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3.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36A84" w14:textId="77777777" w:rsidR="00A04B57" w:rsidRPr="00B64A11" w:rsidRDefault="00F15C86">
      <w:pPr>
        <w:spacing w:after="0"/>
        <w:jc w:val="center"/>
        <w:rPr>
          <w:b/>
          <w:sz w:val="96"/>
          <w:szCs w:val="96"/>
        </w:rPr>
      </w:pPr>
      <w:r w:rsidRPr="00B64A11">
        <w:rPr>
          <w:b/>
          <w:sz w:val="96"/>
          <w:szCs w:val="96"/>
        </w:rPr>
        <w:t>Request</w:t>
      </w:r>
      <w:r w:rsidRPr="00B64A11">
        <w:rPr>
          <w:b/>
          <w:sz w:val="96"/>
        </w:rPr>
        <w:t xml:space="preserve"> for </w:t>
      </w:r>
      <w:r w:rsidRPr="00B64A11">
        <w:rPr>
          <w:b/>
          <w:sz w:val="96"/>
          <w:szCs w:val="96"/>
        </w:rPr>
        <w:t>Bids</w:t>
      </w:r>
    </w:p>
    <w:p w14:paraId="06C9FACF" w14:textId="77777777" w:rsidR="00A04B57" w:rsidRPr="00B64A11" w:rsidRDefault="00F15C86">
      <w:pPr>
        <w:spacing w:after="0"/>
        <w:jc w:val="center"/>
        <w:rPr>
          <w:b/>
          <w:sz w:val="84"/>
          <w:szCs w:val="84"/>
        </w:rPr>
      </w:pPr>
      <w:r w:rsidRPr="00B64A11">
        <w:rPr>
          <w:b/>
          <w:sz w:val="84"/>
          <w:szCs w:val="84"/>
        </w:rPr>
        <w:t>Plant</w:t>
      </w:r>
    </w:p>
    <w:p w14:paraId="0DA79B2A" w14:textId="77777777" w:rsidR="00A04B57" w:rsidRPr="00B64A11" w:rsidRDefault="00F15C86">
      <w:pPr>
        <w:spacing w:after="0"/>
        <w:jc w:val="center"/>
        <w:rPr>
          <w:b/>
          <w:sz w:val="44"/>
          <w:szCs w:val="44"/>
        </w:rPr>
      </w:pPr>
      <w:r w:rsidRPr="00B64A11">
        <w:rPr>
          <w:b/>
          <w:sz w:val="44"/>
          <w:szCs w:val="44"/>
        </w:rPr>
        <w:t>Design, Supply, and Installation</w:t>
      </w:r>
    </w:p>
    <w:p w14:paraId="71F84411" w14:textId="77777777" w:rsidR="00A04B57" w:rsidRPr="00B64A11" w:rsidRDefault="00A04B57">
      <w:pPr>
        <w:spacing w:after="0"/>
        <w:jc w:val="center"/>
        <w:rPr>
          <w:b/>
          <w:sz w:val="16"/>
          <w:szCs w:val="16"/>
        </w:rPr>
      </w:pPr>
    </w:p>
    <w:p w14:paraId="5C5827A6" w14:textId="77777777" w:rsidR="00A04B57" w:rsidRPr="00B64A11" w:rsidRDefault="00A04B57">
      <w:pPr>
        <w:spacing w:after="0"/>
        <w:jc w:val="center"/>
        <w:rPr>
          <w:b/>
          <w:sz w:val="16"/>
          <w:szCs w:val="16"/>
        </w:rPr>
      </w:pPr>
    </w:p>
    <w:p w14:paraId="3CF605AA" w14:textId="77777777" w:rsidR="00A04B57" w:rsidRPr="00B64A11" w:rsidRDefault="00F15C86">
      <w:pPr>
        <w:jc w:val="center"/>
        <w:rPr>
          <w:b/>
          <w:color w:val="000000" w:themeColor="text1"/>
          <w:sz w:val="36"/>
          <w:szCs w:val="36"/>
        </w:rPr>
      </w:pPr>
      <w:r w:rsidRPr="00B64A11">
        <w:rPr>
          <w:b/>
          <w:color w:val="000000" w:themeColor="text1"/>
          <w:sz w:val="36"/>
          <w:szCs w:val="36"/>
        </w:rPr>
        <w:t>Two-envelope with rated criteria</w:t>
      </w:r>
    </w:p>
    <w:p w14:paraId="454415FC" w14:textId="77777777" w:rsidR="00A04B57" w:rsidRPr="00B64A11" w:rsidRDefault="00A04B57">
      <w:pPr>
        <w:jc w:val="center"/>
        <w:rPr>
          <w:b/>
          <w:sz w:val="44"/>
          <w:szCs w:val="44"/>
        </w:rPr>
      </w:pPr>
    </w:p>
    <w:p w14:paraId="52DE9553" w14:textId="12959F9A" w:rsidR="00A04B57" w:rsidRPr="00A77E65" w:rsidRDefault="00F15C86" w:rsidP="00305275">
      <w:pPr>
        <w:ind w:left="720"/>
        <w:jc w:val="center"/>
        <w:rPr>
          <w:b/>
          <w:sz w:val="16"/>
          <w:szCs w:val="16"/>
        </w:rPr>
      </w:pPr>
      <w:r w:rsidRPr="00B64A11">
        <w:rPr>
          <w:b/>
          <w:sz w:val="44"/>
          <w:szCs w:val="44"/>
        </w:rPr>
        <w:t xml:space="preserve">Procurement of </w:t>
      </w:r>
      <w:r w:rsidR="00305275">
        <w:rPr>
          <w:b/>
          <w:sz w:val="44"/>
          <w:szCs w:val="44"/>
        </w:rPr>
        <w:br/>
      </w:r>
      <w:r w:rsidR="009E65BB" w:rsidRPr="00B64A11">
        <w:rPr>
          <w:b/>
          <w:sz w:val="44"/>
          <w:szCs w:val="44"/>
        </w:rPr>
        <w:br/>
      </w:r>
      <w:r w:rsidRPr="00B64A11">
        <w:rPr>
          <w:b/>
          <w:i/>
          <w:iCs/>
          <w:sz w:val="44"/>
          <w:szCs w:val="44"/>
        </w:rPr>
        <w:t>New 2.2kV/11kV/33kV/69kV</w:t>
      </w:r>
      <w:r w:rsidR="009E65BB" w:rsidRPr="00B64A11">
        <w:rPr>
          <w:b/>
          <w:i/>
          <w:iCs/>
          <w:sz w:val="44"/>
          <w:szCs w:val="44"/>
        </w:rPr>
        <w:t xml:space="preserve"> </w:t>
      </w:r>
      <w:r w:rsidRPr="00B64A11">
        <w:rPr>
          <w:b/>
          <w:i/>
          <w:iCs/>
          <w:sz w:val="44"/>
          <w:szCs w:val="44"/>
        </w:rPr>
        <w:t>Substations</w:t>
      </w:r>
      <w:r w:rsidRPr="00A77E65">
        <w:rPr>
          <w:b/>
          <w:i/>
          <w:iCs/>
          <w:sz w:val="44"/>
          <w:szCs w:val="44"/>
        </w:rPr>
        <w:t xml:space="preserve"> and </w:t>
      </w:r>
      <w:r w:rsidR="00A77E65">
        <w:rPr>
          <w:b/>
          <w:i/>
          <w:iCs/>
          <w:sz w:val="44"/>
          <w:szCs w:val="44"/>
        </w:rPr>
        <w:br/>
      </w:r>
      <w:r w:rsidRPr="00A77E65">
        <w:rPr>
          <w:b/>
          <w:i/>
          <w:iCs/>
          <w:sz w:val="44"/>
          <w:szCs w:val="44"/>
        </w:rPr>
        <w:t>(ii) New 11kV/33kV/69kV OHL and UGC Transmission Lines</w:t>
      </w:r>
      <w:r w:rsidR="009E65BB" w:rsidRPr="00A77E65">
        <w:rPr>
          <w:b/>
          <w:i/>
          <w:iCs/>
          <w:sz w:val="44"/>
          <w:szCs w:val="44"/>
        </w:rPr>
        <w:br/>
      </w:r>
      <w:r w:rsidR="009E65BB" w:rsidRPr="00A77E65">
        <w:rPr>
          <w:b/>
          <w:i/>
          <w:iCs/>
          <w:sz w:val="44"/>
          <w:szCs w:val="44"/>
        </w:rPr>
        <w:br/>
      </w:r>
      <w:r w:rsidRPr="00A77E65">
        <w:rPr>
          <w:b/>
          <w:i/>
          <w:iCs/>
          <w:sz w:val="44"/>
          <w:szCs w:val="44"/>
        </w:rPr>
        <w:t xml:space="preserve"> (Geothermal Power Plant to Fond Cole)</w:t>
      </w:r>
    </w:p>
    <w:p w14:paraId="4013630D" w14:textId="77777777" w:rsidR="00A04B57" w:rsidRPr="00B64A11" w:rsidRDefault="00A04B57">
      <w:pPr>
        <w:spacing w:after="0"/>
        <w:jc w:val="center"/>
        <w:rPr>
          <w:b/>
          <w:sz w:val="16"/>
          <w:szCs w:val="16"/>
        </w:rPr>
      </w:pPr>
    </w:p>
    <w:p w14:paraId="7E599D44" w14:textId="77777777" w:rsidR="00A77E65" w:rsidRPr="00B64A11" w:rsidRDefault="00A77E65">
      <w:pPr>
        <w:spacing w:after="0"/>
        <w:jc w:val="center"/>
        <w:rPr>
          <w:b/>
          <w:sz w:val="16"/>
          <w:szCs w:val="16"/>
        </w:rPr>
      </w:pPr>
    </w:p>
    <w:p w14:paraId="6B0E390B" w14:textId="77777777" w:rsidR="00B10825" w:rsidRPr="00B64A11" w:rsidRDefault="00B10825">
      <w:pPr>
        <w:spacing w:after="0"/>
        <w:jc w:val="center"/>
        <w:rPr>
          <w:b/>
          <w:sz w:val="16"/>
          <w:szCs w:val="16"/>
        </w:rPr>
      </w:pPr>
    </w:p>
    <w:p w14:paraId="7AE8B79C" w14:textId="77777777" w:rsidR="00C44EBD" w:rsidRPr="00B64A11" w:rsidRDefault="00C44EBD">
      <w:pPr>
        <w:spacing w:after="0"/>
        <w:jc w:val="center"/>
        <w:rPr>
          <w:b/>
          <w:sz w:val="16"/>
          <w:szCs w:val="16"/>
        </w:rPr>
      </w:pPr>
    </w:p>
    <w:p w14:paraId="4BD98486" w14:textId="6C4AEEF5" w:rsidR="00C44EBD" w:rsidRPr="000A5E1C" w:rsidRDefault="00A01DEA">
      <w:pPr>
        <w:spacing w:after="0"/>
        <w:jc w:val="center"/>
        <w:rPr>
          <w:b/>
          <w:sz w:val="40"/>
          <w:szCs w:val="40"/>
          <w:u w:val="single"/>
          <w:lang w:val="de-DE"/>
        </w:rPr>
      </w:pPr>
      <w:r w:rsidRPr="000A5E1C">
        <w:rPr>
          <w:b/>
          <w:sz w:val="40"/>
          <w:szCs w:val="40"/>
          <w:u w:val="single"/>
          <w:lang w:val="de-DE"/>
        </w:rPr>
        <w:t>09</w:t>
      </w:r>
      <w:r w:rsidR="00A77E65" w:rsidRPr="000A5E1C">
        <w:rPr>
          <w:b/>
          <w:sz w:val="40"/>
          <w:szCs w:val="40"/>
          <w:u w:val="single"/>
          <w:lang w:val="de-DE"/>
        </w:rPr>
        <w:t xml:space="preserve"> </w:t>
      </w:r>
      <w:r w:rsidRPr="000A5E1C">
        <w:rPr>
          <w:b/>
          <w:sz w:val="40"/>
          <w:szCs w:val="40"/>
          <w:u w:val="single"/>
          <w:lang w:val="de-DE"/>
        </w:rPr>
        <w:t>Novem</w:t>
      </w:r>
      <w:r w:rsidR="00A77E65" w:rsidRPr="000A5E1C">
        <w:rPr>
          <w:b/>
          <w:sz w:val="40"/>
          <w:szCs w:val="40"/>
          <w:u w:val="single"/>
          <w:lang w:val="de-DE"/>
        </w:rPr>
        <w:t>ber 2023</w:t>
      </w:r>
    </w:p>
    <w:p w14:paraId="747388B6" w14:textId="77777777" w:rsidR="00C44EBD" w:rsidRPr="000A5E1C" w:rsidRDefault="00C44EBD">
      <w:pPr>
        <w:spacing w:after="0"/>
        <w:jc w:val="center"/>
        <w:rPr>
          <w:b/>
          <w:sz w:val="16"/>
          <w:szCs w:val="16"/>
          <w:lang w:val="de-DE"/>
        </w:rPr>
      </w:pPr>
    </w:p>
    <w:p w14:paraId="28920855" w14:textId="77777777" w:rsidR="00B10825" w:rsidRPr="000A5E1C" w:rsidRDefault="00B10825">
      <w:pPr>
        <w:spacing w:after="0"/>
        <w:jc w:val="center"/>
        <w:rPr>
          <w:b/>
          <w:sz w:val="16"/>
          <w:szCs w:val="16"/>
          <w:lang w:val="de-DE"/>
        </w:rPr>
      </w:pPr>
    </w:p>
    <w:p w14:paraId="1B6B3BE5" w14:textId="77777777" w:rsidR="00A04B57" w:rsidRPr="000A5E1C" w:rsidRDefault="00A04B57">
      <w:pPr>
        <w:spacing w:after="0"/>
        <w:jc w:val="center"/>
        <w:rPr>
          <w:b/>
          <w:sz w:val="16"/>
          <w:szCs w:val="16"/>
          <w:lang w:val="de-DE"/>
        </w:rPr>
      </w:pPr>
    </w:p>
    <w:p w14:paraId="67A42FB5" w14:textId="77777777" w:rsidR="00A77E65" w:rsidRPr="000A5E1C" w:rsidRDefault="00A77E65">
      <w:pPr>
        <w:spacing w:after="0"/>
        <w:jc w:val="center"/>
        <w:rPr>
          <w:b/>
          <w:sz w:val="16"/>
          <w:szCs w:val="16"/>
          <w:lang w:val="de-DE"/>
        </w:rPr>
      </w:pPr>
    </w:p>
    <w:p w14:paraId="4AED949C" w14:textId="77777777" w:rsidR="00A77E65" w:rsidRPr="000A5E1C" w:rsidRDefault="00A77E65">
      <w:pPr>
        <w:spacing w:after="0"/>
        <w:jc w:val="center"/>
        <w:rPr>
          <w:b/>
          <w:sz w:val="16"/>
          <w:szCs w:val="16"/>
          <w:lang w:val="de-DE"/>
        </w:rPr>
      </w:pPr>
    </w:p>
    <w:p w14:paraId="35B58D43" w14:textId="77777777" w:rsidR="00A77E65" w:rsidRPr="000A5E1C" w:rsidRDefault="00A77E65">
      <w:pPr>
        <w:spacing w:after="0"/>
        <w:jc w:val="center"/>
        <w:rPr>
          <w:b/>
          <w:sz w:val="16"/>
          <w:szCs w:val="16"/>
          <w:lang w:val="de-DE"/>
        </w:rPr>
      </w:pPr>
    </w:p>
    <w:p w14:paraId="3E0F9456" w14:textId="77777777" w:rsidR="00A77E65" w:rsidRPr="000A5E1C" w:rsidRDefault="00A77E65">
      <w:pPr>
        <w:spacing w:after="0"/>
        <w:jc w:val="center"/>
        <w:rPr>
          <w:b/>
          <w:sz w:val="16"/>
          <w:szCs w:val="16"/>
          <w:lang w:val="de-DE"/>
        </w:rPr>
      </w:pPr>
    </w:p>
    <w:p w14:paraId="6875FCA6" w14:textId="77777777" w:rsidR="00A77E65" w:rsidRPr="000A5E1C" w:rsidRDefault="00A77E65">
      <w:pPr>
        <w:spacing w:after="0"/>
        <w:jc w:val="center"/>
        <w:rPr>
          <w:b/>
          <w:sz w:val="16"/>
          <w:szCs w:val="16"/>
          <w:lang w:val="de-DE"/>
        </w:rPr>
      </w:pPr>
    </w:p>
    <w:p w14:paraId="3061ACF4" w14:textId="267E1A05" w:rsidR="00A04B57" w:rsidRPr="000A5E1C" w:rsidRDefault="00B51F12" w:rsidP="00A77E65">
      <w:pPr>
        <w:spacing w:after="0"/>
        <w:ind w:left="1440"/>
        <w:jc w:val="right"/>
        <w:rPr>
          <w:b/>
          <w:bCs/>
          <w:lang w:val="de-DE"/>
        </w:rPr>
      </w:pPr>
      <w:r w:rsidRPr="000A5E1C">
        <w:rPr>
          <w:rFonts w:ascii="Open Sans" w:eastAsia="Calibri" w:hAnsi="Open Sans" w:cs="Open Sans"/>
          <w:b/>
          <w:bCs/>
          <w:color w:val="3F4257"/>
          <w:shd w:val="clear" w:color="auto" w:fill="FFFFFF"/>
          <w:lang w:val="de-DE"/>
        </w:rPr>
        <w:t>REF. NUMBER: DM-DGDC-384816-CW-RFB</w:t>
      </w:r>
      <w:r w:rsidRPr="000A5E1C" w:rsidDel="00B51F12">
        <w:rPr>
          <w:b/>
          <w:bCs/>
          <w:lang w:val="de-DE"/>
        </w:rPr>
        <w:t xml:space="preserve"> </w:t>
      </w:r>
    </w:p>
    <w:p w14:paraId="391CAF59" w14:textId="77777777" w:rsidR="00A04B57" w:rsidRPr="00B64A11" w:rsidRDefault="00F15C86">
      <w:pPr>
        <w:spacing w:after="134" w:line="240" w:lineRule="auto"/>
        <w:ind w:right="-14"/>
        <w:jc w:val="both"/>
        <w:rPr>
          <w:rFonts w:eastAsia="Times New Roman" w:cstheme="minorHAnsi"/>
          <w:i/>
          <w:iCs/>
          <w:sz w:val="24"/>
          <w:szCs w:val="20"/>
        </w:rPr>
      </w:pPr>
      <w:bookmarkStart w:id="0" w:name="_Hlk27220289"/>
      <w:r w:rsidRPr="00B64A11">
        <w:rPr>
          <w:rFonts w:eastAsia="Times New Roman" w:cstheme="minorHAnsi"/>
          <w:i/>
          <w:iCs/>
          <w:sz w:val="24"/>
          <w:szCs w:val="20"/>
        </w:rPr>
        <w:lastRenderedPageBreak/>
        <w:t>This Request of Bids is prepared using the Standard Procurement Document (SPD) for procurement of Plant (Design, Supply, and Installation), World Bank</w:t>
      </w:r>
      <w:bookmarkEnd w:id="0"/>
      <w:r w:rsidRPr="00B64A11">
        <w:rPr>
          <w:rFonts w:eastAsia="Times New Roman" w:cstheme="minorHAnsi"/>
          <w:i/>
          <w:iCs/>
          <w:sz w:val="24"/>
          <w:szCs w:val="20"/>
        </w:rPr>
        <w:t>, July 2023.</w:t>
      </w:r>
    </w:p>
    <w:p w14:paraId="1C7FB875" w14:textId="77777777" w:rsidR="00A04B57" w:rsidRPr="00B64A11" w:rsidRDefault="00A04B57">
      <w:pPr>
        <w:jc w:val="right"/>
        <w:rPr>
          <w:b/>
          <w:color w:val="000000" w:themeColor="text1"/>
          <w:sz w:val="32"/>
          <w:szCs w:val="32"/>
        </w:rPr>
      </w:pPr>
    </w:p>
    <w:p w14:paraId="6AD43326" w14:textId="77777777" w:rsidR="00A04B57" w:rsidRPr="00B64A11" w:rsidRDefault="00A04B57">
      <w:pPr>
        <w:spacing w:after="0"/>
        <w:rPr>
          <w:b/>
          <w:sz w:val="16"/>
          <w:szCs w:val="16"/>
        </w:rPr>
      </w:pPr>
    </w:p>
    <w:p w14:paraId="7C2AB9C1" w14:textId="77777777" w:rsidR="00A04B57" w:rsidRPr="00B64A11" w:rsidRDefault="00A04B57">
      <w:pPr>
        <w:pStyle w:val="Heading1a"/>
        <w:keepNext w:val="0"/>
        <w:keepLines w:val="0"/>
        <w:tabs>
          <w:tab w:val="clear" w:pos="-720"/>
        </w:tabs>
        <w:spacing w:after="0"/>
        <w:rPr>
          <w:bCs/>
          <w:smallCaps w:val="0"/>
          <w:lang w:val="en-GB"/>
        </w:rPr>
        <w:sectPr w:rsidR="00A04B57" w:rsidRPr="00B64A11">
          <w:headerReference w:type="default" r:id="rId10"/>
          <w:headerReference w:type="first" r:id="rId11"/>
          <w:pgSz w:w="12240" w:h="15840"/>
          <w:pgMar w:top="1440" w:right="1440" w:bottom="1440" w:left="1800" w:header="720" w:footer="720" w:gutter="0"/>
          <w:cols w:space="720"/>
          <w:titlePg/>
          <w:docGrid w:linePitch="360"/>
        </w:sectPr>
      </w:pPr>
    </w:p>
    <w:p w14:paraId="0E251807" w14:textId="77777777" w:rsidR="00A04B57" w:rsidRPr="00B64A11" w:rsidRDefault="00F15C86">
      <w:pPr>
        <w:pStyle w:val="Heading1a"/>
        <w:keepNext w:val="0"/>
        <w:keepLines w:val="0"/>
        <w:tabs>
          <w:tab w:val="clear" w:pos="-720"/>
        </w:tabs>
        <w:spacing w:after="0"/>
        <w:rPr>
          <w:rFonts w:asciiTheme="minorHAnsi" w:hAnsiTheme="minorHAnsi" w:cstheme="minorHAnsi"/>
          <w:bCs/>
          <w:smallCaps w:val="0"/>
          <w:lang w:val="en-GB"/>
        </w:rPr>
      </w:pPr>
      <w:r w:rsidRPr="00B64A11">
        <w:rPr>
          <w:rFonts w:asciiTheme="minorHAnsi" w:hAnsiTheme="minorHAnsi" w:cstheme="minorHAnsi"/>
          <w:bCs/>
          <w:smallCaps w:val="0"/>
          <w:lang w:val="en-GB"/>
        </w:rPr>
        <w:lastRenderedPageBreak/>
        <w:t>Specific</w:t>
      </w:r>
      <w:r w:rsidRPr="00B64A11">
        <w:rPr>
          <w:rFonts w:asciiTheme="minorHAnsi" w:hAnsiTheme="minorHAnsi" w:cstheme="minorHAnsi"/>
          <w:smallCaps w:val="0"/>
          <w:lang w:val="en-GB"/>
        </w:rPr>
        <w:t xml:space="preserve"> Procurement </w:t>
      </w:r>
      <w:r w:rsidRPr="00B64A11">
        <w:rPr>
          <w:rFonts w:asciiTheme="minorHAnsi" w:hAnsiTheme="minorHAnsi" w:cstheme="minorHAnsi"/>
          <w:bCs/>
          <w:smallCaps w:val="0"/>
          <w:lang w:val="en-GB"/>
        </w:rPr>
        <w:t>Notice</w:t>
      </w:r>
    </w:p>
    <w:p w14:paraId="40178236" w14:textId="77777777" w:rsidR="00A04B57" w:rsidRPr="00B64A11" w:rsidRDefault="00A04B57">
      <w:pPr>
        <w:spacing w:before="120" w:after="120"/>
        <w:jc w:val="center"/>
        <w:rPr>
          <w:rFonts w:cstheme="minorHAnsi"/>
          <w:b/>
          <w:bCs/>
          <w:sz w:val="32"/>
        </w:rPr>
      </w:pPr>
    </w:p>
    <w:p w14:paraId="60EB17E6" w14:textId="77777777" w:rsidR="00A04B57" w:rsidRPr="00B64A11" w:rsidRDefault="00F15C86">
      <w:pPr>
        <w:pStyle w:val="Heading1a"/>
        <w:keepNext w:val="0"/>
        <w:keepLines w:val="0"/>
        <w:tabs>
          <w:tab w:val="clear" w:pos="-720"/>
        </w:tabs>
        <w:spacing w:after="0"/>
        <w:rPr>
          <w:rFonts w:asciiTheme="minorHAnsi" w:hAnsiTheme="minorHAnsi" w:cstheme="minorHAnsi"/>
          <w:bCs/>
          <w:smallCaps w:val="0"/>
          <w:sz w:val="40"/>
          <w:szCs w:val="40"/>
          <w:lang w:val="en-GB"/>
        </w:rPr>
      </w:pPr>
      <w:r w:rsidRPr="00B64A11">
        <w:rPr>
          <w:rFonts w:asciiTheme="minorHAnsi" w:hAnsiTheme="minorHAnsi" w:cstheme="minorHAnsi"/>
          <w:bCs/>
          <w:smallCaps w:val="0"/>
          <w:sz w:val="40"/>
          <w:szCs w:val="40"/>
          <w:lang w:val="en-GB"/>
        </w:rPr>
        <w:t>Request for Bids</w:t>
      </w:r>
    </w:p>
    <w:p w14:paraId="3600BAEE" w14:textId="42AB0FBA" w:rsidR="00A04B57" w:rsidRPr="00B64A11" w:rsidRDefault="00F15C86">
      <w:pPr>
        <w:spacing w:after="0"/>
        <w:jc w:val="center"/>
        <w:rPr>
          <w:b/>
          <w:bCs/>
          <w:sz w:val="36"/>
          <w:szCs w:val="36"/>
        </w:rPr>
      </w:pPr>
      <w:r w:rsidRPr="00B64A11">
        <w:rPr>
          <w:b/>
          <w:sz w:val="40"/>
          <w:szCs w:val="40"/>
        </w:rPr>
        <w:t>Plant</w:t>
      </w:r>
      <w:r w:rsidRPr="00B64A11">
        <w:rPr>
          <w:b/>
          <w:sz w:val="44"/>
          <w:szCs w:val="44"/>
        </w:rPr>
        <w:br/>
      </w:r>
      <w:r w:rsidRPr="00B64A11">
        <w:rPr>
          <w:b/>
          <w:sz w:val="36"/>
          <w:szCs w:val="36"/>
        </w:rPr>
        <w:t xml:space="preserve">Design, </w:t>
      </w:r>
      <w:r w:rsidR="00D02F8B" w:rsidRPr="00B64A11">
        <w:rPr>
          <w:b/>
          <w:sz w:val="36"/>
          <w:szCs w:val="36"/>
        </w:rPr>
        <w:t>Supply,</w:t>
      </w:r>
      <w:r w:rsidRPr="00B64A11">
        <w:rPr>
          <w:b/>
          <w:sz w:val="36"/>
          <w:szCs w:val="36"/>
        </w:rPr>
        <w:t xml:space="preserve"> and Installation</w:t>
      </w:r>
    </w:p>
    <w:p w14:paraId="55101746" w14:textId="77777777" w:rsidR="00A04B57" w:rsidRPr="00B64A11" w:rsidRDefault="00F15C86">
      <w:pPr>
        <w:spacing w:after="120"/>
        <w:jc w:val="center"/>
        <w:rPr>
          <w:b/>
          <w:sz w:val="32"/>
          <w:szCs w:val="32"/>
        </w:rPr>
      </w:pPr>
      <w:r w:rsidRPr="00B64A11">
        <w:rPr>
          <w:b/>
          <w:sz w:val="32"/>
          <w:szCs w:val="32"/>
        </w:rPr>
        <w:t>(</w:t>
      </w:r>
      <w:r w:rsidRPr="00B64A11">
        <w:rPr>
          <w:b/>
          <w:bCs/>
          <w:color w:val="000000" w:themeColor="text1"/>
          <w:sz w:val="28"/>
          <w:szCs w:val="28"/>
        </w:rPr>
        <w:t>Two-envelope Bidding Process,</w:t>
      </w:r>
      <w:r w:rsidRPr="00B64A11">
        <w:rPr>
          <w:b/>
          <w:bCs/>
          <w:color w:val="000000" w:themeColor="text1"/>
          <w:sz w:val="36"/>
          <w:szCs w:val="36"/>
        </w:rPr>
        <w:t xml:space="preserve"> </w:t>
      </w:r>
      <w:r w:rsidRPr="00B64A11">
        <w:rPr>
          <w:b/>
          <w:sz w:val="32"/>
          <w:szCs w:val="32"/>
        </w:rPr>
        <w:t>Without Prequalification)</w:t>
      </w:r>
    </w:p>
    <w:p w14:paraId="6559B7F6" w14:textId="77777777" w:rsidR="00A04B57" w:rsidRPr="00B64A11" w:rsidRDefault="00A04B57">
      <w:pPr>
        <w:spacing w:after="0"/>
        <w:rPr>
          <w:b/>
          <w:color w:val="000000" w:themeColor="text1"/>
          <w:spacing w:val="-2"/>
        </w:rPr>
      </w:pPr>
    </w:p>
    <w:p w14:paraId="3DF348E9" w14:textId="5C27D6E9" w:rsidR="00A04B57" w:rsidRPr="00B64A11" w:rsidRDefault="00F15C86">
      <w:pPr>
        <w:spacing w:before="60" w:after="60"/>
        <w:rPr>
          <w:i/>
          <w:color w:val="000000" w:themeColor="text1"/>
          <w:szCs w:val="24"/>
        </w:rPr>
      </w:pPr>
      <w:r w:rsidRPr="00B64A11">
        <w:rPr>
          <w:b/>
          <w:iCs/>
          <w:color w:val="000000" w:themeColor="text1"/>
          <w:szCs w:val="24"/>
        </w:rPr>
        <w:t>Employer</w:t>
      </w:r>
      <w:r w:rsidRPr="00B64A11">
        <w:rPr>
          <w:b/>
          <w:color w:val="000000" w:themeColor="text1"/>
          <w:szCs w:val="24"/>
        </w:rPr>
        <w:t xml:space="preserve">: </w:t>
      </w:r>
      <w:r w:rsidR="0032406D" w:rsidRPr="00B64A11">
        <w:rPr>
          <w:i/>
          <w:color w:val="000000" w:themeColor="text1"/>
          <w:szCs w:val="24"/>
        </w:rPr>
        <w:t>Dominica Geothermal Development Company Limited</w:t>
      </w:r>
    </w:p>
    <w:p w14:paraId="3940E5BE" w14:textId="7E7A7A9F" w:rsidR="00A04B57" w:rsidRPr="00B64A11" w:rsidRDefault="00F15C86">
      <w:pPr>
        <w:spacing w:before="60" w:after="60"/>
        <w:rPr>
          <w:bCs/>
          <w:i/>
          <w:iCs/>
          <w:color w:val="000000" w:themeColor="text1"/>
          <w:szCs w:val="24"/>
        </w:rPr>
      </w:pPr>
      <w:r w:rsidRPr="00B64A11">
        <w:rPr>
          <w:b/>
          <w:color w:val="000000" w:themeColor="text1"/>
          <w:szCs w:val="24"/>
        </w:rPr>
        <w:t>Project:</w:t>
      </w:r>
      <w:r w:rsidRPr="00B64A11">
        <w:rPr>
          <w:b/>
          <w:bCs/>
          <w:i/>
          <w:iCs/>
          <w:color w:val="000000" w:themeColor="text1"/>
          <w:szCs w:val="24"/>
        </w:rPr>
        <w:t xml:space="preserve"> </w:t>
      </w:r>
      <w:r w:rsidR="0032406D" w:rsidRPr="00B64A11">
        <w:rPr>
          <w:bCs/>
          <w:i/>
          <w:iCs/>
          <w:color w:val="000000" w:themeColor="text1"/>
          <w:szCs w:val="24"/>
        </w:rPr>
        <w:t>Dominica Ge</w:t>
      </w:r>
      <w:r w:rsidR="00722BCC" w:rsidRPr="00B64A11">
        <w:rPr>
          <w:bCs/>
          <w:i/>
          <w:iCs/>
          <w:color w:val="000000" w:themeColor="text1"/>
          <w:szCs w:val="24"/>
        </w:rPr>
        <w:t>othermal Risk Mitigation Project II (P179845)</w:t>
      </w:r>
    </w:p>
    <w:p w14:paraId="0AC4EF5D" w14:textId="28D3B67D" w:rsidR="00A51027" w:rsidRPr="00B64A11" w:rsidRDefault="00F15C86" w:rsidP="00A51027">
      <w:pPr>
        <w:spacing w:before="60" w:after="60"/>
        <w:rPr>
          <w:b/>
          <w:iCs/>
          <w:color w:val="000000" w:themeColor="text1"/>
          <w:szCs w:val="24"/>
        </w:rPr>
      </w:pPr>
      <w:r w:rsidRPr="00B64A11">
        <w:rPr>
          <w:b/>
          <w:iCs/>
          <w:color w:val="000000" w:themeColor="text1"/>
          <w:szCs w:val="24"/>
        </w:rPr>
        <w:t xml:space="preserve">Contract title: </w:t>
      </w:r>
      <w:r w:rsidR="00A51027" w:rsidRPr="00B64A11">
        <w:rPr>
          <w:i/>
          <w:color w:val="000000" w:themeColor="text1"/>
          <w:szCs w:val="24"/>
        </w:rPr>
        <w:t>New 2.2kV/11kV/33kV/69kV Substations and (ii) New 11kV/33kV/69kV OHL and UGC Transmission Lines</w:t>
      </w:r>
    </w:p>
    <w:p w14:paraId="50288C13" w14:textId="401F7CDB" w:rsidR="00A04B57" w:rsidRPr="00B64A11" w:rsidRDefault="00F15C86" w:rsidP="00A51027">
      <w:pPr>
        <w:spacing w:before="60" w:after="60"/>
        <w:rPr>
          <w:i/>
          <w:color w:val="000000" w:themeColor="text1"/>
          <w:szCs w:val="24"/>
        </w:rPr>
      </w:pPr>
      <w:r w:rsidRPr="00B64A11">
        <w:rPr>
          <w:b/>
          <w:color w:val="000000" w:themeColor="text1"/>
          <w:szCs w:val="24"/>
        </w:rPr>
        <w:t xml:space="preserve">Country: </w:t>
      </w:r>
      <w:r w:rsidR="00722BCC" w:rsidRPr="00B64A11">
        <w:rPr>
          <w:i/>
          <w:color w:val="000000" w:themeColor="text1"/>
          <w:szCs w:val="24"/>
        </w:rPr>
        <w:t>DOMINICA</w:t>
      </w:r>
    </w:p>
    <w:p w14:paraId="3E9287C6" w14:textId="0DCF4442" w:rsidR="00A04B57" w:rsidRPr="00B64A11" w:rsidRDefault="00F15C86">
      <w:pPr>
        <w:spacing w:before="60" w:after="60"/>
        <w:rPr>
          <w:i/>
          <w:color w:val="000000" w:themeColor="text1"/>
          <w:szCs w:val="24"/>
        </w:rPr>
      </w:pPr>
      <w:r w:rsidRPr="00B64A11">
        <w:rPr>
          <w:b/>
          <w:color w:val="000000" w:themeColor="text1"/>
          <w:szCs w:val="24"/>
        </w:rPr>
        <w:t>Loan No. /Credit No. :</w:t>
      </w:r>
      <w:r w:rsidRPr="00B64A11">
        <w:rPr>
          <w:i/>
          <w:color w:val="000000" w:themeColor="text1"/>
          <w:szCs w:val="24"/>
        </w:rPr>
        <w:t xml:space="preserve"> </w:t>
      </w:r>
    </w:p>
    <w:p w14:paraId="166F8CBA" w14:textId="30F486A8" w:rsidR="00A04B57" w:rsidRPr="00B64A11" w:rsidRDefault="00F15C86">
      <w:pPr>
        <w:spacing w:before="60" w:after="60"/>
        <w:rPr>
          <w:b/>
          <w:color w:val="000000" w:themeColor="text1"/>
          <w:szCs w:val="24"/>
        </w:rPr>
      </w:pPr>
      <w:r w:rsidRPr="00B64A11">
        <w:rPr>
          <w:b/>
          <w:color w:val="000000" w:themeColor="text1"/>
          <w:szCs w:val="24"/>
        </w:rPr>
        <w:t xml:space="preserve">RFB No: </w:t>
      </w:r>
      <w:r w:rsidR="00E76D08" w:rsidRPr="002E1CD7">
        <w:rPr>
          <w:bCs/>
          <w:color w:val="000000" w:themeColor="text1"/>
          <w:szCs w:val="24"/>
        </w:rPr>
        <w:t xml:space="preserve">DM-DGDC-384816-CW-RFB </w:t>
      </w:r>
    </w:p>
    <w:p w14:paraId="50766E39" w14:textId="0A296DCD" w:rsidR="00A04B57" w:rsidRPr="00B64A11" w:rsidRDefault="00F15C86">
      <w:pPr>
        <w:spacing w:before="60" w:after="240"/>
        <w:ind w:right="-720"/>
        <w:rPr>
          <w:i/>
          <w:color w:val="FF0000"/>
          <w:szCs w:val="24"/>
        </w:rPr>
      </w:pPr>
      <w:r w:rsidRPr="00B64A11">
        <w:rPr>
          <w:b/>
          <w:color w:val="000000" w:themeColor="text1"/>
          <w:szCs w:val="24"/>
        </w:rPr>
        <w:t xml:space="preserve">Issued on: </w:t>
      </w:r>
      <w:r w:rsidR="00A01DEA">
        <w:rPr>
          <w:i/>
          <w:szCs w:val="24"/>
        </w:rPr>
        <w:t>9</w:t>
      </w:r>
      <w:r w:rsidR="00F42CFC" w:rsidRPr="00F42CFC">
        <w:rPr>
          <w:i/>
          <w:szCs w:val="24"/>
          <w:vertAlign w:val="superscript"/>
        </w:rPr>
        <w:t>th</w:t>
      </w:r>
      <w:r w:rsidR="00C63B8A" w:rsidRPr="00C63B8A">
        <w:rPr>
          <w:i/>
          <w:szCs w:val="24"/>
        </w:rPr>
        <w:t xml:space="preserve"> </w:t>
      </w:r>
      <w:r w:rsidR="00A01DEA">
        <w:rPr>
          <w:i/>
          <w:szCs w:val="24"/>
        </w:rPr>
        <w:t>November</w:t>
      </w:r>
      <w:r w:rsidR="00C63B8A" w:rsidRPr="00C63B8A">
        <w:rPr>
          <w:i/>
          <w:szCs w:val="24"/>
        </w:rPr>
        <w:t xml:space="preserve"> 2023</w:t>
      </w:r>
    </w:p>
    <w:p w14:paraId="6A6F5274" w14:textId="712CC29D" w:rsidR="00A04B57" w:rsidRPr="00B64A11" w:rsidRDefault="00F15C86" w:rsidP="00AB5630">
      <w:pPr>
        <w:spacing w:before="100" w:after="100"/>
        <w:ind w:left="634" w:hanging="634"/>
        <w:jc w:val="both"/>
        <w:rPr>
          <w:spacing w:val="-2"/>
          <w:szCs w:val="24"/>
        </w:rPr>
      </w:pPr>
      <w:r w:rsidRPr="00B64A11">
        <w:rPr>
          <w:spacing w:val="-2"/>
          <w:szCs w:val="24"/>
        </w:rPr>
        <w:t>1.</w:t>
      </w:r>
      <w:r w:rsidRPr="00B64A11">
        <w:rPr>
          <w:spacing w:val="-2"/>
          <w:szCs w:val="24"/>
        </w:rPr>
        <w:tab/>
        <w:t>The</w:t>
      </w:r>
      <w:r w:rsidR="008C548A" w:rsidRPr="00B64A11">
        <w:rPr>
          <w:i/>
          <w:spacing w:val="-2"/>
          <w:szCs w:val="24"/>
        </w:rPr>
        <w:t xml:space="preserve"> Government of Dominica </w:t>
      </w:r>
      <w:r w:rsidRPr="00B64A11">
        <w:rPr>
          <w:i/>
          <w:spacing w:val="-2"/>
          <w:szCs w:val="24"/>
        </w:rPr>
        <w:t xml:space="preserve">has applied for </w:t>
      </w:r>
      <w:r w:rsidRPr="00B64A11">
        <w:rPr>
          <w:spacing w:val="-2"/>
          <w:szCs w:val="24"/>
        </w:rPr>
        <w:t xml:space="preserve">financing from the World Bank toward the cost of the </w:t>
      </w:r>
      <w:r w:rsidR="00794C4C" w:rsidRPr="00B64A11">
        <w:rPr>
          <w:spacing w:val="-2"/>
          <w:szCs w:val="24"/>
        </w:rPr>
        <w:t xml:space="preserve">Dominica Geothermal Risk Mitigation </w:t>
      </w:r>
      <w:r w:rsidR="00C63B8A" w:rsidRPr="00B64A11">
        <w:rPr>
          <w:spacing w:val="-2"/>
          <w:szCs w:val="24"/>
        </w:rPr>
        <w:t>Project II and</w:t>
      </w:r>
      <w:r w:rsidRPr="00B64A11">
        <w:rPr>
          <w:spacing w:val="-2"/>
          <w:szCs w:val="24"/>
        </w:rPr>
        <w:t xml:space="preserve"> intends to apply part of the proceeds toward payments under the Contract </w:t>
      </w:r>
      <w:r w:rsidR="00794C4C" w:rsidRPr="00B64A11">
        <w:rPr>
          <w:i/>
          <w:color w:val="000000" w:themeColor="text1"/>
          <w:szCs w:val="24"/>
        </w:rPr>
        <w:t>New 2.2kV/11kV/33kV/69kV Substations and (ii) New 11kV/33kV/69kV OHL and UGC Transmission Lines</w:t>
      </w:r>
      <w:r w:rsidRPr="00B64A11">
        <w:rPr>
          <w:spacing w:val="-2"/>
          <w:szCs w:val="24"/>
        </w:rPr>
        <w:t>.</w:t>
      </w:r>
      <w:r w:rsidRPr="00B64A11">
        <w:rPr>
          <w:bCs/>
          <w:i/>
          <w:iCs/>
        </w:rPr>
        <w:t xml:space="preserve"> </w:t>
      </w:r>
      <w:r w:rsidR="004209CA" w:rsidRPr="00B64A11">
        <w:rPr>
          <w:bCs/>
          <w:i/>
          <w:iCs/>
        </w:rPr>
        <w:t xml:space="preserve"> </w:t>
      </w:r>
      <w:r w:rsidRPr="00B64A11">
        <w:rPr>
          <w:bCs/>
          <w:iCs/>
          <w:spacing w:val="-2"/>
        </w:rPr>
        <w:t>For this contract, the Borrower shall process the payments using the Direct Payment disbursement method, as defined in the World Bank’s Disbursement Guidelines for Investment Project Financing, except for those payments, which the contract provides to be made through letter of credit</w:t>
      </w:r>
      <w:r w:rsidR="00794C4C" w:rsidRPr="00B64A11">
        <w:rPr>
          <w:bCs/>
          <w:iCs/>
          <w:spacing w:val="-2"/>
        </w:rPr>
        <w:t>.</w:t>
      </w:r>
    </w:p>
    <w:p w14:paraId="3E50B325" w14:textId="542FF5DD" w:rsidR="00A04B57" w:rsidRPr="00B64A11" w:rsidRDefault="00F15C86" w:rsidP="00AB5630">
      <w:pPr>
        <w:spacing w:before="100" w:after="100"/>
        <w:ind w:left="634" w:hanging="634"/>
        <w:jc w:val="both"/>
        <w:rPr>
          <w:spacing w:val="-2"/>
        </w:rPr>
      </w:pPr>
      <w:r w:rsidRPr="00B64A11">
        <w:rPr>
          <w:spacing w:val="-2"/>
          <w:szCs w:val="24"/>
        </w:rPr>
        <w:t xml:space="preserve">2. </w:t>
      </w:r>
      <w:r w:rsidRPr="00B64A11">
        <w:rPr>
          <w:spacing w:val="-2"/>
          <w:szCs w:val="24"/>
        </w:rPr>
        <w:tab/>
        <w:t xml:space="preserve">The </w:t>
      </w:r>
      <w:r w:rsidR="00391BB0" w:rsidRPr="00B64A11">
        <w:rPr>
          <w:i/>
          <w:spacing w:val="-2"/>
          <w:szCs w:val="24"/>
        </w:rPr>
        <w:t xml:space="preserve">Dominica Geothermal Development Company </w:t>
      </w:r>
      <w:r w:rsidR="002457B4" w:rsidRPr="00B64A11">
        <w:rPr>
          <w:i/>
          <w:spacing w:val="-2"/>
          <w:szCs w:val="24"/>
        </w:rPr>
        <w:t xml:space="preserve">Limited </w:t>
      </w:r>
      <w:r w:rsidRPr="00B64A11">
        <w:rPr>
          <w:spacing w:val="-2"/>
          <w:szCs w:val="24"/>
        </w:rPr>
        <w:t xml:space="preserve">now invites sealed Bids from eligible Bidders for </w:t>
      </w:r>
      <w:r w:rsidR="00391BB0" w:rsidRPr="00B64A11">
        <w:rPr>
          <w:spacing w:val="-2"/>
          <w:szCs w:val="24"/>
        </w:rPr>
        <w:t>Des</w:t>
      </w:r>
      <w:r w:rsidR="00946A2D" w:rsidRPr="00B64A11">
        <w:rPr>
          <w:spacing w:val="-2"/>
          <w:szCs w:val="24"/>
        </w:rPr>
        <w:t xml:space="preserve">ign, Supply and Installation of a new </w:t>
      </w:r>
      <w:r w:rsidR="0035271B" w:rsidRPr="00B64A11">
        <w:rPr>
          <w:spacing w:val="-2"/>
          <w:szCs w:val="24"/>
        </w:rPr>
        <w:t xml:space="preserve">33/69 kV transmission network including substations, Overhead Lines and Underground </w:t>
      </w:r>
      <w:r w:rsidR="002457B4" w:rsidRPr="00B64A11">
        <w:rPr>
          <w:spacing w:val="-2"/>
          <w:szCs w:val="24"/>
        </w:rPr>
        <w:t>Cables in Dominica.</w:t>
      </w:r>
      <w:r w:rsidR="00946A2D" w:rsidRPr="00B64A11">
        <w:rPr>
          <w:spacing w:val="-2"/>
          <w:szCs w:val="24"/>
        </w:rPr>
        <w:t xml:space="preserve"> </w:t>
      </w:r>
    </w:p>
    <w:p w14:paraId="383F8F3D" w14:textId="5B2F1A1B" w:rsidR="00A04B57" w:rsidRPr="00B64A11" w:rsidRDefault="00F15C86" w:rsidP="00AB5630">
      <w:pPr>
        <w:spacing w:before="100" w:after="100"/>
        <w:ind w:left="634" w:hanging="634"/>
        <w:jc w:val="both"/>
        <w:rPr>
          <w:spacing w:val="-2"/>
          <w:szCs w:val="24"/>
        </w:rPr>
      </w:pPr>
      <w:r w:rsidRPr="00B64A11">
        <w:rPr>
          <w:spacing w:val="-2"/>
          <w:szCs w:val="24"/>
        </w:rPr>
        <w:t xml:space="preserve">3. </w:t>
      </w:r>
      <w:r w:rsidRPr="00B64A11">
        <w:rPr>
          <w:spacing w:val="-2"/>
          <w:szCs w:val="24"/>
        </w:rPr>
        <w:tab/>
      </w:r>
      <w:r w:rsidRPr="00B64A11">
        <w:rPr>
          <w:color w:val="000000" w:themeColor="text1"/>
          <w:spacing w:val="-2"/>
          <w:szCs w:val="24"/>
        </w:rPr>
        <w:t xml:space="preserve">Bidding will be conducted through </w:t>
      </w:r>
      <w:r w:rsidRPr="00B64A11">
        <w:rPr>
          <w:color w:val="000000" w:themeColor="text1"/>
        </w:rPr>
        <w:t xml:space="preserve">international competitive procurement using a Request for Bids (RFB) </w:t>
      </w:r>
      <w:r w:rsidRPr="00B64A11">
        <w:rPr>
          <w:color w:val="000000" w:themeColor="text1"/>
          <w:spacing w:val="-2"/>
          <w:szCs w:val="24"/>
        </w:rPr>
        <w:t>as specified in the World Bank’s “</w:t>
      </w:r>
      <w:r w:rsidRPr="00B64A11">
        <w:rPr>
          <w:color w:val="000000" w:themeColor="text1"/>
        </w:rPr>
        <w:t xml:space="preserve">Procurement </w:t>
      </w:r>
      <w:r w:rsidRPr="00B64A11">
        <w:rPr>
          <w:color w:val="000000" w:themeColor="text1"/>
          <w:szCs w:val="24"/>
        </w:rPr>
        <w:t>Regulations for IPF Borrowers”</w:t>
      </w:r>
      <w:r w:rsidR="00C460B0" w:rsidRPr="00B64A11">
        <w:rPr>
          <w:color w:val="000000" w:themeColor="text1"/>
          <w:szCs w:val="24"/>
        </w:rPr>
        <w:t xml:space="preserve"> </w:t>
      </w:r>
      <w:r w:rsidR="005216B4" w:rsidRPr="00B64A11">
        <w:rPr>
          <w:i/>
          <w:color w:val="000000" w:themeColor="text1"/>
          <w:spacing w:val="-2"/>
          <w:szCs w:val="24"/>
        </w:rPr>
        <w:t>(</w:t>
      </w:r>
      <w:r w:rsidR="00133C8D">
        <w:rPr>
          <w:i/>
          <w:color w:val="000000" w:themeColor="text1"/>
          <w:spacing w:val="-2"/>
          <w:szCs w:val="24"/>
        </w:rPr>
        <w:t xml:space="preserve">September </w:t>
      </w:r>
      <w:r w:rsidR="005216B4" w:rsidRPr="00B64A11">
        <w:rPr>
          <w:i/>
          <w:color w:val="000000" w:themeColor="text1"/>
          <w:spacing w:val="-2"/>
          <w:szCs w:val="24"/>
        </w:rPr>
        <w:t>202</w:t>
      </w:r>
      <w:r w:rsidR="00133C8D">
        <w:rPr>
          <w:i/>
          <w:color w:val="000000" w:themeColor="text1"/>
          <w:spacing w:val="-2"/>
          <w:szCs w:val="24"/>
        </w:rPr>
        <w:t>3</w:t>
      </w:r>
      <w:r w:rsidR="00133C8D">
        <w:rPr>
          <w:i/>
          <w:color w:val="000000" w:themeColor="text1"/>
          <w:spacing w:val="-2"/>
          <w:szCs w:val="24"/>
        </w:rPr>
        <w:tab/>
      </w:r>
      <w:r w:rsidR="005F0F4C" w:rsidRPr="00B64A11">
        <w:rPr>
          <w:i/>
          <w:color w:val="000000" w:themeColor="text1"/>
          <w:spacing w:val="-2"/>
          <w:szCs w:val="24"/>
        </w:rPr>
        <w:t xml:space="preserve">) </w:t>
      </w:r>
      <w:r w:rsidR="002876F6" w:rsidRPr="00B64A11">
        <w:rPr>
          <w:i/>
          <w:color w:val="000000" w:themeColor="text1"/>
          <w:spacing w:val="-2"/>
          <w:szCs w:val="24"/>
        </w:rPr>
        <w:t xml:space="preserve"> </w:t>
      </w:r>
      <w:r w:rsidRPr="00B64A11">
        <w:rPr>
          <w:color w:val="000000" w:themeColor="text1"/>
          <w:spacing w:val="-2"/>
          <w:szCs w:val="24"/>
        </w:rPr>
        <w:t xml:space="preserve">(“Procurement Regulations”) and is open to all eligible Bidders as defined in the Procurement Regulations. </w:t>
      </w:r>
    </w:p>
    <w:p w14:paraId="7966DB31" w14:textId="7EFC2EB1" w:rsidR="00A04B57" w:rsidRDefault="00F15C86" w:rsidP="00AB5630">
      <w:pPr>
        <w:spacing w:before="100" w:after="100"/>
        <w:ind w:left="634" w:hanging="634"/>
        <w:jc w:val="both"/>
        <w:rPr>
          <w:spacing w:val="-2"/>
          <w:szCs w:val="24"/>
        </w:rPr>
      </w:pPr>
      <w:r w:rsidRPr="00B64A11">
        <w:rPr>
          <w:spacing w:val="-2"/>
          <w:szCs w:val="24"/>
        </w:rPr>
        <w:t xml:space="preserve">4. </w:t>
      </w:r>
      <w:r w:rsidRPr="00B64A11">
        <w:rPr>
          <w:spacing w:val="-2"/>
          <w:szCs w:val="24"/>
        </w:rPr>
        <w:tab/>
        <w:t xml:space="preserve">Interested eligible Bidders may obtain further information from </w:t>
      </w:r>
      <w:r w:rsidR="00284D1A" w:rsidRPr="00B64A11">
        <w:rPr>
          <w:spacing w:val="-2"/>
          <w:szCs w:val="24"/>
        </w:rPr>
        <w:t>Dominica Geothermal Development Company Limited</w:t>
      </w:r>
      <w:r w:rsidR="00F0741B" w:rsidRPr="00B64A11">
        <w:rPr>
          <w:spacing w:val="-2"/>
          <w:szCs w:val="24"/>
        </w:rPr>
        <w:t xml:space="preserve"> by contacting Rita </w:t>
      </w:r>
      <w:r w:rsidR="00A127AB" w:rsidRPr="00B64A11">
        <w:rPr>
          <w:spacing w:val="-2"/>
          <w:szCs w:val="24"/>
        </w:rPr>
        <w:t xml:space="preserve">Destouches </w:t>
      </w:r>
      <w:r w:rsidR="00F0741B" w:rsidRPr="00B64A11">
        <w:rPr>
          <w:spacing w:val="-2"/>
          <w:szCs w:val="24"/>
        </w:rPr>
        <w:t xml:space="preserve">Edmund </w:t>
      </w:r>
      <w:r w:rsidR="000A50DF" w:rsidRPr="00B64A11">
        <w:rPr>
          <w:spacing w:val="-2"/>
          <w:szCs w:val="24"/>
        </w:rPr>
        <w:t xml:space="preserve">via </w:t>
      </w:r>
      <w:r w:rsidR="00F0741B" w:rsidRPr="00B64A11">
        <w:rPr>
          <w:spacing w:val="-2"/>
          <w:szCs w:val="24"/>
        </w:rPr>
        <w:t>email</w:t>
      </w:r>
      <w:r w:rsidR="000A50DF" w:rsidRPr="00B64A11">
        <w:rPr>
          <w:spacing w:val="-2"/>
          <w:szCs w:val="24"/>
        </w:rPr>
        <w:t xml:space="preserve"> </w:t>
      </w:r>
      <w:hyperlink r:id="rId12" w:history="1">
        <w:r w:rsidR="000A50DF" w:rsidRPr="00B64A11">
          <w:rPr>
            <w:rStyle w:val="Hyperlink"/>
            <w:spacing w:val="-2"/>
            <w:szCs w:val="24"/>
          </w:rPr>
          <w:t>transmissionepc@geodominica.com</w:t>
        </w:r>
      </w:hyperlink>
      <w:r w:rsidR="00AB5630">
        <w:rPr>
          <w:spacing w:val="-2"/>
          <w:szCs w:val="24"/>
        </w:rPr>
        <w:t xml:space="preserve">.   </w:t>
      </w:r>
      <w:r w:rsidR="002914BB">
        <w:rPr>
          <w:spacing w:val="-2"/>
          <w:szCs w:val="24"/>
        </w:rPr>
        <w:t xml:space="preserve">The </w:t>
      </w:r>
      <w:r w:rsidR="002914BB" w:rsidRPr="002914BB">
        <w:rPr>
          <w:spacing w:val="-2"/>
          <w:szCs w:val="24"/>
        </w:rPr>
        <w:t xml:space="preserve">Bidding Documents, amendments, and related clarifications </w:t>
      </w:r>
      <w:r w:rsidR="002914BB">
        <w:rPr>
          <w:spacing w:val="-2"/>
          <w:szCs w:val="24"/>
        </w:rPr>
        <w:t>are</w:t>
      </w:r>
      <w:r w:rsidR="002914BB" w:rsidRPr="002914BB">
        <w:rPr>
          <w:spacing w:val="-2"/>
          <w:szCs w:val="24"/>
        </w:rPr>
        <w:t xml:space="preserve"> available for public access in a free-of-cost web</w:t>
      </w:r>
      <w:r w:rsidR="008F2BCC">
        <w:rPr>
          <w:spacing w:val="-2"/>
          <w:szCs w:val="24"/>
        </w:rPr>
        <w:t xml:space="preserve"> site given below</w:t>
      </w:r>
      <w:r w:rsidR="00AB5630">
        <w:rPr>
          <w:spacing w:val="-2"/>
          <w:szCs w:val="24"/>
        </w:rPr>
        <w:t xml:space="preserve">: </w:t>
      </w:r>
    </w:p>
    <w:p w14:paraId="0B6CC5FE" w14:textId="07BA441C" w:rsidR="00AB5630" w:rsidRDefault="00AB5630" w:rsidP="00AB5630">
      <w:pPr>
        <w:spacing w:before="100" w:after="100"/>
        <w:ind w:left="634" w:hanging="634"/>
        <w:jc w:val="both"/>
        <w:rPr>
          <w:spacing w:val="-2"/>
          <w:szCs w:val="24"/>
        </w:rPr>
      </w:pPr>
      <w:r>
        <w:rPr>
          <w:spacing w:val="-2"/>
          <w:szCs w:val="24"/>
        </w:rPr>
        <w:tab/>
      </w:r>
      <w:r>
        <w:rPr>
          <w:spacing w:val="-2"/>
          <w:szCs w:val="24"/>
        </w:rPr>
        <w:tab/>
      </w:r>
      <w:r>
        <w:rPr>
          <w:spacing w:val="-2"/>
          <w:szCs w:val="24"/>
        </w:rPr>
        <w:tab/>
      </w:r>
      <w:hyperlink r:id="rId13" w:history="1">
        <w:r w:rsidRPr="00D00F02">
          <w:rPr>
            <w:rStyle w:val="Hyperlink"/>
            <w:spacing w:val="-2"/>
            <w:szCs w:val="24"/>
          </w:rPr>
          <w:t>https://www.geodominica.dm/procurements/</w:t>
        </w:r>
      </w:hyperlink>
    </w:p>
    <w:p w14:paraId="3D971789" w14:textId="1697506F" w:rsidR="0026784D" w:rsidRDefault="00333426" w:rsidP="00AB5630">
      <w:pPr>
        <w:spacing w:before="100" w:after="100"/>
        <w:ind w:left="634" w:hanging="634"/>
        <w:jc w:val="both"/>
        <w:rPr>
          <w:spacing w:val="-2"/>
          <w:szCs w:val="24"/>
        </w:rPr>
      </w:pPr>
      <w:r>
        <w:rPr>
          <w:spacing w:val="-2"/>
          <w:szCs w:val="24"/>
        </w:rPr>
        <w:t>5</w:t>
      </w:r>
      <w:r w:rsidR="000A5E1C">
        <w:rPr>
          <w:spacing w:val="-2"/>
          <w:szCs w:val="24"/>
        </w:rPr>
        <w:t xml:space="preserve">. </w:t>
      </w:r>
      <w:r w:rsidR="000A5E1C">
        <w:rPr>
          <w:spacing w:val="-2"/>
          <w:szCs w:val="24"/>
        </w:rPr>
        <w:tab/>
      </w:r>
      <w:r w:rsidR="0037516B" w:rsidRPr="0037516B">
        <w:rPr>
          <w:spacing w:val="-2"/>
          <w:szCs w:val="24"/>
        </w:rPr>
        <w:t xml:space="preserve">Bids must be delivered to the address below on or before </w:t>
      </w:r>
      <w:r w:rsidR="00602C72">
        <w:rPr>
          <w:spacing w:val="-2"/>
          <w:szCs w:val="24"/>
        </w:rPr>
        <w:t>29</w:t>
      </w:r>
      <w:r w:rsidR="00602C72" w:rsidRPr="00602C72">
        <w:rPr>
          <w:spacing w:val="-2"/>
          <w:szCs w:val="24"/>
          <w:vertAlign w:val="superscript"/>
        </w:rPr>
        <w:t>th</w:t>
      </w:r>
      <w:r w:rsidR="00602C72">
        <w:rPr>
          <w:spacing w:val="-2"/>
          <w:szCs w:val="24"/>
        </w:rPr>
        <w:t xml:space="preserve"> December 2023, 14:00 hours (Dominica Time)</w:t>
      </w:r>
      <w:r w:rsidR="0037516B" w:rsidRPr="0037516B">
        <w:rPr>
          <w:spacing w:val="-2"/>
          <w:szCs w:val="24"/>
        </w:rPr>
        <w:t xml:space="preserve">. Electronic bidding will </w:t>
      </w:r>
      <w:r w:rsidR="0037516B" w:rsidRPr="001036C6">
        <w:rPr>
          <w:b/>
          <w:bCs/>
          <w:spacing w:val="-2"/>
          <w:szCs w:val="24"/>
        </w:rPr>
        <w:t>not</w:t>
      </w:r>
      <w:r w:rsidR="0037516B" w:rsidRPr="0037516B">
        <w:rPr>
          <w:spacing w:val="-2"/>
          <w:szCs w:val="24"/>
        </w:rPr>
        <w:t xml:space="preserve"> be permitted. Late Bids will be rejected. The outer </w:t>
      </w:r>
    </w:p>
    <w:p w14:paraId="63B09656" w14:textId="686EAC6C" w:rsidR="005627BB" w:rsidRPr="000A5E1C" w:rsidRDefault="0037516B" w:rsidP="0026784D">
      <w:pPr>
        <w:spacing w:before="100" w:after="100"/>
        <w:ind w:left="634"/>
        <w:jc w:val="both"/>
        <w:rPr>
          <w:spacing w:val="-2"/>
          <w:szCs w:val="24"/>
        </w:rPr>
      </w:pPr>
      <w:r w:rsidRPr="0037516B">
        <w:rPr>
          <w:spacing w:val="-2"/>
          <w:szCs w:val="24"/>
        </w:rPr>
        <w:lastRenderedPageBreak/>
        <w:t xml:space="preserve">Bid envelopes marked “ORIGINAL BID”, and the inner envelopes marked “TECHNICAL PART” will be publicly opened in the presence of the Bidders’ designated representatives and anyone who chooses to attend, at the address below </w:t>
      </w:r>
      <w:r w:rsidR="00602C72">
        <w:rPr>
          <w:bCs/>
          <w:i/>
        </w:rPr>
        <w:t>at 14:00 hrs (Dominica time) on 29</w:t>
      </w:r>
      <w:r w:rsidR="00602C72" w:rsidRPr="00602C72">
        <w:rPr>
          <w:bCs/>
          <w:i/>
          <w:vertAlign w:val="superscript"/>
        </w:rPr>
        <w:t xml:space="preserve">th </w:t>
      </w:r>
      <w:r w:rsidR="00602C72">
        <w:rPr>
          <w:bCs/>
          <w:i/>
        </w:rPr>
        <w:t>December 2023</w:t>
      </w:r>
      <w:r w:rsidRPr="0037516B">
        <w:rPr>
          <w:spacing w:val="-2"/>
          <w:szCs w:val="24"/>
        </w:rPr>
        <w:t>. All envelopes marked “FINANCIAL PART” shall remain unopened and will be held in safe custody of the Employer until the second public Bid opening.</w:t>
      </w:r>
    </w:p>
    <w:p w14:paraId="0FF67C10" w14:textId="75FE10B9" w:rsidR="00A04B57" w:rsidRPr="00B64A11" w:rsidRDefault="00333426" w:rsidP="00AB563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100" w:after="100"/>
        <w:ind w:left="634" w:hanging="634"/>
        <w:jc w:val="both"/>
        <w:rPr>
          <w:spacing w:val="-2"/>
          <w:szCs w:val="24"/>
        </w:rPr>
      </w:pPr>
      <w:r>
        <w:rPr>
          <w:spacing w:val="-2"/>
          <w:szCs w:val="24"/>
        </w:rPr>
        <w:t>6</w:t>
      </w:r>
      <w:r w:rsidR="00F15C86" w:rsidRPr="00B64A11">
        <w:rPr>
          <w:spacing w:val="-2"/>
          <w:szCs w:val="24"/>
        </w:rPr>
        <w:t xml:space="preserve">. </w:t>
      </w:r>
      <w:r w:rsidR="00F15C86" w:rsidRPr="00B64A11">
        <w:rPr>
          <w:spacing w:val="-2"/>
          <w:szCs w:val="24"/>
        </w:rPr>
        <w:tab/>
        <w:t xml:space="preserve">All Bids must be accompanied by a </w:t>
      </w:r>
      <w:r w:rsidR="00F15C86" w:rsidRPr="00B64A11">
        <w:rPr>
          <w:i/>
          <w:iCs/>
          <w:spacing w:val="-2"/>
          <w:szCs w:val="24"/>
        </w:rPr>
        <w:t>“Bid-Securing Declaration</w:t>
      </w:r>
      <w:r w:rsidR="00491FAD" w:rsidRPr="00B64A11">
        <w:rPr>
          <w:i/>
          <w:iCs/>
          <w:spacing w:val="-2"/>
          <w:szCs w:val="24"/>
        </w:rPr>
        <w:t>”</w:t>
      </w:r>
      <w:r w:rsidR="00C939BD">
        <w:rPr>
          <w:i/>
          <w:iCs/>
          <w:spacing w:val="-2"/>
          <w:szCs w:val="24"/>
        </w:rPr>
        <w:t>.</w:t>
      </w:r>
    </w:p>
    <w:p w14:paraId="32C50BE9" w14:textId="55262DC6" w:rsidR="00A04B57" w:rsidRPr="00B64A11" w:rsidRDefault="00333426" w:rsidP="00AB5630">
      <w:pPr>
        <w:spacing w:before="100" w:after="100"/>
        <w:ind w:left="634" w:hanging="634"/>
        <w:jc w:val="both"/>
        <w:rPr>
          <w:iCs/>
          <w:spacing w:val="-2"/>
          <w:szCs w:val="24"/>
        </w:rPr>
      </w:pPr>
      <w:r>
        <w:rPr>
          <w:iCs/>
          <w:spacing w:val="-2"/>
          <w:szCs w:val="24"/>
        </w:rPr>
        <w:t>7</w:t>
      </w:r>
      <w:r w:rsidR="00F15C86" w:rsidRPr="00B64A11">
        <w:rPr>
          <w:iCs/>
          <w:spacing w:val="-2"/>
          <w:szCs w:val="24"/>
        </w:rPr>
        <w:t>.</w:t>
      </w:r>
      <w:r w:rsidR="00F15C86" w:rsidRPr="00B64A11">
        <w:rPr>
          <w:iCs/>
          <w:spacing w:val="-2"/>
          <w:szCs w:val="24"/>
        </w:rPr>
        <w:tab/>
      </w:r>
      <w:r w:rsidR="00F15C86" w:rsidRPr="00B64A11">
        <w:rPr>
          <w:spacing w:val="-2"/>
        </w:rPr>
        <w:t>Attention is drawn to the Procurement Regulations requiring the Borrower to disclose information on the successful bidder’s beneficial ownership, as part of the Contract Award Notice, using the Beneficial Ownership Disclosure Form as included in the bidding document.</w:t>
      </w:r>
    </w:p>
    <w:p w14:paraId="4C66C608" w14:textId="541327DC" w:rsidR="00A04B57" w:rsidRPr="00B64A11" w:rsidRDefault="00333426" w:rsidP="00AB5630">
      <w:pPr>
        <w:spacing w:before="100" w:after="240"/>
        <w:ind w:left="634" w:hanging="634"/>
        <w:jc w:val="both"/>
        <w:rPr>
          <w:i/>
          <w:szCs w:val="24"/>
        </w:rPr>
      </w:pPr>
      <w:r>
        <w:rPr>
          <w:iCs/>
          <w:spacing w:val="-2"/>
          <w:szCs w:val="24"/>
        </w:rPr>
        <w:t>8</w:t>
      </w:r>
      <w:r w:rsidR="00F15C86" w:rsidRPr="00B64A11">
        <w:rPr>
          <w:iCs/>
          <w:spacing w:val="-2"/>
          <w:szCs w:val="24"/>
        </w:rPr>
        <w:t xml:space="preserve">. </w:t>
      </w:r>
      <w:r w:rsidR="00F15C86" w:rsidRPr="00B64A11">
        <w:rPr>
          <w:iCs/>
          <w:spacing w:val="-2"/>
          <w:szCs w:val="24"/>
        </w:rPr>
        <w:tab/>
      </w:r>
      <w:r w:rsidR="00F15C86" w:rsidRPr="00B64A11">
        <w:rPr>
          <w:iCs/>
          <w:szCs w:val="24"/>
        </w:rPr>
        <w:t>The address referred to above is:</w:t>
      </w:r>
    </w:p>
    <w:p w14:paraId="1DC7F953" w14:textId="55D60A64" w:rsidR="00A04B57" w:rsidRPr="00B64A11" w:rsidRDefault="001A234F" w:rsidP="001217E6">
      <w:pPr>
        <w:spacing w:after="0"/>
        <w:ind w:left="634"/>
        <w:rPr>
          <w:i/>
        </w:rPr>
      </w:pPr>
      <w:r w:rsidRPr="00B64A11">
        <w:rPr>
          <w:i/>
        </w:rPr>
        <w:t>Dominica Geothermal Development Company Limited</w:t>
      </w:r>
    </w:p>
    <w:p w14:paraId="1BB4A585" w14:textId="112E10FA" w:rsidR="00A04B57" w:rsidRPr="00B64A11" w:rsidRDefault="001A234F" w:rsidP="001217E6">
      <w:pPr>
        <w:spacing w:after="0"/>
        <w:ind w:left="634"/>
        <w:rPr>
          <w:i/>
        </w:rPr>
      </w:pPr>
      <w:r w:rsidRPr="00B64A11">
        <w:rPr>
          <w:i/>
        </w:rPr>
        <w:t>Rita Dest</w:t>
      </w:r>
      <w:r w:rsidR="002D0F43" w:rsidRPr="00B64A11">
        <w:rPr>
          <w:i/>
        </w:rPr>
        <w:t>ouches Edmund, Finance and HR Manager</w:t>
      </w:r>
    </w:p>
    <w:p w14:paraId="7C3E93EA" w14:textId="56B2519F" w:rsidR="00A04B57" w:rsidRPr="00B64A11" w:rsidRDefault="002D0F43" w:rsidP="001217E6">
      <w:pPr>
        <w:spacing w:after="0"/>
        <w:ind w:left="634"/>
        <w:rPr>
          <w:i/>
          <w:iCs/>
          <w:spacing w:val="-2"/>
        </w:rPr>
      </w:pPr>
      <w:r w:rsidRPr="00B64A11">
        <w:rPr>
          <w:i/>
        </w:rPr>
        <w:t>18 Kennedy Avenue, Roseau, Dominica</w:t>
      </w:r>
    </w:p>
    <w:p w14:paraId="07BD657B" w14:textId="79B74964" w:rsidR="00A04B57" w:rsidRPr="00B64A11" w:rsidRDefault="002D0F43" w:rsidP="001217E6">
      <w:pPr>
        <w:spacing w:after="0"/>
        <w:ind w:left="634"/>
        <w:rPr>
          <w:i/>
        </w:rPr>
      </w:pPr>
      <w:r w:rsidRPr="00B64A11">
        <w:rPr>
          <w:i/>
        </w:rPr>
        <w:t>Telephone</w:t>
      </w:r>
      <w:r w:rsidR="00AB5630">
        <w:rPr>
          <w:i/>
        </w:rPr>
        <w:t>:</w:t>
      </w:r>
      <w:r w:rsidRPr="00B64A11">
        <w:rPr>
          <w:i/>
        </w:rPr>
        <w:t xml:space="preserve"> </w:t>
      </w:r>
      <w:r w:rsidR="00AB5630">
        <w:rPr>
          <w:i/>
        </w:rPr>
        <w:t>1 (</w:t>
      </w:r>
      <w:r w:rsidRPr="00B64A11">
        <w:rPr>
          <w:i/>
        </w:rPr>
        <w:t>767</w:t>
      </w:r>
      <w:r w:rsidR="00AB5630">
        <w:rPr>
          <w:i/>
        </w:rPr>
        <w:t>)</w:t>
      </w:r>
      <w:r w:rsidRPr="00B64A11">
        <w:rPr>
          <w:i/>
        </w:rPr>
        <w:t xml:space="preserve"> 448</w:t>
      </w:r>
      <w:r w:rsidR="00AB5630">
        <w:rPr>
          <w:i/>
        </w:rPr>
        <w:t>-</w:t>
      </w:r>
      <w:r w:rsidRPr="00B64A11">
        <w:rPr>
          <w:i/>
        </w:rPr>
        <w:t>6178</w:t>
      </w:r>
      <w:r w:rsidR="00AB5630">
        <w:rPr>
          <w:i/>
        </w:rPr>
        <w:t>/79</w:t>
      </w:r>
    </w:p>
    <w:p w14:paraId="58E1447A" w14:textId="06735E82" w:rsidR="00A04B57" w:rsidRPr="00B64A11" w:rsidRDefault="006F4873" w:rsidP="001217E6">
      <w:pPr>
        <w:tabs>
          <w:tab w:val="left" w:pos="2628"/>
        </w:tabs>
        <w:spacing w:after="0"/>
        <w:ind w:left="634"/>
        <w:rPr>
          <w:i/>
        </w:rPr>
      </w:pPr>
      <w:r w:rsidRPr="00B64A11">
        <w:rPr>
          <w:i/>
        </w:rPr>
        <w:t>Email: transmissionepc@geodominica.com</w:t>
      </w:r>
    </w:p>
    <w:p w14:paraId="4D3D263B" w14:textId="77777777" w:rsidR="001217E6" w:rsidRPr="00B64A11" w:rsidRDefault="001217E6">
      <w:pPr>
        <w:spacing w:after="0"/>
        <w:rPr>
          <w:i/>
        </w:rPr>
      </w:pPr>
    </w:p>
    <w:p w14:paraId="695B2ABC" w14:textId="7C228935" w:rsidR="001217E6" w:rsidRPr="00B64A11" w:rsidRDefault="001217E6">
      <w:pPr>
        <w:spacing w:after="0"/>
        <w:rPr>
          <w:i/>
        </w:rPr>
        <w:sectPr w:rsidR="001217E6" w:rsidRPr="00B64A11">
          <w:pgSz w:w="12240" w:h="15840"/>
          <w:pgMar w:top="1440" w:right="1440" w:bottom="1440" w:left="1800" w:header="720" w:footer="720" w:gutter="0"/>
          <w:cols w:space="720"/>
          <w:titlePg/>
          <w:docGrid w:linePitch="360"/>
        </w:sectPr>
      </w:pPr>
    </w:p>
    <w:p w14:paraId="698367C1" w14:textId="77777777" w:rsidR="00A04B57" w:rsidRPr="00B64A11" w:rsidRDefault="00F15C86">
      <w:pPr>
        <w:spacing w:after="0"/>
        <w:jc w:val="center"/>
        <w:rPr>
          <w:b/>
          <w:sz w:val="96"/>
          <w:szCs w:val="96"/>
        </w:rPr>
      </w:pPr>
      <w:r w:rsidRPr="00B64A11">
        <w:rPr>
          <w:b/>
          <w:sz w:val="96"/>
          <w:szCs w:val="96"/>
        </w:rPr>
        <w:lastRenderedPageBreak/>
        <w:t>Request for Bids</w:t>
      </w:r>
    </w:p>
    <w:p w14:paraId="713041CF" w14:textId="77777777" w:rsidR="00A04B57" w:rsidRPr="00B64A11" w:rsidRDefault="00F15C86">
      <w:pPr>
        <w:spacing w:after="240"/>
        <w:jc w:val="center"/>
        <w:rPr>
          <w:b/>
          <w:color w:val="000000" w:themeColor="text1"/>
          <w:sz w:val="96"/>
          <w:szCs w:val="96"/>
        </w:rPr>
      </w:pPr>
      <w:r w:rsidRPr="00B64A11">
        <w:rPr>
          <w:b/>
          <w:color w:val="000000" w:themeColor="text1"/>
          <w:sz w:val="96"/>
          <w:szCs w:val="96"/>
        </w:rPr>
        <w:t xml:space="preserve">Plant </w:t>
      </w:r>
    </w:p>
    <w:p w14:paraId="63599536" w14:textId="0E0163A3" w:rsidR="00A04B57" w:rsidRPr="00B64A11" w:rsidRDefault="00F15C86">
      <w:pPr>
        <w:spacing w:after="0"/>
        <w:jc w:val="center"/>
        <w:rPr>
          <w:b/>
          <w:color w:val="000000" w:themeColor="text1"/>
          <w:sz w:val="44"/>
          <w:szCs w:val="44"/>
        </w:rPr>
      </w:pPr>
      <w:r w:rsidRPr="00B64A11">
        <w:rPr>
          <w:b/>
          <w:color w:val="000000" w:themeColor="text1"/>
          <w:sz w:val="44"/>
          <w:szCs w:val="44"/>
        </w:rPr>
        <w:t>Design, Supply</w:t>
      </w:r>
      <w:r w:rsidR="00C460B0" w:rsidRPr="00B64A11">
        <w:rPr>
          <w:b/>
          <w:color w:val="000000" w:themeColor="text1"/>
          <w:sz w:val="44"/>
          <w:szCs w:val="44"/>
        </w:rPr>
        <w:t xml:space="preserve">, </w:t>
      </w:r>
      <w:r w:rsidRPr="00B64A11">
        <w:rPr>
          <w:b/>
          <w:color w:val="000000" w:themeColor="text1"/>
          <w:sz w:val="44"/>
          <w:szCs w:val="44"/>
        </w:rPr>
        <w:t>&amp; Installation</w:t>
      </w:r>
    </w:p>
    <w:p w14:paraId="7EBE31EC" w14:textId="77777777" w:rsidR="00A04B57" w:rsidRPr="00B64A11" w:rsidRDefault="00F15C86">
      <w:pPr>
        <w:spacing w:after="0"/>
        <w:jc w:val="center"/>
        <w:rPr>
          <w:b/>
          <w:sz w:val="32"/>
          <w:szCs w:val="32"/>
        </w:rPr>
      </w:pPr>
      <w:r w:rsidRPr="00B64A11">
        <w:rPr>
          <w:b/>
          <w:sz w:val="32"/>
          <w:szCs w:val="32"/>
        </w:rPr>
        <w:t>(Without Prequalification)</w:t>
      </w:r>
    </w:p>
    <w:p w14:paraId="618E2DDB" w14:textId="77777777" w:rsidR="00A04B57" w:rsidRPr="00B64A11" w:rsidRDefault="00A04B57">
      <w:pPr>
        <w:spacing w:after="0"/>
        <w:jc w:val="center"/>
        <w:rPr>
          <w:b/>
          <w:sz w:val="44"/>
          <w:szCs w:val="44"/>
        </w:rPr>
      </w:pPr>
    </w:p>
    <w:p w14:paraId="5103A231" w14:textId="77777777" w:rsidR="00D74F05" w:rsidRPr="00B64A11" w:rsidRDefault="00F15C86">
      <w:pPr>
        <w:jc w:val="center"/>
        <w:rPr>
          <w:b/>
          <w:i/>
          <w:iCs/>
          <w:sz w:val="44"/>
          <w:szCs w:val="44"/>
        </w:rPr>
      </w:pPr>
      <w:r w:rsidRPr="00B64A11">
        <w:rPr>
          <w:b/>
          <w:i/>
          <w:iCs/>
          <w:sz w:val="44"/>
          <w:szCs w:val="44"/>
        </w:rPr>
        <w:t>New 2.2kV/11kV/33kV/69kV Substations</w:t>
      </w:r>
    </w:p>
    <w:p w14:paraId="7E977FDE" w14:textId="77777777" w:rsidR="00D74F05" w:rsidRPr="00B64A11" w:rsidRDefault="00F15C86">
      <w:pPr>
        <w:jc w:val="center"/>
        <w:rPr>
          <w:b/>
          <w:i/>
          <w:iCs/>
          <w:sz w:val="44"/>
          <w:szCs w:val="44"/>
        </w:rPr>
      </w:pPr>
      <w:r w:rsidRPr="00B64A11">
        <w:rPr>
          <w:b/>
          <w:i/>
          <w:iCs/>
          <w:sz w:val="44"/>
          <w:szCs w:val="44"/>
        </w:rPr>
        <w:t xml:space="preserve"> and </w:t>
      </w:r>
    </w:p>
    <w:p w14:paraId="28081DAF" w14:textId="77777777" w:rsidR="00D74F05" w:rsidRPr="00B64A11" w:rsidRDefault="00F15C86">
      <w:pPr>
        <w:jc w:val="center"/>
        <w:rPr>
          <w:b/>
          <w:i/>
          <w:iCs/>
          <w:sz w:val="44"/>
          <w:szCs w:val="44"/>
        </w:rPr>
      </w:pPr>
      <w:r w:rsidRPr="00B64A11">
        <w:rPr>
          <w:b/>
          <w:i/>
          <w:iCs/>
          <w:sz w:val="44"/>
          <w:szCs w:val="44"/>
        </w:rPr>
        <w:t>New 11kV/33kV/69kV OHL and UGC Transmission Lines</w:t>
      </w:r>
    </w:p>
    <w:p w14:paraId="2FFBB6A4" w14:textId="77777777" w:rsidR="000E1FF9" w:rsidRPr="00B64A11" w:rsidRDefault="00F15C86">
      <w:pPr>
        <w:jc w:val="center"/>
        <w:rPr>
          <w:b/>
          <w:i/>
          <w:iCs/>
          <w:sz w:val="44"/>
          <w:szCs w:val="44"/>
        </w:rPr>
      </w:pPr>
      <w:r w:rsidRPr="00B64A11">
        <w:rPr>
          <w:b/>
          <w:i/>
          <w:iCs/>
          <w:sz w:val="44"/>
          <w:szCs w:val="44"/>
        </w:rPr>
        <w:t xml:space="preserve"> (Geothermal Power Plant to Fond Cole) </w:t>
      </w:r>
    </w:p>
    <w:p w14:paraId="268225F8" w14:textId="4A1558C7" w:rsidR="00A04B57" w:rsidRPr="00B64A11" w:rsidRDefault="00F15C86">
      <w:pPr>
        <w:jc w:val="center"/>
        <w:rPr>
          <w:sz w:val="56"/>
        </w:rPr>
      </w:pPr>
      <w:r w:rsidRPr="00B64A11">
        <w:rPr>
          <w:b/>
          <w:i/>
          <w:iCs/>
          <w:sz w:val="44"/>
          <w:szCs w:val="44"/>
        </w:rPr>
        <w:t>(</w:t>
      </w:r>
      <w:r w:rsidRPr="00B64A11">
        <w:rPr>
          <w:b/>
          <w:i/>
          <w:sz w:val="44"/>
          <w:szCs w:val="44"/>
        </w:rPr>
        <w:t xml:space="preserve">Design, Supply </w:t>
      </w:r>
      <w:r w:rsidRPr="00B64A11">
        <w:rPr>
          <w:b/>
          <w:i/>
          <w:iCs/>
          <w:sz w:val="44"/>
          <w:szCs w:val="44"/>
        </w:rPr>
        <w:t>&amp; Installation)</w:t>
      </w:r>
      <w:r w:rsidRPr="00B64A11">
        <w:rPr>
          <w:sz w:val="56"/>
        </w:rPr>
        <w:t xml:space="preserve"> _______________________________</w:t>
      </w:r>
    </w:p>
    <w:p w14:paraId="69F754C9" w14:textId="77777777" w:rsidR="00A04B57" w:rsidRPr="00B64A11" w:rsidRDefault="00A04B57">
      <w:pPr>
        <w:rPr>
          <w:rFonts w:cstheme="minorHAnsi"/>
          <w:sz w:val="56"/>
        </w:rPr>
      </w:pPr>
    </w:p>
    <w:p w14:paraId="507C9DFA" w14:textId="684D3059" w:rsidR="00A04B57" w:rsidRPr="00B64A11" w:rsidRDefault="00F15C86">
      <w:pPr>
        <w:spacing w:before="60" w:after="60"/>
        <w:rPr>
          <w:rFonts w:cstheme="minorHAnsi"/>
          <w:b/>
          <w:color w:val="000000" w:themeColor="text1"/>
          <w:sz w:val="28"/>
          <w:szCs w:val="28"/>
        </w:rPr>
      </w:pPr>
      <w:r w:rsidRPr="00B64A11">
        <w:rPr>
          <w:rFonts w:cstheme="minorHAnsi"/>
          <w:b/>
          <w:color w:val="000000" w:themeColor="text1"/>
          <w:sz w:val="28"/>
          <w:szCs w:val="28"/>
        </w:rPr>
        <w:t>RFB No:</w:t>
      </w:r>
      <w:r w:rsidRPr="00B64A11">
        <w:rPr>
          <w:rFonts w:cstheme="minorHAnsi"/>
          <w:b/>
          <w:color w:val="000000" w:themeColor="text1"/>
          <w:sz w:val="28"/>
          <w:szCs w:val="28"/>
        </w:rPr>
        <w:tab/>
      </w:r>
      <w:r w:rsidR="005D6A12" w:rsidRPr="00B64A11">
        <w:rPr>
          <w:rFonts w:cstheme="minorHAnsi"/>
          <w:i/>
          <w:color w:val="000000" w:themeColor="text1"/>
          <w:sz w:val="28"/>
          <w:szCs w:val="28"/>
        </w:rPr>
        <w:t>DM-DGDC-384816-CW-RFB</w:t>
      </w:r>
    </w:p>
    <w:p w14:paraId="57C55C6E" w14:textId="77777777" w:rsidR="00A04B57" w:rsidRPr="00B64A11" w:rsidRDefault="00F15C86">
      <w:pPr>
        <w:pStyle w:val="Default"/>
        <w:rPr>
          <w:rFonts w:asciiTheme="minorHAnsi" w:hAnsiTheme="minorHAnsi" w:cstheme="minorHAnsi"/>
          <w:color w:val="000000" w:themeColor="text1"/>
          <w:sz w:val="28"/>
          <w:szCs w:val="28"/>
          <w:lang w:val="en-GB"/>
        </w:rPr>
      </w:pPr>
      <w:r w:rsidRPr="00B64A11">
        <w:rPr>
          <w:rFonts w:asciiTheme="minorHAnsi" w:hAnsiTheme="minorHAnsi" w:cstheme="minorHAnsi"/>
          <w:b/>
          <w:color w:val="000000" w:themeColor="text1"/>
          <w:sz w:val="28"/>
          <w:szCs w:val="28"/>
          <w:lang w:val="en-GB"/>
        </w:rPr>
        <w:t>Project:</w:t>
      </w:r>
      <w:r w:rsidRPr="00B64A11">
        <w:rPr>
          <w:rFonts w:asciiTheme="minorHAnsi" w:hAnsiTheme="minorHAnsi" w:cstheme="minorHAnsi"/>
          <w:b/>
          <w:color w:val="000000" w:themeColor="text1"/>
          <w:sz w:val="28"/>
          <w:szCs w:val="28"/>
          <w:lang w:val="en-GB"/>
        </w:rPr>
        <w:tab/>
      </w:r>
      <w:r w:rsidRPr="00B64A11">
        <w:rPr>
          <w:rFonts w:asciiTheme="minorHAnsi" w:hAnsiTheme="minorHAnsi" w:cstheme="minorHAnsi"/>
          <w:i/>
          <w:iCs/>
          <w:sz w:val="28"/>
          <w:szCs w:val="28"/>
          <w:lang w:val="en-GB"/>
        </w:rPr>
        <w:t>DOMINICA GEOTHERMAL RISK MITIGATION PROJECT II</w:t>
      </w:r>
    </w:p>
    <w:p w14:paraId="4977D548" w14:textId="77777777" w:rsidR="00A04B57" w:rsidRPr="00B64A11" w:rsidRDefault="00F15C86">
      <w:pPr>
        <w:pStyle w:val="Default"/>
        <w:rPr>
          <w:rFonts w:asciiTheme="minorHAnsi" w:hAnsiTheme="minorHAnsi" w:cstheme="minorHAnsi"/>
          <w:b/>
          <w:i/>
          <w:color w:val="000000" w:themeColor="text1"/>
          <w:sz w:val="28"/>
          <w:szCs w:val="28"/>
          <w:lang w:val="en-GB"/>
        </w:rPr>
      </w:pPr>
      <w:r w:rsidRPr="00B64A11">
        <w:rPr>
          <w:rFonts w:asciiTheme="minorHAnsi" w:hAnsiTheme="minorHAnsi" w:cstheme="minorHAnsi"/>
          <w:b/>
          <w:iCs/>
          <w:color w:val="000000" w:themeColor="text1"/>
          <w:sz w:val="28"/>
          <w:szCs w:val="28"/>
          <w:lang w:val="en-GB"/>
        </w:rPr>
        <w:t>Employer</w:t>
      </w:r>
      <w:r w:rsidRPr="00B64A11">
        <w:rPr>
          <w:rFonts w:asciiTheme="minorHAnsi" w:hAnsiTheme="minorHAnsi" w:cstheme="minorHAnsi"/>
          <w:b/>
          <w:color w:val="000000" w:themeColor="text1"/>
          <w:sz w:val="28"/>
          <w:szCs w:val="28"/>
          <w:lang w:val="en-GB"/>
        </w:rPr>
        <w:t>:</w:t>
      </w:r>
      <w:r w:rsidRPr="00B64A11">
        <w:rPr>
          <w:rFonts w:asciiTheme="minorHAnsi" w:hAnsiTheme="minorHAnsi" w:cstheme="minorHAnsi"/>
          <w:b/>
          <w:color w:val="000000" w:themeColor="text1"/>
          <w:sz w:val="28"/>
          <w:szCs w:val="28"/>
          <w:lang w:val="en-GB"/>
        </w:rPr>
        <w:tab/>
      </w:r>
      <w:r w:rsidRPr="00B64A11">
        <w:rPr>
          <w:rFonts w:asciiTheme="minorHAnsi" w:hAnsiTheme="minorHAnsi" w:cstheme="minorHAnsi"/>
          <w:i/>
          <w:iCs/>
          <w:sz w:val="28"/>
          <w:szCs w:val="28"/>
          <w:lang w:val="en-GB"/>
        </w:rPr>
        <w:t>DOMINICA GEOTHERMAL DEVELOPMENT COMPANY</w:t>
      </w:r>
    </w:p>
    <w:p w14:paraId="153E0586" w14:textId="77777777" w:rsidR="00A04B57" w:rsidRPr="00B64A11" w:rsidRDefault="00F15C86">
      <w:pPr>
        <w:spacing w:before="60" w:after="60"/>
        <w:ind w:right="-540"/>
        <w:rPr>
          <w:rFonts w:cstheme="minorHAnsi"/>
          <w:i/>
          <w:color w:val="000000" w:themeColor="text1"/>
          <w:sz w:val="28"/>
          <w:szCs w:val="28"/>
        </w:rPr>
      </w:pPr>
      <w:r w:rsidRPr="00B64A11">
        <w:rPr>
          <w:rFonts w:cstheme="minorHAnsi"/>
          <w:b/>
          <w:color w:val="000000" w:themeColor="text1"/>
          <w:sz w:val="28"/>
          <w:szCs w:val="28"/>
        </w:rPr>
        <w:t>Country:</w:t>
      </w:r>
      <w:r w:rsidRPr="00B64A11">
        <w:rPr>
          <w:rFonts w:cstheme="minorHAnsi"/>
          <w:b/>
          <w:color w:val="000000" w:themeColor="text1"/>
          <w:sz w:val="28"/>
          <w:szCs w:val="28"/>
        </w:rPr>
        <w:tab/>
      </w:r>
      <w:r w:rsidRPr="00B64A11">
        <w:rPr>
          <w:rFonts w:cstheme="minorHAnsi"/>
          <w:i/>
          <w:iCs/>
          <w:color w:val="000000"/>
          <w:sz w:val="28"/>
          <w:szCs w:val="28"/>
        </w:rPr>
        <w:t>DOMINICA</w:t>
      </w:r>
    </w:p>
    <w:p w14:paraId="07669B68" w14:textId="4360CD99" w:rsidR="00A04B57" w:rsidRPr="00B64A11" w:rsidRDefault="00F15C86">
      <w:pPr>
        <w:spacing w:before="60" w:after="60"/>
        <w:ind w:right="-720"/>
        <w:rPr>
          <w:rFonts w:cstheme="minorHAnsi"/>
          <w:i/>
          <w:color w:val="000000" w:themeColor="text1"/>
          <w:sz w:val="28"/>
          <w:szCs w:val="28"/>
        </w:rPr>
      </w:pPr>
      <w:r w:rsidRPr="00B64A11">
        <w:rPr>
          <w:rFonts w:cstheme="minorHAnsi"/>
          <w:b/>
          <w:color w:val="000000" w:themeColor="text1"/>
          <w:sz w:val="28"/>
          <w:szCs w:val="28"/>
        </w:rPr>
        <w:t>Issued on:</w:t>
      </w:r>
      <w:r w:rsidRPr="00B64A11">
        <w:rPr>
          <w:rFonts w:cstheme="minorHAnsi"/>
          <w:b/>
          <w:color w:val="000000" w:themeColor="text1"/>
          <w:sz w:val="28"/>
          <w:szCs w:val="28"/>
        </w:rPr>
        <w:tab/>
      </w:r>
      <w:r w:rsidR="00630221">
        <w:rPr>
          <w:rFonts w:cstheme="minorHAnsi"/>
          <w:i/>
          <w:color w:val="000000" w:themeColor="text1"/>
          <w:sz w:val="28"/>
          <w:szCs w:val="28"/>
        </w:rPr>
        <w:t>09</w:t>
      </w:r>
      <w:r w:rsidR="005D6A12" w:rsidRPr="00B64A11">
        <w:rPr>
          <w:rFonts w:cstheme="minorHAnsi"/>
          <w:i/>
          <w:color w:val="000000" w:themeColor="text1"/>
          <w:sz w:val="28"/>
          <w:szCs w:val="28"/>
        </w:rPr>
        <w:t xml:space="preserve"> </w:t>
      </w:r>
      <w:r w:rsidR="00630221">
        <w:rPr>
          <w:rFonts w:cstheme="minorHAnsi"/>
          <w:i/>
          <w:color w:val="000000" w:themeColor="text1"/>
          <w:sz w:val="28"/>
          <w:szCs w:val="28"/>
        </w:rPr>
        <w:t>November</w:t>
      </w:r>
      <w:r w:rsidR="005D6A12" w:rsidRPr="00B64A11">
        <w:rPr>
          <w:rFonts w:cstheme="minorHAnsi"/>
          <w:i/>
          <w:color w:val="000000" w:themeColor="text1"/>
          <w:sz w:val="28"/>
          <w:szCs w:val="28"/>
        </w:rPr>
        <w:t xml:space="preserve"> 2023</w:t>
      </w:r>
    </w:p>
    <w:p w14:paraId="21BEDF77" w14:textId="77777777" w:rsidR="00A04B57" w:rsidRPr="00B64A11" w:rsidRDefault="00A04B57">
      <w:pPr>
        <w:pStyle w:val="Title"/>
        <w:rPr>
          <w:iCs/>
          <w:sz w:val="40"/>
        </w:rPr>
        <w:sectPr w:rsidR="00A04B57" w:rsidRPr="00B64A11">
          <w:headerReference w:type="first" r:id="rId14"/>
          <w:pgSz w:w="12240" w:h="15840"/>
          <w:pgMar w:top="1440" w:right="1440" w:bottom="1440" w:left="1800" w:header="720" w:footer="720" w:gutter="0"/>
          <w:pgNumType w:start="1"/>
          <w:cols w:space="720"/>
          <w:titlePg/>
          <w:docGrid w:linePitch="360"/>
        </w:sectPr>
      </w:pPr>
    </w:p>
    <w:p w14:paraId="4CFCF63B" w14:textId="77777777" w:rsidR="00A04B57" w:rsidRPr="00B64A11" w:rsidRDefault="00A04B57"/>
    <w:p w14:paraId="1F7F01CA" w14:textId="77777777" w:rsidR="00A04B57" w:rsidRPr="00B64A11" w:rsidRDefault="00F15C86">
      <w:pPr>
        <w:pStyle w:val="Subtitle2"/>
      </w:pPr>
      <w:bookmarkStart w:id="1" w:name="_Toc437950049"/>
      <w:bookmarkStart w:id="2" w:name="_Toc437951028"/>
      <w:r w:rsidRPr="00B64A11">
        <w:t>Table of Contents</w:t>
      </w:r>
      <w:bookmarkEnd w:id="1"/>
      <w:bookmarkEnd w:id="2"/>
    </w:p>
    <w:p w14:paraId="66745961" w14:textId="77777777" w:rsidR="00A04B57" w:rsidRPr="00B64A11" w:rsidRDefault="00A04B57"/>
    <w:p w14:paraId="4F59D6DE" w14:textId="0824DA6E" w:rsidR="00057002" w:rsidRDefault="00057002">
      <w:pPr>
        <w:pStyle w:val="TOC1"/>
        <w:rPr>
          <w:rFonts w:eastAsiaTheme="minorEastAsia"/>
          <w:b w:val="0"/>
          <w:iCs w:val="0"/>
          <w:noProof/>
          <w:kern w:val="2"/>
          <w:sz w:val="22"/>
          <w:szCs w:val="22"/>
          <w:lang w:eastAsia="en-GB"/>
        </w:rPr>
      </w:pPr>
      <w:r>
        <w:rPr>
          <w:sz w:val="28"/>
        </w:rPr>
        <w:fldChar w:fldCharType="begin"/>
      </w:r>
      <w:r>
        <w:rPr>
          <w:sz w:val="28"/>
        </w:rPr>
        <w:instrText xml:space="preserve"> TOC \h \z \t "Heading 1,1,Titre Section,2" </w:instrText>
      </w:r>
      <w:r>
        <w:rPr>
          <w:sz w:val="28"/>
        </w:rPr>
        <w:fldChar w:fldCharType="separate"/>
      </w:r>
      <w:hyperlink w:anchor="_Toc149987839" w:history="1">
        <w:r w:rsidRPr="00113E56">
          <w:rPr>
            <w:rStyle w:val="Hyperlink"/>
            <w:noProof/>
          </w:rPr>
          <w:t>PART 1 – BIDDING PROCEDURES</w:t>
        </w:r>
        <w:r>
          <w:rPr>
            <w:noProof/>
            <w:webHidden/>
          </w:rPr>
          <w:tab/>
        </w:r>
        <w:r>
          <w:rPr>
            <w:noProof/>
            <w:webHidden/>
          </w:rPr>
          <w:fldChar w:fldCharType="begin"/>
        </w:r>
        <w:r>
          <w:rPr>
            <w:noProof/>
            <w:webHidden/>
          </w:rPr>
          <w:instrText xml:space="preserve"> PAGEREF _Toc149987839 \h </w:instrText>
        </w:r>
        <w:r>
          <w:rPr>
            <w:noProof/>
            <w:webHidden/>
          </w:rPr>
        </w:r>
        <w:r>
          <w:rPr>
            <w:noProof/>
            <w:webHidden/>
          </w:rPr>
          <w:fldChar w:fldCharType="separate"/>
        </w:r>
        <w:r>
          <w:rPr>
            <w:noProof/>
            <w:webHidden/>
          </w:rPr>
          <w:t>3</w:t>
        </w:r>
        <w:r>
          <w:rPr>
            <w:noProof/>
            <w:webHidden/>
          </w:rPr>
          <w:fldChar w:fldCharType="end"/>
        </w:r>
      </w:hyperlink>
    </w:p>
    <w:p w14:paraId="4494D7EB" w14:textId="0C8A9765" w:rsidR="00057002" w:rsidRDefault="00D97DD7">
      <w:pPr>
        <w:pStyle w:val="TOC2"/>
        <w:rPr>
          <w:rFonts w:eastAsiaTheme="minorEastAsia"/>
          <w:noProof/>
          <w:kern w:val="2"/>
          <w:sz w:val="22"/>
          <w:lang w:eastAsia="en-GB"/>
        </w:rPr>
      </w:pPr>
      <w:hyperlink w:anchor="_Toc149987840" w:history="1">
        <w:r w:rsidR="00057002" w:rsidRPr="00113E56">
          <w:rPr>
            <w:rStyle w:val="Hyperlink"/>
            <w:noProof/>
          </w:rPr>
          <w:t>Section I – Instructions to Bidders</w:t>
        </w:r>
        <w:r w:rsidR="00057002">
          <w:rPr>
            <w:noProof/>
            <w:webHidden/>
          </w:rPr>
          <w:tab/>
        </w:r>
        <w:r w:rsidR="00057002">
          <w:rPr>
            <w:noProof/>
            <w:webHidden/>
          </w:rPr>
          <w:fldChar w:fldCharType="begin"/>
        </w:r>
        <w:r w:rsidR="00057002">
          <w:rPr>
            <w:noProof/>
            <w:webHidden/>
          </w:rPr>
          <w:instrText xml:space="preserve"> PAGEREF _Toc149987840 \h </w:instrText>
        </w:r>
        <w:r w:rsidR="00057002">
          <w:rPr>
            <w:noProof/>
            <w:webHidden/>
          </w:rPr>
        </w:r>
        <w:r w:rsidR="00057002">
          <w:rPr>
            <w:noProof/>
            <w:webHidden/>
          </w:rPr>
          <w:fldChar w:fldCharType="separate"/>
        </w:r>
        <w:r w:rsidR="00057002">
          <w:rPr>
            <w:noProof/>
            <w:webHidden/>
          </w:rPr>
          <w:t>8</w:t>
        </w:r>
        <w:r w:rsidR="00057002">
          <w:rPr>
            <w:noProof/>
            <w:webHidden/>
          </w:rPr>
          <w:fldChar w:fldCharType="end"/>
        </w:r>
      </w:hyperlink>
    </w:p>
    <w:p w14:paraId="1D2C20F9" w14:textId="59D2897D" w:rsidR="00057002" w:rsidRDefault="00D97DD7">
      <w:pPr>
        <w:pStyle w:val="TOC2"/>
        <w:rPr>
          <w:rFonts w:eastAsiaTheme="minorEastAsia"/>
          <w:noProof/>
          <w:kern w:val="2"/>
          <w:sz w:val="22"/>
          <w:lang w:eastAsia="en-GB"/>
        </w:rPr>
      </w:pPr>
      <w:hyperlink w:anchor="_Toc149987841" w:history="1">
        <w:r w:rsidR="00057002" w:rsidRPr="00113E56">
          <w:rPr>
            <w:rStyle w:val="Hyperlink"/>
            <w:noProof/>
          </w:rPr>
          <w:t>Section II – Bid Data Sheet</w:t>
        </w:r>
        <w:r w:rsidR="00057002">
          <w:rPr>
            <w:noProof/>
            <w:webHidden/>
          </w:rPr>
          <w:tab/>
        </w:r>
        <w:r w:rsidR="00057002">
          <w:rPr>
            <w:noProof/>
            <w:webHidden/>
          </w:rPr>
          <w:fldChar w:fldCharType="begin"/>
        </w:r>
        <w:r w:rsidR="00057002">
          <w:rPr>
            <w:noProof/>
            <w:webHidden/>
          </w:rPr>
          <w:instrText xml:space="preserve"> PAGEREF _Toc149987841 \h </w:instrText>
        </w:r>
        <w:r w:rsidR="00057002">
          <w:rPr>
            <w:noProof/>
            <w:webHidden/>
          </w:rPr>
        </w:r>
        <w:r w:rsidR="00057002">
          <w:rPr>
            <w:noProof/>
            <w:webHidden/>
          </w:rPr>
          <w:fldChar w:fldCharType="separate"/>
        </w:r>
        <w:r w:rsidR="00057002">
          <w:rPr>
            <w:noProof/>
            <w:webHidden/>
          </w:rPr>
          <w:t>39</w:t>
        </w:r>
        <w:r w:rsidR="00057002">
          <w:rPr>
            <w:noProof/>
            <w:webHidden/>
          </w:rPr>
          <w:fldChar w:fldCharType="end"/>
        </w:r>
      </w:hyperlink>
    </w:p>
    <w:p w14:paraId="40F9B8B0" w14:textId="25021456" w:rsidR="00057002" w:rsidRDefault="00D97DD7">
      <w:pPr>
        <w:pStyle w:val="TOC2"/>
        <w:rPr>
          <w:rFonts w:eastAsiaTheme="minorEastAsia"/>
          <w:noProof/>
          <w:kern w:val="2"/>
          <w:sz w:val="22"/>
          <w:lang w:eastAsia="en-GB"/>
        </w:rPr>
      </w:pPr>
      <w:hyperlink w:anchor="_Toc149987842" w:history="1">
        <w:r w:rsidR="00057002" w:rsidRPr="00113E56">
          <w:rPr>
            <w:rStyle w:val="Hyperlink"/>
            <w:noProof/>
          </w:rPr>
          <w:t>Section III – Evaluation and Qualification Criteria (Without prequalification)</w:t>
        </w:r>
        <w:r w:rsidR="00057002">
          <w:rPr>
            <w:noProof/>
            <w:webHidden/>
          </w:rPr>
          <w:tab/>
        </w:r>
        <w:r w:rsidR="00057002">
          <w:rPr>
            <w:noProof/>
            <w:webHidden/>
          </w:rPr>
          <w:fldChar w:fldCharType="begin"/>
        </w:r>
        <w:r w:rsidR="00057002">
          <w:rPr>
            <w:noProof/>
            <w:webHidden/>
          </w:rPr>
          <w:instrText xml:space="preserve"> PAGEREF _Toc149987842 \h </w:instrText>
        </w:r>
        <w:r w:rsidR="00057002">
          <w:rPr>
            <w:noProof/>
            <w:webHidden/>
          </w:rPr>
        </w:r>
        <w:r w:rsidR="00057002">
          <w:rPr>
            <w:noProof/>
            <w:webHidden/>
          </w:rPr>
          <w:fldChar w:fldCharType="separate"/>
        </w:r>
        <w:r w:rsidR="00057002">
          <w:rPr>
            <w:noProof/>
            <w:webHidden/>
          </w:rPr>
          <w:t>49</w:t>
        </w:r>
        <w:r w:rsidR="00057002">
          <w:rPr>
            <w:noProof/>
            <w:webHidden/>
          </w:rPr>
          <w:fldChar w:fldCharType="end"/>
        </w:r>
      </w:hyperlink>
    </w:p>
    <w:p w14:paraId="472F15AC" w14:textId="79FCD147" w:rsidR="00057002" w:rsidRDefault="00D97DD7">
      <w:pPr>
        <w:pStyle w:val="TOC2"/>
        <w:rPr>
          <w:rFonts w:eastAsiaTheme="minorEastAsia"/>
          <w:noProof/>
          <w:kern w:val="2"/>
          <w:sz w:val="22"/>
          <w:lang w:eastAsia="en-GB"/>
        </w:rPr>
      </w:pPr>
      <w:hyperlink w:anchor="_Toc149987843" w:history="1">
        <w:r w:rsidR="00057002" w:rsidRPr="00113E56">
          <w:rPr>
            <w:rStyle w:val="Hyperlink"/>
            <w:noProof/>
          </w:rPr>
          <w:t>Section IV – Bidding Forms</w:t>
        </w:r>
        <w:r w:rsidR="00057002">
          <w:rPr>
            <w:noProof/>
            <w:webHidden/>
          </w:rPr>
          <w:tab/>
        </w:r>
        <w:r w:rsidR="00057002">
          <w:rPr>
            <w:noProof/>
            <w:webHidden/>
          </w:rPr>
          <w:fldChar w:fldCharType="begin"/>
        </w:r>
        <w:r w:rsidR="00057002">
          <w:rPr>
            <w:noProof/>
            <w:webHidden/>
          </w:rPr>
          <w:instrText xml:space="preserve"> PAGEREF _Toc149987843 \h </w:instrText>
        </w:r>
        <w:r w:rsidR="00057002">
          <w:rPr>
            <w:noProof/>
            <w:webHidden/>
          </w:rPr>
        </w:r>
        <w:r w:rsidR="00057002">
          <w:rPr>
            <w:noProof/>
            <w:webHidden/>
          </w:rPr>
          <w:fldChar w:fldCharType="separate"/>
        </w:r>
        <w:r w:rsidR="00057002">
          <w:rPr>
            <w:noProof/>
            <w:webHidden/>
          </w:rPr>
          <w:t>89</w:t>
        </w:r>
        <w:r w:rsidR="00057002">
          <w:rPr>
            <w:noProof/>
            <w:webHidden/>
          </w:rPr>
          <w:fldChar w:fldCharType="end"/>
        </w:r>
      </w:hyperlink>
    </w:p>
    <w:p w14:paraId="745F4A3D" w14:textId="123DC498" w:rsidR="00057002" w:rsidRDefault="00D97DD7">
      <w:pPr>
        <w:pStyle w:val="TOC2"/>
        <w:rPr>
          <w:rFonts w:eastAsiaTheme="minorEastAsia"/>
          <w:noProof/>
          <w:kern w:val="2"/>
          <w:sz w:val="22"/>
          <w:lang w:eastAsia="en-GB"/>
        </w:rPr>
      </w:pPr>
      <w:hyperlink w:anchor="_Toc149987844" w:history="1">
        <w:r w:rsidR="00057002" w:rsidRPr="00113E56">
          <w:rPr>
            <w:rStyle w:val="Hyperlink"/>
            <w:noProof/>
          </w:rPr>
          <w:t>Section V - Eligible Countries</w:t>
        </w:r>
        <w:r w:rsidR="00057002">
          <w:rPr>
            <w:noProof/>
            <w:webHidden/>
          </w:rPr>
          <w:tab/>
        </w:r>
        <w:r w:rsidR="00057002">
          <w:rPr>
            <w:noProof/>
            <w:webHidden/>
          </w:rPr>
          <w:fldChar w:fldCharType="begin"/>
        </w:r>
        <w:r w:rsidR="00057002">
          <w:rPr>
            <w:noProof/>
            <w:webHidden/>
          </w:rPr>
          <w:instrText xml:space="preserve"> PAGEREF _Toc149987844 \h </w:instrText>
        </w:r>
        <w:r w:rsidR="00057002">
          <w:rPr>
            <w:noProof/>
            <w:webHidden/>
          </w:rPr>
        </w:r>
        <w:r w:rsidR="00057002">
          <w:rPr>
            <w:noProof/>
            <w:webHidden/>
          </w:rPr>
          <w:fldChar w:fldCharType="separate"/>
        </w:r>
        <w:r w:rsidR="00057002">
          <w:rPr>
            <w:noProof/>
            <w:webHidden/>
          </w:rPr>
          <w:t>171</w:t>
        </w:r>
        <w:r w:rsidR="00057002">
          <w:rPr>
            <w:noProof/>
            <w:webHidden/>
          </w:rPr>
          <w:fldChar w:fldCharType="end"/>
        </w:r>
      </w:hyperlink>
    </w:p>
    <w:p w14:paraId="06AFEF70" w14:textId="4C547A3D" w:rsidR="00057002" w:rsidRDefault="00D97DD7">
      <w:pPr>
        <w:pStyle w:val="TOC2"/>
        <w:rPr>
          <w:rFonts w:eastAsiaTheme="minorEastAsia"/>
          <w:noProof/>
          <w:kern w:val="2"/>
          <w:sz w:val="22"/>
          <w:lang w:eastAsia="en-GB"/>
        </w:rPr>
      </w:pPr>
      <w:hyperlink w:anchor="_Toc149987845" w:history="1">
        <w:r w:rsidR="00057002" w:rsidRPr="00113E56">
          <w:rPr>
            <w:rStyle w:val="Hyperlink"/>
            <w:noProof/>
          </w:rPr>
          <w:t>Section VI - Fraud and Corruption</w:t>
        </w:r>
        <w:r w:rsidR="00057002">
          <w:rPr>
            <w:noProof/>
            <w:webHidden/>
          </w:rPr>
          <w:tab/>
        </w:r>
        <w:r w:rsidR="00057002">
          <w:rPr>
            <w:noProof/>
            <w:webHidden/>
          </w:rPr>
          <w:fldChar w:fldCharType="begin"/>
        </w:r>
        <w:r w:rsidR="00057002">
          <w:rPr>
            <w:noProof/>
            <w:webHidden/>
          </w:rPr>
          <w:instrText xml:space="preserve"> PAGEREF _Toc149987845 \h </w:instrText>
        </w:r>
        <w:r w:rsidR="00057002">
          <w:rPr>
            <w:noProof/>
            <w:webHidden/>
          </w:rPr>
        </w:r>
        <w:r w:rsidR="00057002">
          <w:rPr>
            <w:noProof/>
            <w:webHidden/>
          </w:rPr>
          <w:fldChar w:fldCharType="separate"/>
        </w:r>
        <w:r w:rsidR="00057002">
          <w:rPr>
            <w:noProof/>
            <w:webHidden/>
          </w:rPr>
          <w:t>173</w:t>
        </w:r>
        <w:r w:rsidR="00057002">
          <w:rPr>
            <w:noProof/>
            <w:webHidden/>
          </w:rPr>
          <w:fldChar w:fldCharType="end"/>
        </w:r>
      </w:hyperlink>
    </w:p>
    <w:p w14:paraId="2681571C" w14:textId="1864C7E2" w:rsidR="00057002" w:rsidRDefault="00D97DD7">
      <w:pPr>
        <w:pStyle w:val="TOC1"/>
        <w:rPr>
          <w:rFonts w:eastAsiaTheme="minorEastAsia"/>
          <w:b w:val="0"/>
          <w:iCs w:val="0"/>
          <w:noProof/>
          <w:kern w:val="2"/>
          <w:sz w:val="22"/>
          <w:szCs w:val="22"/>
          <w:lang w:eastAsia="en-GB"/>
        </w:rPr>
      </w:pPr>
      <w:hyperlink w:anchor="_Toc149987846" w:history="1">
        <w:r w:rsidR="00057002" w:rsidRPr="00113E56">
          <w:rPr>
            <w:rStyle w:val="Hyperlink"/>
            <w:noProof/>
          </w:rPr>
          <w:t>PART 2 - EMPLOYER’S REQUIREMENTS</w:t>
        </w:r>
        <w:r w:rsidR="00057002">
          <w:rPr>
            <w:noProof/>
            <w:webHidden/>
          </w:rPr>
          <w:tab/>
        </w:r>
        <w:r w:rsidR="00057002">
          <w:rPr>
            <w:noProof/>
            <w:webHidden/>
          </w:rPr>
          <w:fldChar w:fldCharType="begin"/>
        </w:r>
        <w:r w:rsidR="00057002">
          <w:rPr>
            <w:noProof/>
            <w:webHidden/>
          </w:rPr>
          <w:instrText xml:space="preserve"> PAGEREF _Toc149987846 \h </w:instrText>
        </w:r>
        <w:r w:rsidR="00057002">
          <w:rPr>
            <w:noProof/>
            <w:webHidden/>
          </w:rPr>
        </w:r>
        <w:r w:rsidR="00057002">
          <w:rPr>
            <w:noProof/>
            <w:webHidden/>
          </w:rPr>
          <w:fldChar w:fldCharType="separate"/>
        </w:r>
        <w:r w:rsidR="00057002">
          <w:rPr>
            <w:noProof/>
            <w:webHidden/>
          </w:rPr>
          <w:t>175</w:t>
        </w:r>
        <w:r w:rsidR="00057002">
          <w:rPr>
            <w:noProof/>
            <w:webHidden/>
          </w:rPr>
          <w:fldChar w:fldCharType="end"/>
        </w:r>
      </w:hyperlink>
    </w:p>
    <w:p w14:paraId="4AF78239" w14:textId="0152331F" w:rsidR="00057002" w:rsidRDefault="00D97DD7">
      <w:pPr>
        <w:pStyle w:val="TOC2"/>
        <w:rPr>
          <w:rFonts w:eastAsiaTheme="minorEastAsia"/>
          <w:noProof/>
          <w:kern w:val="2"/>
          <w:sz w:val="22"/>
          <w:lang w:eastAsia="en-GB"/>
        </w:rPr>
      </w:pPr>
      <w:hyperlink w:anchor="_Toc149987847" w:history="1">
        <w:r w:rsidR="00057002" w:rsidRPr="00113E56">
          <w:rPr>
            <w:rStyle w:val="Hyperlink"/>
            <w:noProof/>
          </w:rPr>
          <w:t>Section VII – Employer’s Requirements</w:t>
        </w:r>
        <w:r w:rsidR="00057002">
          <w:rPr>
            <w:noProof/>
            <w:webHidden/>
          </w:rPr>
          <w:tab/>
        </w:r>
        <w:r w:rsidR="00057002">
          <w:rPr>
            <w:noProof/>
            <w:webHidden/>
          </w:rPr>
          <w:fldChar w:fldCharType="begin"/>
        </w:r>
        <w:r w:rsidR="00057002">
          <w:rPr>
            <w:noProof/>
            <w:webHidden/>
          </w:rPr>
          <w:instrText xml:space="preserve"> PAGEREF _Toc149987847 \h </w:instrText>
        </w:r>
        <w:r w:rsidR="00057002">
          <w:rPr>
            <w:noProof/>
            <w:webHidden/>
          </w:rPr>
        </w:r>
        <w:r w:rsidR="00057002">
          <w:rPr>
            <w:noProof/>
            <w:webHidden/>
          </w:rPr>
          <w:fldChar w:fldCharType="separate"/>
        </w:r>
        <w:r w:rsidR="00057002">
          <w:rPr>
            <w:noProof/>
            <w:webHidden/>
          </w:rPr>
          <w:t>177</w:t>
        </w:r>
        <w:r w:rsidR="00057002">
          <w:rPr>
            <w:noProof/>
            <w:webHidden/>
          </w:rPr>
          <w:fldChar w:fldCharType="end"/>
        </w:r>
      </w:hyperlink>
    </w:p>
    <w:p w14:paraId="144B8F44" w14:textId="361E332A" w:rsidR="00057002" w:rsidRDefault="00D97DD7">
      <w:pPr>
        <w:pStyle w:val="TOC1"/>
        <w:rPr>
          <w:rFonts w:eastAsiaTheme="minorEastAsia"/>
          <w:b w:val="0"/>
          <w:iCs w:val="0"/>
          <w:noProof/>
          <w:kern w:val="2"/>
          <w:sz w:val="22"/>
          <w:szCs w:val="22"/>
          <w:lang w:eastAsia="en-GB"/>
        </w:rPr>
      </w:pPr>
      <w:hyperlink w:anchor="_Toc149987848" w:history="1">
        <w:r w:rsidR="00057002" w:rsidRPr="00113E56">
          <w:rPr>
            <w:rStyle w:val="Hyperlink"/>
            <w:noProof/>
          </w:rPr>
          <w:t>PART 3 – CONDITIONS OF CONTRACT AND CONTRACT FORMS</w:t>
        </w:r>
        <w:r w:rsidR="00057002">
          <w:rPr>
            <w:noProof/>
            <w:webHidden/>
          </w:rPr>
          <w:tab/>
        </w:r>
        <w:r w:rsidR="00057002">
          <w:rPr>
            <w:noProof/>
            <w:webHidden/>
          </w:rPr>
          <w:fldChar w:fldCharType="begin"/>
        </w:r>
        <w:r w:rsidR="00057002">
          <w:rPr>
            <w:noProof/>
            <w:webHidden/>
          </w:rPr>
          <w:instrText xml:space="preserve"> PAGEREF _Toc149987848 \h </w:instrText>
        </w:r>
        <w:r w:rsidR="00057002">
          <w:rPr>
            <w:noProof/>
            <w:webHidden/>
          </w:rPr>
        </w:r>
        <w:r w:rsidR="00057002">
          <w:rPr>
            <w:noProof/>
            <w:webHidden/>
          </w:rPr>
          <w:fldChar w:fldCharType="separate"/>
        </w:r>
        <w:r w:rsidR="00057002">
          <w:rPr>
            <w:noProof/>
            <w:webHidden/>
          </w:rPr>
          <w:t>237</w:t>
        </w:r>
        <w:r w:rsidR="00057002">
          <w:rPr>
            <w:noProof/>
            <w:webHidden/>
          </w:rPr>
          <w:fldChar w:fldCharType="end"/>
        </w:r>
      </w:hyperlink>
    </w:p>
    <w:p w14:paraId="31C3CCEA" w14:textId="0464525B" w:rsidR="00057002" w:rsidRDefault="00D97DD7">
      <w:pPr>
        <w:pStyle w:val="TOC2"/>
        <w:rPr>
          <w:rFonts w:eastAsiaTheme="minorEastAsia"/>
          <w:noProof/>
          <w:kern w:val="2"/>
          <w:sz w:val="22"/>
          <w:lang w:eastAsia="en-GB"/>
        </w:rPr>
      </w:pPr>
      <w:hyperlink w:anchor="_Toc149987849" w:history="1">
        <w:r w:rsidR="00057002" w:rsidRPr="00113E56">
          <w:rPr>
            <w:rStyle w:val="Hyperlink"/>
            <w:noProof/>
          </w:rPr>
          <w:t>Section VIII – General Conditions of Contract</w:t>
        </w:r>
        <w:r w:rsidR="00057002">
          <w:rPr>
            <w:noProof/>
            <w:webHidden/>
          </w:rPr>
          <w:tab/>
        </w:r>
        <w:r w:rsidR="00057002">
          <w:rPr>
            <w:noProof/>
            <w:webHidden/>
          </w:rPr>
          <w:fldChar w:fldCharType="begin"/>
        </w:r>
        <w:r w:rsidR="00057002">
          <w:rPr>
            <w:noProof/>
            <w:webHidden/>
          </w:rPr>
          <w:instrText xml:space="preserve"> PAGEREF _Toc149987849 \h </w:instrText>
        </w:r>
        <w:r w:rsidR="00057002">
          <w:rPr>
            <w:noProof/>
            <w:webHidden/>
          </w:rPr>
        </w:r>
        <w:r w:rsidR="00057002">
          <w:rPr>
            <w:noProof/>
            <w:webHidden/>
          </w:rPr>
          <w:fldChar w:fldCharType="separate"/>
        </w:r>
        <w:r w:rsidR="00057002">
          <w:rPr>
            <w:noProof/>
            <w:webHidden/>
          </w:rPr>
          <w:t>239</w:t>
        </w:r>
        <w:r w:rsidR="00057002">
          <w:rPr>
            <w:noProof/>
            <w:webHidden/>
          </w:rPr>
          <w:fldChar w:fldCharType="end"/>
        </w:r>
      </w:hyperlink>
    </w:p>
    <w:p w14:paraId="3F99031A" w14:textId="37734C9B" w:rsidR="00057002" w:rsidRDefault="00D97DD7">
      <w:pPr>
        <w:pStyle w:val="TOC2"/>
        <w:rPr>
          <w:rFonts w:eastAsiaTheme="minorEastAsia"/>
          <w:noProof/>
          <w:kern w:val="2"/>
          <w:sz w:val="22"/>
          <w:lang w:eastAsia="en-GB"/>
        </w:rPr>
      </w:pPr>
      <w:hyperlink w:anchor="_Toc149987850" w:history="1">
        <w:r w:rsidR="00057002" w:rsidRPr="00113E56">
          <w:rPr>
            <w:rStyle w:val="Hyperlink"/>
            <w:noProof/>
          </w:rPr>
          <w:t>Section IX - Particular Conditions of Contract</w:t>
        </w:r>
        <w:r w:rsidR="00057002">
          <w:rPr>
            <w:noProof/>
            <w:webHidden/>
          </w:rPr>
          <w:tab/>
        </w:r>
        <w:r w:rsidR="00057002">
          <w:rPr>
            <w:noProof/>
            <w:webHidden/>
          </w:rPr>
          <w:fldChar w:fldCharType="begin"/>
        </w:r>
        <w:r w:rsidR="00057002">
          <w:rPr>
            <w:noProof/>
            <w:webHidden/>
          </w:rPr>
          <w:instrText xml:space="preserve"> PAGEREF _Toc149987850 \h </w:instrText>
        </w:r>
        <w:r w:rsidR="00057002">
          <w:rPr>
            <w:noProof/>
            <w:webHidden/>
          </w:rPr>
        </w:r>
        <w:r w:rsidR="00057002">
          <w:rPr>
            <w:noProof/>
            <w:webHidden/>
          </w:rPr>
          <w:fldChar w:fldCharType="separate"/>
        </w:r>
        <w:r w:rsidR="00057002">
          <w:rPr>
            <w:noProof/>
            <w:webHidden/>
          </w:rPr>
          <w:t>343</w:t>
        </w:r>
        <w:r w:rsidR="00057002">
          <w:rPr>
            <w:noProof/>
            <w:webHidden/>
          </w:rPr>
          <w:fldChar w:fldCharType="end"/>
        </w:r>
      </w:hyperlink>
    </w:p>
    <w:p w14:paraId="6C18CAF8" w14:textId="0A1DA787" w:rsidR="00057002" w:rsidRDefault="00D97DD7">
      <w:pPr>
        <w:pStyle w:val="TOC2"/>
        <w:rPr>
          <w:rFonts w:eastAsiaTheme="minorEastAsia"/>
          <w:noProof/>
          <w:kern w:val="2"/>
          <w:sz w:val="22"/>
          <w:lang w:eastAsia="en-GB"/>
        </w:rPr>
      </w:pPr>
      <w:hyperlink w:anchor="_Toc149987851" w:history="1">
        <w:r w:rsidR="00057002" w:rsidRPr="00113E56">
          <w:rPr>
            <w:rStyle w:val="Hyperlink"/>
            <w:noProof/>
          </w:rPr>
          <w:t>Section X – Contract Forms</w:t>
        </w:r>
        <w:r w:rsidR="00057002">
          <w:rPr>
            <w:noProof/>
            <w:webHidden/>
          </w:rPr>
          <w:tab/>
        </w:r>
        <w:r w:rsidR="00057002">
          <w:rPr>
            <w:noProof/>
            <w:webHidden/>
          </w:rPr>
          <w:fldChar w:fldCharType="begin"/>
        </w:r>
        <w:r w:rsidR="00057002">
          <w:rPr>
            <w:noProof/>
            <w:webHidden/>
          </w:rPr>
          <w:instrText xml:space="preserve"> PAGEREF _Toc149987851 \h </w:instrText>
        </w:r>
        <w:r w:rsidR="00057002">
          <w:rPr>
            <w:noProof/>
            <w:webHidden/>
          </w:rPr>
        </w:r>
        <w:r w:rsidR="00057002">
          <w:rPr>
            <w:noProof/>
            <w:webHidden/>
          </w:rPr>
          <w:fldChar w:fldCharType="separate"/>
        </w:r>
        <w:r w:rsidR="00057002">
          <w:rPr>
            <w:noProof/>
            <w:webHidden/>
          </w:rPr>
          <w:t>349</w:t>
        </w:r>
        <w:r w:rsidR="00057002">
          <w:rPr>
            <w:noProof/>
            <w:webHidden/>
          </w:rPr>
          <w:fldChar w:fldCharType="end"/>
        </w:r>
      </w:hyperlink>
    </w:p>
    <w:p w14:paraId="08460188" w14:textId="0E2F73B9" w:rsidR="00A04B57" w:rsidRPr="00B64A11" w:rsidRDefault="00057002">
      <w:pPr>
        <w:tabs>
          <w:tab w:val="left" w:pos="735"/>
        </w:tabs>
        <w:spacing w:line="276" w:lineRule="auto"/>
        <w:rPr>
          <w:sz w:val="28"/>
          <w:szCs w:val="28"/>
        </w:rPr>
      </w:pPr>
      <w:r>
        <w:rPr>
          <w:sz w:val="28"/>
          <w:szCs w:val="28"/>
        </w:rPr>
        <w:fldChar w:fldCharType="end"/>
      </w:r>
    </w:p>
    <w:p w14:paraId="00B57BDA" w14:textId="77777777" w:rsidR="00A04B57" w:rsidRPr="00B64A11" w:rsidRDefault="00A04B57">
      <w:pPr>
        <w:tabs>
          <w:tab w:val="left" w:pos="735"/>
        </w:tabs>
        <w:spacing w:line="276" w:lineRule="auto"/>
        <w:rPr>
          <w:sz w:val="28"/>
          <w:szCs w:val="28"/>
        </w:rPr>
      </w:pPr>
    </w:p>
    <w:p w14:paraId="469CBB72" w14:textId="77777777" w:rsidR="00A04B57" w:rsidRPr="00B64A11" w:rsidRDefault="00A04B57">
      <w:pPr>
        <w:tabs>
          <w:tab w:val="left" w:pos="735"/>
        </w:tabs>
        <w:spacing w:line="276" w:lineRule="auto"/>
        <w:rPr>
          <w:sz w:val="28"/>
          <w:szCs w:val="28"/>
        </w:rPr>
        <w:sectPr w:rsidR="00A04B57" w:rsidRPr="00B64A11">
          <w:headerReference w:type="first" r:id="rId15"/>
          <w:type w:val="oddPage"/>
          <w:pgSz w:w="12240" w:h="15840"/>
          <w:pgMar w:top="1440" w:right="1440" w:bottom="1440" w:left="1800" w:header="720" w:footer="720" w:gutter="0"/>
          <w:pgNumType w:start="1"/>
          <w:cols w:space="720"/>
          <w:titlePg/>
          <w:docGrid w:linePitch="360"/>
        </w:sectPr>
      </w:pPr>
    </w:p>
    <w:p w14:paraId="05CFE680" w14:textId="1C0D6E96" w:rsidR="00A04B57" w:rsidRPr="00B64A11" w:rsidRDefault="00F15C86" w:rsidP="00856E89">
      <w:pPr>
        <w:pStyle w:val="Heading1"/>
      </w:pPr>
      <w:bookmarkStart w:id="3" w:name="_Hlt158621094"/>
      <w:bookmarkStart w:id="4" w:name="_Toc438529596"/>
      <w:bookmarkStart w:id="5" w:name="_Toc438725752"/>
      <w:bookmarkStart w:id="6" w:name="_Toc438817747"/>
      <w:bookmarkStart w:id="7" w:name="_Toc438954441"/>
      <w:bookmarkStart w:id="8" w:name="_Toc461939615"/>
      <w:bookmarkStart w:id="9" w:name="_Toc125954056"/>
      <w:bookmarkStart w:id="10" w:name="_Toc197840912"/>
      <w:bookmarkStart w:id="11" w:name="_Toc149987839"/>
      <w:bookmarkEnd w:id="3"/>
      <w:r w:rsidRPr="00B64A11">
        <w:lastRenderedPageBreak/>
        <w:t>PART 1 –</w:t>
      </w:r>
      <w:bookmarkEnd w:id="4"/>
      <w:bookmarkEnd w:id="5"/>
      <w:bookmarkEnd w:id="6"/>
      <w:bookmarkEnd w:id="7"/>
      <w:bookmarkEnd w:id="8"/>
      <w:bookmarkEnd w:id="9"/>
      <w:bookmarkEnd w:id="10"/>
      <w:r w:rsidR="007F7BAA" w:rsidRPr="00B64A11">
        <w:t xml:space="preserve"> BIDDING PROCEDURES</w:t>
      </w:r>
      <w:bookmarkEnd w:id="11"/>
    </w:p>
    <w:p w14:paraId="13CA6710" w14:textId="77777777" w:rsidR="00A04B57" w:rsidRPr="00B64A11" w:rsidRDefault="00A04B57">
      <w:pPr>
        <w:pStyle w:val="HeadingP1"/>
      </w:pPr>
    </w:p>
    <w:p w14:paraId="181C7145" w14:textId="77777777" w:rsidR="00A04B57" w:rsidRPr="00B64A11" w:rsidRDefault="00A04B57">
      <w:pPr>
        <w:pStyle w:val="HeadingP1"/>
        <w:sectPr w:rsidR="00A04B57" w:rsidRPr="00B64A11">
          <w:headerReference w:type="even" r:id="rId16"/>
          <w:headerReference w:type="default" r:id="rId17"/>
          <w:headerReference w:type="first" r:id="rId18"/>
          <w:type w:val="oddPage"/>
          <w:pgSz w:w="12240" w:h="15840"/>
          <w:pgMar w:top="1440" w:right="1440" w:bottom="1440" w:left="1800" w:header="720" w:footer="720" w:gutter="0"/>
          <w:cols w:space="720"/>
          <w:titlePg/>
          <w:docGrid w:linePitch="360"/>
        </w:sectPr>
      </w:pPr>
    </w:p>
    <w:p w14:paraId="16322615" w14:textId="4A583F64" w:rsidR="00A04B57" w:rsidRPr="00B64A11" w:rsidRDefault="00F15C86" w:rsidP="0042125C">
      <w:pPr>
        <w:pStyle w:val="SectionHeadings"/>
      </w:pPr>
      <w:r w:rsidRPr="00B64A11">
        <w:lastRenderedPageBreak/>
        <w:t xml:space="preserve">Section I </w:t>
      </w:r>
      <w:r w:rsidR="007F7BAA" w:rsidRPr="00B64A11">
        <w:t>–</w:t>
      </w:r>
      <w:r w:rsidRPr="00B64A11">
        <w:t xml:space="preserve"> Instructions to Bidders</w:t>
      </w:r>
    </w:p>
    <w:p w14:paraId="1CEBA815" w14:textId="77777777" w:rsidR="00A04B57" w:rsidRPr="00B64A11" w:rsidRDefault="00A04B57">
      <w:pPr>
        <w:spacing w:after="120"/>
      </w:pPr>
      <w:bookmarkStart w:id="12" w:name="_Hlt126562806"/>
      <w:bookmarkStart w:id="13" w:name="_Hlt126563255"/>
      <w:bookmarkEnd w:id="12"/>
      <w:bookmarkEnd w:id="13"/>
    </w:p>
    <w:p w14:paraId="179BE6CD" w14:textId="77777777" w:rsidR="00A04B57" w:rsidRPr="00B64A11" w:rsidRDefault="00F15C86">
      <w:pPr>
        <w:tabs>
          <w:tab w:val="right" w:leader="underscore" w:pos="9360"/>
        </w:tabs>
        <w:spacing w:before="120" w:after="120"/>
        <w:ind w:right="-421"/>
        <w:jc w:val="center"/>
        <w:outlineLvl w:val="1"/>
      </w:pPr>
      <w:r w:rsidRPr="00B64A11">
        <w:rPr>
          <w:b/>
          <w:sz w:val="28"/>
        </w:rPr>
        <w:t>Contents</w:t>
      </w:r>
    </w:p>
    <w:p w14:paraId="52F210A7" w14:textId="77777777" w:rsidR="00A04B57" w:rsidRPr="00B64A11" w:rsidRDefault="00F15C86">
      <w:pPr>
        <w:pStyle w:val="TOC1"/>
        <w:rPr>
          <w:rFonts w:eastAsiaTheme="minorEastAsia" w:cstheme="minorHAnsi"/>
          <w:b w:val="0"/>
          <w:iCs w:val="0"/>
          <w:sz w:val="22"/>
          <w:szCs w:val="22"/>
        </w:rPr>
      </w:pPr>
      <w:r w:rsidRPr="00B64A11">
        <w:rPr>
          <w:rFonts w:cstheme="minorHAnsi"/>
          <w:sz w:val="22"/>
          <w:szCs w:val="22"/>
        </w:rPr>
        <w:fldChar w:fldCharType="begin"/>
      </w:r>
      <w:r w:rsidRPr="00B64A11">
        <w:rPr>
          <w:rFonts w:cstheme="minorHAnsi"/>
          <w:sz w:val="22"/>
          <w:szCs w:val="22"/>
        </w:rPr>
        <w:instrText xml:space="preserve"> TOC \h \z \t "S1-Header,1,S1-Header2,2" </w:instrText>
      </w:r>
      <w:r w:rsidRPr="00B64A11">
        <w:rPr>
          <w:rFonts w:cstheme="minorHAnsi"/>
          <w:sz w:val="22"/>
          <w:szCs w:val="22"/>
        </w:rPr>
        <w:fldChar w:fldCharType="separate"/>
      </w:r>
      <w:hyperlink w:anchor="_Toc135149867" w:tooltip="#_Toc135149867" w:history="1">
        <w:r w:rsidRPr="00B64A11">
          <w:rPr>
            <w:rStyle w:val="Hyperlink"/>
            <w:rFonts w:cstheme="minorHAnsi"/>
            <w:sz w:val="22"/>
            <w:szCs w:val="22"/>
          </w:rPr>
          <w:t>A.</w:t>
        </w:r>
        <w:r w:rsidRPr="00B64A11">
          <w:rPr>
            <w:rFonts w:eastAsiaTheme="minorEastAsia" w:cstheme="minorHAnsi"/>
            <w:b w:val="0"/>
            <w:iCs w:val="0"/>
            <w:sz w:val="22"/>
            <w:szCs w:val="22"/>
          </w:rPr>
          <w:tab/>
        </w:r>
        <w:r w:rsidRPr="00B64A11">
          <w:rPr>
            <w:rStyle w:val="Hyperlink"/>
            <w:rFonts w:cstheme="minorHAnsi"/>
            <w:sz w:val="22"/>
            <w:szCs w:val="22"/>
          </w:rPr>
          <w:t>General</w:t>
        </w:r>
        <w:r w:rsidRPr="00B64A11">
          <w:rPr>
            <w:rFonts w:cstheme="minorHAnsi"/>
            <w:sz w:val="22"/>
            <w:szCs w:val="22"/>
          </w:rPr>
          <w:tab/>
        </w:r>
        <w:r w:rsidRPr="00B64A11">
          <w:rPr>
            <w:rFonts w:cstheme="minorHAnsi"/>
            <w:sz w:val="22"/>
            <w:szCs w:val="22"/>
          </w:rPr>
          <w:fldChar w:fldCharType="begin"/>
        </w:r>
        <w:r w:rsidRPr="00B64A11">
          <w:rPr>
            <w:rFonts w:cstheme="minorHAnsi"/>
            <w:sz w:val="22"/>
            <w:szCs w:val="22"/>
          </w:rPr>
          <w:instrText xml:space="preserve"> PAGEREF _Toc135149867 \h </w:instrText>
        </w:r>
        <w:r w:rsidRPr="00B64A11">
          <w:rPr>
            <w:rFonts w:cstheme="minorHAnsi"/>
            <w:sz w:val="22"/>
            <w:szCs w:val="22"/>
          </w:rPr>
        </w:r>
        <w:r w:rsidRPr="00B64A11">
          <w:rPr>
            <w:rFonts w:cstheme="minorHAnsi"/>
            <w:sz w:val="22"/>
            <w:szCs w:val="22"/>
          </w:rPr>
          <w:fldChar w:fldCharType="separate"/>
        </w:r>
        <w:r w:rsidRPr="00B64A11">
          <w:rPr>
            <w:rFonts w:cstheme="minorHAnsi"/>
            <w:sz w:val="22"/>
            <w:szCs w:val="22"/>
          </w:rPr>
          <w:t>8</w:t>
        </w:r>
        <w:r w:rsidRPr="00B64A11">
          <w:rPr>
            <w:rFonts w:cstheme="minorHAnsi"/>
            <w:sz w:val="22"/>
            <w:szCs w:val="22"/>
          </w:rPr>
          <w:fldChar w:fldCharType="end"/>
        </w:r>
      </w:hyperlink>
    </w:p>
    <w:p w14:paraId="2B75A9C4" w14:textId="77777777" w:rsidR="00A04B57" w:rsidRPr="00B64A11" w:rsidRDefault="00D97DD7">
      <w:pPr>
        <w:pStyle w:val="TOC2"/>
        <w:rPr>
          <w:rFonts w:eastAsiaTheme="minorEastAsia" w:cstheme="minorHAnsi"/>
          <w:sz w:val="22"/>
        </w:rPr>
      </w:pPr>
      <w:hyperlink w:anchor="_Toc135149868" w:tooltip="#_Toc135149868" w:history="1">
        <w:r w:rsidR="00F15C86" w:rsidRPr="00B64A11">
          <w:rPr>
            <w:rStyle w:val="Hyperlink"/>
            <w:rFonts w:cstheme="minorHAnsi"/>
            <w:sz w:val="22"/>
          </w:rPr>
          <w:t>1.</w:t>
        </w:r>
        <w:r w:rsidR="00F15C86" w:rsidRPr="00B64A11">
          <w:rPr>
            <w:rFonts w:eastAsiaTheme="minorEastAsia" w:cstheme="minorHAnsi"/>
            <w:sz w:val="22"/>
          </w:rPr>
          <w:tab/>
        </w:r>
        <w:r w:rsidR="00F15C86" w:rsidRPr="00B64A11">
          <w:rPr>
            <w:rStyle w:val="Hyperlink"/>
            <w:rFonts w:cstheme="minorHAnsi"/>
            <w:sz w:val="22"/>
          </w:rPr>
          <w:t>Scope of Bid</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_Toc135149868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8</w:t>
        </w:r>
        <w:r w:rsidR="00F15C86" w:rsidRPr="00B64A11">
          <w:rPr>
            <w:rFonts w:cstheme="minorHAnsi"/>
            <w:sz w:val="22"/>
          </w:rPr>
          <w:fldChar w:fldCharType="end"/>
        </w:r>
      </w:hyperlink>
    </w:p>
    <w:p w14:paraId="5BFE8889" w14:textId="77777777" w:rsidR="00A04B57" w:rsidRPr="00B64A11" w:rsidRDefault="00D97DD7">
      <w:pPr>
        <w:pStyle w:val="TOC2"/>
        <w:rPr>
          <w:rFonts w:eastAsiaTheme="minorEastAsia" w:cstheme="minorHAnsi"/>
          <w:sz w:val="22"/>
        </w:rPr>
      </w:pPr>
      <w:hyperlink w:anchor="_Toc135149869" w:tooltip="#_Toc135149869" w:history="1">
        <w:r w:rsidR="00F15C86" w:rsidRPr="00B64A11">
          <w:rPr>
            <w:rStyle w:val="Hyperlink"/>
            <w:rFonts w:cstheme="minorHAnsi"/>
            <w:sz w:val="22"/>
          </w:rPr>
          <w:t>2.</w:t>
        </w:r>
        <w:r w:rsidR="00F15C86" w:rsidRPr="00B64A11">
          <w:rPr>
            <w:rFonts w:eastAsiaTheme="minorEastAsia" w:cstheme="minorHAnsi"/>
            <w:sz w:val="22"/>
          </w:rPr>
          <w:tab/>
        </w:r>
        <w:r w:rsidR="00F15C86" w:rsidRPr="00B64A11">
          <w:rPr>
            <w:rStyle w:val="Hyperlink"/>
            <w:rFonts w:cstheme="minorHAnsi"/>
            <w:sz w:val="22"/>
          </w:rPr>
          <w:t>Source of Funds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_Toc135149869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9</w:t>
        </w:r>
        <w:r w:rsidR="00F15C86" w:rsidRPr="00B64A11">
          <w:rPr>
            <w:rFonts w:cstheme="minorHAnsi"/>
            <w:sz w:val="22"/>
          </w:rPr>
          <w:fldChar w:fldCharType="end"/>
        </w:r>
      </w:hyperlink>
    </w:p>
    <w:p w14:paraId="4EC8E2C9" w14:textId="77777777" w:rsidR="00A04B57" w:rsidRPr="00B64A11" w:rsidRDefault="00D97DD7">
      <w:pPr>
        <w:pStyle w:val="TOC2"/>
        <w:rPr>
          <w:rFonts w:eastAsiaTheme="minorEastAsia" w:cstheme="minorHAnsi"/>
          <w:sz w:val="22"/>
        </w:rPr>
      </w:pPr>
      <w:hyperlink w:anchor="_Toc135149870" w:tooltip="#_Toc135149870" w:history="1">
        <w:r w:rsidR="00F15C86" w:rsidRPr="00B64A11">
          <w:rPr>
            <w:rStyle w:val="Hyperlink"/>
            <w:rFonts w:cstheme="minorHAnsi"/>
            <w:sz w:val="22"/>
          </w:rPr>
          <w:t>3.</w:t>
        </w:r>
        <w:r w:rsidR="00F15C86" w:rsidRPr="00B64A11">
          <w:rPr>
            <w:rFonts w:eastAsiaTheme="minorEastAsia" w:cstheme="minorHAnsi"/>
            <w:sz w:val="22"/>
          </w:rPr>
          <w:tab/>
        </w:r>
        <w:r w:rsidR="00F15C86" w:rsidRPr="00B64A11">
          <w:rPr>
            <w:rStyle w:val="Hyperlink"/>
            <w:rFonts w:cstheme="minorHAnsi"/>
            <w:sz w:val="22"/>
          </w:rPr>
          <w:t>Fraud and Corruption</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_Toc135149870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9</w:t>
        </w:r>
        <w:r w:rsidR="00F15C86" w:rsidRPr="00B64A11">
          <w:rPr>
            <w:rFonts w:cstheme="minorHAnsi"/>
            <w:sz w:val="22"/>
          </w:rPr>
          <w:fldChar w:fldCharType="end"/>
        </w:r>
      </w:hyperlink>
    </w:p>
    <w:p w14:paraId="0BB10BE5" w14:textId="77777777" w:rsidR="00A04B57" w:rsidRPr="00B64A11" w:rsidRDefault="00D97DD7">
      <w:pPr>
        <w:pStyle w:val="TOC2"/>
        <w:rPr>
          <w:rFonts w:eastAsiaTheme="minorEastAsia" w:cstheme="minorHAnsi"/>
          <w:sz w:val="22"/>
        </w:rPr>
      </w:pPr>
      <w:hyperlink w:anchor="_Toc135149871" w:tooltip="#_Toc135149871" w:history="1">
        <w:r w:rsidR="00F15C86" w:rsidRPr="00B64A11">
          <w:rPr>
            <w:rStyle w:val="Hyperlink"/>
            <w:rFonts w:cstheme="minorHAnsi"/>
            <w:sz w:val="22"/>
          </w:rPr>
          <w:t>4.</w:t>
        </w:r>
        <w:r w:rsidR="00F15C86" w:rsidRPr="00B64A11">
          <w:rPr>
            <w:rFonts w:eastAsiaTheme="minorEastAsia" w:cstheme="minorHAnsi"/>
            <w:sz w:val="22"/>
          </w:rPr>
          <w:tab/>
        </w:r>
        <w:r w:rsidR="00F15C86" w:rsidRPr="00B64A11">
          <w:rPr>
            <w:rStyle w:val="Hyperlink"/>
            <w:rFonts w:cstheme="minorHAnsi"/>
            <w:sz w:val="22"/>
          </w:rPr>
          <w:t>Eligible Bidders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_Toc135149871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9</w:t>
        </w:r>
        <w:r w:rsidR="00F15C86" w:rsidRPr="00B64A11">
          <w:rPr>
            <w:rFonts w:cstheme="minorHAnsi"/>
            <w:sz w:val="22"/>
          </w:rPr>
          <w:fldChar w:fldCharType="end"/>
        </w:r>
      </w:hyperlink>
    </w:p>
    <w:p w14:paraId="2221FFA0" w14:textId="77777777" w:rsidR="00A04B57" w:rsidRPr="00B64A11" w:rsidRDefault="00D97DD7">
      <w:pPr>
        <w:pStyle w:val="TOC2"/>
        <w:rPr>
          <w:rFonts w:eastAsiaTheme="minorEastAsia" w:cstheme="minorHAnsi"/>
          <w:sz w:val="22"/>
        </w:rPr>
      </w:pPr>
      <w:hyperlink w:anchor="_Toc135149872" w:tooltip="#_Toc135149872" w:history="1">
        <w:r w:rsidR="00F15C86" w:rsidRPr="00B64A11">
          <w:rPr>
            <w:rStyle w:val="Hyperlink"/>
            <w:rFonts w:cstheme="minorHAnsi"/>
            <w:sz w:val="22"/>
          </w:rPr>
          <w:t>5.</w:t>
        </w:r>
        <w:r w:rsidR="00F15C86" w:rsidRPr="00B64A11">
          <w:rPr>
            <w:rFonts w:eastAsiaTheme="minorEastAsia" w:cstheme="minorHAnsi"/>
            <w:sz w:val="22"/>
          </w:rPr>
          <w:tab/>
        </w:r>
        <w:r w:rsidR="00F15C86" w:rsidRPr="00B64A11">
          <w:rPr>
            <w:rStyle w:val="Hyperlink"/>
            <w:rFonts w:cstheme="minorHAnsi"/>
            <w:sz w:val="22"/>
          </w:rPr>
          <w:t>Eligible Plant and Installation Services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_Toc135149872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12</w:t>
        </w:r>
        <w:r w:rsidR="00F15C86" w:rsidRPr="00B64A11">
          <w:rPr>
            <w:rFonts w:cstheme="minorHAnsi"/>
            <w:sz w:val="22"/>
          </w:rPr>
          <w:fldChar w:fldCharType="end"/>
        </w:r>
      </w:hyperlink>
    </w:p>
    <w:p w14:paraId="0D584FC8" w14:textId="77777777" w:rsidR="00A04B57" w:rsidRPr="00B64A11" w:rsidRDefault="00D97DD7">
      <w:pPr>
        <w:pStyle w:val="TOC1"/>
        <w:rPr>
          <w:rFonts w:eastAsiaTheme="minorEastAsia" w:cstheme="minorHAnsi"/>
          <w:b w:val="0"/>
          <w:iCs w:val="0"/>
          <w:sz w:val="22"/>
          <w:szCs w:val="22"/>
        </w:rPr>
      </w:pPr>
      <w:hyperlink w:anchor="_Toc135149873" w:tooltip="#_Toc135149873" w:history="1">
        <w:r w:rsidR="00F15C86" w:rsidRPr="00B64A11">
          <w:rPr>
            <w:rStyle w:val="Hyperlink"/>
            <w:rFonts w:cstheme="minorHAnsi"/>
            <w:sz w:val="22"/>
            <w:szCs w:val="22"/>
          </w:rPr>
          <w:t>B.</w:t>
        </w:r>
        <w:r w:rsidR="00F15C86" w:rsidRPr="00B64A11">
          <w:rPr>
            <w:rFonts w:eastAsiaTheme="minorEastAsia" w:cstheme="minorHAnsi"/>
            <w:b w:val="0"/>
            <w:iCs w:val="0"/>
            <w:sz w:val="22"/>
            <w:szCs w:val="22"/>
          </w:rPr>
          <w:tab/>
        </w:r>
        <w:r w:rsidR="00F15C86" w:rsidRPr="00B64A11">
          <w:rPr>
            <w:rStyle w:val="Hyperlink"/>
            <w:rFonts w:cstheme="minorHAnsi"/>
            <w:sz w:val="22"/>
            <w:szCs w:val="22"/>
          </w:rPr>
          <w:t>Contents of Bidding Document</w:t>
        </w:r>
        <w:r w:rsidR="00F15C86" w:rsidRPr="00B64A11">
          <w:rPr>
            <w:rFonts w:cstheme="minorHAnsi"/>
            <w:sz w:val="22"/>
            <w:szCs w:val="22"/>
          </w:rPr>
          <w:tab/>
        </w:r>
        <w:r w:rsidR="00F15C86" w:rsidRPr="00B64A11">
          <w:rPr>
            <w:rFonts w:cstheme="minorHAnsi"/>
            <w:sz w:val="22"/>
            <w:szCs w:val="22"/>
          </w:rPr>
          <w:fldChar w:fldCharType="begin"/>
        </w:r>
        <w:r w:rsidR="00F15C86" w:rsidRPr="00B64A11">
          <w:rPr>
            <w:rFonts w:cstheme="minorHAnsi"/>
            <w:sz w:val="22"/>
            <w:szCs w:val="22"/>
          </w:rPr>
          <w:instrText xml:space="preserve"> PAGEREF _Toc135149873 \h </w:instrText>
        </w:r>
        <w:r w:rsidR="00F15C86" w:rsidRPr="00B64A11">
          <w:rPr>
            <w:rFonts w:cstheme="minorHAnsi"/>
            <w:sz w:val="22"/>
            <w:szCs w:val="22"/>
          </w:rPr>
        </w:r>
        <w:r w:rsidR="00F15C86" w:rsidRPr="00B64A11">
          <w:rPr>
            <w:rFonts w:cstheme="minorHAnsi"/>
            <w:sz w:val="22"/>
            <w:szCs w:val="22"/>
          </w:rPr>
          <w:fldChar w:fldCharType="separate"/>
        </w:r>
        <w:r w:rsidR="00F15C86" w:rsidRPr="00B64A11">
          <w:rPr>
            <w:rFonts w:cstheme="minorHAnsi"/>
            <w:sz w:val="22"/>
            <w:szCs w:val="22"/>
          </w:rPr>
          <w:t>12</w:t>
        </w:r>
        <w:r w:rsidR="00F15C86" w:rsidRPr="00B64A11">
          <w:rPr>
            <w:rFonts w:cstheme="minorHAnsi"/>
            <w:sz w:val="22"/>
            <w:szCs w:val="22"/>
          </w:rPr>
          <w:fldChar w:fldCharType="end"/>
        </w:r>
      </w:hyperlink>
    </w:p>
    <w:p w14:paraId="0FF9570B" w14:textId="77777777" w:rsidR="00A04B57" w:rsidRPr="00B64A11" w:rsidRDefault="00D97DD7">
      <w:pPr>
        <w:pStyle w:val="TOC2"/>
        <w:rPr>
          <w:rFonts w:eastAsiaTheme="minorEastAsia" w:cstheme="minorHAnsi"/>
          <w:sz w:val="22"/>
        </w:rPr>
      </w:pPr>
      <w:hyperlink w:anchor="_Toc135149874" w:tooltip="#_Toc135149874" w:history="1">
        <w:r w:rsidR="00F15C86" w:rsidRPr="00B64A11">
          <w:rPr>
            <w:rStyle w:val="Hyperlink"/>
            <w:rFonts w:cstheme="minorHAnsi"/>
            <w:sz w:val="22"/>
          </w:rPr>
          <w:t>6.</w:t>
        </w:r>
        <w:r w:rsidR="00F15C86" w:rsidRPr="00B64A11">
          <w:rPr>
            <w:rFonts w:eastAsiaTheme="minorEastAsia" w:cstheme="minorHAnsi"/>
            <w:sz w:val="22"/>
          </w:rPr>
          <w:tab/>
        </w:r>
        <w:r w:rsidR="00F15C86" w:rsidRPr="00B64A11">
          <w:rPr>
            <w:rStyle w:val="Hyperlink"/>
            <w:rFonts w:cstheme="minorHAnsi"/>
            <w:sz w:val="22"/>
          </w:rPr>
          <w:t>Sections of  Bidding Document</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_Toc135149874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12</w:t>
        </w:r>
        <w:r w:rsidR="00F15C86" w:rsidRPr="00B64A11">
          <w:rPr>
            <w:rFonts w:cstheme="minorHAnsi"/>
            <w:sz w:val="22"/>
          </w:rPr>
          <w:fldChar w:fldCharType="end"/>
        </w:r>
      </w:hyperlink>
    </w:p>
    <w:p w14:paraId="6B8CFAFD" w14:textId="77777777" w:rsidR="00A04B57" w:rsidRPr="00B64A11" w:rsidRDefault="00D97DD7">
      <w:pPr>
        <w:pStyle w:val="TOC2"/>
        <w:rPr>
          <w:rFonts w:eastAsiaTheme="minorEastAsia" w:cstheme="minorHAnsi"/>
          <w:sz w:val="22"/>
        </w:rPr>
      </w:pPr>
      <w:hyperlink w:anchor="_Toc135149875" w:tooltip="#_Toc135149875" w:history="1">
        <w:r w:rsidR="00F15C86" w:rsidRPr="00B64A11">
          <w:rPr>
            <w:rStyle w:val="Hyperlink"/>
            <w:rFonts w:cstheme="minorHAnsi"/>
            <w:sz w:val="22"/>
          </w:rPr>
          <w:t>7.</w:t>
        </w:r>
        <w:r w:rsidR="00F15C86" w:rsidRPr="00B64A11">
          <w:rPr>
            <w:rFonts w:eastAsiaTheme="minorEastAsia" w:cstheme="minorHAnsi"/>
            <w:sz w:val="22"/>
          </w:rPr>
          <w:tab/>
        </w:r>
        <w:r w:rsidR="00F15C86" w:rsidRPr="00B64A11">
          <w:rPr>
            <w:rStyle w:val="Hyperlink"/>
            <w:rFonts w:cstheme="minorHAnsi"/>
            <w:sz w:val="22"/>
          </w:rPr>
          <w:t>Clarification of Bidding Document, Site Visit, Pre-Bid Meeting</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_Toc135149875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13</w:t>
        </w:r>
        <w:r w:rsidR="00F15C86" w:rsidRPr="00B64A11">
          <w:rPr>
            <w:rFonts w:cstheme="minorHAnsi"/>
            <w:sz w:val="22"/>
          </w:rPr>
          <w:fldChar w:fldCharType="end"/>
        </w:r>
      </w:hyperlink>
    </w:p>
    <w:p w14:paraId="1A85AC61" w14:textId="77777777" w:rsidR="00A04B57" w:rsidRPr="00B64A11" w:rsidRDefault="00D97DD7">
      <w:pPr>
        <w:pStyle w:val="TOC2"/>
        <w:rPr>
          <w:rFonts w:eastAsiaTheme="minorEastAsia" w:cstheme="minorHAnsi"/>
          <w:sz w:val="22"/>
        </w:rPr>
      </w:pPr>
      <w:hyperlink w:anchor="_Toc135149876" w:tooltip="#_Toc135149876" w:history="1">
        <w:r w:rsidR="00F15C86" w:rsidRPr="00B64A11">
          <w:rPr>
            <w:rStyle w:val="Hyperlink"/>
            <w:rFonts w:cstheme="minorHAnsi"/>
            <w:sz w:val="22"/>
          </w:rPr>
          <w:t>8.</w:t>
        </w:r>
        <w:r w:rsidR="00F15C86" w:rsidRPr="00B64A11">
          <w:rPr>
            <w:rFonts w:eastAsiaTheme="minorEastAsia" w:cstheme="minorHAnsi"/>
            <w:sz w:val="22"/>
          </w:rPr>
          <w:tab/>
        </w:r>
        <w:r w:rsidR="00F15C86" w:rsidRPr="00B64A11">
          <w:rPr>
            <w:rStyle w:val="Hyperlink"/>
            <w:rFonts w:cstheme="minorHAnsi"/>
            <w:sz w:val="22"/>
          </w:rPr>
          <w:t>Amendment of Bidding Document</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_Toc135149876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15</w:t>
        </w:r>
        <w:r w:rsidR="00F15C86" w:rsidRPr="00B64A11">
          <w:rPr>
            <w:rFonts w:cstheme="minorHAnsi"/>
            <w:sz w:val="22"/>
          </w:rPr>
          <w:fldChar w:fldCharType="end"/>
        </w:r>
      </w:hyperlink>
    </w:p>
    <w:p w14:paraId="1532D171" w14:textId="77777777" w:rsidR="00A04B57" w:rsidRPr="00B64A11" w:rsidRDefault="00D97DD7">
      <w:pPr>
        <w:pStyle w:val="TOC1"/>
        <w:rPr>
          <w:rFonts w:eastAsiaTheme="minorEastAsia" w:cstheme="minorHAnsi"/>
          <w:b w:val="0"/>
          <w:iCs w:val="0"/>
          <w:sz w:val="22"/>
          <w:szCs w:val="22"/>
        </w:rPr>
      </w:pPr>
      <w:hyperlink w:anchor="_Toc135149877" w:tooltip="#_Toc135149877" w:history="1">
        <w:r w:rsidR="00F15C86" w:rsidRPr="00B64A11">
          <w:rPr>
            <w:rStyle w:val="Hyperlink"/>
            <w:rFonts w:cstheme="minorHAnsi"/>
            <w:sz w:val="22"/>
            <w:szCs w:val="22"/>
          </w:rPr>
          <w:t>C.</w:t>
        </w:r>
        <w:r w:rsidR="00F15C86" w:rsidRPr="00B64A11">
          <w:rPr>
            <w:rFonts w:eastAsiaTheme="minorEastAsia" w:cstheme="minorHAnsi"/>
            <w:b w:val="0"/>
            <w:iCs w:val="0"/>
            <w:sz w:val="22"/>
            <w:szCs w:val="22"/>
          </w:rPr>
          <w:tab/>
        </w:r>
        <w:r w:rsidR="00F15C86" w:rsidRPr="00B64A11">
          <w:rPr>
            <w:rStyle w:val="Hyperlink"/>
            <w:rFonts w:cstheme="minorHAnsi"/>
            <w:sz w:val="22"/>
            <w:szCs w:val="22"/>
          </w:rPr>
          <w:t>Preparation of Bids</w:t>
        </w:r>
        <w:r w:rsidR="00F15C86" w:rsidRPr="00B64A11">
          <w:rPr>
            <w:rFonts w:cstheme="minorHAnsi"/>
            <w:sz w:val="22"/>
            <w:szCs w:val="22"/>
          </w:rPr>
          <w:tab/>
        </w:r>
        <w:r w:rsidR="00F15C86" w:rsidRPr="00B64A11">
          <w:rPr>
            <w:rFonts w:cstheme="minorHAnsi"/>
            <w:sz w:val="22"/>
            <w:szCs w:val="22"/>
          </w:rPr>
          <w:fldChar w:fldCharType="begin"/>
        </w:r>
        <w:r w:rsidR="00F15C86" w:rsidRPr="00B64A11">
          <w:rPr>
            <w:rFonts w:cstheme="minorHAnsi"/>
            <w:sz w:val="22"/>
            <w:szCs w:val="22"/>
          </w:rPr>
          <w:instrText xml:space="preserve"> PAGEREF _Toc135149877 \h </w:instrText>
        </w:r>
        <w:r w:rsidR="00F15C86" w:rsidRPr="00B64A11">
          <w:rPr>
            <w:rFonts w:cstheme="minorHAnsi"/>
            <w:sz w:val="22"/>
            <w:szCs w:val="22"/>
          </w:rPr>
        </w:r>
        <w:r w:rsidR="00F15C86" w:rsidRPr="00B64A11">
          <w:rPr>
            <w:rFonts w:cstheme="minorHAnsi"/>
            <w:sz w:val="22"/>
            <w:szCs w:val="22"/>
          </w:rPr>
          <w:fldChar w:fldCharType="separate"/>
        </w:r>
        <w:r w:rsidR="00F15C86" w:rsidRPr="00B64A11">
          <w:rPr>
            <w:rFonts w:cstheme="minorHAnsi"/>
            <w:sz w:val="22"/>
            <w:szCs w:val="22"/>
          </w:rPr>
          <w:t>15</w:t>
        </w:r>
        <w:r w:rsidR="00F15C86" w:rsidRPr="00B64A11">
          <w:rPr>
            <w:rFonts w:cstheme="minorHAnsi"/>
            <w:sz w:val="22"/>
            <w:szCs w:val="22"/>
          </w:rPr>
          <w:fldChar w:fldCharType="end"/>
        </w:r>
      </w:hyperlink>
    </w:p>
    <w:p w14:paraId="5999AB79" w14:textId="77777777" w:rsidR="00A04B57" w:rsidRPr="00B64A11" w:rsidRDefault="00D97DD7">
      <w:pPr>
        <w:pStyle w:val="TOC2"/>
        <w:rPr>
          <w:rFonts w:eastAsiaTheme="minorEastAsia" w:cstheme="minorHAnsi"/>
          <w:sz w:val="22"/>
        </w:rPr>
      </w:pPr>
      <w:hyperlink w:anchor="_Toc135149878" w:tooltip="#_Toc135149878" w:history="1">
        <w:r w:rsidR="00F15C86" w:rsidRPr="00B64A11">
          <w:rPr>
            <w:rStyle w:val="Hyperlink"/>
            <w:rFonts w:cstheme="minorHAnsi"/>
            <w:sz w:val="22"/>
          </w:rPr>
          <w:t>9.</w:t>
        </w:r>
        <w:r w:rsidR="00F15C86" w:rsidRPr="00B64A11">
          <w:rPr>
            <w:rFonts w:eastAsiaTheme="minorEastAsia" w:cstheme="minorHAnsi"/>
            <w:sz w:val="22"/>
          </w:rPr>
          <w:tab/>
        </w:r>
        <w:r w:rsidR="00F15C86" w:rsidRPr="00B64A11">
          <w:rPr>
            <w:rStyle w:val="Hyperlink"/>
            <w:rFonts w:cstheme="minorHAnsi"/>
            <w:sz w:val="22"/>
          </w:rPr>
          <w:t>Cost of Bidding</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_Toc135149878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15</w:t>
        </w:r>
        <w:r w:rsidR="00F15C86" w:rsidRPr="00B64A11">
          <w:rPr>
            <w:rFonts w:cstheme="minorHAnsi"/>
            <w:sz w:val="22"/>
          </w:rPr>
          <w:fldChar w:fldCharType="end"/>
        </w:r>
      </w:hyperlink>
    </w:p>
    <w:p w14:paraId="77542F79" w14:textId="77777777" w:rsidR="00A04B57" w:rsidRPr="00B64A11" w:rsidRDefault="00D97DD7">
      <w:pPr>
        <w:pStyle w:val="TOC2"/>
        <w:rPr>
          <w:rFonts w:eastAsiaTheme="minorEastAsia" w:cstheme="minorHAnsi"/>
          <w:sz w:val="22"/>
        </w:rPr>
      </w:pPr>
      <w:hyperlink w:anchor="_Toc135149879" w:tooltip="#_Toc135149879" w:history="1">
        <w:r w:rsidR="00F15C86" w:rsidRPr="00B64A11">
          <w:rPr>
            <w:rStyle w:val="Hyperlink"/>
            <w:rFonts w:cstheme="minorHAnsi"/>
            <w:sz w:val="22"/>
          </w:rPr>
          <w:t>10.</w:t>
        </w:r>
        <w:r w:rsidR="00F15C86" w:rsidRPr="00B64A11">
          <w:rPr>
            <w:rFonts w:eastAsiaTheme="minorEastAsia" w:cstheme="minorHAnsi"/>
            <w:sz w:val="22"/>
          </w:rPr>
          <w:tab/>
        </w:r>
        <w:r w:rsidR="00F15C86" w:rsidRPr="00B64A11">
          <w:rPr>
            <w:rStyle w:val="Hyperlink"/>
            <w:rFonts w:cstheme="minorHAnsi"/>
            <w:sz w:val="22"/>
          </w:rPr>
          <w:t>Language of Bid</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_Toc135149879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15</w:t>
        </w:r>
        <w:r w:rsidR="00F15C86" w:rsidRPr="00B64A11">
          <w:rPr>
            <w:rFonts w:cstheme="minorHAnsi"/>
            <w:sz w:val="22"/>
          </w:rPr>
          <w:fldChar w:fldCharType="end"/>
        </w:r>
      </w:hyperlink>
    </w:p>
    <w:p w14:paraId="73AE3216" w14:textId="77777777" w:rsidR="00A04B57" w:rsidRPr="00B64A11" w:rsidRDefault="00D97DD7">
      <w:pPr>
        <w:pStyle w:val="TOC2"/>
        <w:rPr>
          <w:rFonts w:eastAsiaTheme="minorEastAsia" w:cstheme="minorHAnsi"/>
          <w:sz w:val="22"/>
        </w:rPr>
      </w:pPr>
      <w:hyperlink w:anchor="_Toc135149880" w:tooltip="#_Toc135149880" w:history="1">
        <w:r w:rsidR="00F15C86" w:rsidRPr="00B64A11">
          <w:rPr>
            <w:rStyle w:val="Hyperlink"/>
            <w:rFonts w:cstheme="minorHAnsi"/>
            <w:sz w:val="22"/>
          </w:rPr>
          <w:t>11.</w:t>
        </w:r>
        <w:r w:rsidR="00F15C86" w:rsidRPr="00B64A11">
          <w:rPr>
            <w:rFonts w:eastAsiaTheme="minorEastAsia" w:cstheme="minorHAnsi"/>
            <w:sz w:val="22"/>
          </w:rPr>
          <w:tab/>
        </w:r>
        <w:r w:rsidR="00F15C86" w:rsidRPr="00B64A11">
          <w:rPr>
            <w:rStyle w:val="Hyperlink"/>
            <w:rFonts w:cstheme="minorHAnsi"/>
            <w:sz w:val="22"/>
          </w:rPr>
          <w:t>Documents Comprising the Bid</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_Toc135149880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15</w:t>
        </w:r>
        <w:r w:rsidR="00F15C86" w:rsidRPr="00B64A11">
          <w:rPr>
            <w:rFonts w:cstheme="minorHAnsi"/>
            <w:sz w:val="22"/>
          </w:rPr>
          <w:fldChar w:fldCharType="end"/>
        </w:r>
      </w:hyperlink>
    </w:p>
    <w:p w14:paraId="7CC45D04" w14:textId="77777777" w:rsidR="00A04B57" w:rsidRPr="00B64A11" w:rsidRDefault="00D97DD7">
      <w:pPr>
        <w:pStyle w:val="TOC2"/>
        <w:rPr>
          <w:rFonts w:eastAsiaTheme="minorEastAsia" w:cstheme="minorHAnsi"/>
          <w:sz w:val="22"/>
        </w:rPr>
      </w:pPr>
      <w:hyperlink w:anchor="_Toc135149881" w:tooltip="#_Toc135149881" w:history="1">
        <w:r w:rsidR="00F15C86" w:rsidRPr="00B64A11">
          <w:rPr>
            <w:rStyle w:val="Hyperlink"/>
            <w:rFonts w:cstheme="minorHAnsi"/>
            <w:sz w:val="22"/>
          </w:rPr>
          <w:t>12.</w:t>
        </w:r>
        <w:r w:rsidR="00F15C86" w:rsidRPr="00B64A11">
          <w:rPr>
            <w:rFonts w:eastAsiaTheme="minorEastAsia" w:cstheme="minorHAnsi"/>
            <w:sz w:val="22"/>
          </w:rPr>
          <w:tab/>
        </w:r>
        <w:r w:rsidR="00F15C86" w:rsidRPr="00B64A11">
          <w:rPr>
            <w:rStyle w:val="Hyperlink"/>
            <w:rFonts w:cstheme="minorHAnsi"/>
            <w:sz w:val="22"/>
          </w:rPr>
          <w:t>Letters of Bid and Price Schedules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_Toc135149881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17</w:t>
        </w:r>
        <w:r w:rsidR="00F15C86" w:rsidRPr="00B64A11">
          <w:rPr>
            <w:rFonts w:cstheme="minorHAnsi"/>
            <w:sz w:val="22"/>
          </w:rPr>
          <w:fldChar w:fldCharType="end"/>
        </w:r>
      </w:hyperlink>
    </w:p>
    <w:p w14:paraId="1431595E" w14:textId="77777777" w:rsidR="00A04B57" w:rsidRPr="00B64A11" w:rsidRDefault="00D97DD7">
      <w:pPr>
        <w:pStyle w:val="TOC2"/>
        <w:rPr>
          <w:rFonts w:eastAsiaTheme="minorEastAsia" w:cstheme="minorHAnsi"/>
          <w:sz w:val="22"/>
        </w:rPr>
      </w:pPr>
      <w:hyperlink w:anchor="_Toc135149882" w:tooltip="#_Toc135149882" w:history="1">
        <w:r w:rsidR="00F15C86" w:rsidRPr="00B64A11">
          <w:rPr>
            <w:rStyle w:val="Hyperlink"/>
            <w:rFonts w:cstheme="minorHAnsi"/>
            <w:sz w:val="22"/>
          </w:rPr>
          <w:t>13.</w:t>
        </w:r>
        <w:r w:rsidR="00F15C86" w:rsidRPr="00B64A11">
          <w:rPr>
            <w:rFonts w:eastAsiaTheme="minorEastAsia" w:cstheme="minorHAnsi"/>
            <w:sz w:val="22"/>
          </w:rPr>
          <w:tab/>
        </w:r>
        <w:r w:rsidR="00F15C86" w:rsidRPr="00B64A11">
          <w:rPr>
            <w:rStyle w:val="Hyperlink"/>
            <w:rFonts w:cstheme="minorHAnsi"/>
            <w:sz w:val="22"/>
          </w:rPr>
          <w:t>Alternative Bids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_Toc135149882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17</w:t>
        </w:r>
        <w:r w:rsidR="00F15C86" w:rsidRPr="00B64A11">
          <w:rPr>
            <w:rFonts w:cstheme="minorHAnsi"/>
            <w:sz w:val="22"/>
          </w:rPr>
          <w:fldChar w:fldCharType="end"/>
        </w:r>
      </w:hyperlink>
    </w:p>
    <w:p w14:paraId="443E28D1" w14:textId="77777777" w:rsidR="00A04B57" w:rsidRPr="00B64A11" w:rsidRDefault="00D97DD7">
      <w:pPr>
        <w:pStyle w:val="TOC2"/>
        <w:rPr>
          <w:rFonts w:eastAsiaTheme="minorEastAsia" w:cstheme="minorHAnsi"/>
          <w:sz w:val="22"/>
        </w:rPr>
      </w:pPr>
      <w:hyperlink w:anchor="_Toc135149883" w:tooltip="#_Toc135149883" w:history="1">
        <w:r w:rsidR="00F15C86" w:rsidRPr="00B64A11">
          <w:rPr>
            <w:rStyle w:val="Hyperlink"/>
            <w:rFonts w:cstheme="minorHAnsi"/>
            <w:sz w:val="22"/>
          </w:rPr>
          <w:t>14.</w:t>
        </w:r>
        <w:r w:rsidR="00F15C86" w:rsidRPr="00B64A11">
          <w:rPr>
            <w:rFonts w:eastAsiaTheme="minorEastAsia" w:cstheme="minorHAnsi"/>
            <w:sz w:val="22"/>
          </w:rPr>
          <w:tab/>
        </w:r>
        <w:r w:rsidR="00F15C86" w:rsidRPr="00B64A11">
          <w:rPr>
            <w:rStyle w:val="Hyperlink"/>
            <w:rFonts w:cstheme="minorHAnsi"/>
            <w:sz w:val="22"/>
          </w:rPr>
          <w:t>Documents Establishing the Eligibility of the Plant and Installation Services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_Toc135149883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17</w:t>
        </w:r>
        <w:r w:rsidR="00F15C86" w:rsidRPr="00B64A11">
          <w:rPr>
            <w:rFonts w:cstheme="minorHAnsi"/>
            <w:sz w:val="22"/>
          </w:rPr>
          <w:fldChar w:fldCharType="end"/>
        </w:r>
      </w:hyperlink>
    </w:p>
    <w:p w14:paraId="1FB0A036" w14:textId="77777777" w:rsidR="00A04B57" w:rsidRPr="00B64A11" w:rsidRDefault="00D97DD7">
      <w:pPr>
        <w:pStyle w:val="TOC2"/>
        <w:rPr>
          <w:rFonts w:eastAsiaTheme="minorEastAsia" w:cstheme="minorHAnsi"/>
          <w:sz w:val="22"/>
        </w:rPr>
      </w:pPr>
      <w:hyperlink w:anchor="_Toc135149884" w:tooltip="#_Toc135149884" w:history="1">
        <w:r w:rsidR="00F15C86" w:rsidRPr="00B64A11">
          <w:rPr>
            <w:rStyle w:val="Hyperlink"/>
            <w:rFonts w:cstheme="minorHAnsi"/>
            <w:sz w:val="22"/>
          </w:rPr>
          <w:t>15.</w:t>
        </w:r>
        <w:r w:rsidR="00F15C86" w:rsidRPr="00B64A11">
          <w:rPr>
            <w:rFonts w:eastAsiaTheme="minorEastAsia" w:cstheme="minorHAnsi"/>
            <w:sz w:val="22"/>
          </w:rPr>
          <w:tab/>
        </w:r>
        <w:r w:rsidR="00F15C86" w:rsidRPr="00B64A11">
          <w:rPr>
            <w:rStyle w:val="Hyperlink"/>
            <w:rFonts w:cstheme="minorHAnsi"/>
            <w:sz w:val="22"/>
          </w:rPr>
          <w:t>Documents Establishing the Eligibility and Qualifications of the Bidder</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_Toc135149884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17</w:t>
        </w:r>
        <w:r w:rsidR="00F15C86" w:rsidRPr="00B64A11">
          <w:rPr>
            <w:rFonts w:cstheme="minorHAnsi"/>
            <w:sz w:val="22"/>
          </w:rPr>
          <w:fldChar w:fldCharType="end"/>
        </w:r>
      </w:hyperlink>
    </w:p>
    <w:p w14:paraId="55FEF9A1" w14:textId="77777777" w:rsidR="00A04B57" w:rsidRPr="00B64A11" w:rsidRDefault="00D97DD7">
      <w:pPr>
        <w:pStyle w:val="TOC2"/>
        <w:rPr>
          <w:rFonts w:eastAsiaTheme="minorEastAsia" w:cstheme="minorHAnsi"/>
          <w:sz w:val="22"/>
        </w:rPr>
      </w:pPr>
      <w:hyperlink w:anchor="_Toc135149885" w:tooltip="#_Toc135149885" w:history="1">
        <w:r w:rsidR="00F15C86" w:rsidRPr="00B64A11">
          <w:rPr>
            <w:rStyle w:val="Hyperlink"/>
            <w:rFonts w:cstheme="minorHAnsi"/>
            <w:sz w:val="22"/>
          </w:rPr>
          <w:t>16.</w:t>
        </w:r>
        <w:r w:rsidR="00F15C86" w:rsidRPr="00B64A11">
          <w:rPr>
            <w:rFonts w:eastAsiaTheme="minorEastAsia" w:cstheme="minorHAnsi"/>
            <w:sz w:val="22"/>
          </w:rPr>
          <w:tab/>
        </w:r>
        <w:r w:rsidR="00F15C86" w:rsidRPr="00B64A11">
          <w:rPr>
            <w:rStyle w:val="Hyperlink"/>
            <w:rFonts w:cstheme="minorHAnsi"/>
            <w:sz w:val="22"/>
          </w:rPr>
          <w:t>Documents Establishing the Conformity of the Plant and  Installation Services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_Toc135149885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18</w:t>
        </w:r>
        <w:r w:rsidR="00F15C86" w:rsidRPr="00B64A11">
          <w:rPr>
            <w:rFonts w:cstheme="minorHAnsi"/>
            <w:sz w:val="22"/>
          </w:rPr>
          <w:fldChar w:fldCharType="end"/>
        </w:r>
      </w:hyperlink>
    </w:p>
    <w:p w14:paraId="31BB704D" w14:textId="77777777" w:rsidR="00A04B57" w:rsidRPr="00B64A11" w:rsidRDefault="00D97DD7">
      <w:pPr>
        <w:pStyle w:val="TOC2"/>
        <w:rPr>
          <w:rFonts w:eastAsiaTheme="minorEastAsia" w:cstheme="minorHAnsi"/>
          <w:sz w:val="22"/>
        </w:rPr>
      </w:pPr>
      <w:hyperlink w:anchor="_Toc135149886" w:tooltip="#_Toc135149886" w:history="1">
        <w:r w:rsidR="00F15C86" w:rsidRPr="00B64A11">
          <w:rPr>
            <w:rStyle w:val="Hyperlink"/>
            <w:rFonts w:cstheme="minorHAnsi"/>
            <w:sz w:val="22"/>
          </w:rPr>
          <w:t>17.</w:t>
        </w:r>
        <w:r w:rsidR="00F15C86" w:rsidRPr="00B64A11">
          <w:rPr>
            <w:rFonts w:eastAsiaTheme="minorEastAsia" w:cstheme="minorHAnsi"/>
            <w:sz w:val="22"/>
          </w:rPr>
          <w:tab/>
        </w:r>
        <w:r w:rsidR="00F15C86" w:rsidRPr="00B64A11">
          <w:rPr>
            <w:rStyle w:val="Hyperlink"/>
            <w:rFonts w:cstheme="minorHAnsi"/>
            <w:sz w:val="22"/>
          </w:rPr>
          <w:t>Bid Prices and Discounts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_Toc135149886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18</w:t>
        </w:r>
        <w:r w:rsidR="00F15C86" w:rsidRPr="00B64A11">
          <w:rPr>
            <w:rFonts w:cstheme="minorHAnsi"/>
            <w:sz w:val="22"/>
          </w:rPr>
          <w:fldChar w:fldCharType="end"/>
        </w:r>
      </w:hyperlink>
    </w:p>
    <w:p w14:paraId="7ED01981" w14:textId="77777777" w:rsidR="00A04B57" w:rsidRPr="00B64A11" w:rsidRDefault="00D97DD7">
      <w:pPr>
        <w:pStyle w:val="TOC2"/>
        <w:rPr>
          <w:rFonts w:eastAsiaTheme="minorEastAsia" w:cstheme="minorHAnsi"/>
          <w:sz w:val="22"/>
        </w:rPr>
      </w:pPr>
      <w:hyperlink w:anchor="_Toc135149887" w:tooltip="#_Toc135149887" w:history="1">
        <w:r w:rsidR="00F15C86" w:rsidRPr="00B64A11">
          <w:rPr>
            <w:rStyle w:val="Hyperlink"/>
            <w:rFonts w:cstheme="minorHAnsi"/>
            <w:sz w:val="22"/>
          </w:rPr>
          <w:t>18.</w:t>
        </w:r>
        <w:r w:rsidR="00F15C86" w:rsidRPr="00B64A11">
          <w:rPr>
            <w:rFonts w:eastAsiaTheme="minorEastAsia" w:cstheme="minorHAnsi"/>
            <w:sz w:val="22"/>
          </w:rPr>
          <w:tab/>
        </w:r>
        <w:r w:rsidR="00F15C86" w:rsidRPr="00B64A11">
          <w:rPr>
            <w:rStyle w:val="Hyperlink"/>
            <w:rFonts w:cstheme="minorHAnsi"/>
            <w:sz w:val="22"/>
          </w:rPr>
          <w:t>Currencies of Bid and Payment</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_Toc135149887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21</w:t>
        </w:r>
        <w:r w:rsidR="00F15C86" w:rsidRPr="00B64A11">
          <w:rPr>
            <w:rFonts w:cstheme="minorHAnsi"/>
            <w:sz w:val="22"/>
          </w:rPr>
          <w:fldChar w:fldCharType="end"/>
        </w:r>
      </w:hyperlink>
    </w:p>
    <w:p w14:paraId="106F5A69" w14:textId="77777777" w:rsidR="00A04B57" w:rsidRPr="00B64A11" w:rsidRDefault="00D97DD7">
      <w:pPr>
        <w:pStyle w:val="TOC2"/>
        <w:rPr>
          <w:rFonts w:eastAsiaTheme="minorEastAsia" w:cstheme="minorHAnsi"/>
          <w:sz w:val="22"/>
        </w:rPr>
      </w:pPr>
      <w:hyperlink w:anchor="_Toc135149888" w:tooltip="#_Toc135149888" w:history="1">
        <w:r w:rsidR="00F15C86" w:rsidRPr="00B64A11">
          <w:rPr>
            <w:rStyle w:val="Hyperlink"/>
            <w:rFonts w:cstheme="minorHAnsi"/>
            <w:sz w:val="22"/>
          </w:rPr>
          <w:t>19.</w:t>
        </w:r>
        <w:r w:rsidR="00F15C86" w:rsidRPr="00B64A11">
          <w:rPr>
            <w:rFonts w:eastAsiaTheme="minorEastAsia" w:cstheme="minorHAnsi"/>
            <w:sz w:val="22"/>
          </w:rPr>
          <w:tab/>
        </w:r>
        <w:r w:rsidR="00F15C86" w:rsidRPr="00B64A11">
          <w:rPr>
            <w:rStyle w:val="Hyperlink"/>
            <w:rFonts w:cstheme="minorHAnsi"/>
            <w:sz w:val="22"/>
          </w:rPr>
          <w:t>Period of Validity of Bids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_Toc135149888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21</w:t>
        </w:r>
        <w:r w:rsidR="00F15C86" w:rsidRPr="00B64A11">
          <w:rPr>
            <w:rFonts w:cstheme="minorHAnsi"/>
            <w:sz w:val="22"/>
          </w:rPr>
          <w:fldChar w:fldCharType="end"/>
        </w:r>
      </w:hyperlink>
    </w:p>
    <w:p w14:paraId="1AEC1B07" w14:textId="77777777" w:rsidR="00A04B57" w:rsidRPr="00B64A11" w:rsidRDefault="00D97DD7">
      <w:pPr>
        <w:pStyle w:val="TOC2"/>
        <w:rPr>
          <w:rFonts w:eastAsiaTheme="minorEastAsia" w:cstheme="minorHAnsi"/>
          <w:sz w:val="22"/>
        </w:rPr>
      </w:pPr>
      <w:hyperlink w:anchor="_Toc135149889" w:tooltip="#_Toc135149889" w:history="1">
        <w:r w:rsidR="00F15C86" w:rsidRPr="00B64A11">
          <w:rPr>
            <w:rStyle w:val="Hyperlink"/>
            <w:rFonts w:cstheme="minorHAnsi"/>
            <w:sz w:val="22"/>
          </w:rPr>
          <w:t>20.</w:t>
        </w:r>
        <w:r w:rsidR="00F15C86" w:rsidRPr="00B64A11">
          <w:rPr>
            <w:rFonts w:eastAsiaTheme="minorEastAsia" w:cstheme="minorHAnsi"/>
            <w:sz w:val="22"/>
          </w:rPr>
          <w:tab/>
        </w:r>
        <w:r w:rsidR="00F15C86" w:rsidRPr="00B64A11">
          <w:rPr>
            <w:rStyle w:val="Hyperlink"/>
            <w:rFonts w:cstheme="minorHAnsi"/>
            <w:sz w:val="22"/>
          </w:rPr>
          <w:t>Bid Security</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_Toc135149889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22</w:t>
        </w:r>
        <w:r w:rsidR="00F15C86" w:rsidRPr="00B64A11">
          <w:rPr>
            <w:rFonts w:cstheme="minorHAnsi"/>
            <w:sz w:val="22"/>
          </w:rPr>
          <w:fldChar w:fldCharType="end"/>
        </w:r>
      </w:hyperlink>
    </w:p>
    <w:p w14:paraId="6ED5ADD0" w14:textId="77777777" w:rsidR="00A04B57" w:rsidRPr="00B64A11" w:rsidRDefault="00D97DD7">
      <w:pPr>
        <w:pStyle w:val="TOC2"/>
        <w:rPr>
          <w:rFonts w:eastAsiaTheme="minorEastAsia" w:cstheme="minorHAnsi"/>
          <w:sz w:val="22"/>
        </w:rPr>
      </w:pPr>
      <w:hyperlink w:anchor="_Toc135149890" w:tooltip="#_Toc135149890" w:history="1">
        <w:r w:rsidR="00F15C86" w:rsidRPr="00B64A11">
          <w:rPr>
            <w:rStyle w:val="Hyperlink"/>
            <w:rFonts w:cstheme="minorHAnsi"/>
            <w:sz w:val="22"/>
          </w:rPr>
          <w:t>21.</w:t>
        </w:r>
        <w:r w:rsidR="00F15C86" w:rsidRPr="00B64A11">
          <w:rPr>
            <w:rFonts w:eastAsiaTheme="minorEastAsia" w:cstheme="minorHAnsi"/>
            <w:sz w:val="22"/>
          </w:rPr>
          <w:tab/>
        </w:r>
        <w:r w:rsidR="00F15C86" w:rsidRPr="00B64A11">
          <w:rPr>
            <w:rStyle w:val="Hyperlink"/>
            <w:rFonts w:cstheme="minorHAnsi"/>
            <w:sz w:val="22"/>
          </w:rPr>
          <w:t>Format and Signing of Bid</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_Toc135149890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24</w:t>
        </w:r>
        <w:r w:rsidR="00F15C86" w:rsidRPr="00B64A11">
          <w:rPr>
            <w:rFonts w:cstheme="minorHAnsi"/>
            <w:sz w:val="22"/>
          </w:rPr>
          <w:fldChar w:fldCharType="end"/>
        </w:r>
      </w:hyperlink>
    </w:p>
    <w:p w14:paraId="1679EF57" w14:textId="77777777" w:rsidR="00A04B57" w:rsidRPr="00B64A11" w:rsidRDefault="00D97DD7">
      <w:pPr>
        <w:pStyle w:val="TOC1"/>
        <w:rPr>
          <w:rFonts w:eastAsiaTheme="minorEastAsia" w:cstheme="minorHAnsi"/>
          <w:b w:val="0"/>
          <w:iCs w:val="0"/>
          <w:sz w:val="22"/>
          <w:szCs w:val="22"/>
        </w:rPr>
      </w:pPr>
      <w:hyperlink w:anchor="_Toc135149891" w:tooltip="#_Toc135149891" w:history="1">
        <w:r w:rsidR="00F15C86" w:rsidRPr="00B64A11">
          <w:rPr>
            <w:rStyle w:val="Hyperlink"/>
            <w:rFonts w:cstheme="minorHAnsi"/>
            <w:sz w:val="22"/>
            <w:szCs w:val="22"/>
          </w:rPr>
          <w:t>D.</w:t>
        </w:r>
        <w:r w:rsidR="00F15C86" w:rsidRPr="00B64A11">
          <w:rPr>
            <w:rFonts w:eastAsiaTheme="minorEastAsia" w:cstheme="minorHAnsi"/>
            <w:b w:val="0"/>
            <w:iCs w:val="0"/>
            <w:sz w:val="22"/>
            <w:szCs w:val="22"/>
          </w:rPr>
          <w:tab/>
        </w:r>
        <w:r w:rsidR="00F15C86" w:rsidRPr="00B64A11">
          <w:rPr>
            <w:rStyle w:val="Hyperlink"/>
            <w:rFonts w:cstheme="minorHAnsi"/>
            <w:sz w:val="22"/>
            <w:szCs w:val="22"/>
          </w:rPr>
          <w:t>Submission of Bids</w:t>
        </w:r>
        <w:r w:rsidR="00F15C86" w:rsidRPr="00B64A11">
          <w:rPr>
            <w:rFonts w:cstheme="minorHAnsi"/>
            <w:sz w:val="22"/>
            <w:szCs w:val="22"/>
          </w:rPr>
          <w:tab/>
        </w:r>
        <w:r w:rsidR="00F15C86" w:rsidRPr="00B64A11">
          <w:rPr>
            <w:rFonts w:cstheme="minorHAnsi"/>
            <w:sz w:val="22"/>
            <w:szCs w:val="22"/>
          </w:rPr>
          <w:fldChar w:fldCharType="begin"/>
        </w:r>
        <w:r w:rsidR="00F15C86" w:rsidRPr="00B64A11">
          <w:rPr>
            <w:rFonts w:cstheme="minorHAnsi"/>
            <w:sz w:val="22"/>
            <w:szCs w:val="22"/>
          </w:rPr>
          <w:instrText xml:space="preserve"> PAGEREF _Toc135149891 \h </w:instrText>
        </w:r>
        <w:r w:rsidR="00F15C86" w:rsidRPr="00B64A11">
          <w:rPr>
            <w:rFonts w:cstheme="minorHAnsi"/>
            <w:sz w:val="22"/>
            <w:szCs w:val="22"/>
          </w:rPr>
        </w:r>
        <w:r w:rsidR="00F15C86" w:rsidRPr="00B64A11">
          <w:rPr>
            <w:rFonts w:cstheme="minorHAnsi"/>
            <w:sz w:val="22"/>
            <w:szCs w:val="22"/>
          </w:rPr>
          <w:fldChar w:fldCharType="separate"/>
        </w:r>
        <w:r w:rsidR="00F15C86" w:rsidRPr="00B64A11">
          <w:rPr>
            <w:rFonts w:cstheme="minorHAnsi"/>
            <w:sz w:val="22"/>
            <w:szCs w:val="22"/>
          </w:rPr>
          <w:t>24</w:t>
        </w:r>
        <w:r w:rsidR="00F15C86" w:rsidRPr="00B64A11">
          <w:rPr>
            <w:rFonts w:cstheme="minorHAnsi"/>
            <w:sz w:val="22"/>
            <w:szCs w:val="22"/>
          </w:rPr>
          <w:fldChar w:fldCharType="end"/>
        </w:r>
      </w:hyperlink>
    </w:p>
    <w:p w14:paraId="5EDF89EF" w14:textId="77777777" w:rsidR="00A04B57" w:rsidRPr="00B64A11" w:rsidRDefault="00D97DD7">
      <w:pPr>
        <w:pStyle w:val="TOC2"/>
        <w:rPr>
          <w:rFonts w:eastAsiaTheme="minorEastAsia" w:cstheme="minorHAnsi"/>
          <w:sz w:val="22"/>
        </w:rPr>
      </w:pPr>
      <w:hyperlink w:anchor="_Toc135149892" w:tooltip="#_Toc135149892" w:history="1">
        <w:r w:rsidR="00F15C86" w:rsidRPr="00B64A11">
          <w:rPr>
            <w:rStyle w:val="Hyperlink"/>
            <w:rFonts w:cstheme="minorHAnsi"/>
            <w:sz w:val="22"/>
          </w:rPr>
          <w:t>22.</w:t>
        </w:r>
        <w:r w:rsidR="00F15C86" w:rsidRPr="00B64A11">
          <w:rPr>
            <w:rFonts w:eastAsiaTheme="minorEastAsia" w:cstheme="minorHAnsi"/>
            <w:sz w:val="22"/>
          </w:rPr>
          <w:tab/>
        </w:r>
        <w:r w:rsidR="00F15C86" w:rsidRPr="00B64A11">
          <w:rPr>
            <w:rStyle w:val="Hyperlink"/>
            <w:rFonts w:cstheme="minorHAnsi"/>
            <w:sz w:val="22"/>
          </w:rPr>
          <w:t>Submission, Sealing and Marking of Bids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_Toc135149892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24</w:t>
        </w:r>
        <w:r w:rsidR="00F15C86" w:rsidRPr="00B64A11">
          <w:rPr>
            <w:rFonts w:cstheme="minorHAnsi"/>
            <w:sz w:val="22"/>
          </w:rPr>
          <w:fldChar w:fldCharType="end"/>
        </w:r>
      </w:hyperlink>
    </w:p>
    <w:p w14:paraId="40BB91E8" w14:textId="77777777" w:rsidR="00A04B57" w:rsidRPr="00B64A11" w:rsidRDefault="00D97DD7">
      <w:pPr>
        <w:pStyle w:val="TOC2"/>
        <w:rPr>
          <w:rFonts w:eastAsiaTheme="minorEastAsia" w:cstheme="minorHAnsi"/>
          <w:sz w:val="22"/>
        </w:rPr>
      </w:pPr>
      <w:hyperlink w:anchor="_Toc135149893" w:tooltip="#_Toc135149893" w:history="1">
        <w:r w:rsidR="00F15C86" w:rsidRPr="00B64A11">
          <w:rPr>
            <w:rStyle w:val="Hyperlink"/>
            <w:rFonts w:cstheme="minorHAnsi"/>
            <w:sz w:val="22"/>
          </w:rPr>
          <w:t>23.</w:t>
        </w:r>
        <w:r w:rsidR="00F15C86" w:rsidRPr="00B64A11">
          <w:rPr>
            <w:rFonts w:eastAsiaTheme="minorEastAsia" w:cstheme="minorHAnsi"/>
            <w:sz w:val="22"/>
          </w:rPr>
          <w:tab/>
        </w:r>
        <w:r w:rsidR="00F15C86" w:rsidRPr="00B64A11">
          <w:rPr>
            <w:rStyle w:val="Hyperlink"/>
            <w:rFonts w:cstheme="minorHAnsi"/>
            <w:sz w:val="22"/>
          </w:rPr>
          <w:t>Deadline for Submission of Bids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_Toc135149893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25</w:t>
        </w:r>
        <w:r w:rsidR="00F15C86" w:rsidRPr="00B64A11">
          <w:rPr>
            <w:rFonts w:cstheme="minorHAnsi"/>
            <w:sz w:val="22"/>
          </w:rPr>
          <w:fldChar w:fldCharType="end"/>
        </w:r>
      </w:hyperlink>
    </w:p>
    <w:p w14:paraId="76D94353" w14:textId="77777777" w:rsidR="00A04B57" w:rsidRPr="00B64A11" w:rsidRDefault="00D97DD7">
      <w:pPr>
        <w:pStyle w:val="TOC2"/>
        <w:rPr>
          <w:rFonts w:eastAsiaTheme="minorEastAsia" w:cstheme="minorHAnsi"/>
          <w:sz w:val="22"/>
        </w:rPr>
      </w:pPr>
      <w:hyperlink w:anchor="_Toc135149894" w:tooltip="#_Toc135149894" w:history="1">
        <w:r w:rsidR="00F15C86" w:rsidRPr="00B64A11">
          <w:rPr>
            <w:rStyle w:val="Hyperlink"/>
            <w:rFonts w:cstheme="minorHAnsi"/>
            <w:sz w:val="22"/>
          </w:rPr>
          <w:t>24.</w:t>
        </w:r>
        <w:r w:rsidR="00F15C86" w:rsidRPr="00B64A11">
          <w:rPr>
            <w:rFonts w:eastAsiaTheme="minorEastAsia" w:cstheme="minorHAnsi"/>
            <w:sz w:val="22"/>
          </w:rPr>
          <w:tab/>
        </w:r>
        <w:r w:rsidR="00F15C86" w:rsidRPr="00B64A11">
          <w:rPr>
            <w:rStyle w:val="Hyperlink"/>
            <w:rFonts w:cstheme="minorHAnsi"/>
            <w:sz w:val="22"/>
          </w:rPr>
          <w:t>Late Bids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_Toc135149894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25</w:t>
        </w:r>
        <w:r w:rsidR="00F15C86" w:rsidRPr="00B64A11">
          <w:rPr>
            <w:rFonts w:cstheme="minorHAnsi"/>
            <w:sz w:val="22"/>
          </w:rPr>
          <w:fldChar w:fldCharType="end"/>
        </w:r>
      </w:hyperlink>
    </w:p>
    <w:p w14:paraId="07F8C363" w14:textId="77777777" w:rsidR="00A04B57" w:rsidRPr="00B64A11" w:rsidRDefault="00D97DD7">
      <w:pPr>
        <w:pStyle w:val="TOC2"/>
        <w:rPr>
          <w:rFonts w:eastAsiaTheme="minorEastAsia" w:cstheme="minorHAnsi"/>
          <w:sz w:val="22"/>
        </w:rPr>
      </w:pPr>
      <w:hyperlink w:anchor="_Toc135149895" w:tooltip="#_Toc135149895" w:history="1">
        <w:r w:rsidR="00F15C86" w:rsidRPr="00B64A11">
          <w:rPr>
            <w:rStyle w:val="Hyperlink"/>
            <w:rFonts w:cstheme="minorHAnsi"/>
            <w:sz w:val="22"/>
          </w:rPr>
          <w:t>25.</w:t>
        </w:r>
        <w:r w:rsidR="00F15C86" w:rsidRPr="00B64A11">
          <w:rPr>
            <w:rFonts w:eastAsiaTheme="minorEastAsia" w:cstheme="minorHAnsi"/>
            <w:sz w:val="22"/>
          </w:rPr>
          <w:tab/>
        </w:r>
        <w:r w:rsidR="00F15C86" w:rsidRPr="00B64A11">
          <w:rPr>
            <w:rStyle w:val="Hyperlink"/>
            <w:rFonts w:cstheme="minorHAnsi"/>
            <w:sz w:val="22"/>
          </w:rPr>
          <w:t>Withdrawal, Substitution, and Modification of Bids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_Toc135149895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25</w:t>
        </w:r>
        <w:r w:rsidR="00F15C86" w:rsidRPr="00B64A11">
          <w:rPr>
            <w:rFonts w:cstheme="minorHAnsi"/>
            <w:sz w:val="22"/>
          </w:rPr>
          <w:fldChar w:fldCharType="end"/>
        </w:r>
      </w:hyperlink>
    </w:p>
    <w:p w14:paraId="6D6C66BB" w14:textId="77777777" w:rsidR="00A04B57" w:rsidRPr="00B64A11" w:rsidRDefault="00D97DD7">
      <w:pPr>
        <w:pStyle w:val="TOC1"/>
        <w:rPr>
          <w:rFonts w:eastAsiaTheme="minorEastAsia" w:cstheme="minorHAnsi"/>
          <w:b w:val="0"/>
          <w:iCs w:val="0"/>
          <w:sz w:val="22"/>
          <w:szCs w:val="22"/>
        </w:rPr>
      </w:pPr>
      <w:hyperlink w:anchor="_Toc135149896" w:tooltip="#_Toc135149896" w:history="1">
        <w:r w:rsidR="00F15C86" w:rsidRPr="00B64A11">
          <w:rPr>
            <w:rStyle w:val="Hyperlink"/>
            <w:rFonts w:cstheme="minorHAnsi"/>
            <w:sz w:val="22"/>
            <w:szCs w:val="22"/>
          </w:rPr>
          <w:t>E.</w:t>
        </w:r>
        <w:r w:rsidR="00F15C86" w:rsidRPr="00B64A11">
          <w:rPr>
            <w:rFonts w:eastAsiaTheme="minorEastAsia" w:cstheme="minorHAnsi"/>
            <w:b w:val="0"/>
            <w:iCs w:val="0"/>
            <w:sz w:val="22"/>
            <w:szCs w:val="22"/>
          </w:rPr>
          <w:tab/>
        </w:r>
        <w:r w:rsidR="00F15C86" w:rsidRPr="00B64A11">
          <w:rPr>
            <w:rStyle w:val="Hyperlink"/>
            <w:rFonts w:cstheme="minorHAnsi"/>
            <w:sz w:val="22"/>
            <w:szCs w:val="22"/>
          </w:rPr>
          <w:t>Public Opening of Technical Parts of Bids</w:t>
        </w:r>
        <w:r w:rsidR="00F15C86" w:rsidRPr="00B64A11">
          <w:rPr>
            <w:rFonts w:cstheme="minorHAnsi"/>
            <w:sz w:val="22"/>
            <w:szCs w:val="22"/>
          </w:rPr>
          <w:tab/>
        </w:r>
        <w:r w:rsidR="00F15C86" w:rsidRPr="00B64A11">
          <w:rPr>
            <w:rFonts w:cstheme="minorHAnsi"/>
            <w:sz w:val="22"/>
            <w:szCs w:val="22"/>
          </w:rPr>
          <w:fldChar w:fldCharType="begin"/>
        </w:r>
        <w:r w:rsidR="00F15C86" w:rsidRPr="00B64A11">
          <w:rPr>
            <w:rFonts w:cstheme="minorHAnsi"/>
            <w:sz w:val="22"/>
            <w:szCs w:val="22"/>
          </w:rPr>
          <w:instrText xml:space="preserve"> PAGEREF _Toc135149896 \h </w:instrText>
        </w:r>
        <w:r w:rsidR="00F15C86" w:rsidRPr="00B64A11">
          <w:rPr>
            <w:rFonts w:cstheme="minorHAnsi"/>
            <w:sz w:val="22"/>
            <w:szCs w:val="22"/>
          </w:rPr>
        </w:r>
        <w:r w:rsidR="00F15C86" w:rsidRPr="00B64A11">
          <w:rPr>
            <w:rFonts w:cstheme="minorHAnsi"/>
            <w:sz w:val="22"/>
            <w:szCs w:val="22"/>
          </w:rPr>
          <w:fldChar w:fldCharType="separate"/>
        </w:r>
        <w:r w:rsidR="00F15C86" w:rsidRPr="00B64A11">
          <w:rPr>
            <w:rFonts w:cstheme="minorHAnsi"/>
            <w:sz w:val="22"/>
            <w:szCs w:val="22"/>
          </w:rPr>
          <w:t>26</w:t>
        </w:r>
        <w:r w:rsidR="00F15C86" w:rsidRPr="00B64A11">
          <w:rPr>
            <w:rFonts w:cstheme="minorHAnsi"/>
            <w:sz w:val="22"/>
            <w:szCs w:val="22"/>
          </w:rPr>
          <w:fldChar w:fldCharType="end"/>
        </w:r>
      </w:hyperlink>
    </w:p>
    <w:p w14:paraId="72AE15DB" w14:textId="77777777" w:rsidR="00A04B57" w:rsidRPr="00B64A11" w:rsidRDefault="00D97DD7">
      <w:pPr>
        <w:pStyle w:val="TOC2"/>
        <w:rPr>
          <w:rFonts w:eastAsiaTheme="minorEastAsia" w:cstheme="minorHAnsi"/>
          <w:sz w:val="22"/>
        </w:rPr>
      </w:pPr>
      <w:hyperlink w:anchor="_Toc135149897" w:tooltip="#_Toc135149897" w:history="1">
        <w:r w:rsidR="00F15C86" w:rsidRPr="00B64A11">
          <w:rPr>
            <w:rStyle w:val="Hyperlink"/>
            <w:rFonts w:cstheme="minorHAnsi"/>
            <w:sz w:val="22"/>
          </w:rPr>
          <w:t>26.</w:t>
        </w:r>
        <w:r w:rsidR="00F15C86" w:rsidRPr="00B64A11">
          <w:rPr>
            <w:rFonts w:eastAsiaTheme="minorEastAsia" w:cstheme="minorHAnsi"/>
            <w:sz w:val="22"/>
          </w:rPr>
          <w:tab/>
        </w:r>
        <w:r w:rsidR="00F15C86" w:rsidRPr="00B64A11">
          <w:rPr>
            <w:rStyle w:val="Hyperlink"/>
            <w:rFonts w:cstheme="minorHAnsi"/>
            <w:sz w:val="22"/>
          </w:rPr>
          <w:t>Public Opening of Technical Parts of Bids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_Toc135149897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26</w:t>
        </w:r>
        <w:r w:rsidR="00F15C86" w:rsidRPr="00B64A11">
          <w:rPr>
            <w:rFonts w:cstheme="minorHAnsi"/>
            <w:sz w:val="22"/>
          </w:rPr>
          <w:fldChar w:fldCharType="end"/>
        </w:r>
      </w:hyperlink>
    </w:p>
    <w:p w14:paraId="1B897191" w14:textId="77777777" w:rsidR="00A04B57" w:rsidRPr="00B64A11" w:rsidRDefault="00D97DD7">
      <w:pPr>
        <w:pStyle w:val="TOC1"/>
        <w:rPr>
          <w:rFonts w:eastAsiaTheme="minorEastAsia" w:cstheme="minorHAnsi"/>
          <w:b w:val="0"/>
          <w:iCs w:val="0"/>
          <w:sz w:val="22"/>
          <w:szCs w:val="22"/>
        </w:rPr>
      </w:pPr>
      <w:hyperlink w:anchor="_Toc135149898" w:tooltip="#_Toc135149898" w:history="1">
        <w:r w:rsidR="00F15C86" w:rsidRPr="00B64A11">
          <w:rPr>
            <w:rStyle w:val="Hyperlink"/>
            <w:rFonts w:cstheme="minorHAnsi"/>
            <w:sz w:val="22"/>
            <w:szCs w:val="22"/>
          </w:rPr>
          <w:t>F.</w:t>
        </w:r>
        <w:r w:rsidR="00F15C86" w:rsidRPr="00B64A11">
          <w:rPr>
            <w:rFonts w:eastAsiaTheme="minorEastAsia" w:cstheme="minorHAnsi"/>
            <w:b w:val="0"/>
            <w:iCs w:val="0"/>
            <w:sz w:val="22"/>
            <w:szCs w:val="22"/>
          </w:rPr>
          <w:tab/>
        </w:r>
        <w:r w:rsidR="00F15C86" w:rsidRPr="00B64A11">
          <w:rPr>
            <w:rStyle w:val="Hyperlink"/>
            <w:rFonts w:cstheme="minorHAnsi"/>
            <w:sz w:val="22"/>
            <w:szCs w:val="22"/>
          </w:rPr>
          <w:t>Evaluation of Bids- General Provisions</w:t>
        </w:r>
        <w:r w:rsidR="00F15C86" w:rsidRPr="00B64A11">
          <w:rPr>
            <w:rFonts w:cstheme="minorHAnsi"/>
            <w:sz w:val="22"/>
            <w:szCs w:val="22"/>
          </w:rPr>
          <w:tab/>
        </w:r>
        <w:r w:rsidR="00F15C86" w:rsidRPr="00B64A11">
          <w:rPr>
            <w:rFonts w:cstheme="minorHAnsi"/>
            <w:sz w:val="22"/>
            <w:szCs w:val="22"/>
          </w:rPr>
          <w:fldChar w:fldCharType="begin"/>
        </w:r>
        <w:r w:rsidR="00F15C86" w:rsidRPr="00B64A11">
          <w:rPr>
            <w:rFonts w:cstheme="minorHAnsi"/>
            <w:sz w:val="22"/>
            <w:szCs w:val="22"/>
          </w:rPr>
          <w:instrText xml:space="preserve"> PAGEREF _Toc135149898 \h </w:instrText>
        </w:r>
        <w:r w:rsidR="00F15C86" w:rsidRPr="00B64A11">
          <w:rPr>
            <w:rFonts w:cstheme="minorHAnsi"/>
            <w:sz w:val="22"/>
            <w:szCs w:val="22"/>
          </w:rPr>
        </w:r>
        <w:r w:rsidR="00F15C86" w:rsidRPr="00B64A11">
          <w:rPr>
            <w:rFonts w:cstheme="minorHAnsi"/>
            <w:sz w:val="22"/>
            <w:szCs w:val="22"/>
          </w:rPr>
          <w:fldChar w:fldCharType="separate"/>
        </w:r>
        <w:r w:rsidR="00F15C86" w:rsidRPr="00B64A11">
          <w:rPr>
            <w:rFonts w:cstheme="minorHAnsi"/>
            <w:sz w:val="22"/>
            <w:szCs w:val="22"/>
          </w:rPr>
          <w:t>27</w:t>
        </w:r>
        <w:r w:rsidR="00F15C86" w:rsidRPr="00B64A11">
          <w:rPr>
            <w:rFonts w:cstheme="minorHAnsi"/>
            <w:sz w:val="22"/>
            <w:szCs w:val="22"/>
          </w:rPr>
          <w:fldChar w:fldCharType="end"/>
        </w:r>
      </w:hyperlink>
    </w:p>
    <w:p w14:paraId="02D676A9" w14:textId="77777777" w:rsidR="00A04B57" w:rsidRPr="00B64A11" w:rsidRDefault="00D97DD7">
      <w:pPr>
        <w:pStyle w:val="TOC2"/>
        <w:rPr>
          <w:rFonts w:eastAsiaTheme="minorEastAsia" w:cstheme="minorHAnsi"/>
          <w:sz w:val="22"/>
        </w:rPr>
      </w:pPr>
      <w:hyperlink w:anchor="_Toc135149899" w:tooltip="#_Toc135149899" w:history="1">
        <w:r w:rsidR="00F15C86" w:rsidRPr="00B64A11">
          <w:rPr>
            <w:rStyle w:val="Hyperlink"/>
            <w:rFonts w:cstheme="minorHAnsi"/>
            <w:sz w:val="22"/>
          </w:rPr>
          <w:t>27.</w:t>
        </w:r>
        <w:r w:rsidR="00F15C86" w:rsidRPr="00B64A11">
          <w:rPr>
            <w:rFonts w:eastAsiaTheme="minorEastAsia" w:cstheme="minorHAnsi"/>
            <w:sz w:val="22"/>
          </w:rPr>
          <w:tab/>
        </w:r>
        <w:r w:rsidR="00F15C86" w:rsidRPr="00B64A11">
          <w:rPr>
            <w:rStyle w:val="Hyperlink"/>
            <w:rFonts w:cstheme="minorHAnsi"/>
            <w:sz w:val="22"/>
          </w:rPr>
          <w:t>Confidentiality</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_Toc135149899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27</w:t>
        </w:r>
        <w:r w:rsidR="00F15C86" w:rsidRPr="00B64A11">
          <w:rPr>
            <w:rFonts w:cstheme="minorHAnsi"/>
            <w:sz w:val="22"/>
          </w:rPr>
          <w:fldChar w:fldCharType="end"/>
        </w:r>
      </w:hyperlink>
    </w:p>
    <w:p w14:paraId="7892E099" w14:textId="77777777" w:rsidR="00A04B57" w:rsidRPr="00B64A11" w:rsidRDefault="00D97DD7">
      <w:pPr>
        <w:pStyle w:val="TOC2"/>
        <w:rPr>
          <w:rFonts w:eastAsiaTheme="minorEastAsia" w:cstheme="minorHAnsi"/>
          <w:sz w:val="22"/>
        </w:rPr>
      </w:pPr>
      <w:hyperlink w:anchor="_Toc135149900" w:tooltip="#_Toc135149900" w:history="1">
        <w:r w:rsidR="00F15C86" w:rsidRPr="00B64A11">
          <w:rPr>
            <w:rStyle w:val="Hyperlink"/>
            <w:rFonts w:cstheme="minorHAnsi"/>
            <w:sz w:val="22"/>
          </w:rPr>
          <w:t>28.</w:t>
        </w:r>
        <w:r w:rsidR="00F15C86" w:rsidRPr="00B64A11">
          <w:rPr>
            <w:rFonts w:eastAsiaTheme="minorEastAsia" w:cstheme="minorHAnsi"/>
            <w:sz w:val="22"/>
          </w:rPr>
          <w:tab/>
        </w:r>
        <w:r w:rsidR="00F15C86" w:rsidRPr="00B64A11">
          <w:rPr>
            <w:rStyle w:val="Hyperlink"/>
            <w:rFonts w:cstheme="minorHAnsi"/>
            <w:sz w:val="22"/>
          </w:rPr>
          <w:t>Clarification of Bids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_Toc135149900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28</w:t>
        </w:r>
        <w:r w:rsidR="00F15C86" w:rsidRPr="00B64A11">
          <w:rPr>
            <w:rFonts w:cstheme="minorHAnsi"/>
            <w:sz w:val="22"/>
          </w:rPr>
          <w:fldChar w:fldCharType="end"/>
        </w:r>
      </w:hyperlink>
    </w:p>
    <w:p w14:paraId="35BF380F" w14:textId="77777777" w:rsidR="00A04B57" w:rsidRPr="00B64A11" w:rsidRDefault="00D97DD7">
      <w:pPr>
        <w:pStyle w:val="TOC2"/>
        <w:rPr>
          <w:rFonts w:eastAsiaTheme="minorEastAsia" w:cstheme="minorHAnsi"/>
          <w:sz w:val="22"/>
        </w:rPr>
      </w:pPr>
      <w:hyperlink w:anchor="_Toc135149901" w:tooltip="#_Toc135149901" w:history="1">
        <w:r w:rsidR="00F15C86" w:rsidRPr="00B64A11">
          <w:rPr>
            <w:rStyle w:val="Hyperlink"/>
            <w:rFonts w:cstheme="minorHAnsi"/>
            <w:sz w:val="22"/>
          </w:rPr>
          <w:t>29.</w:t>
        </w:r>
        <w:r w:rsidR="00F15C86" w:rsidRPr="00B64A11">
          <w:rPr>
            <w:rFonts w:eastAsiaTheme="minorEastAsia" w:cstheme="minorHAnsi"/>
            <w:sz w:val="22"/>
          </w:rPr>
          <w:tab/>
        </w:r>
        <w:r w:rsidR="00F15C86" w:rsidRPr="00B64A11">
          <w:rPr>
            <w:rStyle w:val="Hyperlink"/>
            <w:rFonts w:cstheme="minorHAnsi"/>
            <w:sz w:val="22"/>
          </w:rPr>
          <w:t>Deviations, Reservations, and Omissions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_Toc135149901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28</w:t>
        </w:r>
        <w:r w:rsidR="00F15C86" w:rsidRPr="00B64A11">
          <w:rPr>
            <w:rFonts w:cstheme="minorHAnsi"/>
            <w:sz w:val="22"/>
          </w:rPr>
          <w:fldChar w:fldCharType="end"/>
        </w:r>
      </w:hyperlink>
    </w:p>
    <w:p w14:paraId="03D66634" w14:textId="77777777" w:rsidR="00A04B57" w:rsidRPr="00B64A11" w:rsidRDefault="00D97DD7">
      <w:pPr>
        <w:pStyle w:val="TOC1"/>
        <w:rPr>
          <w:rFonts w:eastAsiaTheme="minorEastAsia" w:cstheme="minorHAnsi"/>
          <w:b w:val="0"/>
          <w:iCs w:val="0"/>
          <w:sz w:val="22"/>
          <w:szCs w:val="22"/>
        </w:rPr>
      </w:pPr>
      <w:hyperlink w:anchor="_Toc135149902" w:tooltip="#_Toc135149902" w:history="1">
        <w:r w:rsidR="00F15C86" w:rsidRPr="00B64A11">
          <w:rPr>
            <w:rStyle w:val="Hyperlink"/>
            <w:rFonts w:cstheme="minorHAnsi"/>
            <w:sz w:val="22"/>
            <w:szCs w:val="22"/>
          </w:rPr>
          <w:t>G.</w:t>
        </w:r>
        <w:r w:rsidR="00F15C86" w:rsidRPr="00B64A11">
          <w:rPr>
            <w:rFonts w:eastAsiaTheme="minorEastAsia" w:cstheme="minorHAnsi"/>
            <w:b w:val="0"/>
            <w:iCs w:val="0"/>
            <w:sz w:val="22"/>
            <w:szCs w:val="22"/>
          </w:rPr>
          <w:tab/>
        </w:r>
        <w:r w:rsidR="00F15C86" w:rsidRPr="00B64A11">
          <w:rPr>
            <w:rStyle w:val="Hyperlink"/>
            <w:rFonts w:cstheme="minorHAnsi"/>
            <w:sz w:val="22"/>
            <w:szCs w:val="22"/>
          </w:rPr>
          <w:t>Evaluation of Technical Part of Bids</w:t>
        </w:r>
        <w:r w:rsidR="00F15C86" w:rsidRPr="00B64A11">
          <w:rPr>
            <w:rFonts w:cstheme="minorHAnsi"/>
            <w:sz w:val="22"/>
            <w:szCs w:val="22"/>
          </w:rPr>
          <w:tab/>
        </w:r>
        <w:r w:rsidR="00F15C86" w:rsidRPr="00B64A11">
          <w:rPr>
            <w:rFonts w:cstheme="minorHAnsi"/>
            <w:sz w:val="22"/>
            <w:szCs w:val="22"/>
          </w:rPr>
          <w:fldChar w:fldCharType="begin"/>
        </w:r>
        <w:r w:rsidR="00F15C86" w:rsidRPr="00B64A11">
          <w:rPr>
            <w:rFonts w:cstheme="minorHAnsi"/>
            <w:sz w:val="22"/>
            <w:szCs w:val="22"/>
          </w:rPr>
          <w:instrText xml:space="preserve"> PAGEREF _Toc135149902 \h </w:instrText>
        </w:r>
        <w:r w:rsidR="00F15C86" w:rsidRPr="00B64A11">
          <w:rPr>
            <w:rFonts w:cstheme="minorHAnsi"/>
            <w:sz w:val="22"/>
            <w:szCs w:val="22"/>
          </w:rPr>
        </w:r>
        <w:r w:rsidR="00F15C86" w:rsidRPr="00B64A11">
          <w:rPr>
            <w:rFonts w:cstheme="minorHAnsi"/>
            <w:sz w:val="22"/>
            <w:szCs w:val="22"/>
          </w:rPr>
          <w:fldChar w:fldCharType="separate"/>
        </w:r>
        <w:r w:rsidR="00F15C86" w:rsidRPr="00B64A11">
          <w:rPr>
            <w:rFonts w:cstheme="minorHAnsi"/>
            <w:sz w:val="22"/>
            <w:szCs w:val="22"/>
          </w:rPr>
          <w:t>29</w:t>
        </w:r>
        <w:r w:rsidR="00F15C86" w:rsidRPr="00B64A11">
          <w:rPr>
            <w:rFonts w:cstheme="minorHAnsi"/>
            <w:sz w:val="22"/>
            <w:szCs w:val="22"/>
          </w:rPr>
          <w:fldChar w:fldCharType="end"/>
        </w:r>
      </w:hyperlink>
    </w:p>
    <w:p w14:paraId="531B88B2" w14:textId="77777777" w:rsidR="00A04B57" w:rsidRPr="00B64A11" w:rsidRDefault="00D97DD7">
      <w:pPr>
        <w:pStyle w:val="TOC2"/>
        <w:rPr>
          <w:rFonts w:eastAsiaTheme="minorEastAsia" w:cstheme="minorHAnsi"/>
          <w:sz w:val="22"/>
        </w:rPr>
      </w:pPr>
      <w:hyperlink w:anchor="_Toc135149903" w:tooltip="#_Toc135149903" w:history="1">
        <w:r w:rsidR="00F15C86" w:rsidRPr="00B64A11">
          <w:rPr>
            <w:rStyle w:val="Hyperlink"/>
            <w:rFonts w:cstheme="minorHAnsi"/>
            <w:sz w:val="22"/>
          </w:rPr>
          <w:t>30.</w:t>
        </w:r>
        <w:r w:rsidR="00F15C86" w:rsidRPr="00B64A11">
          <w:rPr>
            <w:rFonts w:eastAsiaTheme="minorEastAsia" w:cstheme="minorHAnsi"/>
            <w:sz w:val="22"/>
          </w:rPr>
          <w:tab/>
        </w:r>
        <w:r w:rsidR="00F15C86" w:rsidRPr="00B64A11">
          <w:rPr>
            <w:rStyle w:val="Hyperlink"/>
            <w:rFonts w:cstheme="minorHAnsi"/>
            <w:sz w:val="22"/>
          </w:rPr>
          <w:t>Determination of Responsiveness of Technical Part</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_Toc135149903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29</w:t>
        </w:r>
        <w:r w:rsidR="00F15C86" w:rsidRPr="00B64A11">
          <w:rPr>
            <w:rFonts w:cstheme="minorHAnsi"/>
            <w:sz w:val="22"/>
          </w:rPr>
          <w:fldChar w:fldCharType="end"/>
        </w:r>
      </w:hyperlink>
    </w:p>
    <w:p w14:paraId="6257EA28" w14:textId="77777777" w:rsidR="00A04B57" w:rsidRPr="00B64A11" w:rsidRDefault="00D97DD7">
      <w:pPr>
        <w:pStyle w:val="TOC2"/>
        <w:rPr>
          <w:rFonts w:eastAsiaTheme="minorEastAsia" w:cstheme="minorHAnsi"/>
          <w:sz w:val="22"/>
        </w:rPr>
      </w:pPr>
      <w:hyperlink w:anchor="_Toc135149904" w:tooltip="#_Toc135149904" w:history="1">
        <w:r w:rsidR="00F15C86" w:rsidRPr="00B64A11">
          <w:rPr>
            <w:rStyle w:val="Hyperlink"/>
            <w:rFonts w:cstheme="minorHAnsi"/>
            <w:sz w:val="22"/>
          </w:rPr>
          <w:t>31.</w:t>
        </w:r>
        <w:r w:rsidR="00F15C86" w:rsidRPr="00B64A11">
          <w:rPr>
            <w:rFonts w:eastAsiaTheme="minorEastAsia" w:cstheme="minorHAnsi"/>
            <w:sz w:val="22"/>
          </w:rPr>
          <w:tab/>
        </w:r>
        <w:r w:rsidR="00F15C86" w:rsidRPr="00B64A11">
          <w:rPr>
            <w:rStyle w:val="Hyperlink"/>
            <w:rFonts w:cstheme="minorHAnsi"/>
            <w:sz w:val="22"/>
          </w:rPr>
          <w:t>Eligibility and Qualifications of the Bidder</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_Toc135149904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29</w:t>
        </w:r>
        <w:r w:rsidR="00F15C86" w:rsidRPr="00B64A11">
          <w:rPr>
            <w:rFonts w:cstheme="minorHAnsi"/>
            <w:sz w:val="22"/>
          </w:rPr>
          <w:fldChar w:fldCharType="end"/>
        </w:r>
      </w:hyperlink>
    </w:p>
    <w:p w14:paraId="61BEE409" w14:textId="77777777" w:rsidR="00A04B57" w:rsidRPr="00B64A11" w:rsidRDefault="00D97DD7">
      <w:pPr>
        <w:pStyle w:val="TOC2"/>
        <w:rPr>
          <w:rFonts w:eastAsiaTheme="minorEastAsia" w:cstheme="minorHAnsi"/>
          <w:sz w:val="22"/>
        </w:rPr>
      </w:pPr>
      <w:hyperlink w:anchor="_Toc135149905" w:tooltip="#_Toc135149905" w:history="1">
        <w:r w:rsidR="00F15C86" w:rsidRPr="00B64A11">
          <w:rPr>
            <w:rStyle w:val="Hyperlink"/>
            <w:rFonts w:cstheme="minorHAnsi"/>
            <w:sz w:val="22"/>
          </w:rPr>
          <w:t>32.</w:t>
        </w:r>
        <w:r w:rsidR="00F15C86" w:rsidRPr="00B64A11">
          <w:rPr>
            <w:rFonts w:eastAsiaTheme="minorEastAsia" w:cstheme="minorHAnsi"/>
            <w:sz w:val="22"/>
          </w:rPr>
          <w:tab/>
        </w:r>
        <w:r w:rsidR="00F15C86" w:rsidRPr="00B64A11">
          <w:rPr>
            <w:rStyle w:val="Hyperlink"/>
            <w:rFonts w:cstheme="minorHAnsi"/>
            <w:sz w:val="22"/>
          </w:rPr>
          <w:t>Detailed Evaluation of Technical Part</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_Toc135149905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30</w:t>
        </w:r>
        <w:r w:rsidR="00F15C86" w:rsidRPr="00B64A11">
          <w:rPr>
            <w:rFonts w:cstheme="minorHAnsi"/>
            <w:sz w:val="22"/>
          </w:rPr>
          <w:fldChar w:fldCharType="end"/>
        </w:r>
      </w:hyperlink>
    </w:p>
    <w:p w14:paraId="733F0F7F" w14:textId="77777777" w:rsidR="00A04B57" w:rsidRPr="00B64A11" w:rsidRDefault="00D97DD7">
      <w:pPr>
        <w:pStyle w:val="TOC1"/>
        <w:rPr>
          <w:rFonts w:eastAsiaTheme="minorEastAsia" w:cstheme="minorHAnsi"/>
          <w:b w:val="0"/>
          <w:iCs w:val="0"/>
          <w:sz w:val="22"/>
          <w:szCs w:val="22"/>
        </w:rPr>
      </w:pPr>
      <w:hyperlink w:anchor="_Toc135149906" w:tooltip="#_Toc135149906" w:history="1">
        <w:r w:rsidR="00F15C86" w:rsidRPr="00B64A11">
          <w:rPr>
            <w:rStyle w:val="Hyperlink"/>
            <w:rFonts w:cstheme="minorHAnsi"/>
            <w:sz w:val="22"/>
            <w:szCs w:val="22"/>
          </w:rPr>
          <w:t>H.</w:t>
        </w:r>
        <w:r w:rsidR="00F15C86" w:rsidRPr="00B64A11">
          <w:rPr>
            <w:rFonts w:eastAsiaTheme="minorEastAsia" w:cstheme="minorHAnsi"/>
            <w:b w:val="0"/>
            <w:iCs w:val="0"/>
            <w:sz w:val="22"/>
            <w:szCs w:val="22"/>
          </w:rPr>
          <w:tab/>
        </w:r>
        <w:r w:rsidR="00F15C86" w:rsidRPr="00B64A11">
          <w:rPr>
            <w:rStyle w:val="Hyperlink"/>
            <w:rFonts w:cstheme="minorHAnsi"/>
            <w:sz w:val="22"/>
            <w:szCs w:val="22"/>
          </w:rPr>
          <w:t>Notification of Evaluation of Technical Parts and Public Opening of Financial Parts</w:t>
        </w:r>
        <w:r w:rsidR="00F15C86" w:rsidRPr="00B64A11">
          <w:rPr>
            <w:rFonts w:cstheme="minorHAnsi"/>
            <w:sz w:val="22"/>
            <w:szCs w:val="22"/>
          </w:rPr>
          <w:tab/>
        </w:r>
        <w:r w:rsidR="00F15C86" w:rsidRPr="00B64A11">
          <w:rPr>
            <w:rFonts w:cstheme="minorHAnsi"/>
            <w:sz w:val="22"/>
            <w:szCs w:val="22"/>
          </w:rPr>
          <w:fldChar w:fldCharType="begin"/>
        </w:r>
        <w:r w:rsidR="00F15C86" w:rsidRPr="00B64A11">
          <w:rPr>
            <w:rFonts w:cstheme="minorHAnsi"/>
            <w:sz w:val="22"/>
            <w:szCs w:val="22"/>
          </w:rPr>
          <w:instrText xml:space="preserve"> PAGEREF _Toc135149906 \h </w:instrText>
        </w:r>
        <w:r w:rsidR="00F15C86" w:rsidRPr="00B64A11">
          <w:rPr>
            <w:rFonts w:cstheme="minorHAnsi"/>
            <w:sz w:val="22"/>
            <w:szCs w:val="22"/>
          </w:rPr>
        </w:r>
        <w:r w:rsidR="00F15C86" w:rsidRPr="00B64A11">
          <w:rPr>
            <w:rFonts w:cstheme="minorHAnsi"/>
            <w:sz w:val="22"/>
            <w:szCs w:val="22"/>
          </w:rPr>
          <w:fldChar w:fldCharType="separate"/>
        </w:r>
        <w:r w:rsidR="00F15C86" w:rsidRPr="00B64A11">
          <w:rPr>
            <w:rFonts w:cstheme="minorHAnsi"/>
            <w:sz w:val="22"/>
            <w:szCs w:val="22"/>
          </w:rPr>
          <w:t>30</w:t>
        </w:r>
        <w:r w:rsidR="00F15C86" w:rsidRPr="00B64A11">
          <w:rPr>
            <w:rFonts w:cstheme="minorHAnsi"/>
            <w:sz w:val="22"/>
            <w:szCs w:val="22"/>
          </w:rPr>
          <w:fldChar w:fldCharType="end"/>
        </w:r>
      </w:hyperlink>
    </w:p>
    <w:p w14:paraId="5542805C" w14:textId="77777777" w:rsidR="00A04B57" w:rsidRPr="00B64A11" w:rsidRDefault="00D97DD7">
      <w:pPr>
        <w:pStyle w:val="TOC2"/>
        <w:rPr>
          <w:rFonts w:eastAsiaTheme="minorEastAsia" w:cstheme="minorHAnsi"/>
          <w:sz w:val="22"/>
        </w:rPr>
      </w:pPr>
      <w:hyperlink w:anchor="_Toc135149907" w:tooltip="#_Toc135149907" w:history="1">
        <w:r w:rsidR="00F15C86" w:rsidRPr="00B64A11">
          <w:rPr>
            <w:rStyle w:val="Hyperlink"/>
            <w:rFonts w:cstheme="minorHAnsi"/>
            <w:sz w:val="22"/>
          </w:rPr>
          <w:t>33.</w:t>
        </w:r>
        <w:r w:rsidR="00F15C86" w:rsidRPr="00B64A11">
          <w:rPr>
            <w:rFonts w:eastAsiaTheme="minorEastAsia" w:cstheme="minorHAnsi"/>
            <w:sz w:val="22"/>
          </w:rPr>
          <w:tab/>
        </w:r>
        <w:r w:rsidR="00F15C86" w:rsidRPr="00B64A11">
          <w:rPr>
            <w:rStyle w:val="Hyperlink"/>
            <w:rFonts w:cstheme="minorHAnsi"/>
            <w:sz w:val="22"/>
          </w:rPr>
          <w:t>Notification of Evaluation of Technical Parts and Public Opening of Financial Parts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_Toc135149907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30</w:t>
        </w:r>
        <w:r w:rsidR="00F15C86" w:rsidRPr="00B64A11">
          <w:rPr>
            <w:rFonts w:cstheme="minorHAnsi"/>
            <w:sz w:val="22"/>
          </w:rPr>
          <w:fldChar w:fldCharType="end"/>
        </w:r>
      </w:hyperlink>
    </w:p>
    <w:p w14:paraId="734321C2" w14:textId="77777777" w:rsidR="00A04B57" w:rsidRPr="00B64A11" w:rsidRDefault="00D97DD7">
      <w:pPr>
        <w:pStyle w:val="TOC1"/>
        <w:rPr>
          <w:rFonts w:eastAsiaTheme="minorEastAsia" w:cstheme="minorHAnsi"/>
          <w:b w:val="0"/>
          <w:iCs w:val="0"/>
          <w:sz w:val="22"/>
          <w:szCs w:val="22"/>
        </w:rPr>
      </w:pPr>
      <w:hyperlink w:anchor="_Toc135149908" w:tooltip="#_Toc135149908" w:history="1">
        <w:r w:rsidR="00F15C86" w:rsidRPr="00B64A11">
          <w:rPr>
            <w:rStyle w:val="Hyperlink"/>
            <w:rFonts w:cstheme="minorHAnsi"/>
            <w:bCs/>
            <w:sz w:val="22"/>
            <w:szCs w:val="22"/>
          </w:rPr>
          <w:t>I.</w:t>
        </w:r>
        <w:r w:rsidR="00F15C86" w:rsidRPr="00B64A11">
          <w:rPr>
            <w:rFonts w:eastAsiaTheme="minorEastAsia" w:cstheme="minorHAnsi"/>
            <w:b w:val="0"/>
            <w:iCs w:val="0"/>
            <w:sz w:val="22"/>
            <w:szCs w:val="22"/>
          </w:rPr>
          <w:tab/>
        </w:r>
        <w:r w:rsidR="00F15C86" w:rsidRPr="00B64A11">
          <w:rPr>
            <w:rStyle w:val="Hyperlink"/>
            <w:rFonts w:cstheme="minorHAnsi"/>
            <w:bCs/>
            <w:sz w:val="22"/>
            <w:szCs w:val="22"/>
          </w:rPr>
          <w:t>Evaluation of Financial Part of Bids</w:t>
        </w:r>
        <w:r w:rsidR="00F15C86" w:rsidRPr="00B64A11">
          <w:rPr>
            <w:rFonts w:cstheme="minorHAnsi"/>
            <w:sz w:val="22"/>
            <w:szCs w:val="22"/>
          </w:rPr>
          <w:tab/>
        </w:r>
        <w:r w:rsidR="00F15C86" w:rsidRPr="00B64A11">
          <w:rPr>
            <w:rFonts w:cstheme="minorHAnsi"/>
            <w:sz w:val="22"/>
            <w:szCs w:val="22"/>
          </w:rPr>
          <w:fldChar w:fldCharType="begin"/>
        </w:r>
        <w:r w:rsidR="00F15C86" w:rsidRPr="00B64A11">
          <w:rPr>
            <w:rFonts w:cstheme="minorHAnsi"/>
            <w:sz w:val="22"/>
            <w:szCs w:val="22"/>
          </w:rPr>
          <w:instrText xml:space="preserve"> PAGEREF _Toc135149908 \h </w:instrText>
        </w:r>
        <w:r w:rsidR="00F15C86" w:rsidRPr="00B64A11">
          <w:rPr>
            <w:rFonts w:cstheme="minorHAnsi"/>
            <w:sz w:val="22"/>
            <w:szCs w:val="22"/>
          </w:rPr>
        </w:r>
        <w:r w:rsidR="00F15C86" w:rsidRPr="00B64A11">
          <w:rPr>
            <w:rFonts w:cstheme="minorHAnsi"/>
            <w:sz w:val="22"/>
            <w:szCs w:val="22"/>
          </w:rPr>
          <w:fldChar w:fldCharType="separate"/>
        </w:r>
        <w:r w:rsidR="00F15C86" w:rsidRPr="00B64A11">
          <w:rPr>
            <w:rFonts w:cstheme="minorHAnsi"/>
            <w:sz w:val="22"/>
            <w:szCs w:val="22"/>
          </w:rPr>
          <w:t>32</w:t>
        </w:r>
        <w:r w:rsidR="00F15C86" w:rsidRPr="00B64A11">
          <w:rPr>
            <w:rFonts w:cstheme="minorHAnsi"/>
            <w:sz w:val="22"/>
            <w:szCs w:val="22"/>
          </w:rPr>
          <w:fldChar w:fldCharType="end"/>
        </w:r>
      </w:hyperlink>
    </w:p>
    <w:p w14:paraId="71731598" w14:textId="77777777" w:rsidR="00A04B57" w:rsidRPr="00B64A11" w:rsidRDefault="00D97DD7">
      <w:pPr>
        <w:pStyle w:val="TOC2"/>
        <w:rPr>
          <w:rFonts w:eastAsiaTheme="minorEastAsia" w:cstheme="minorHAnsi"/>
          <w:sz w:val="22"/>
        </w:rPr>
      </w:pPr>
      <w:hyperlink w:anchor="_Toc135149909" w:tooltip="#_Toc135149909" w:history="1">
        <w:r w:rsidR="00F15C86" w:rsidRPr="00B64A11">
          <w:rPr>
            <w:rStyle w:val="Hyperlink"/>
            <w:rFonts w:cstheme="minorHAnsi"/>
            <w:sz w:val="22"/>
          </w:rPr>
          <w:t>34.</w:t>
        </w:r>
        <w:r w:rsidR="00F15C86" w:rsidRPr="00B64A11">
          <w:rPr>
            <w:rFonts w:eastAsiaTheme="minorEastAsia" w:cstheme="minorHAnsi"/>
            <w:sz w:val="22"/>
          </w:rPr>
          <w:tab/>
        </w:r>
        <w:r w:rsidR="00F15C86" w:rsidRPr="00B64A11">
          <w:rPr>
            <w:rStyle w:val="Hyperlink"/>
            <w:rFonts w:cstheme="minorHAnsi"/>
            <w:sz w:val="22"/>
          </w:rPr>
          <w:t>Adjustments for Non-material Noconformities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_Toc135149909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32</w:t>
        </w:r>
        <w:r w:rsidR="00F15C86" w:rsidRPr="00B64A11">
          <w:rPr>
            <w:rFonts w:cstheme="minorHAnsi"/>
            <w:sz w:val="22"/>
          </w:rPr>
          <w:fldChar w:fldCharType="end"/>
        </w:r>
      </w:hyperlink>
    </w:p>
    <w:p w14:paraId="67106DD0" w14:textId="77777777" w:rsidR="00A04B57" w:rsidRPr="00B64A11" w:rsidRDefault="00D97DD7">
      <w:pPr>
        <w:pStyle w:val="TOC2"/>
        <w:rPr>
          <w:rFonts w:eastAsiaTheme="minorEastAsia" w:cstheme="minorHAnsi"/>
          <w:sz w:val="22"/>
        </w:rPr>
      </w:pPr>
      <w:hyperlink w:anchor="_Toc135149910" w:tooltip="#_Toc135149910" w:history="1">
        <w:r w:rsidR="00F15C86" w:rsidRPr="00B64A11">
          <w:rPr>
            <w:rStyle w:val="Hyperlink"/>
            <w:rFonts w:cstheme="minorHAnsi"/>
            <w:sz w:val="22"/>
          </w:rPr>
          <w:t>35.</w:t>
        </w:r>
        <w:r w:rsidR="00F15C86" w:rsidRPr="00B64A11">
          <w:rPr>
            <w:rFonts w:eastAsiaTheme="minorEastAsia" w:cstheme="minorHAnsi"/>
            <w:sz w:val="22"/>
          </w:rPr>
          <w:tab/>
        </w:r>
        <w:r w:rsidR="00F15C86" w:rsidRPr="00B64A11">
          <w:rPr>
            <w:rStyle w:val="Hyperlink"/>
            <w:rFonts w:cstheme="minorHAnsi"/>
            <w:sz w:val="22"/>
          </w:rPr>
          <w:t>Correction of Arithmetic Errors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_Toc135149910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32</w:t>
        </w:r>
        <w:r w:rsidR="00F15C86" w:rsidRPr="00B64A11">
          <w:rPr>
            <w:rFonts w:cstheme="minorHAnsi"/>
            <w:sz w:val="22"/>
          </w:rPr>
          <w:fldChar w:fldCharType="end"/>
        </w:r>
      </w:hyperlink>
    </w:p>
    <w:p w14:paraId="7C51BFAB" w14:textId="77777777" w:rsidR="00A04B57" w:rsidRPr="00B64A11" w:rsidRDefault="00D97DD7">
      <w:pPr>
        <w:pStyle w:val="TOC2"/>
        <w:rPr>
          <w:rFonts w:eastAsiaTheme="minorEastAsia" w:cstheme="minorHAnsi"/>
          <w:sz w:val="22"/>
        </w:rPr>
      </w:pPr>
      <w:hyperlink w:anchor="_Toc135149911" w:tooltip="#_Toc135149911" w:history="1">
        <w:r w:rsidR="00F15C86" w:rsidRPr="00B64A11">
          <w:rPr>
            <w:rStyle w:val="Hyperlink"/>
            <w:rFonts w:cstheme="minorHAnsi"/>
            <w:sz w:val="22"/>
          </w:rPr>
          <w:t>36.</w:t>
        </w:r>
        <w:r w:rsidR="00F15C86" w:rsidRPr="00B64A11">
          <w:rPr>
            <w:rFonts w:eastAsiaTheme="minorEastAsia" w:cstheme="minorHAnsi"/>
            <w:sz w:val="22"/>
          </w:rPr>
          <w:tab/>
        </w:r>
        <w:r w:rsidR="00F15C86" w:rsidRPr="00B64A11">
          <w:rPr>
            <w:rStyle w:val="Hyperlink"/>
            <w:rFonts w:cstheme="minorHAnsi"/>
            <w:sz w:val="22"/>
          </w:rPr>
          <w:t>Evaluation Process, Financial Part</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_Toc135149911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32</w:t>
        </w:r>
        <w:r w:rsidR="00F15C86" w:rsidRPr="00B64A11">
          <w:rPr>
            <w:rFonts w:cstheme="minorHAnsi"/>
            <w:sz w:val="22"/>
          </w:rPr>
          <w:fldChar w:fldCharType="end"/>
        </w:r>
      </w:hyperlink>
    </w:p>
    <w:p w14:paraId="6732EDAB" w14:textId="77777777" w:rsidR="00A04B57" w:rsidRPr="00B64A11" w:rsidRDefault="00D97DD7">
      <w:pPr>
        <w:pStyle w:val="TOC2"/>
        <w:rPr>
          <w:rFonts w:eastAsiaTheme="minorEastAsia" w:cstheme="minorHAnsi"/>
          <w:sz w:val="22"/>
        </w:rPr>
      </w:pPr>
      <w:hyperlink w:anchor="_Toc135149912" w:tooltip="#_Toc135149912" w:history="1">
        <w:r w:rsidR="00F15C86" w:rsidRPr="00B64A11">
          <w:rPr>
            <w:rStyle w:val="Hyperlink"/>
            <w:rFonts w:cstheme="minorHAnsi"/>
            <w:sz w:val="22"/>
          </w:rPr>
          <w:t>37.</w:t>
        </w:r>
        <w:r w:rsidR="00F15C86" w:rsidRPr="00B64A11">
          <w:rPr>
            <w:rFonts w:eastAsiaTheme="minorEastAsia" w:cstheme="minorHAnsi"/>
            <w:sz w:val="22"/>
          </w:rPr>
          <w:tab/>
        </w:r>
        <w:r w:rsidR="00F15C86" w:rsidRPr="00B64A11">
          <w:rPr>
            <w:rStyle w:val="Hyperlink"/>
            <w:rFonts w:cstheme="minorHAnsi"/>
            <w:sz w:val="22"/>
          </w:rPr>
          <w:t>Abnormally Low Bids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_Toc135149912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33</w:t>
        </w:r>
        <w:r w:rsidR="00F15C86" w:rsidRPr="00B64A11">
          <w:rPr>
            <w:rFonts w:cstheme="minorHAnsi"/>
            <w:sz w:val="22"/>
          </w:rPr>
          <w:fldChar w:fldCharType="end"/>
        </w:r>
      </w:hyperlink>
    </w:p>
    <w:p w14:paraId="27D49E5A" w14:textId="77777777" w:rsidR="00A04B57" w:rsidRPr="00B64A11" w:rsidRDefault="00D97DD7">
      <w:pPr>
        <w:pStyle w:val="TOC2"/>
        <w:rPr>
          <w:rFonts w:eastAsiaTheme="minorEastAsia" w:cstheme="minorHAnsi"/>
          <w:sz w:val="22"/>
        </w:rPr>
      </w:pPr>
      <w:hyperlink w:anchor="_Toc135149913" w:tooltip="#_Toc135149913" w:history="1">
        <w:r w:rsidR="00F15C86" w:rsidRPr="00B64A11">
          <w:rPr>
            <w:rStyle w:val="Hyperlink"/>
            <w:rFonts w:cstheme="minorHAnsi"/>
            <w:sz w:val="22"/>
          </w:rPr>
          <w:t>38.</w:t>
        </w:r>
        <w:r w:rsidR="00F15C86" w:rsidRPr="00B64A11">
          <w:rPr>
            <w:rFonts w:eastAsiaTheme="minorEastAsia" w:cstheme="minorHAnsi"/>
            <w:sz w:val="22"/>
          </w:rPr>
          <w:tab/>
        </w:r>
        <w:r w:rsidR="00F15C86" w:rsidRPr="00B64A11">
          <w:rPr>
            <w:rStyle w:val="Hyperlink"/>
            <w:rFonts w:cstheme="minorHAnsi"/>
            <w:sz w:val="22"/>
          </w:rPr>
          <w:t>Unbalanced or Front Loaded Bids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_Toc135149913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33</w:t>
        </w:r>
        <w:r w:rsidR="00F15C86" w:rsidRPr="00B64A11">
          <w:rPr>
            <w:rFonts w:cstheme="minorHAnsi"/>
            <w:sz w:val="22"/>
          </w:rPr>
          <w:fldChar w:fldCharType="end"/>
        </w:r>
      </w:hyperlink>
    </w:p>
    <w:p w14:paraId="22CBA562" w14:textId="77777777" w:rsidR="00A04B57" w:rsidRPr="00B64A11" w:rsidRDefault="00D97DD7">
      <w:pPr>
        <w:pStyle w:val="TOC1"/>
        <w:rPr>
          <w:rFonts w:eastAsiaTheme="minorEastAsia" w:cstheme="minorHAnsi"/>
          <w:b w:val="0"/>
          <w:iCs w:val="0"/>
          <w:sz w:val="22"/>
          <w:szCs w:val="22"/>
        </w:rPr>
      </w:pPr>
      <w:hyperlink w:anchor="_Toc135149914" w:tooltip="#_Toc135149914" w:history="1">
        <w:r w:rsidR="00F15C86" w:rsidRPr="00B64A11">
          <w:rPr>
            <w:rStyle w:val="Hyperlink"/>
            <w:rFonts w:cstheme="minorHAnsi"/>
            <w:sz w:val="22"/>
            <w:szCs w:val="22"/>
          </w:rPr>
          <w:t>J.</w:t>
        </w:r>
        <w:r w:rsidR="00F15C86" w:rsidRPr="00B64A11">
          <w:rPr>
            <w:rFonts w:eastAsiaTheme="minorEastAsia" w:cstheme="minorHAnsi"/>
            <w:b w:val="0"/>
            <w:iCs w:val="0"/>
            <w:sz w:val="22"/>
            <w:szCs w:val="22"/>
          </w:rPr>
          <w:tab/>
        </w:r>
        <w:r w:rsidR="00F15C86" w:rsidRPr="00B64A11">
          <w:rPr>
            <w:rStyle w:val="Hyperlink"/>
            <w:rFonts w:cstheme="minorHAnsi"/>
            <w:sz w:val="22"/>
            <w:szCs w:val="22"/>
          </w:rPr>
          <w:t>Evaluation of Combined Technical and Financial Parts, Most Advantageous Bid and Notification of Intention to Award</w:t>
        </w:r>
        <w:r w:rsidR="00F15C86" w:rsidRPr="00B64A11">
          <w:rPr>
            <w:rFonts w:cstheme="minorHAnsi"/>
            <w:sz w:val="22"/>
            <w:szCs w:val="22"/>
          </w:rPr>
          <w:tab/>
        </w:r>
        <w:r w:rsidR="00F15C86" w:rsidRPr="00B64A11">
          <w:rPr>
            <w:rFonts w:cstheme="minorHAnsi"/>
            <w:sz w:val="22"/>
            <w:szCs w:val="22"/>
          </w:rPr>
          <w:fldChar w:fldCharType="begin"/>
        </w:r>
        <w:r w:rsidR="00F15C86" w:rsidRPr="00B64A11">
          <w:rPr>
            <w:rFonts w:cstheme="minorHAnsi"/>
            <w:sz w:val="22"/>
            <w:szCs w:val="22"/>
          </w:rPr>
          <w:instrText xml:space="preserve"> PAGEREF _Toc135149914 \h </w:instrText>
        </w:r>
        <w:r w:rsidR="00F15C86" w:rsidRPr="00B64A11">
          <w:rPr>
            <w:rFonts w:cstheme="minorHAnsi"/>
            <w:sz w:val="22"/>
            <w:szCs w:val="22"/>
          </w:rPr>
        </w:r>
        <w:r w:rsidR="00F15C86" w:rsidRPr="00B64A11">
          <w:rPr>
            <w:rFonts w:cstheme="minorHAnsi"/>
            <w:sz w:val="22"/>
            <w:szCs w:val="22"/>
          </w:rPr>
          <w:fldChar w:fldCharType="separate"/>
        </w:r>
        <w:r w:rsidR="00F15C86" w:rsidRPr="00B64A11">
          <w:rPr>
            <w:rFonts w:cstheme="minorHAnsi"/>
            <w:sz w:val="22"/>
            <w:szCs w:val="22"/>
          </w:rPr>
          <w:t>34</w:t>
        </w:r>
        <w:r w:rsidR="00F15C86" w:rsidRPr="00B64A11">
          <w:rPr>
            <w:rFonts w:cstheme="minorHAnsi"/>
            <w:sz w:val="22"/>
            <w:szCs w:val="22"/>
          </w:rPr>
          <w:fldChar w:fldCharType="end"/>
        </w:r>
      </w:hyperlink>
    </w:p>
    <w:p w14:paraId="79946D66" w14:textId="77777777" w:rsidR="00A04B57" w:rsidRPr="00B64A11" w:rsidRDefault="00D97DD7">
      <w:pPr>
        <w:pStyle w:val="TOC2"/>
        <w:rPr>
          <w:rFonts w:eastAsiaTheme="minorEastAsia" w:cstheme="minorHAnsi"/>
          <w:sz w:val="22"/>
        </w:rPr>
      </w:pPr>
      <w:hyperlink w:anchor="_Toc135149915" w:tooltip="#_Toc135149915" w:history="1">
        <w:r w:rsidR="00F15C86" w:rsidRPr="00B64A11">
          <w:rPr>
            <w:rStyle w:val="Hyperlink"/>
            <w:rFonts w:cstheme="minorHAnsi"/>
            <w:sz w:val="22"/>
          </w:rPr>
          <w:t>39.</w:t>
        </w:r>
        <w:r w:rsidR="00F15C86" w:rsidRPr="00B64A11">
          <w:rPr>
            <w:rFonts w:eastAsiaTheme="minorEastAsia" w:cstheme="minorHAnsi"/>
            <w:sz w:val="22"/>
          </w:rPr>
          <w:tab/>
        </w:r>
        <w:r w:rsidR="00F15C86" w:rsidRPr="00B64A11">
          <w:rPr>
            <w:rStyle w:val="Hyperlink"/>
            <w:rFonts w:cstheme="minorHAnsi"/>
            <w:sz w:val="22"/>
          </w:rPr>
          <w:t>Evaluation of combined Technical and Financial Parts, Most Advantageous Bid</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_Toc135149915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34</w:t>
        </w:r>
        <w:r w:rsidR="00F15C86" w:rsidRPr="00B64A11">
          <w:rPr>
            <w:rFonts w:cstheme="minorHAnsi"/>
            <w:sz w:val="22"/>
          </w:rPr>
          <w:fldChar w:fldCharType="end"/>
        </w:r>
      </w:hyperlink>
    </w:p>
    <w:p w14:paraId="4E35E93A" w14:textId="77777777" w:rsidR="00A04B57" w:rsidRPr="00B64A11" w:rsidRDefault="00D97DD7">
      <w:pPr>
        <w:pStyle w:val="TOC2"/>
        <w:rPr>
          <w:rFonts w:eastAsiaTheme="minorEastAsia" w:cstheme="minorHAnsi"/>
          <w:sz w:val="22"/>
        </w:rPr>
      </w:pPr>
      <w:hyperlink w:anchor="_Toc135149916" w:tooltip="#_Toc135149916" w:history="1">
        <w:r w:rsidR="00F15C86" w:rsidRPr="00B64A11">
          <w:rPr>
            <w:rStyle w:val="Hyperlink"/>
            <w:rFonts w:cstheme="minorHAnsi"/>
            <w:sz w:val="22"/>
          </w:rPr>
          <w:t>40.</w:t>
        </w:r>
        <w:r w:rsidR="00F15C86" w:rsidRPr="00B64A11">
          <w:rPr>
            <w:rFonts w:eastAsiaTheme="minorEastAsia" w:cstheme="minorHAnsi"/>
            <w:sz w:val="22"/>
          </w:rPr>
          <w:tab/>
        </w:r>
        <w:r w:rsidR="00F15C86" w:rsidRPr="00B64A11">
          <w:rPr>
            <w:rStyle w:val="Hyperlink"/>
            <w:rFonts w:cstheme="minorHAnsi"/>
            <w:sz w:val="22"/>
          </w:rPr>
          <w:t>Employer’s right to Accept Any Bid and to Reject Any or All Bids</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_Toc135149916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34</w:t>
        </w:r>
        <w:r w:rsidR="00F15C86" w:rsidRPr="00B64A11">
          <w:rPr>
            <w:rFonts w:cstheme="minorHAnsi"/>
            <w:sz w:val="22"/>
          </w:rPr>
          <w:fldChar w:fldCharType="end"/>
        </w:r>
      </w:hyperlink>
    </w:p>
    <w:p w14:paraId="054123A0" w14:textId="77777777" w:rsidR="00A04B57" w:rsidRPr="00B64A11" w:rsidRDefault="00D97DD7">
      <w:pPr>
        <w:pStyle w:val="TOC2"/>
        <w:rPr>
          <w:rFonts w:eastAsiaTheme="minorEastAsia" w:cstheme="minorHAnsi"/>
          <w:sz w:val="22"/>
        </w:rPr>
      </w:pPr>
      <w:hyperlink w:anchor="_Toc135149917" w:tooltip="#_Toc135149917" w:history="1">
        <w:r w:rsidR="00F15C86" w:rsidRPr="00B64A11">
          <w:rPr>
            <w:rStyle w:val="Hyperlink"/>
            <w:rFonts w:cstheme="minorHAnsi"/>
            <w:sz w:val="22"/>
          </w:rPr>
          <w:t>41.</w:t>
        </w:r>
        <w:r w:rsidR="00F15C86" w:rsidRPr="00B64A11">
          <w:rPr>
            <w:rFonts w:eastAsiaTheme="minorEastAsia" w:cstheme="minorHAnsi"/>
            <w:sz w:val="22"/>
          </w:rPr>
          <w:tab/>
        </w:r>
        <w:r w:rsidR="00F15C86" w:rsidRPr="00B64A11">
          <w:rPr>
            <w:rStyle w:val="Hyperlink"/>
            <w:rFonts w:cstheme="minorHAnsi"/>
            <w:sz w:val="22"/>
          </w:rPr>
          <w:t>Standstill Period</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_Toc135149917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35</w:t>
        </w:r>
        <w:r w:rsidR="00F15C86" w:rsidRPr="00B64A11">
          <w:rPr>
            <w:rFonts w:cstheme="minorHAnsi"/>
            <w:sz w:val="22"/>
          </w:rPr>
          <w:fldChar w:fldCharType="end"/>
        </w:r>
      </w:hyperlink>
    </w:p>
    <w:p w14:paraId="2F006487" w14:textId="77777777" w:rsidR="00A04B57" w:rsidRPr="00B64A11" w:rsidRDefault="00D97DD7">
      <w:pPr>
        <w:pStyle w:val="TOC2"/>
        <w:rPr>
          <w:rFonts w:eastAsiaTheme="minorEastAsia" w:cstheme="minorHAnsi"/>
          <w:sz w:val="22"/>
        </w:rPr>
      </w:pPr>
      <w:hyperlink w:anchor="_Toc135149918" w:tooltip="#_Toc135149918" w:history="1">
        <w:r w:rsidR="00F15C86" w:rsidRPr="00B64A11">
          <w:rPr>
            <w:rStyle w:val="Hyperlink"/>
            <w:rFonts w:cstheme="minorHAnsi"/>
            <w:sz w:val="22"/>
          </w:rPr>
          <w:t>42.</w:t>
        </w:r>
        <w:r w:rsidR="00F15C86" w:rsidRPr="00B64A11">
          <w:rPr>
            <w:rFonts w:eastAsiaTheme="minorEastAsia" w:cstheme="minorHAnsi"/>
            <w:sz w:val="22"/>
          </w:rPr>
          <w:tab/>
        </w:r>
        <w:r w:rsidR="00F15C86" w:rsidRPr="00B64A11">
          <w:rPr>
            <w:rStyle w:val="Hyperlink"/>
            <w:rFonts w:cstheme="minorHAnsi"/>
            <w:sz w:val="22"/>
          </w:rPr>
          <w:t>Notification of Intention to Award</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_Toc135149918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35</w:t>
        </w:r>
        <w:r w:rsidR="00F15C86" w:rsidRPr="00B64A11">
          <w:rPr>
            <w:rFonts w:cstheme="minorHAnsi"/>
            <w:sz w:val="22"/>
          </w:rPr>
          <w:fldChar w:fldCharType="end"/>
        </w:r>
      </w:hyperlink>
    </w:p>
    <w:p w14:paraId="3D1D59BF" w14:textId="77777777" w:rsidR="00A04B57" w:rsidRPr="00B64A11" w:rsidRDefault="00D97DD7">
      <w:pPr>
        <w:pStyle w:val="TOC1"/>
        <w:rPr>
          <w:rFonts w:eastAsiaTheme="minorEastAsia" w:cstheme="minorHAnsi"/>
          <w:b w:val="0"/>
          <w:iCs w:val="0"/>
          <w:sz w:val="22"/>
          <w:szCs w:val="22"/>
        </w:rPr>
      </w:pPr>
      <w:hyperlink w:anchor="_Toc135149919" w:tooltip="#_Toc135149919" w:history="1">
        <w:r w:rsidR="00F15C86" w:rsidRPr="00B64A11">
          <w:rPr>
            <w:rStyle w:val="Hyperlink"/>
            <w:rFonts w:cstheme="minorHAnsi"/>
            <w:sz w:val="22"/>
            <w:szCs w:val="22"/>
          </w:rPr>
          <w:t>K.</w:t>
        </w:r>
        <w:r w:rsidR="00F15C86" w:rsidRPr="00B64A11">
          <w:rPr>
            <w:rFonts w:eastAsiaTheme="minorEastAsia" w:cstheme="minorHAnsi"/>
            <w:b w:val="0"/>
            <w:iCs w:val="0"/>
            <w:sz w:val="22"/>
            <w:szCs w:val="22"/>
          </w:rPr>
          <w:tab/>
        </w:r>
        <w:r w:rsidR="00F15C86" w:rsidRPr="00B64A11">
          <w:rPr>
            <w:rStyle w:val="Hyperlink"/>
            <w:rFonts w:cstheme="minorHAnsi"/>
            <w:sz w:val="22"/>
            <w:szCs w:val="22"/>
          </w:rPr>
          <w:t>Award of Contract</w:t>
        </w:r>
        <w:r w:rsidR="00F15C86" w:rsidRPr="00B64A11">
          <w:rPr>
            <w:rFonts w:cstheme="minorHAnsi"/>
            <w:sz w:val="22"/>
            <w:szCs w:val="22"/>
          </w:rPr>
          <w:tab/>
        </w:r>
        <w:r w:rsidR="00F15C86" w:rsidRPr="00B64A11">
          <w:rPr>
            <w:rFonts w:cstheme="minorHAnsi"/>
            <w:sz w:val="22"/>
            <w:szCs w:val="22"/>
          </w:rPr>
          <w:fldChar w:fldCharType="begin"/>
        </w:r>
        <w:r w:rsidR="00F15C86" w:rsidRPr="00B64A11">
          <w:rPr>
            <w:rFonts w:cstheme="minorHAnsi"/>
            <w:sz w:val="22"/>
            <w:szCs w:val="22"/>
          </w:rPr>
          <w:instrText xml:space="preserve"> PAGEREF _Toc135149919 \h </w:instrText>
        </w:r>
        <w:r w:rsidR="00F15C86" w:rsidRPr="00B64A11">
          <w:rPr>
            <w:rFonts w:cstheme="minorHAnsi"/>
            <w:sz w:val="22"/>
            <w:szCs w:val="22"/>
          </w:rPr>
        </w:r>
        <w:r w:rsidR="00F15C86" w:rsidRPr="00B64A11">
          <w:rPr>
            <w:rFonts w:cstheme="minorHAnsi"/>
            <w:sz w:val="22"/>
            <w:szCs w:val="22"/>
          </w:rPr>
          <w:fldChar w:fldCharType="separate"/>
        </w:r>
        <w:r w:rsidR="00F15C86" w:rsidRPr="00B64A11">
          <w:rPr>
            <w:rFonts w:cstheme="minorHAnsi"/>
            <w:sz w:val="22"/>
            <w:szCs w:val="22"/>
          </w:rPr>
          <w:t>35</w:t>
        </w:r>
        <w:r w:rsidR="00F15C86" w:rsidRPr="00B64A11">
          <w:rPr>
            <w:rFonts w:cstheme="minorHAnsi"/>
            <w:sz w:val="22"/>
            <w:szCs w:val="22"/>
          </w:rPr>
          <w:fldChar w:fldCharType="end"/>
        </w:r>
      </w:hyperlink>
    </w:p>
    <w:p w14:paraId="2A08D1E6" w14:textId="77777777" w:rsidR="00A04B57" w:rsidRPr="00B64A11" w:rsidRDefault="00D97DD7">
      <w:pPr>
        <w:pStyle w:val="TOC2"/>
        <w:rPr>
          <w:rFonts w:eastAsiaTheme="minorEastAsia" w:cstheme="minorHAnsi"/>
          <w:sz w:val="22"/>
        </w:rPr>
      </w:pPr>
      <w:hyperlink w:anchor="_Toc135149920" w:tooltip="#_Toc135149920" w:history="1">
        <w:r w:rsidR="00F15C86" w:rsidRPr="00B64A11">
          <w:rPr>
            <w:rStyle w:val="Hyperlink"/>
            <w:rFonts w:cstheme="minorHAnsi"/>
            <w:sz w:val="22"/>
          </w:rPr>
          <w:t>43.</w:t>
        </w:r>
        <w:r w:rsidR="00F15C86" w:rsidRPr="00B64A11">
          <w:rPr>
            <w:rFonts w:eastAsiaTheme="minorEastAsia" w:cstheme="minorHAnsi"/>
            <w:sz w:val="22"/>
          </w:rPr>
          <w:tab/>
        </w:r>
        <w:r w:rsidR="00F15C86" w:rsidRPr="00B64A11">
          <w:rPr>
            <w:rStyle w:val="Hyperlink"/>
            <w:rFonts w:cstheme="minorHAnsi"/>
            <w:sz w:val="22"/>
          </w:rPr>
          <w:t>Award Criteria</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_Toc135149920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35</w:t>
        </w:r>
        <w:r w:rsidR="00F15C86" w:rsidRPr="00B64A11">
          <w:rPr>
            <w:rFonts w:cstheme="minorHAnsi"/>
            <w:sz w:val="22"/>
          </w:rPr>
          <w:fldChar w:fldCharType="end"/>
        </w:r>
      </w:hyperlink>
    </w:p>
    <w:p w14:paraId="2F693268" w14:textId="77777777" w:rsidR="00A04B57" w:rsidRPr="00B64A11" w:rsidRDefault="00D97DD7">
      <w:pPr>
        <w:pStyle w:val="TOC2"/>
        <w:rPr>
          <w:rFonts w:eastAsiaTheme="minorEastAsia" w:cstheme="minorHAnsi"/>
          <w:sz w:val="22"/>
        </w:rPr>
      </w:pPr>
      <w:hyperlink w:anchor="_Toc135149921" w:tooltip="#_Toc135149921" w:history="1">
        <w:r w:rsidR="00F15C86" w:rsidRPr="00B64A11">
          <w:rPr>
            <w:rStyle w:val="Hyperlink"/>
            <w:rFonts w:cstheme="minorHAnsi"/>
            <w:sz w:val="22"/>
          </w:rPr>
          <w:t>44.</w:t>
        </w:r>
        <w:r w:rsidR="00F15C86" w:rsidRPr="00B64A11">
          <w:rPr>
            <w:rFonts w:eastAsiaTheme="minorEastAsia" w:cstheme="minorHAnsi"/>
            <w:sz w:val="22"/>
          </w:rPr>
          <w:tab/>
        </w:r>
        <w:r w:rsidR="00F15C86" w:rsidRPr="00B64A11">
          <w:rPr>
            <w:rStyle w:val="Hyperlink"/>
            <w:rFonts w:cstheme="minorHAnsi"/>
            <w:sz w:val="22"/>
          </w:rPr>
          <w:t>Notification of Award</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_Toc135149921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35</w:t>
        </w:r>
        <w:r w:rsidR="00F15C86" w:rsidRPr="00B64A11">
          <w:rPr>
            <w:rFonts w:cstheme="minorHAnsi"/>
            <w:sz w:val="22"/>
          </w:rPr>
          <w:fldChar w:fldCharType="end"/>
        </w:r>
      </w:hyperlink>
    </w:p>
    <w:p w14:paraId="71BF8F0D" w14:textId="77777777" w:rsidR="00A04B57" w:rsidRPr="00B64A11" w:rsidRDefault="00D97DD7">
      <w:pPr>
        <w:pStyle w:val="TOC2"/>
        <w:rPr>
          <w:rFonts w:eastAsiaTheme="minorEastAsia" w:cstheme="minorHAnsi"/>
          <w:sz w:val="22"/>
        </w:rPr>
      </w:pPr>
      <w:hyperlink w:anchor="_Toc135149922" w:tooltip="#_Toc135149922" w:history="1">
        <w:r w:rsidR="00F15C86" w:rsidRPr="00B64A11">
          <w:rPr>
            <w:rStyle w:val="Hyperlink"/>
            <w:rFonts w:cstheme="minorHAnsi"/>
            <w:sz w:val="22"/>
          </w:rPr>
          <w:t>45.</w:t>
        </w:r>
        <w:r w:rsidR="00F15C86" w:rsidRPr="00B64A11">
          <w:rPr>
            <w:rFonts w:eastAsiaTheme="minorEastAsia" w:cstheme="minorHAnsi"/>
            <w:sz w:val="22"/>
          </w:rPr>
          <w:tab/>
        </w:r>
        <w:r w:rsidR="00F15C86" w:rsidRPr="00B64A11">
          <w:rPr>
            <w:rStyle w:val="Hyperlink"/>
            <w:rFonts w:cstheme="minorHAnsi"/>
            <w:sz w:val="22"/>
          </w:rPr>
          <w:t>Debriefing by the Employer</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_Toc135149922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36</w:t>
        </w:r>
        <w:r w:rsidR="00F15C86" w:rsidRPr="00B64A11">
          <w:rPr>
            <w:rFonts w:cstheme="minorHAnsi"/>
            <w:sz w:val="22"/>
          </w:rPr>
          <w:fldChar w:fldCharType="end"/>
        </w:r>
      </w:hyperlink>
    </w:p>
    <w:p w14:paraId="5CDFECAB" w14:textId="77777777" w:rsidR="00A04B57" w:rsidRPr="00B64A11" w:rsidRDefault="00D97DD7">
      <w:pPr>
        <w:pStyle w:val="TOC2"/>
        <w:rPr>
          <w:rFonts w:eastAsiaTheme="minorEastAsia" w:cstheme="minorHAnsi"/>
          <w:sz w:val="22"/>
        </w:rPr>
      </w:pPr>
      <w:hyperlink w:anchor="_Toc135149923" w:tooltip="#_Toc135149923" w:history="1">
        <w:r w:rsidR="00F15C86" w:rsidRPr="00B64A11">
          <w:rPr>
            <w:rStyle w:val="Hyperlink"/>
            <w:rFonts w:cstheme="minorHAnsi"/>
            <w:sz w:val="22"/>
          </w:rPr>
          <w:t>46.</w:t>
        </w:r>
        <w:r w:rsidR="00F15C86" w:rsidRPr="00B64A11">
          <w:rPr>
            <w:rFonts w:eastAsiaTheme="minorEastAsia" w:cstheme="minorHAnsi"/>
            <w:sz w:val="22"/>
          </w:rPr>
          <w:tab/>
        </w:r>
        <w:r w:rsidR="00F15C86" w:rsidRPr="00B64A11">
          <w:rPr>
            <w:rStyle w:val="Hyperlink"/>
            <w:rFonts w:cstheme="minorHAnsi"/>
            <w:sz w:val="22"/>
          </w:rPr>
          <w:t>Signing of Contract</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_Toc135149923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37</w:t>
        </w:r>
        <w:r w:rsidR="00F15C86" w:rsidRPr="00B64A11">
          <w:rPr>
            <w:rFonts w:cstheme="minorHAnsi"/>
            <w:sz w:val="22"/>
          </w:rPr>
          <w:fldChar w:fldCharType="end"/>
        </w:r>
      </w:hyperlink>
    </w:p>
    <w:p w14:paraId="15873B35" w14:textId="77777777" w:rsidR="00A04B57" w:rsidRPr="00B64A11" w:rsidRDefault="00D97DD7">
      <w:pPr>
        <w:pStyle w:val="TOC2"/>
        <w:rPr>
          <w:rFonts w:eastAsiaTheme="minorEastAsia" w:cstheme="minorHAnsi"/>
          <w:sz w:val="22"/>
        </w:rPr>
      </w:pPr>
      <w:hyperlink w:anchor="_Toc135149924" w:tooltip="#_Toc135149924" w:history="1">
        <w:r w:rsidR="00F15C86" w:rsidRPr="00B64A11">
          <w:rPr>
            <w:rStyle w:val="Hyperlink"/>
            <w:rFonts w:cstheme="minorHAnsi"/>
            <w:sz w:val="22"/>
          </w:rPr>
          <w:t>47.</w:t>
        </w:r>
        <w:r w:rsidR="00F15C86" w:rsidRPr="00B64A11">
          <w:rPr>
            <w:rFonts w:eastAsiaTheme="minorEastAsia" w:cstheme="minorHAnsi"/>
            <w:sz w:val="22"/>
          </w:rPr>
          <w:tab/>
        </w:r>
        <w:r w:rsidR="00F15C86" w:rsidRPr="00B64A11">
          <w:rPr>
            <w:rStyle w:val="Hyperlink"/>
            <w:rFonts w:cstheme="minorHAnsi"/>
            <w:sz w:val="22"/>
          </w:rPr>
          <w:t>Performance Security</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_Toc135149924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37</w:t>
        </w:r>
        <w:r w:rsidR="00F15C86" w:rsidRPr="00B64A11">
          <w:rPr>
            <w:rFonts w:cstheme="minorHAnsi"/>
            <w:sz w:val="22"/>
          </w:rPr>
          <w:fldChar w:fldCharType="end"/>
        </w:r>
      </w:hyperlink>
    </w:p>
    <w:p w14:paraId="479F7D5E" w14:textId="23A5F315" w:rsidR="00A04B57" w:rsidRPr="00B64A11" w:rsidRDefault="00D97DD7" w:rsidP="00022B88">
      <w:pPr>
        <w:pStyle w:val="TOC2"/>
        <w:rPr>
          <w:rFonts w:eastAsiaTheme="minorEastAsia" w:cstheme="minorHAnsi"/>
          <w:sz w:val="22"/>
        </w:rPr>
      </w:pPr>
      <w:hyperlink w:anchor="_Toc135149925" w:tooltip="#_Toc135149925" w:history="1">
        <w:r w:rsidR="00F15C86" w:rsidRPr="00B64A11">
          <w:rPr>
            <w:rStyle w:val="Hyperlink"/>
            <w:rFonts w:cstheme="minorHAnsi"/>
            <w:sz w:val="22"/>
          </w:rPr>
          <w:t>48.</w:t>
        </w:r>
        <w:r w:rsidR="00F15C86" w:rsidRPr="00B64A11">
          <w:rPr>
            <w:rFonts w:eastAsiaTheme="minorEastAsia" w:cstheme="minorHAnsi"/>
            <w:sz w:val="22"/>
          </w:rPr>
          <w:tab/>
        </w:r>
        <w:r w:rsidR="00F15C86" w:rsidRPr="00B64A11">
          <w:rPr>
            <w:rStyle w:val="Hyperlink"/>
            <w:rFonts w:cstheme="minorHAnsi"/>
            <w:sz w:val="22"/>
          </w:rPr>
          <w:t>Procurement Related Complaint</w:t>
        </w:r>
        <w:r w:rsidR="00F15C86" w:rsidRPr="00B64A11">
          <w:rPr>
            <w:rFonts w:cstheme="minorHAnsi"/>
            <w:sz w:val="22"/>
          </w:rPr>
          <w:tab/>
        </w:r>
        <w:r w:rsidR="00F15C86" w:rsidRPr="00B64A11">
          <w:rPr>
            <w:rFonts w:cstheme="minorHAnsi"/>
            <w:sz w:val="22"/>
          </w:rPr>
          <w:fldChar w:fldCharType="begin"/>
        </w:r>
        <w:r w:rsidR="00F15C86" w:rsidRPr="00B64A11">
          <w:rPr>
            <w:rFonts w:cstheme="minorHAnsi"/>
            <w:sz w:val="22"/>
          </w:rPr>
          <w:instrText xml:space="preserve"> PAGEREF _Toc135149925 \h </w:instrText>
        </w:r>
        <w:r w:rsidR="00F15C86" w:rsidRPr="00B64A11">
          <w:rPr>
            <w:rFonts w:cstheme="minorHAnsi"/>
            <w:sz w:val="22"/>
          </w:rPr>
        </w:r>
        <w:r w:rsidR="00F15C86" w:rsidRPr="00B64A11">
          <w:rPr>
            <w:rFonts w:cstheme="minorHAnsi"/>
            <w:sz w:val="22"/>
          </w:rPr>
          <w:fldChar w:fldCharType="separate"/>
        </w:r>
        <w:r w:rsidR="00F15C86" w:rsidRPr="00B64A11">
          <w:rPr>
            <w:rFonts w:cstheme="minorHAnsi"/>
            <w:sz w:val="22"/>
          </w:rPr>
          <w:t>38</w:t>
        </w:r>
        <w:r w:rsidR="00F15C86" w:rsidRPr="00B64A11">
          <w:rPr>
            <w:rFonts w:cstheme="minorHAnsi"/>
            <w:sz w:val="22"/>
          </w:rPr>
          <w:fldChar w:fldCharType="end"/>
        </w:r>
      </w:hyperlink>
      <w:r w:rsidR="00F15C86" w:rsidRPr="00B64A11">
        <w:rPr>
          <w:rFonts w:cstheme="minorHAnsi"/>
        </w:rPr>
        <w:fldChar w:fldCharType="end"/>
      </w:r>
    </w:p>
    <w:p w14:paraId="4C9967AC" w14:textId="77777777" w:rsidR="00A04B57" w:rsidRPr="00B64A11" w:rsidRDefault="00F15C86">
      <w:pPr>
        <w:rPr>
          <w:rFonts w:cstheme="minorHAnsi"/>
        </w:rPr>
      </w:pPr>
      <w:r w:rsidRPr="00B64A11">
        <w:rPr>
          <w:rFonts w:cstheme="minorHAnsi"/>
        </w:rPr>
        <w:br w:type="page" w:clear="all"/>
      </w:r>
    </w:p>
    <w:p w14:paraId="749A4716" w14:textId="7DB65D37" w:rsidR="00A04B57" w:rsidRPr="00B64A11" w:rsidRDefault="00F15C86" w:rsidP="00856E89">
      <w:pPr>
        <w:pStyle w:val="TitreSection"/>
      </w:pPr>
      <w:bookmarkStart w:id="14" w:name="_Toc438266923"/>
      <w:bookmarkStart w:id="15" w:name="_Toc438267877"/>
      <w:bookmarkStart w:id="16" w:name="_Toc438366664"/>
      <w:bookmarkStart w:id="17" w:name="_Toc149987840"/>
      <w:r w:rsidRPr="00B64A11">
        <w:lastRenderedPageBreak/>
        <w:t xml:space="preserve">Section I </w:t>
      </w:r>
      <w:r w:rsidR="007F7BAA" w:rsidRPr="00B64A11">
        <w:t>–</w:t>
      </w:r>
      <w:r w:rsidRPr="00B64A11">
        <w:t xml:space="preserve"> Instructions to Bidders</w:t>
      </w:r>
      <w:bookmarkEnd w:id="14"/>
      <w:bookmarkEnd w:id="15"/>
      <w:bookmarkEnd w:id="16"/>
      <w:bookmarkEnd w:id="17"/>
    </w:p>
    <w:tbl>
      <w:tblPr>
        <w:tblpPr w:leftFromText="180" w:rightFromText="180" w:vertAnchor="text" w:tblpX="-90" w:tblpY="1"/>
        <w:tblW w:w="5112" w:type="pct"/>
        <w:tblLayout w:type="fixed"/>
        <w:tblLook w:val="0000" w:firstRow="0" w:lastRow="0" w:firstColumn="0" w:lastColumn="0" w:noHBand="0" w:noVBand="0"/>
      </w:tblPr>
      <w:tblGrid>
        <w:gridCol w:w="2251"/>
        <w:gridCol w:w="6951"/>
      </w:tblGrid>
      <w:tr w:rsidR="00A04B57" w:rsidRPr="00B64A11" w14:paraId="4598A492" w14:textId="77777777">
        <w:trPr>
          <w:trHeight w:val="755"/>
        </w:trPr>
        <w:tc>
          <w:tcPr>
            <w:tcW w:w="4986" w:type="pct"/>
            <w:gridSpan w:val="2"/>
            <w:vAlign w:val="center"/>
          </w:tcPr>
          <w:p w14:paraId="5DA60848" w14:textId="77777777" w:rsidR="00A04B57" w:rsidRPr="00B64A11" w:rsidRDefault="00F15C86" w:rsidP="00856E89">
            <w:pPr>
              <w:pStyle w:val="S1-Header"/>
            </w:pPr>
            <w:bookmarkStart w:id="18" w:name="_Toc135149867"/>
            <w:r w:rsidRPr="00B64A11">
              <w:t>General</w:t>
            </w:r>
            <w:bookmarkEnd w:id="18"/>
          </w:p>
        </w:tc>
      </w:tr>
      <w:tr w:rsidR="00A04B57" w:rsidRPr="00B64A11" w14:paraId="6CA5E1C3" w14:textId="77777777">
        <w:tc>
          <w:tcPr>
            <w:tcW w:w="1223" w:type="pct"/>
          </w:tcPr>
          <w:p w14:paraId="0BEE5CE5" w14:textId="77777777" w:rsidR="00A04B57" w:rsidRPr="00B64A11" w:rsidRDefault="00F15C86">
            <w:pPr>
              <w:pStyle w:val="S1-Header2"/>
              <w:framePr w:hSpace="0" w:wrap="auto" w:vAnchor="margin" w:xAlign="left" w:yAlign="inline"/>
            </w:pPr>
            <w:bookmarkStart w:id="19" w:name="_Hlt126563253"/>
            <w:bookmarkStart w:id="20" w:name="_Hlt126393978"/>
            <w:bookmarkStart w:id="21" w:name="_Toc23236745"/>
            <w:bookmarkStart w:id="22" w:name="_Toc125782987"/>
            <w:bookmarkStart w:id="23" w:name="_Toc436556097"/>
            <w:bookmarkStart w:id="24" w:name="_Toc135149868"/>
            <w:bookmarkEnd w:id="19"/>
            <w:bookmarkEnd w:id="20"/>
            <w:r w:rsidRPr="00B64A11">
              <w:t>Scope of Bid</w:t>
            </w:r>
            <w:bookmarkEnd w:id="21"/>
            <w:bookmarkEnd w:id="22"/>
            <w:bookmarkEnd w:id="23"/>
            <w:bookmarkEnd w:id="24"/>
          </w:p>
        </w:tc>
        <w:tc>
          <w:tcPr>
            <w:tcW w:w="3763" w:type="pct"/>
            <w:vMerge w:val="restart"/>
          </w:tcPr>
          <w:p w14:paraId="526E673A" w14:textId="6BDB2D65" w:rsidR="00A04B57" w:rsidRPr="00B64A11" w:rsidRDefault="00F15C86">
            <w:pPr>
              <w:pStyle w:val="ITBno"/>
              <w:numPr>
                <w:ilvl w:val="1"/>
                <w:numId w:val="28"/>
              </w:numPr>
              <w:spacing w:after="120"/>
              <w:ind w:left="614" w:hanging="720"/>
            </w:pPr>
            <w:r w:rsidRPr="00B64A11">
              <w:t xml:space="preserve">In connection with the Specific Procurement Notice </w:t>
            </w:r>
            <w:r w:rsidR="007F7BAA" w:rsidRPr="00B64A11">
              <w:t>–</w:t>
            </w:r>
            <w:r w:rsidRPr="00B64A11">
              <w:t xml:space="preserve"> Request for Bids (RFB), specified in the Bid Data Sheet (BDS), the Employer, as specified</w:t>
            </w:r>
            <w:r w:rsidRPr="00B64A11">
              <w:rPr>
                <w:b/>
              </w:rPr>
              <w:t xml:space="preserve"> in the BDS</w:t>
            </w:r>
            <w:r w:rsidRPr="00B64A11">
              <w:t xml:space="preserve">, issues this bidding document for the Design, Supply and Installation of Plant as specified in Section VII, Employer’s Requirements. The name, </w:t>
            </w:r>
            <w:r w:rsidR="00022B88" w:rsidRPr="00B64A11">
              <w:t>identification,</w:t>
            </w:r>
            <w:r w:rsidRPr="00B64A11">
              <w:t xml:space="preserve"> and </w:t>
            </w:r>
            <w:bookmarkStart w:id="25" w:name="_Hlt126562804"/>
            <w:bookmarkEnd w:id="25"/>
            <w:r w:rsidRPr="00B64A11">
              <w:t xml:space="preserve">number of </w:t>
            </w:r>
            <w:r w:rsidRPr="00B64A11">
              <w:rPr>
                <w:iCs/>
              </w:rPr>
              <w:t>lot (</w:t>
            </w:r>
            <w:r w:rsidRPr="00B64A11">
              <w:t>contract) of this RFB are specified</w:t>
            </w:r>
            <w:r w:rsidRPr="00B64A11">
              <w:rPr>
                <w:b/>
              </w:rPr>
              <w:t xml:space="preserve"> in the BDS.</w:t>
            </w:r>
          </w:p>
          <w:p w14:paraId="707AF216" w14:textId="77777777" w:rsidR="00A04B57" w:rsidRPr="00B64A11" w:rsidRDefault="00F15C86">
            <w:pPr>
              <w:pStyle w:val="ITBno"/>
              <w:numPr>
                <w:ilvl w:val="1"/>
                <w:numId w:val="28"/>
              </w:numPr>
              <w:spacing w:after="120"/>
              <w:ind w:left="614" w:hanging="720"/>
            </w:pPr>
            <w:r w:rsidRPr="00B64A11">
              <w:t>Throughout this bidding document:</w:t>
            </w:r>
          </w:p>
          <w:p w14:paraId="37A623EA" w14:textId="77777777" w:rsidR="00A04B57" w:rsidRPr="00B64A11" w:rsidRDefault="00F15C86">
            <w:pPr>
              <w:pStyle w:val="Heading3"/>
              <w:numPr>
                <w:ilvl w:val="0"/>
                <w:numId w:val="31"/>
              </w:numPr>
              <w:spacing w:after="120"/>
              <w:ind w:left="1152" w:hanging="576"/>
            </w:pPr>
            <w:bookmarkStart w:id="26" w:name="_Toc437950052"/>
            <w:bookmarkStart w:id="27" w:name="_Toc437951031"/>
            <w:r w:rsidRPr="00B64A11">
              <w:t xml:space="preserve">the term </w:t>
            </w:r>
            <w:r w:rsidRPr="00B64A11">
              <w:rPr>
                <w:b/>
              </w:rPr>
              <w:t xml:space="preserve">“in writing” </w:t>
            </w:r>
            <w:r w:rsidRPr="00B64A11">
              <w:t xml:space="preserve">means communicated in written form (e.g., by mail, e-mail, fax, including if specified </w:t>
            </w:r>
            <w:r w:rsidRPr="00B64A11">
              <w:rPr>
                <w:b/>
              </w:rPr>
              <w:t>in the BDS,</w:t>
            </w:r>
            <w:r w:rsidRPr="00B64A11">
              <w:t xml:space="preserve"> distributed or received through the electronic-procurement system used by the Employer) with proof of receipt;</w:t>
            </w:r>
            <w:bookmarkEnd w:id="26"/>
            <w:bookmarkEnd w:id="27"/>
          </w:p>
          <w:p w14:paraId="7BBC8D77" w14:textId="77777777" w:rsidR="00A04B57" w:rsidRPr="00B64A11" w:rsidRDefault="00F15C86">
            <w:pPr>
              <w:pStyle w:val="Heading3"/>
              <w:numPr>
                <w:ilvl w:val="0"/>
                <w:numId w:val="31"/>
              </w:numPr>
              <w:spacing w:after="120"/>
              <w:ind w:left="1152" w:hanging="576"/>
            </w:pPr>
            <w:bookmarkStart w:id="28" w:name="_Toc437950053"/>
            <w:bookmarkStart w:id="29" w:name="_Toc437951032"/>
            <w:r w:rsidRPr="00B64A11">
              <w:t xml:space="preserve">if the context so requires, “singular” means “plural” and vice versa; </w:t>
            </w:r>
            <w:bookmarkEnd w:id="28"/>
            <w:bookmarkEnd w:id="29"/>
          </w:p>
          <w:p w14:paraId="0B8BF6AF" w14:textId="77777777" w:rsidR="00A04B57" w:rsidRPr="00B64A11" w:rsidRDefault="00F15C86">
            <w:pPr>
              <w:pStyle w:val="Heading3"/>
              <w:numPr>
                <w:ilvl w:val="0"/>
                <w:numId w:val="31"/>
              </w:numPr>
              <w:spacing w:after="120"/>
              <w:ind w:left="1152" w:hanging="576"/>
            </w:pPr>
            <w:bookmarkStart w:id="30" w:name="_Toc437950054"/>
            <w:bookmarkStart w:id="31" w:name="_Toc437951033"/>
            <w:r w:rsidRPr="00B64A11">
              <w:rPr>
                <w:b/>
              </w:rPr>
              <w:t>“Day”</w:t>
            </w:r>
            <w:r w:rsidRPr="00B64A11">
              <w:t xml:space="preserve"> means calendar day, unless otherwise specified as </w:t>
            </w:r>
            <w:r w:rsidRPr="00B64A11">
              <w:rPr>
                <w:b/>
              </w:rPr>
              <w:t>“Business Day.”</w:t>
            </w:r>
            <w:r w:rsidRPr="00B64A11">
              <w:t xml:space="preserve"> A Business Day is any day that is an official working day of the Borrower. It excludes the Borrower’s official public holidays</w:t>
            </w:r>
            <w:bookmarkEnd w:id="30"/>
            <w:bookmarkEnd w:id="31"/>
            <w:r w:rsidRPr="00B64A11">
              <w:t>;</w:t>
            </w:r>
          </w:p>
          <w:p w14:paraId="13835325" w14:textId="77777777" w:rsidR="00A04B57" w:rsidRPr="00B64A11" w:rsidRDefault="00F15C86">
            <w:pPr>
              <w:pStyle w:val="Heading3"/>
              <w:numPr>
                <w:ilvl w:val="0"/>
                <w:numId w:val="31"/>
              </w:numPr>
              <w:spacing w:after="120"/>
              <w:ind w:left="1152" w:hanging="576"/>
            </w:pPr>
            <w:r w:rsidRPr="00B64A11">
              <w:rPr>
                <w:color w:val="000000" w:themeColor="text1"/>
              </w:rPr>
              <w:t xml:space="preserve"> </w:t>
            </w:r>
            <w:r w:rsidRPr="00B64A11">
              <w:rPr>
                <w:b/>
              </w:rPr>
              <w:t>“ES”</w:t>
            </w:r>
            <w:r w:rsidRPr="00B64A11">
              <w:rPr>
                <w:color w:val="000000" w:themeColor="text1"/>
              </w:rPr>
              <w:t xml:space="preserve"> means environmental and social (including Sexual Exploitation and Abuse (SEA), and Sexual Harassment (SH)); </w:t>
            </w:r>
          </w:p>
          <w:p w14:paraId="3019756E" w14:textId="77777777" w:rsidR="00A04B57" w:rsidRPr="00B64A11" w:rsidRDefault="00F15C86">
            <w:pPr>
              <w:pStyle w:val="Heading3"/>
              <w:numPr>
                <w:ilvl w:val="0"/>
                <w:numId w:val="31"/>
              </w:numPr>
              <w:spacing w:after="120"/>
              <w:ind w:left="1152" w:hanging="576"/>
            </w:pPr>
            <w:r w:rsidRPr="00B64A11">
              <w:rPr>
                <w:b/>
              </w:rPr>
              <w:t>“Sexual Exploitation and Abuse” “(SEA)”</w:t>
            </w:r>
            <w:r w:rsidRPr="00B64A11">
              <w:rPr>
                <w:color w:val="000000" w:themeColor="text1"/>
              </w:rPr>
              <w:t xml:space="preserve"> means the following:</w:t>
            </w:r>
          </w:p>
          <w:p w14:paraId="5BBABF45" w14:textId="77777777" w:rsidR="00A04B57" w:rsidRPr="00B64A11" w:rsidRDefault="00F15C86">
            <w:pPr>
              <w:pStyle w:val="Heading3"/>
              <w:tabs>
                <w:tab w:val="clear" w:pos="864"/>
              </w:tabs>
              <w:spacing w:after="120"/>
              <w:ind w:left="1152" w:firstLine="0"/>
              <w:rPr>
                <w:color w:val="000000" w:themeColor="text1"/>
              </w:rPr>
            </w:pPr>
            <w:r w:rsidRPr="00B64A11">
              <w:rPr>
                <w:b/>
              </w:rPr>
              <w:t>Sexual Exploitation</w:t>
            </w:r>
            <w:r w:rsidRPr="00B64A11">
              <w:rPr>
                <w:color w:val="000000" w:themeColor="text1"/>
              </w:rPr>
              <w:t xml:space="preserve"> is defined as any actual or attempted abuse of position of vulnerability, differential power or trust, for sexual purposes, including, but not limited to, profiting monetarily, socially or politically from the sexual exploitation of another.   </w:t>
            </w:r>
          </w:p>
          <w:p w14:paraId="2648B0C1" w14:textId="77777777" w:rsidR="00A04B57" w:rsidRPr="00B64A11" w:rsidRDefault="00F15C86">
            <w:pPr>
              <w:pStyle w:val="Heading3"/>
              <w:tabs>
                <w:tab w:val="clear" w:pos="864"/>
              </w:tabs>
              <w:spacing w:after="120"/>
              <w:ind w:left="1154" w:firstLine="0"/>
              <w:rPr>
                <w:color w:val="000000" w:themeColor="text1"/>
              </w:rPr>
            </w:pPr>
            <w:r w:rsidRPr="00B64A11">
              <w:rPr>
                <w:b/>
              </w:rPr>
              <w:t>Sexual Abuse</w:t>
            </w:r>
            <w:r w:rsidRPr="00B64A11">
              <w:t xml:space="preserve"> is defined as </w:t>
            </w:r>
            <w:r w:rsidRPr="00B64A11">
              <w:rPr>
                <w:color w:val="000000" w:themeColor="text1"/>
              </w:rPr>
              <w:t>the actual or threatened physical intrusion of a sexual nature, whether by force or under unequal or coercive conditions.</w:t>
            </w:r>
          </w:p>
          <w:p w14:paraId="4DB1AB2A" w14:textId="77777777" w:rsidR="00A04B57" w:rsidRPr="00B64A11" w:rsidRDefault="00F15C86">
            <w:pPr>
              <w:pStyle w:val="Heading3"/>
              <w:numPr>
                <w:ilvl w:val="0"/>
                <w:numId w:val="31"/>
              </w:numPr>
              <w:spacing w:after="120"/>
              <w:ind w:left="1152" w:hanging="576"/>
            </w:pPr>
            <w:r w:rsidRPr="00B64A11">
              <w:rPr>
                <w:b/>
              </w:rPr>
              <w:t>“Sexual Harassment” “(SH)”</w:t>
            </w:r>
            <w:r w:rsidRPr="00B64A11">
              <w:rPr>
                <w:color w:val="000000" w:themeColor="text1"/>
              </w:rPr>
              <w:t xml:space="preserve"> is defined as </w:t>
            </w:r>
            <w:r w:rsidRPr="00B64A11">
              <w:t>unwelcome sexual advances, requests for sexual favors, and other verbal or physical conduct of a sexual nature by the Contractor’s Personnel with other Contractor’s or Employer’s Personnel.</w:t>
            </w:r>
          </w:p>
          <w:p w14:paraId="340035F0" w14:textId="77777777" w:rsidR="00A04B57" w:rsidRPr="00B64A11" w:rsidRDefault="00F15C86">
            <w:pPr>
              <w:pStyle w:val="Heading3"/>
              <w:numPr>
                <w:ilvl w:val="0"/>
                <w:numId w:val="31"/>
              </w:numPr>
              <w:spacing w:after="120"/>
              <w:ind w:left="1152" w:hanging="576"/>
              <w:rPr>
                <w:color w:val="000000" w:themeColor="text1"/>
              </w:rPr>
            </w:pPr>
            <w:r w:rsidRPr="00B64A11">
              <w:rPr>
                <w:b/>
              </w:rPr>
              <w:t>“Contractor’s Personnel”</w:t>
            </w:r>
            <w:r w:rsidRPr="00B64A11">
              <w:rPr>
                <w:color w:val="000000" w:themeColor="text1"/>
              </w:rPr>
              <w:t xml:space="preserve"> is as defined in GCC Sub-Clause 1; and</w:t>
            </w:r>
          </w:p>
          <w:p w14:paraId="0721FD33" w14:textId="77777777" w:rsidR="00A04B57" w:rsidRPr="00B64A11" w:rsidRDefault="00F15C86">
            <w:pPr>
              <w:pStyle w:val="Heading3"/>
              <w:numPr>
                <w:ilvl w:val="0"/>
                <w:numId w:val="31"/>
              </w:numPr>
              <w:spacing w:after="120"/>
              <w:ind w:left="1152" w:hanging="576"/>
              <w:rPr>
                <w:color w:val="000000" w:themeColor="text1"/>
              </w:rPr>
            </w:pPr>
            <w:r w:rsidRPr="00B64A11">
              <w:rPr>
                <w:b/>
              </w:rPr>
              <w:lastRenderedPageBreak/>
              <w:t>“Employer’s Personnel”</w:t>
            </w:r>
            <w:r w:rsidRPr="00B64A11">
              <w:rPr>
                <w:color w:val="000000" w:themeColor="text1"/>
              </w:rPr>
              <w:t xml:space="preserve"> is as defined in GCC Sub-Clause 1. </w:t>
            </w:r>
          </w:p>
          <w:p w14:paraId="3DFB4C2B" w14:textId="77777777" w:rsidR="00A04B57" w:rsidRPr="00B64A11" w:rsidRDefault="00F15C86">
            <w:pPr>
              <w:spacing w:after="120"/>
              <w:ind w:left="614"/>
            </w:pPr>
            <w:r w:rsidRPr="00B64A11">
              <w:t>A non-exhaustive list of (i) behaviors which constitute SEA and (ii) behaviors which constitute SH is attached to the Code of Conduct form in Section IV.</w:t>
            </w:r>
          </w:p>
        </w:tc>
      </w:tr>
      <w:tr w:rsidR="00A04B57" w:rsidRPr="00B64A11" w14:paraId="65DEE13C" w14:textId="77777777">
        <w:tc>
          <w:tcPr>
            <w:tcW w:w="1223" w:type="pct"/>
          </w:tcPr>
          <w:p w14:paraId="32D2F55E" w14:textId="77777777" w:rsidR="00A04B57" w:rsidRPr="00B64A11" w:rsidRDefault="00A04B57">
            <w:pPr>
              <w:spacing w:after="120"/>
              <w:rPr>
                <w:b/>
              </w:rPr>
            </w:pPr>
            <w:bookmarkStart w:id="32" w:name="_Toc438530847"/>
            <w:bookmarkStart w:id="33" w:name="_Toc438532555"/>
            <w:bookmarkEnd w:id="32"/>
            <w:bookmarkEnd w:id="33"/>
          </w:p>
        </w:tc>
        <w:tc>
          <w:tcPr>
            <w:tcW w:w="3763" w:type="pct"/>
            <w:vMerge/>
          </w:tcPr>
          <w:p w14:paraId="621BF6FB" w14:textId="77777777" w:rsidR="00A04B57" w:rsidRPr="00B64A11" w:rsidRDefault="00A04B57">
            <w:pPr>
              <w:pStyle w:val="Heading3"/>
              <w:numPr>
                <w:ilvl w:val="2"/>
                <w:numId w:val="17"/>
              </w:numPr>
              <w:tabs>
                <w:tab w:val="clear" w:pos="1152"/>
                <w:tab w:val="num" w:pos="1488"/>
              </w:tabs>
              <w:spacing w:after="120"/>
              <w:ind w:hanging="576"/>
            </w:pPr>
          </w:p>
        </w:tc>
      </w:tr>
      <w:tr w:rsidR="00A04B57" w:rsidRPr="00B64A11" w14:paraId="5F1EC3BE" w14:textId="77777777">
        <w:tc>
          <w:tcPr>
            <w:tcW w:w="1223" w:type="pct"/>
          </w:tcPr>
          <w:p w14:paraId="3273A3C6" w14:textId="77777777" w:rsidR="00A04B57" w:rsidRPr="00B64A11" w:rsidRDefault="00F15C86">
            <w:pPr>
              <w:pStyle w:val="S1-Header2"/>
              <w:framePr w:hSpace="0" w:wrap="auto" w:vAnchor="margin" w:xAlign="left" w:yAlign="inline"/>
            </w:pPr>
            <w:bookmarkStart w:id="34" w:name="_Toc438438821"/>
            <w:bookmarkStart w:id="35" w:name="_Toc438532556"/>
            <w:bookmarkStart w:id="36" w:name="_Toc438733965"/>
            <w:bookmarkStart w:id="37" w:name="_Toc438907006"/>
            <w:bookmarkStart w:id="38" w:name="_Toc438907205"/>
            <w:bookmarkStart w:id="39" w:name="_Toc23236746"/>
            <w:bookmarkStart w:id="40" w:name="_Toc125782988"/>
            <w:bookmarkStart w:id="41" w:name="_Toc436556098"/>
            <w:bookmarkStart w:id="42" w:name="_Toc135149869"/>
            <w:r w:rsidRPr="00B64A11">
              <w:t>Source of Funds</w:t>
            </w:r>
            <w:bookmarkEnd w:id="34"/>
            <w:bookmarkEnd w:id="35"/>
            <w:bookmarkEnd w:id="36"/>
            <w:bookmarkEnd w:id="37"/>
            <w:bookmarkEnd w:id="38"/>
            <w:bookmarkEnd w:id="39"/>
            <w:bookmarkEnd w:id="40"/>
            <w:bookmarkEnd w:id="41"/>
            <w:bookmarkEnd w:id="42"/>
          </w:p>
        </w:tc>
        <w:tc>
          <w:tcPr>
            <w:tcW w:w="3763" w:type="pct"/>
            <w:vMerge w:val="restart"/>
          </w:tcPr>
          <w:p w14:paraId="195EA8C4" w14:textId="77777777" w:rsidR="00A04B57" w:rsidRPr="00B64A11" w:rsidRDefault="00F15C86">
            <w:pPr>
              <w:pStyle w:val="ITBno"/>
              <w:numPr>
                <w:ilvl w:val="1"/>
                <w:numId w:val="28"/>
              </w:numPr>
              <w:spacing w:after="120"/>
              <w:ind w:left="614" w:hanging="720"/>
            </w:pPr>
            <w:r w:rsidRPr="00B64A11">
              <w:t>The Borrower or Recipient (hereinafter called “Borrower”) indicated</w:t>
            </w:r>
            <w:r w:rsidRPr="00B64A11">
              <w:rPr>
                <w:b/>
              </w:rPr>
              <w:t xml:space="preserve"> in the BDS</w:t>
            </w:r>
            <w:r w:rsidRPr="00B64A11">
              <w:t xml:space="preserve"> has applied for or received financing (hereinafter called “funds”) from the World Bank (hereinafter called “the Bank”) in an amount specified</w:t>
            </w:r>
            <w:r w:rsidRPr="00B64A11">
              <w:rPr>
                <w:b/>
              </w:rPr>
              <w:t xml:space="preserve"> in BDS</w:t>
            </w:r>
            <w:r w:rsidRPr="00B64A11">
              <w:t xml:space="preserve">, toward the project named </w:t>
            </w:r>
            <w:r w:rsidRPr="00B64A11">
              <w:rPr>
                <w:b/>
              </w:rPr>
              <w:t>in BDS</w:t>
            </w:r>
            <w:r w:rsidRPr="00B64A11">
              <w:t>.  The Borrower intends to apply a portion of the funds to eligible payments under the contract(s) for which this bidding document is issued.</w:t>
            </w:r>
          </w:p>
          <w:p w14:paraId="5F7D25C4" w14:textId="77777777" w:rsidR="00A04B57" w:rsidRPr="00B64A11" w:rsidRDefault="00F15C86">
            <w:pPr>
              <w:pStyle w:val="ITBno"/>
              <w:numPr>
                <w:ilvl w:val="1"/>
                <w:numId w:val="28"/>
              </w:numPr>
              <w:spacing w:after="120"/>
              <w:ind w:left="614" w:hanging="720"/>
            </w:pPr>
            <w:r w:rsidRPr="00B64A11">
              <w:t>Payment by the Bank will be made only at the request of the Borrower and upon approval by the Bank in accordance with the terms and conditions of the Loan (or other financing) Agreement. The Loan (or other financing) Agreement prohibits a withdrawal from the loan account for the purpose of any payment to persons or entities, or for any import of goods, equipment, plant, or materials, if such payment or import is prohibited by a decision of the United Nations Security Council taken under Chapter VII of the Charter of the United Nations. No party other than the Borrower shall derive any rights from the Loan (or other financing) Agreement or have any claim to the proceeds of the Loan (or other financing).</w:t>
            </w:r>
          </w:p>
        </w:tc>
      </w:tr>
      <w:tr w:rsidR="00A04B57" w:rsidRPr="00B64A11" w14:paraId="3CEF9B5D" w14:textId="77777777">
        <w:trPr>
          <w:trHeight w:val="1160"/>
        </w:trPr>
        <w:tc>
          <w:tcPr>
            <w:tcW w:w="1223" w:type="pct"/>
          </w:tcPr>
          <w:p w14:paraId="3A482D4F" w14:textId="77777777" w:rsidR="00A04B57" w:rsidRPr="00B64A11" w:rsidRDefault="00A04B57">
            <w:pPr>
              <w:spacing w:after="120"/>
            </w:pPr>
            <w:bookmarkStart w:id="43" w:name="_Toc438532557"/>
            <w:bookmarkEnd w:id="43"/>
          </w:p>
        </w:tc>
        <w:tc>
          <w:tcPr>
            <w:tcW w:w="3763" w:type="pct"/>
            <w:vMerge/>
          </w:tcPr>
          <w:p w14:paraId="7DFF0F01" w14:textId="77777777" w:rsidR="00A04B57" w:rsidRPr="00B64A11" w:rsidRDefault="00A04B57">
            <w:pPr>
              <w:pStyle w:val="S1-subpara"/>
              <w:tabs>
                <w:tab w:val="clear" w:pos="1296"/>
                <w:tab w:val="num" w:pos="728"/>
              </w:tabs>
              <w:spacing w:after="120"/>
              <w:ind w:left="576"/>
            </w:pPr>
          </w:p>
        </w:tc>
      </w:tr>
      <w:tr w:rsidR="00A04B57" w:rsidRPr="00B64A11" w14:paraId="7BBA8622" w14:textId="77777777">
        <w:trPr>
          <w:trHeight w:val="70"/>
        </w:trPr>
        <w:tc>
          <w:tcPr>
            <w:tcW w:w="1223" w:type="pct"/>
            <w:shd w:val="clear" w:color="auto" w:fill="auto"/>
          </w:tcPr>
          <w:p w14:paraId="4F281E51" w14:textId="77777777" w:rsidR="00A04B57" w:rsidRPr="00B64A11" w:rsidRDefault="00F15C86">
            <w:pPr>
              <w:pStyle w:val="S1-Header2"/>
              <w:framePr w:hSpace="0" w:wrap="auto" w:vAnchor="margin" w:xAlign="left" w:yAlign="inline"/>
            </w:pPr>
            <w:bookmarkStart w:id="44" w:name="_Toc438532558"/>
            <w:bookmarkStart w:id="45" w:name="_Toc436556099"/>
            <w:bookmarkStart w:id="46" w:name="_Toc438002631"/>
            <w:bookmarkStart w:id="47" w:name="_Toc438438822"/>
            <w:bookmarkStart w:id="48" w:name="_Toc438532559"/>
            <w:bookmarkStart w:id="49" w:name="_Toc438733966"/>
            <w:bookmarkStart w:id="50" w:name="_Toc438907007"/>
            <w:bookmarkStart w:id="51" w:name="_Toc438907206"/>
            <w:bookmarkStart w:id="52" w:name="_Toc23236747"/>
            <w:bookmarkStart w:id="53" w:name="_Toc125782989"/>
            <w:bookmarkStart w:id="54" w:name="_Toc135149870"/>
            <w:bookmarkEnd w:id="44"/>
            <w:r w:rsidRPr="00B64A11">
              <w:t>Fraud and Corruption</w:t>
            </w:r>
            <w:bookmarkEnd w:id="45"/>
            <w:bookmarkEnd w:id="46"/>
            <w:bookmarkEnd w:id="47"/>
            <w:bookmarkEnd w:id="48"/>
            <w:bookmarkEnd w:id="49"/>
            <w:bookmarkEnd w:id="50"/>
            <w:bookmarkEnd w:id="51"/>
            <w:bookmarkEnd w:id="52"/>
            <w:bookmarkEnd w:id="53"/>
            <w:bookmarkEnd w:id="54"/>
          </w:p>
        </w:tc>
        <w:tc>
          <w:tcPr>
            <w:tcW w:w="3763" w:type="pct"/>
            <w:shd w:val="clear" w:color="auto" w:fill="auto"/>
          </w:tcPr>
          <w:p w14:paraId="511FF9F8" w14:textId="77777777" w:rsidR="00A04B57" w:rsidRPr="00B64A11" w:rsidRDefault="00F15C86">
            <w:pPr>
              <w:pStyle w:val="ITBno"/>
              <w:numPr>
                <w:ilvl w:val="1"/>
                <w:numId w:val="28"/>
              </w:numPr>
              <w:spacing w:after="120"/>
              <w:ind w:left="614" w:hanging="720"/>
            </w:pPr>
            <w:r w:rsidRPr="00B64A11">
              <w:t xml:space="preserve">The Bank requires compliance with the Bank’s Anti-Corruption Guidelines and its prevailing sanctions policies and procedures as set forth in the WBG’s Sanctions Framework, as set forth in Section VI. </w:t>
            </w:r>
          </w:p>
          <w:p w14:paraId="52C57230" w14:textId="77777777" w:rsidR="00A04B57" w:rsidRPr="00B64A11" w:rsidRDefault="00F15C86">
            <w:pPr>
              <w:pStyle w:val="ITBno"/>
              <w:numPr>
                <w:ilvl w:val="1"/>
                <w:numId w:val="28"/>
              </w:numPr>
              <w:spacing w:after="120"/>
              <w:ind w:left="614" w:hanging="720"/>
            </w:pPr>
            <w:r w:rsidRPr="00B64A11">
              <w:rPr>
                <w:color w:val="000000"/>
              </w:rPr>
              <w:t xml:space="preserve">In further pursuance of this policy, bidders shall permit and shall cause their agents (where declared or not), subcontractors, </w:t>
            </w:r>
            <w:r w:rsidRPr="00B64A11">
              <w:t>subconsultants</w:t>
            </w:r>
            <w:r w:rsidRPr="00B64A11">
              <w:rPr>
                <w:color w:val="000000"/>
              </w:rPr>
              <w:t xml:space="preserve">, service providers, suppliers, and personnel, to permit the Bank to inspect all accounts, records and other documents relating to any </w:t>
            </w:r>
            <w:r w:rsidRPr="00B64A11">
              <w:rPr>
                <w:szCs w:val="24"/>
              </w:rPr>
              <w:t>initial selection process, prequalification process, bid submission, proposal submission and contract performance (in the case of award), and to have them audited by auditors appointed by the Bank.</w:t>
            </w:r>
          </w:p>
        </w:tc>
      </w:tr>
      <w:tr w:rsidR="00A04B57" w:rsidRPr="00B64A11" w14:paraId="0F7148C0" w14:textId="77777777">
        <w:tc>
          <w:tcPr>
            <w:tcW w:w="1223" w:type="pct"/>
          </w:tcPr>
          <w:p w14:paraId="3DB8B95E" w14:textId="77777777" w:rsidR="00A04B57" w:rsidRPr="00B64A11" w:rsidRDefault="00F15C86">
            <w:pPr>
              <w:pStyle w:val="S1-Header2"/>
              <w:framePr w:hSpace="0" w:wrap="auto" w:vAnchor="margin" w:xAlign="left" w:yAlign="inline"/>
            </w:pPr>
            <w:bookmarkStart w:id="55" w:name="_Toc433185062"/>
            <w:bookmarkStart w:id="56" w:name="_Toc436556100"/>
            <w:bookmarkStart w:id="57" w:name="_Toc438438823"/>
            <w:bookmarkStart w:id="58" w:name="_Toc438532560"/>
            <w:bookmarkStart w:id="59" w:name="_Toc438733967"/>
            <w:bookmarkStart w:id="60" w:name="_Toc438907008"/>
            <w:bookmarkStart w:id="61" w:name="_Toc438907207"/>
            <w:bookmarkStart w:id="62" w:name="_Toc23236748"/>
            <w:bookmarkStart w:id="63" w:name="_Toc125782990"/>
            <w:bookmarkStart w:id="64" w:name="_Toc436556104"/>
            <w:bookmarkStart w:id="65" w:name="_Toc135149871"/>
            <w:bookmarkEnd w:id="55"/>
            <w:bookmarkEnd w:id="56"/>
            <w:r w:rsidRPr="00B64A11">
              <w:t>Eligible Bidders</w:t>
            </w:r>
            <w:bookmarkEnd w:id="57"/>
            <w:bookmarkEnd w:id="58"/>
            <w:bookmarkEnd w:id="59"/>
            <w:bookmarkEnd w:id="60"/>
            <w:bookmarkEnd w:id="61"/>
            <w:bookmarkEnd w:id="62"/>
            <w:bookmarkEnd w:id="63"/>
            <w:bookmarkEnd w:id="64"/>
            <w:bookmarkEnd w:id="65"/>
          </w:p>
        </w:tc>
        <w:tc>
          <w:tcPr>
            <w:tcW w:w="3763" w:type="pct"/>
          </w:tcPr>
          <w:p w14:paraId="72AC1E17" w14:textId="77777777" w:rsidR="00A04B57" w:rsidRPr="00B64A11" w:rsidRDefault="00F15C86">
            <w:pPr>
              <w:pStyle w:val="ITBno"/>
              <w:numPr>
                <w:ilvl w:val="1"/>
                <w:numId w:val="28"/>
              </w:numPr>
              <w:spacing w:after="120"/>
              <w:ind w:left="614" w:hanging="720"/>
            </w:pPr>
            <w:r w:rsidRPr="00B64A11">
              <w:t xml:space="preserve">A Bidder may be a firm that is a private entity, a state-owned enterprise or institution subject to ITB 4.6, or any combination of such entities in the form of a joint venture (JV) under an existing agreement or with the intent to enter into such an agreement supported by a letter of intent.  In the case of a joint venture, all members shall be jointly and severally liable for the execution of the entire Contract in accordance with the Contract terms. The JV shall nominate a Representative who shall have the authority to conduct </w:t>
            </w:r>
            <w:r w:rsidRPr="00B64A11">
              <w:lastRenderedPageBreak/>
              <w:t xml:space="preserve">all business for and on behalf of any and all the members of the JV during the Bidding process and, in the event the JV is awarded the Contract, during contract execution. Unless specified </w:t>
            </w:r>
            <w:r w:rsidRPr="00B64A11">
              <w:rPr>
                <w:b/>
              </w:rPr>
              <w:t>in the BDS</w:t>
            </w:r>
            <w:r w:rsidRPr="00B64A11">
              <w:t>, there is no limit on the number of members in a JV.</w:t>
            </w:r>
          </w:p>
          <w:p w14:paraId="500B5B7B" w14:textId="77777777" w:rsidR="00A04B57" w:rsidRPr="00B64A11" w:rsidRDefault="00F15C86">
            <w:pPr>
              <w:pStyle w:val="ITBno"/>
              <w:numPr>
                <w:ilvl w:val="1"/>
                <w:numId w:val="28"/>
              </w:numPr>
              <w:spacing w:after="120"/>
              <w:ind w:left="614" w:hanging="720"/>
            </w:pPr>
            <w:r w:rsidRPr="00B64A11">
              <w:t xml:space="preserve">A Bidder shall not have a conflict of interest. Any Bidder found to have a conflict of interest shall be disqualified. A Bidder may be considered to have a conflict of interest for the purpose of this Bidding process, if the Bidder: </w:t>
            </w:r>
          </w:p>
          <w:p w14:paraId="5EC152BA" w14:textId="77777777" w:rsidR="00A04B57" w:rsidRPr="00B64A11" w:rsidRDefault="00F15C86">
            <w:pPr>
              <w:pStyle w:val="Heading3"/>
              <w:numPr>
                <w:ilvl w:val="0"/>
                <w:numId w:val="32"/>
              </w:numPr>
              <w:spacing w:after="120"/>
              <w:ind w:left="1152" w:hanging="576"/>
            </w:pPr>
            <w:bookmarkStart w:id="66" w:name="_Toc437950057"/>
            <w:bookmarkStart w:id="67" w:name="_Toc437951036"/>
            <w:r w:rsidRPr="00B64A11">
              <w:t>directly or indirectly controls, is controlled by or is under common control with another Bidder; or</w:t>
            </w:r>
            <w:bookmarkEnd w:id="66"/>
            <w:bookmarkEnd w:id="67"/>
          </w:p>
          <w:p w14:paraId="398F89A1" w14:textId="77777777" w:rsidR="00A04B57" w:rsidRPr="00B64A11" w:rsidRDefault="00F15C86">
            <w:pPr>
              <w:pStyle w:val="Heading3"/>
              <w:numPr>
                <w:ilvl w:val="0"/>
                <w:numId w:val="32"/>
              </w:numPr>
              <w:spacing w:after="120"/>
              <w:ind w:left="1152" w:hanging="576"/>
            </w:pPr>
            <w:bookmarkStart w:id="68" w:name="_Toc437950058"/>
            <w:bookmarkStart w:id="69" w:name="_Toc437951037"/>
            <w:r w:rsidRPr="00B64A11">
              <w:t>receives or has received any direct or indirect subsidy from another Bidder; or</w:t>
            </w:r>
            <w:bookmarkEnd w:id="68"/>
            <w:bookmarkEnd w:id="69"/>
          </w:p>
          <w:p w14:paraId="529FBA15" w14:textId="77777777" w:rsidR="00A04B57" w:rsidRPr="00B64A11" w:rsidRDefault="00F15C86">
            <w:pPr>
              <w:pStyle w:val="Heading3"/>
              <w:numPr>
                <w:ilvl w:val="0"/>
                <w:numId w:val="32"/>
              </w:numPr>
              <w:spacing w:after="120"/>
              <w:ind w:left="1152" w:hanging="576"/>
            </w:pPr>
            <w:bookmarkStart w:id="70" w:name="_Toc437950059"/>
            <w:bookmarkStart w:id="71" w:name="_Toc437951038"/>
            <w:r w:rsidRPr="00B64A11">
              <w:t>has the same legal representative as another Bidder; or</w:t>
            </w:r>
            <w:bookmarkEnd w:id="70"/>
            <w:bookmarkEnd w:id="71"/>
          </w:p>
          <w:p w14:paraId="54B2943D" w14:textId="77777777" w:rsidR="00A04B57" w:rsidRPr="00B64A11" w:rsidRDefault="00F15C86">
            <w:pPr>
              <w:pStyle w:val="Heading3"/>
              <w:numPr>
                <w:ilvl w:val="0"/>
                <w:numId w:val="32"/>
              </w:numPr>
              <w:spacing w:after="120"/>
              <w:ind w:left="1152" w:hanging="576"/>
            </w:pPr>
            <w:bookmarkStart w:id="72" w:name="_Toc437950060"/>
            <w:bookmarkStart w:id="73" w:name="_Toc437951039"/>
            <w:r w:rsidRPr="00B64A11">
              <w:t>has a relationship with another Bidder, directly or through common third parties, that puts it in a position to influence the Bid of another Bidder, or influence the decisions of the Employer regarding this Bidding process; or</w:t>
            </w:r>
            <w:bookmarkEnd w:id="72"/>
            <w:bookmarkEnd w:id="73"/>
          </w:p>
          <w:p w14:paraId="61EDD57B" w14:textId="77777777" w:rsidR="00A04B57" w:rsidRPr="00B64A11" w:rsidRDefault="00F15C86">
            <w:pPr>
              <w:pStyle w:val="Heading3"/>
              <w:numPr>
                <w:ilvl w:val="0"/>
                <w:numId w:val="32"/>
              </w:numPr>
              <w:spacing w:after="120"/>
              <w:ind w:left="1152" w:hanging="576"/>
            </w:pPr>
            <w:bookmarkStart w:id="74" w:name="_Toc437950062"/>
            <w:bookmarkStart w:id="75" w:name="_Toc437951041"/>
            <w:r w:rsidRPr="00B64A11">
              <w:t>or any of its affiliates participated as a consultant in the preparation of the design or technical specifications of the Plant and Installation Services that are the subject of the Bid</w:t>
            </w:r>
            <w:bookmarkEnd w:id="74"/>
            <w:bookmarkEnd w:id="75"/>
            <w:r w:rsidRPr="00B64A11">
              <w:t>; or</w:t>
            </w:r>
          </w:p>
          <w:p w14:paraId="7C23AA0B" w14:textId="77777777" w:rsidR="00A04B57" w:rsidRPr="00B64A11" w:rsidRDefault="00F15C86">
            <w:pPr>
              <w:pStyle w:val="Heading3"/>
              <w:numPr>
                <w:ilvl w:val="0"/>
                <w:numId w:val="32"/>
              </w:numPr>
              <w:spacing w:after="120"/>
              <w:ind w:left="1152" w:hanging="576"/>
            </w:pPr>
            <w:bookmarkStart w:id="76" w:name="_Toc437950063"/>
            <w:bookmarkStart w:id="77" w:name="_Toc437951042"/>
            <w:r w:rsidRPr="00B64A11">
              <w:t>or any of its affiliates has been hired (or is proposed to be hired) by the Employer or Borrower as Project Manager for the Contract implementation; or</w:t>
            </w:r>
            <w:bookmarkEnd w:id="76"/>
            <w:bookmarkEnd w:id="77"/>
          </w:p>
          <w:p w14:paraId="7F3F6A71" w14:textId="77777777" w:rsidR="00A04B57" w:rsidRPr="00B64A11" w:rsidRDefault="00F15C86">
            <w:pPr>
              <w:pStyle w:val="Heading3"/>
              <w:numPr>
                <w:ilvl w:val="0"/>
                <w:numId w:val="32"/>
              </w:numPr>
              <w:spacing w:after="120"/>
              <w:ind w:left="1152" w:hanging="576"/>
              <w:rPr>
                <w:bCs/>
                <w:iCs/>
              </w:rPr>
            </w:pPr>
            <w:bookmarkStart w:id="78" w:name="_Toc437950064"/>
            <w:bookmarkStart w:id="79" w:name="_Toc437951043"/>
            <w:r w:rsidRPr="00B64A11">
              <w:rPr>
                <w:bCs/>
                <w:iCs/>
              </w:rPr>
              <w:t>would be providing goods, works, or non-consulting services resulting from or directly related to consulting services</w:t>
            </w:r>
            <w:r w:rsidRPr="00B64A11">
              <w:t xml:space="preserve"> for the </w:t>
            </w:r>
            <w:r w:rsidRPr="00B64A11">
              <w:rPr>
                <w:bCs/>
                <w:iCs/>
              </w:rPr>
              <w:t>preparation or implementation of the project specified in the BDS ITB 2.1 that it provided or were provided by any affiliate that directly or indirectly controls, is controlled by, or is under common control with that firm; or</w:t>
            </w:r>
            <w:bookmarkEnd w:id="78"/>
            <w:bookmarkEnd w:id="79"/>
          </w:p>
          <w:p w14:paraId="3EE37A65" w14:textId="77777777" w:rsidR="00A04B57" w:rsidRPr="00B64A11" w:rsidRDefault="00F15C86">
            <w:pPr>
              <w:pStyle w:val="Heading3"/>
              <w:numPr>
                <w:ilvl w:val="0"/>
                <w:numId w:val="32"/>
              </w:numPr>
              <w:spacing w:after="120"/>
              <w:ind w:left="1152" w:hanging="576"/>
            </w:pPr>
            <w:bookmarkStart w:id="80" w:name="_Toc437950065"/>
            <w:bookmarkStart w:id="81" w:name="_Toc437951044"/>
            <w:r w:rsidRPr="00B64A11">
              <w:rPr>
                <w:bCs/>
                <w:iCs/>
              </w:rPr>
              <w:t xml:space="preserve">has a close business or family relationship with a professional staff of the Borrower (or of the project implementing agency, or of a recipient of a part of the loan) who: (i) are directly or indirectly involved in the preparation of the bidding document or specifications of the Contract, and/or the Bid evaluation process of such Contract; or (ii) would be involved in the implementation or supervision of such contract unless the conflict stemming from such relationship has been resolved in a manner acceptable to the Bank throughout the Bidding process and execution of the </w:t>
            </w:r>
            <w:r w:rsidRPr="00B64A11">
              <w:t>Contract.</w:t>
            </w:r>
            <w:bookmarkEnd w:id="80"/>
            <w:bookmarkEnd w:id="81"/>
          </w:p>
          <w:p w14:paraId="37DB4C95" w14:textId="77777777" w:rsidR="00A04B57" w:rsidRPr="00B64A11" w:rsidRDefault="00F15C86">
            <w:pPr>
              <w:pStyle w:val="ITBno"/>
              <w:numPr>
                <w:ilvl w:val="1"/>
                <w:numId w:val="28"/>
              </w:numPr>
              <w:spacing w:after="120"/>
              <w:ind w:left="614" w:hanging="720"/>
            </w:pPr>
            <w:r w:rsidRPr="00B64A11">
              <w:lastRenderedPageBreak/>
              <w:t>A firm that is a Bidder (either individually or as a JV member) shall not participate as a Bidder or as JV member in more than one Bid except for permitted alternative Bids. Such participation shall result in the disqualification of all Bids in which the firm is involved. However, this does not limit the participation of a Bidder as subcontractor in another Bid or of a firm as a subcontractor in more than one Bid.</w:t>
            </w:r>
          </w:p>
          <w:p w14:paraId="7315CC70" w14:textId="77777777" w:rsidR="00A04B57" w:rsidRPr="00B64A11" w:rsidRDefault="00F15C86">
            <w:pPr>
              <w:pStyle w:val="ITBno"/>
              <w:numPr>
                <w:ilvl w:val="1"/>
                <w:numId w:val="28"/>
              </w:numPr>
              <w:spacing w:after="120"/>
              <w:ind w:left="614" w:hanging="720"/>
            </w:pPr>
            <w:r w:rsidRPr="00B64A11">
              <w:t>A Bidder may have the nationality of any country, subject to the restrictions pursuant to ITB 4.8. A Bidder shall be deemed to have the nationality of a country if the Bidder 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subcontractors or subconsultants for any part of the Contract including related Services.</w:t>
            </w:r>
          </w:p>
          <w:p w14:paraId="2650DC80" w14:textId="77777777" w:rsidR="00A04B57" w:rsidRPr="00B64A11" w:rsidRDefault="00F15C86">
            <w:pPr>
              <w:pStyle w:val="ITBno"/>
              <w:numPr>
                <w:ilvl w:val="1"/>
                <w:numId w:val="28"/>
              </w:numPr>
              <w:spacing w:after="120"/>
              <w:ind w:left="614" w:hanging="720"/>
            </w:pPr>
            <w:r w:rsidRPr="00B64A11">
              <w:rPr>
                <w:bCs/>
              </w:rPr>
              <w:t xml:space="preserve">A Bidder </w:t>
            </w:r>
            <w:r w:rsidRPr="00B64A11">
              <w:t xml:space="preserve">that has been sanctioned by the Bank, pursuant to the Bank’s Anti-Corruption Guidelines, in accordance with its prevailing sanctions policies and procedures as set forth in the WBG’s Sanctions Framework as described in Section VI paragraph 2.2 d., shall be ineligible to be prequalified for, initially selected for, bid for, propose for, or be awarded a Bank-financed contract or benefit from a Bank-financed contract, financially or otherwise, during such period of time as the Bank shall have determined. The list of debarred firms and individuals is available at the electronic address specified in the BDS. </w:t>
            </w:r>
          </w:p>
          <w:p w14:paraId="0727DF10" w14:textId="77777777" w:rsidR="00A04B57" w:rsidRPr="00B64A11" w:rsidRDefault="00F15C86">
            <w:pPr>
              <w:pStyle w:val="ITBno"/>
              <w:numPr>
                <w:ilvl w:val="1"/>
                <w:numId w:val="28"/>
              </w:numPr>
              <w:spacing w:after="120"/>
              <w:ind w:left="614" w:hanging="720"/>
            </w:pPr>
            <w:r w:rsidRPr="00B64A11">
              <w:t xml:space="preserve">Bidders that are state-owned enterprises or institutions in the Employer’s Country may be eligible to compete and be awarded a Contract(s) only if they can establish, in a manner acceptable to the Bank, that they (i) are legally and financially autonomous (ii) operate under commercial law, and (iii) are not under supervision of the Employer. </w:t>
            </w:r>
          </w:p>
          <w:p w14:paraId="1FA52402" w14:textId="77777777" w:rsidR="00A04B57" w:rsidRPr="00B64A11" w:rsidRDefault="00F15C86">
            <w:pPr>
              <w:pStyle w:val="ITBno"/>
              <w:numPr>
                <w:ilvl w:val="1"/>
                <w:numId w:val="28"/>
              </w:numPr>
              <w:spacing w:after="120"/>
              <w:ind w:left="614" w:hanging="720"/>
            </w:pPr>
            <w:r w:rsidRPr="00B64A11">
              <w:t xml:space="preserve">A Bidder shall not be under suspension from Bidding by the Employer as the result of the operation of a Bid-Securing Declaration </w:t>
            </w:r>
            <w:r w:rsidRPr="00B64A11">
              <w:rPr>
                <w:bCs/>
                <w:color w:val="000000" w:themeColor="text1"/>
              </w:rPr>
              <w:t>or Proposal-Securing</w:t>
            </w:r>
            <w:r w:rsidRPr="00B64A11">
              <w:rPr>
                <w:bCs/>
              </w:rPr>
              <w:t xml:space="preserve"> Declaration</w:t>
            </w:r>
            <w:r w:rsidRPr="00B64A11">
              <w:t>.</w:t>
            </w:r>
          </w:p>
          <w:p w14:paraId="1D63273D" w14:textId="77777777" w:rsidR="00A04B57" w:rsidRPr="00B64A11" w:rsidRDefault="00F15C86">
            <w:pPr>
              <w:pStyle w:val="ITBno"/>
              <w:numPr>
                <w:ilvl w:val="1"/>
                <w:numId w:val="28"/>
              </w:numPr>
              <w:spacing w:after="120"/>
              <w:ind w:left="614" w:hanging="720"/>
            </w:pPr>
            <w:r w:rsidRPr="00B64A11">
              <w:t xml:space="preserve">Firms and individuals may be ineligible if so indicated in Section V and (a)as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(b)by an act of compliance with a </w:t>
            </w:r>
            <w:r w:rsidRPr="00B64A11">
              <w:lastRenderedPageBreak/>
              <w:t>decision of the United Nations Security Council taken under Chapter VII of the Charter of the United Nations, the Borrower’s country prohibits any import of goods or contracting of works or services from that country, or any payments to any country, person, or entity in that country. Where the procurement is implemented across jurisdictional boundaries (and more than one country is a Borrower, and is involved in the procurement), then exclusion of a firm or individual on the basis of ITB 4.8 (a) above by any country may be applied to that procurement across other countries involved, if the Bank and the Borrowers involved in the procurement agree.</w:t>
            </w:r>
          </w:p>
          <w:p w14:paraId="7FE4FFB6" w14:textId="77777777" w:rsidR="00A04B57" w:rsidRPr="00B64A11" w:rsidRDefault="00F15C86">
            <w:pPr>
              <w:pStyle w:val="ITBno"/>
              <w:numPr>
                <w:ilvl w:val="1"/>
                <w:numId w:val="28"/>
              </w:numPr>
              <w:spacing w:after="120"/>
              <w:ind w:left="614" w:hanging="720"/>
            </w:pPr>
            <w:r w:rsidRPr="00B64A11">
              <w:t>A Bidder shall provide such documentary evidence of eligibility satisfactory to the Employer, as the Employer shall reasonably request.</w:t>
            </w:r>
            <w:r w:rsidRPr="00B64A11">
              <w:tab/>
            </w:r>
          </w:p>
          <w:p w14:paraId="0F32DDEF" w14:textId="77777777" w:rsidR="00A04B57" w:rsidRPr="00B64A11" w:rsidRDefault="00F15C86">
            <w:pPr>
              <w:pStyle w:val="ITBno"/>
              <w:numPr>
                <w:ilvl w:val="1"/>
                <w:numId w:val="28"/>
              </w:numPr>
              <w:spacing w:after="120"/>
              <w:ind w:left="614" w:hanging="720"/>
            </w:pPr>
            <w:r w:rsidRPr="00B64A11">
              <w:rPr>
                <w:bCs/>
              </w:rPr>
              <w:t xml:space="preserve">A firm that is under a sanction of debarment by the Borrower from being awarded a contract is eligible to participate in this procurement, unless the Bank, at the Borrower’s request, is satisfied </w:t>
            </w:r>
            <w:r w:rsidRPr="00B64A11">
              <w:t>that</w:t>
            </w:r>
            <w:r w:rsidRPr="00B64A11">
              <w:rPr>
                <w:bCs/>
              </w:rPr>
              <w:t xml:space="preserve"> the debarment; (a) relates to fraud or corruption, and (b) followed a judicial or administrative proceeding that afforded the firm adequate due process.</w:t>
            </w:r>
          </w:p>
          <w:p w14:paraId="2D78D432" w14:textId="77777777" w:rsidR="00A04B57" w:rsidRPr="00B64A11" w:rsidRDefault="00F15C86">
            <w:pPr>
              <w:pStyle w:val="ITBno"/>
              <w:numPr>
                <w:ilvl w:val="1"/>
                <w:numId w:val="28"/>
              </w:numPr>
              <w:spacing w:after="120"/>
              <w:ind w:left="614" w:hanging="720"/>
            </w:pPr>
            <w:r w:rsidRPr="00B64A11">
              <w:t xml:space="preserve">This bidding is open only to prequalified Bidders unless specified </w:t>
            </w:r>
            <w:r w:rsidRPr="00B64A11">
              <w:rPr>
                <w:b/>
              </w:rPr>
              <w:t>in the BDS</w:t>
            </w:r>
            <w:r w:rsidRPr="00B64A11">
              <w:rPr>
                <w:bCs/>
              </w:rPr>
              <w:t>.</w:t>
            </w:r>
          </w:p>
        </w:tc>
      </w:tr>
      <w:tr w:rsidR="00A04B57" w:rsidRPr="00B64A11" w14:paraId="490C9CAF" w14:textId="77777777">
        <w:trPr>
          <w:trHeight w:val="3420"/>
        </w:trPr>
        <w:tc>
          <w:tcPr>
            <w:tcW w:w="1223" w:type="pct"/>
          </w:tcPr>
          <w:p w14:paraId="0800A547" w14:textId="77777777" w:rsidR="00A04B57" w:rsidRPr="00B64A11" w:rsidRDefault="00F15C86">
            <w:pPr>
              <w:pStyle w:val="S1-Header2"/>
              <w:framePr w:hSpace="0" w:wrap="auto" w:vAnchor="margin" w:xAlign="left" w:yAlign="inline"/>
            </w:pPr>
            <w:bookmarkStart w:id="82" w:name="_Toc438532561"/>
            <w:bookmarkStart w:id="83" w:name="_Toc438532562"/>
            <w:bookmarkStart w:id="84" w:name="_Toc438532563"/>
            <w:bookmarkStart w:id="85" w:name="_Toc438532564"/>
            <w:bookmarkStart w:id="86" w:name="_Toc438532565"/>
            <w:bookmarkStart w:id="87" w:name="_Toc438532567"/>
            <w:bookmarkStart w:id="88" w:name="_Toc437691104"/>
            <w:bookmarkStart w:id="89" w:name="_Toc437948693"/>
            <w:bookmarkStart w:id="90" w:name="_Toc437949834"/>
            <w:bookmarkStart w:id="91" w:name="_Toc438438824"/>
            <w:bookmarkStart w:id="92" w:name="_Toc438532568"/>
            <w:bookmarkStart w:id="93" w:name="_Toc438733968"/>
            <w:bookmarkStart w:id="94" w:name="_Toc438907009"/>
            <w:bookmarkStart w:id="95" w:name="_Toc438907208"/>
            <w:bookmarkStart w:id="96" w:name="_Toc23236749"/>
            <w:bookmarkStart w:id="97" w:name="_Toc125782991"/>
            <w:bookmarkStart w:id="98" w:name="_Toc436556105"/>
            <w:bookmarkStart w:id="99" w:name="_Toc135149872"/>
            <w:bookmarkEnd w:id="82"/>
            <w:bookmarkEnd w:id="83"/>
            <w:bookmarkEnd w:id="84"/>
            <w:bookmarkEnd w:id="85"/>
            <w:bookmarkEnd w:id="86"/>
            <w:bookmarkEnd w:id="87"/>
            <w:bookmarkEnd w:id="88"/>
            <w:bookmarkEnd w:id="89"/>
            <w:bookmarkEnd w:id="90"/>
            <w:r w:rsidRPr="00B64A11">
              <w:lastRenderedPageBreak/>
              <w:t xml:space="preserve">Eligible </w:t>
            </w:r>
            <w:bookmarkEnd w:id="91"/>
            <w:bookmarkEnd w:id="92"/>
            <w:bookmarkEnd w:id="93"/>
            <w:bookmarkEnd w:id="94"/>
            <w:bookmarkEnd w:id="95"/>
            <w:bookmarkEnd w:id="96"/>
            <w:bookmarkEnd w:id="97"/>
            <w:r w:rsidRPr="00B64A11">
              <w:t>Plant and Installation Services</w:t>
            </w:r>
            <w:bookmarkEnd w:id="98"/>
            <w:bookmarkEnd w:id="99"/>
          </w:p>
        </w:tc>
        <w:tc>
          <w:tcPr>
            <w:tcW w:w="3763" w:type="pct"/>
          </w:tcPr>
          <w:p w14:paraId="1BD138C3" w14:textId="77777777" w:rsidR="00A04B57" w:rsidRPr="00B64A11" w:rsidRDefault="00F15C86">
            <w:pPr>
              <w:pStyle w:val="ITBno"/>
              <w:numPr>
                <w:ilvl w:val="1"/>
                <w:numId w:val="28"/>
              </w:numPr>
              <w:spacing w:after="120"/>
              <w:ind w:left="614" w:hanging="720"/>
            </w:pPr>
            <w:r w:rsidRPr="00B64A11">
              <w:t>The Plant and Installation Services to be supplied under the Contract and financed by the Bank may have their origin in any country in accordance with Section V, Eligible Countries.</w:t>
            </w:r>
          </w:p>
          <w:p w14:paraId="447B4B82" w14:textId="77777777" w:rsidR="00A04B57" w:rsidRPr="00B64A11" w:rsidRDefault="00F15C86">
            <w:pPr>
              <w:pStyle w:val="ITBno"/>
              <w:numPr>
                <w:ilvl w:val="1"/>
                <w:numId w:val="28"/>
              </w:numPr>
              <w:spacing w:after="120"/>
              <w:ind w:left="614" w:hanging="720"/>
            </w:pPr>
            <w:r w:rsidRPr="00B64A11">
              <w:t>For purposes of ITB 5.1 above, “origin” means the place where the Plant, or component parts thereof are mined, grown, produced or manufactured, and from which the services are provided.  Plant components are produced when, through manufacturing, processing, or substantial or major assembling of components, a commercially recognized product results that is substantially different in its basic characteristics or in purpose or utility from its components.</w:t>
            </w:r>
          </w:p>
        </w:tc>
      </w:tr>
      <w:tr w:rsidR="00A04B57" w:rsidRPr="00B64A11" w14:paraId="5155ECA6" w14:textId="77777777">
        <w:tc>
          <w:tcPr>
            <w:tcW w:w="4986" w:type="pct"/>
            <w:gridSpan w:val="2"/>
          </w:tcPr>
          <w:p w14:paraId="03E3B2FB" w14:textId="77777777" w:rsidR="00A04B57" w:rsidRPr="00B64A11" w:rsidRDefault="00F15C86">
            <w:pPr>
              <w:pStyle w:val="S1-Header"/>
              <w:numPr>
                <w:ilvl w:val="0"/>
                <w:numId w:val="21"/>
              </w:numPr>
              <w:spacing w:before="0" w:after="120"/>
              <w:ind w:left="2796" w:right="1123" w:hanging="450"/>
              <w:jc w:val="left"/>
            </w:pPr>
            <w:bookmarkStart w:id="100" w:name="_Toc438532572"/>
            <w:bookmarkStart w:id="101" w:name="_Toc438438825"/>
            <w:bookmarkStart w:id="102" w:name="_Toc438532573"/>
            <w:bookmarkStart w:id="103" w:name="_Toc438733969"/>
            <w:bookmarkStart w:id="104" w:name="_Toc438962051"/>
            <w:bookmarkStart w:id="105" w:name="_Toc461939617"/>
            <w:bookmarkStart w:id="106" w:name="_Toc23236750"/>
            <w:bookmarkStart w:id="107" w:name="_Toc125782992"/>
            <w:bookmarkStart w:id="108" w:name="_Toc436556106"/>
            <w:bookmarkStart w:id="109" w:name="_Toc135149873"/>
            <w:bookmarkEnd w:id="100"/>
            <w:r w:rsidRPr="00B64A11">
              <w:t>Contents of Bidding Document</w:t>
            </w:r>
            <w:bookmarkEnd w:id="101"/>
            <w:bookmarkEnd w:id="102"/>
            <w:bookmarkEnd w:id="103"/>
            <w:bookmarkEnd w:id="104"/>
            <w:bookmarkEnd w:id="105"/>
            <w:bookmarkEnd w:id="106"/>
            <w:bookmarkEnd w:id="107"/>
            <w:bookmarkEnd w:id="108"/>
            <w:bookmarkEnd w:id="109"/>
          </w:p>
        </w:tc>
      </w:tr>
      <w:tr w:rsidR="00A04B57" w:rsidRPr="00B64A11" w14:paraId="53AE971C" w14:textId="77777777">
        <w:tc>
          <w:tcPr>
            <w:tcW w:w="1223" w:type="pct"/>
          </w:tcPr>
          <w:p w14:paraId="68646F40" w14:textId="77777777" w:rsidR="00A04B57" w:rsidRPr="00B64A11" w:rsidRDefault="00F15C86">
            <w:pPr>
              <w:pStyle w:val="S1-Header2"/>
              <w:framePr w:hSpace="0" w:wrap="auto" w:vAnchor="margin" w:xAlign="left" w:yAlign="inline"/>
            </w:pPr>
            <w:bookmarkStart w:id="110" w:name="_Toc438438826"/>
            <w:bookmarkStart w:id="111" w:name="_Toc438532574"/>
            <w:bookmarkStart w:id="112" w:name="_Toc438733970"/>
            <w:bookmarkStart w:id="113" w:name="_Toc438907010"/>
            <w:bookmarkStart w:id="114" w:name="_Toc438907209"/>
            <w:bookmarkStart w:id="115" w:name="_Toc23236751"/>
            <w:bookmarkStart w:id="116" w:name="_Toc125782993"/>
            <w:bookmarkStart w:id="117" w:name="_Toc436556107"/>
            <w:bookmarkStart w:id="118" w:name="_Toc135149874"/>
            <w:r w:rsidRPr="00B64A11">
              <w:t>Sections of  Bidding Document</w:t>
            </w:r>
            <w:bookmarkEnd w:id="110"/>
            <w:bookmarkEnd w:id="111"/>
            <w:bookmarkEnd w:id="112"/>
            <w:bookmarkEnd w:id="113"/>
            <w:bookmarkEnd w:id="114"/>
            <w:bookmarkEnd w:id="115"/>
            <w:bookmarkEnd w:id="116"/>
            <w:bookmarkEnd w:id="117"/>
            <w:bookmarkEnd w:id="118"/>
          </w:p>
        </w:tc>
        <w:tc>
          <w:tcPr>
            <w:tcW w:w="3763" w:type="pct"/>
          </w:tcPr>
          <w:p w14:paraId="700CC702" w14:textId="77777777" w:rsidR="00A04B57" w:rsidRPr="00B64A11" w:rsidRDefault="00F15C86">
            <w:pPr>
              <w:pStyle w:val="ITBno"/>
              <w:numPr>
                <w:ilvl w:val="1"/>
                <w:numId w:val="28"/>
              </w:numPr>
              <w:spacing w:after="120"/>
              <w:ind w:left="614" w:hanging="720"/>
            </w:pPr>
            <w:r w:rsidRPr="00B64A11">
              <w:t>The bidding document consists of Parts 1, 2, and 3, which include all the sections indicated below, and should be read in conjunction with any Addenda issued in accordance with ITB 8.</w:t>
            </w:r>
          </w:p>
          <w:p w14:paraId="353B92FC" w14:textId="77777777" w:rsidR="00A04B57" w:rsidRPr="00B64A11" w:rsidRDefault="00F15C86">
            <w:pPr>
              <w:tabs>
                <w:tab w:val="left" w:pos="1152"/>
                <w:tab w:val="left" w:pos="2502"/>
              </w:tabs>
              <w:spacing w:after="120"/>
              <w:ind w:left="850" w:right="-72" w:hanging="245"/>
              <w:rPr>
                <w:b/>
              </w:rPr>
            </w:pPr>
            <w:r w:rsidRPr="00B64A11">
              <w:rPr>
                <w:b/>
              </w:rPr>
              <w:t>PART 1. Bidding Procedures</w:t>
            </w:r>
          </w:p>
          <w:p w14:paraId="49829FBE" w14:textId="52697AC5" w:rsidR="00A04B57" w:rsidRPr="00B64A11" w:rsidRDefault="00F15C86">
            <w:pPr>
              <w:numPr>
                <w:ilvl w:val="0"/>
                <w:numId w:val="1"/>
              </w:numPr>
              <w:tabs>
                <w:tab w:val="clear" w:pos="432"/>
              </w:tabs>
              <w:spacing w:after="120"/>
              <w:ind w:left="1276" w:right="-75" w:hanging="556"/>
            </w:pPr>
            <w:bookmarkStart w:id="119" w:name="_Hlt158621126"/>
            <w:bookmarkStart w:id="120" w:name="_Toc125954058"/>
            <w:bookmarkStart w:id="121" w:name="_Toc197840914"/>
            <w:bookmarkEnd w:id="119"/>
            <w:r w:rsidRPr="00B64A11">
              <w:t xml:space="preserve">Section I </w:t>
            </w:r>
            <w:r w:rsidR="007F7BAA" w:rsidRPr="00B64A11">
              <w:t>–</w:t>
            </w:r>
            <w:r w:rsidRPr="00B64A11">
              <w:t xml:space="preserve"> Instructions to Bidders</w:t>
            </w:r>
            <w:bookmarkEnd w:id="120"/>
            <w:bookmarkEnd w:id="121"/>
            <w:r w:rsidRPr="00B64A11">
              <w:t xml:space="preserve"> (ITB)</w:t>
            </w:r>
          </w:p>
          <w:p w14:paraId="33371FD4" w14:textId="5CFEF91E" w:rsidR="00A04B57" w:rsidRPr="00B64A11" w:rsidRDefault="00F15C86">
            <w:pPr>
              <w:numPr>
                <w:ilvl w:val="0"/>
                <w:numId w:val="1"/>
              </w:numPr>
              <w:tabs>
                <w:tab w:val="clear" w:pos="432"/>
              </w:tabs>
              <w:spacing w:after="120"/>
              <w:ind w:left="1276" w:right="-75" w:hanging="556"/>
            </w:pPr>
            <w:r w:rsidRPr="00B64A11">
              <w:lastRenderedPageBreak/>
              <w:t xml:space="preserve">Section II </w:t>
            </w:r>
            <w:r w:rsidR="007F7BAA" w:rsidRPr="00B64A11">
              <w:t>–</w:t>
            </w:r>
            <w:r w:rsidRPr="00B64A11">
              <w:t xml:space="preserve"> Bid Data Sheet (BDS)</w:t>
            </w:r>
          </w:p>
          <w:p w14:paraId="64CCDFC1" w14:textId="3CA7E86A" w:rsidR="00A04B57" w:rsidRPr="00B64A11" w:rsidRDefault="00F15C86">
            <w:pPr>
              <w:numPr>
                <w:ilvl w:val="0"/>
                <w:numId w:val="1"/>
              </w:numPr>
              <w:tabs>
                <w:tab w:val="clear" w:pos="432"/>
              </w:tabs>
              <w:spacing w:after="120"/>
              <w:ind w:left="1276" w:right="-75" w:hanging="556"/>
            </w:pPr>
            <w:r w:rsidRPr="00B64A11">
              <w:t xml:space="preserve">Section III </w:t>
            </w:r>
            <w:r w:rsidR="007F7BAA" w:rsidRPr="00B64A11">
              <w:t>–</w:t>
            </w:r>
            <w:r w:rsidRPr="00B64A11">
              <w:t xml:space="preserve"> Evaluation and Qualification Criteria</w:t>
            </w:r>
          </w:p>
          <w:p w14:paraId="22B0E3DB" w14:textId="108C064C" w:rsidR="00A04B57" w:rsidRPr="00B64A11" w:rsidRDefault="00F15C86">
            <w:pPr>
              <w:numPr>
                <w:ilvl w:val="0"/>
                <w:numId w:val="1"/>
              </w:numPr>
              <w:tabs>
                <w:tab w:val="clear" w:pos="432"/>
              </w:tabs>
              <w:spacing w:after="120"/>
              <w:ind w:left="1276" w:right="-75" w:hanging="556"/>
            </w:pPr>
            <w:r w:rsidRPr="00B64A11">
              <w:t xml:space="preserve">Section IV </w:t>
            </w:r>
            <w:r w:rsidR="007F7BAA" w:rsidRPr="00B64A11">
              <w:t>–</w:t>
            </w:r>
            <w:r w:rsidRPr="00B64A11">
              <w:t xml:space="preserve"> Bidding Forms</w:t>
            </w:r>
          </w:p>
          <w:p w14:paraId="7721FBE2" w14:textId="66DA58A4" w:rsidR="00A04B57" w:rsidRPr="00B64A11" w:rsidRDefault="00F15C86">
            <w:pPr>
              <w:numPr>
                <w:ilvl w:val="0"/>
                <w:numId w:val="1"/>
              </w:numPr>
              <w:tabs>
                <w:tab w:val="clear" w:pos="432"/>
              </w:tabs>
              <w:spacing w:after="120"/>
              <w:ind w:left="1276" w:right="-75" w:hanging="556"/>
            </w:pPr>
            <w:r w:rsidRPr="00B64A11">
              <w:t xml:space="preserve">Section V </w:t>
            </w:r>
            <w:r w:rsidR="007F7BAA" w:rsidRPr="00B64A11">
              <w:t>–</w:t>
            </w:r>
            <w:r w:rsidRPr="00B64A11">
              <w:t xml:space="preserve"> Eligible Countries</w:t>
            </w:r>
          </w:p>
          <w:p w14:paraId="6DC8F733" w14:textId="61876CE9" w:rsidR="00A04B57" w:rsidRPr="00B64A11" w:rsidRDefault="00F15C86">
            <w:pPr>
              <w:numPr>
                <w:ilvl w:val="0"/>
                <w:numId w:val="1"/>
              </w:numPr>
              <w:tabs>
                <w:tab w:val="clear" w:pos="432"/>
              </w:tabs>
              <w:spacing w:after="120"/>
              <w:ind w:left="1276" w:right="-75" w:hanging="556"/>
            </w:pPr>
            <w:r w:rsidRPr="00B64A11">
              <w:t xml:space="preserve">Section VI </w:t>
            </w:r>
            <w:r w:rsidR="007F7BAA" w:rsidRPr="00B64A11">
              <w:t>–</w:t>
            </w:r>
            <w:r w:rsidRPr="00B64A11">
              <w:t xml:space="preserve"> Fraud and Corruption</w:t>
            </w:r>
          </w:p>
          <w:p w14:paraId="51C04128" w14:textId="77777777" w:rsidR="00A04B57" w:rsidRPr="00B64A11" w:rsidRDefault="00F15C86">
            <w:pPr>
              <w:tabs>
                <w:tab w:val="left" w:pos="1152"/>
                <w:tab w:val="left" w:pos="1692"/>
                <w:tab w:val="left" w:pos="2502"/>
              </w:tabs>
              <w:spacing w:after="120"/>
              <w:ind w:left="850" w:right="-72" w:hanging="245"/>
              <w:rPr>
                <w:b/>
              </w:rPr>
            </w:pPr>
            <w:r w:rsidRPr="00B64A11">
              <w:rPr>
                <w:b/>
              </w:rPr>
              <w:t>PART 2. Employer’s Requirements</w:t>
            </w:r>
          </w:p>
          <w:p w14:paraId="57908F72" w14:textId="77777777" w:rsidR="00A04B57" w:rsidRPr="00B64A11" w:rsidRDefault="00F15C86">
            <w:pPr>
              <w:numPr>
                <w:ilvl w:val="0"/>
                <w:numId w:val="1"/>
              </w:numPr>
              <w:tabs>
                <w:tab w:val="clear" w:pos="432"/>
              </w:tabs>
              <w:spacing w:after="120"/>
              <w:ind w:left="1276" w:right="-75" w:hanging="556"/>
            </w:pPr>
            <w:r w:rsidRPr="00B64A11">
              <w:t>Section VII -Employer’s Requirements</w:t>
            </w:r>
          </w:p>
          <w:p w14:paraId="5FDBE22D" w14:textId="77777777" w:rsidR="00A04B57" w:rsidRPr="00B64A11" w:rsidRDefault="00F15C86">
            <w:pPr>
              <w:pStyle w:val="Footer"/>
              <w:tabs>
                <w:tab w:val="left" w:pos="1152"/>
                <w:tab w:val="left" w:pos="1692"/>
                <w:tab w:val="left" w:pos="2502"/>
              </w:tabs>
              <w:spacing w:before="0" w:after="120"/>
              <w:ind w:left="860" w:right="-75" w:hanging="251"/>
              <w:jc w:val="both"/>
              <w:rPr>
                <w:b/>
              </w:rPr>
            </w:pPr>
            <w:r w:rsidRPr="00B64A11">
              <w:rPr>
                <w:b/>
              </w:rPr>
              <w:t>PART 3. Conditions of Contract and Contract Forms</w:t>
            </w:r>
          </w:p>
          <w:p w14:paraId="1180C96B" w14:textId="2369FE9D" w:rsidR="00A04B57" w:rsidRPr="00B64A11" w:rsidRDefault="00F15C86">
            <w:pPr>
              <w:numPr>
                <w:ilvl w:val="0"/>
                <w:numId w:val="1"/>
              </w:numPr>
              <w:tabs>
                <w:tab w:val="clear" w:pos="432"/>
              </w:tabs>
              <w:spacing w:after="120"/>
              <w:ind w:left="1276" w:right="-75" w:hanging="556"/>
            </w:pPr>
            <w:r w:rsidRPr="00B64A11">
              <w:t xml:space="preserve">Section VIII </w:t>
            </w:r>
            <w:r w:rsidR="007F7BAA" w:rsidRPr="00B64A11">
              <w:t>–</w:t>
            </w:r>
            <w:r w:rsidRPr="00B64A11">
              <w:t xml:space="preserve"> General Conditions of Contract (GCC)</w:t>
            </w:r>
          </w:p>
          <w:p w14:paraId="14BBC505" w14:textId="77777777" w:rsidR="00A04B57" w:rsidRPr="00B64A11" w:rsidRDefault="00F15C86">
            <w:pPr>
              <w:numPr>
                <w:ilvl w:val="0"/>
                <w:numId w:val="1"/>
              </w:numPr>
              <w:tabs>
                <w:tab w:val="clear" w:pos="432"/>
              </w:tabs>
              <w:spacing w:after="120"/>
              <w:ind w:left="1276" w:right="-75" w:hanging="556"/>
            </w:pPr>
            <w:r w:rsidRPr="00B64A11">
              <w:t>Section IX -Particular Conditions of Contract (PCC)</w:t>
            </w:r>
          </w:p>
          <w:p w14:paraId="02821EAC" w14:textId="77777777" w:rsidR="00A04B57" w:rsidRPr="00B64A11" w:rsidRDefault="00F15C86">
            <w:pPr>
              <w:numPr>
                <w:ilvl w:val="0"/>
                <w:numId w:val="1"/>
              </w:numPr>
              <w:spacing w:after="120"/>
              <w:ind w:left="1276" w:right="-75" w:hanging="556"/>
            </w:pPr>
            <w:r w:rsidRPr="00B64A11">
              <w:t>Section X -Contract Forms</w:t>
            </w:r>
          </w:p>
          <w:p w14:paraId="54DF5565" w14:textId="77777777" w:rsidR="00A04B57" w:rsidRPr="00B64A11" w:rsidRDefault="00F15C86">
            <w:pPr>
              <w:pStyle w:val="ITBno"/>
              <w:numPr>
                <w:ilvl w:val="1"/>
                <w:numId w:val="28"/>
              </w:numPr>
              <w:spacing w:after="120"/>
              <w:ind w:left="614" w:hanging="720"/>
            </w:pPr>
            <w:r w:rsidRPr="00B64A11">
              <w:t>The Specific Procurement Notice-Request for Bids (RFB) issued by the Employer, or the Notice of Request for Bids (RFB) issued by the Employer to the prequalified Bidders are not part of the bidding document.</w:t>
            </w:r>
          </w:p>
          <w:p w14:paraId="16DBE447" w14:textId="77777777" w:rsidR="00A04B57" w:rsidRPr="00B64A11" w:rsidRDefault="00F15C86">
            <w:pPr>
              <w:pStyle w:val="ITBno"/>
              <w:numPr>
                <w:ilvl w:val="1"/>
                <w:numId w:val="28"/>
              </w:numPr>
              <w:spacing w:after="120"/>
              <w:ind w:left="614" w:hanging="720"/>
            </w:pPr>
            <w:r w:rsidRPr="00B64A11">
              <w:t>Unless obtained directly from the Employer, the Employer is not responsible for the completeness of the document, responses to requests for clarification, the Minutes of the pre-Bid meeting (if any), or Addenda to the bidding document in accordance with ITB 8. In case of any contradiction, documents obtained directly from the Employer shall prevail.</w:t>
            </w:r>
          </w:p>
          <w:p w14:paraId="0CD14772" w14:textId="77777777" w:rsidR="00A04B57" w:rsidRPr="00B64A11" w:rsidRDefault="00F15C86">
            <w:pPr>
              <w:pStyle w:val="ITBno"/>
              <w:numPr>
                <w:ilvl w:val="1"/>
                <w:numId w:val="28"/>
              </w:numPr>
              <w:spacing w:after="120"/>
              <w:ind w:left="614" w:hanging="720"/>
            </w:pPr>
            <w:r w:rsidRPr="00B64A11">
              <w:t>The Bidder is expected to examine all instructions, forms, terms, and specifications in the bidding document and to furnish with its Bid all information or documentation as is required by the bidding document.</w:t>
            </w:r>
          </w:p>
        </w:tc>
      </w:tr>
      <w:tr w:rsidR="00A04B57" w:rsidRPr="00B64A11" w14:paraId="00156088" w14:textId="77777777">
        <w:tc>
          <w:tcPr>
            <w:tcW w:w="1223" w:type="pct"/>
          </w:tcPr>
          <w:p w14:paraId="6BE7FDF0" w14:textId="77777777" w:rsidR="00A04B57" w:rsidRPr="00B64A11" w:rsidRDefault="00F15C86">
            <w:pPr>
              <w:pStyle w:val="S1-Header2"/>
              <w:framePr w:hSpace="0" w:wrap="auto" w:vAnchor="margin" w:xAlign="left" w:yAlign="inline"/>
            </w:pPr>
            <w:bookmarkStart w:id="122" w:name="_Toc438438827"/>
            <w:bookmarkStart w:id="123" w:name="_Toc438532575"/>
            <w:bookmarkStart w:id="124" w:name="_Toc438733971"/>
            <w:bookmarkStart w:id="125" w:name="_Toc438907011"/>
            <w:bookmarkStart w:id="126" w:name="_Toc438907210"/>
            <w:bookmarkStart w:id="127" w:name="_Toc23236752"/>
            <w:bookmarkStart w:id="128" w:name="_Toc125782994"/>
            <w:bookmarkStart w:id="129" w:name="_Toc436556108"/>
            <w:bookmarkStart w:id="130" w:name="_Toc135149875"/>
            <w:r w:rsidRPr="00B64A11">
              <w:lastRenderedPageBreak/>
              <w:t>Clarification of Bidding Document</w:t>
            </w:r>
            <w:bookmarkEnd w:id="122"/>
            <w:bookmarkEnd w:id="123"/>
            <w:bookmarkEnd w:id="124"/>
            <w:bookmarkEnd w:id="125"/>
            <w:bookmarkEnd w:id="126"/>
            <w:r w:rsidRPr="00B64A11">
              <w:t>, Site Visit, Pre-Bid Meeting</w:t>
            </w:r>
            <w:bookmarkEnd w:id="127"/>
            <w:bookmarkEnd w:id="128"/>
            <w:bookmarkEnd w:id="129"/>
            <w:bookmarkEnd w:id="130"/>
          </w:p>
        </w:tc>
        <w:tc>
          <w:tcPr>
            <w:tcW w:w="3763" w:type="pct"/>
          </w:tcPr>
          <w:p w14:paraId="3E05C830" w14:textId="7C01D9F2" w:rsidR="00A04B57" w:rsidRPr="00B64A11" w:rsidRDefault="00F15C86">
            <w:pPr>
              <w:pStyle w:val="ITBno"/>
              <w:numPr>
                <w:ilvl w:val="1"/>
                <w:numId w:val="28"/>
              </w:numPr>
              <w:spacing w:after="120"/>
              <w:ind w:left="614" w:hanging="720"/>
            </w:pPr>
            <w:r w:rsidRPr="00B64A11">
              <w:t xml:space="preserve">A Bidder requiring any clarification of the bidding document shall contact the Employer in writing at the Employer’s address indicated </w:t>
            </w:r>
            <w:r w:rsidRPr="00B64A11">
              <w:rPr>
                <w:b/>
              </w:rPr>
              <w:t xml:space="preserve">in the BDS </w:t>
            </w:r>
            <w:r w:rsidRPr="00B64A11">
              <w:t xml:space="preserve">or raise his enquiries during the pre-Bid meeting if provided for in accordance with ITB 7.4. The Employer will respond in writing to any request for clarification, provided that such request is received prior to the deadline for submission of Bids within a period specified </w:t>
            </w:r>
            <w:r w:rsidRPr="00B64A11">
              <w:rPr>
                <w:b/>
              </w:rPr>
              <w:t>in the BDS</w:t>
            </w:r>
            <w:r w:rsidRPr="00B64A11">
              <w:t xml:space="preserve">.  The Employer shall forward copies of its response to all Bidders who have acquired the bidding document in accordance with ITB 6.3, including a description of the inquiry but without identifying its source. If so specified </w:t>
            </w:r>
            <w:r w:rsidRPr="00B64A11">
              <w:rPr>
                <w:b/>
              </w:rPr>
              <w:t>in the BDS</w:t>
            </w:r>
            <w:r w:rsidRPr="00B64A11">
              <w:t xml:space="preserve">, the Employer shall also promptly publish its response at the web page identified </w:t>
            </w:r>
            <w:r w:rsidRPr="00B64A11">
              <w:rPr>
                <w:b/>
              </w:rPr>
              <w:t>in the BDS</w:t>
            </w:r>
            <w:r w:rsidRPr="00B64A11">
              <w:t xml:space="preserve">. Should the clarification result in changes to the essential elements of the bidding document, the Employer shall </w:t>
            </w:r>
            <w:r w:rsidRPr="00B64A11">
              <w:lastRenderedPageBreak/>
              <w:t>amend the bidding document following the procedure under ITB 8 and ITB 23.2.</w:t>
            </w:r>
          </w:p>
          <w:p w14:paraId="7EDDB7C5" w14:textId="77777777" w:rsidR="00A04B57" w:rsidRPr="00B64A11" w:rsidRDefault="00F15C86">
            <w:pPr>
              <w:pStyle w:val="ITBno"/>
              <w:numPr>
                <w:ilvl w:val="1"/>
                <w:numId w:val="28"/>
              </w:numPr>
              <w:spacing w:after="120"/>
              <w:ind w:left="614" w:hanging="720"/>
            </w:pPr>
            <w:r w:rsidRPr="00B64A11">
              <w:t>The Bidder is advised to visit and examine the site where the Plant is to be installed and its surroundings and obtain for itself on its own responsibility all information that may be necessary for preparing the Bid and entering into a Contract for the provision of Plant and Installation Services. The costs of visiting the site shall be at the Bidder’s own expense.</w:t>
            </w:r>
          </w:p>
          <w:p w14:paraId="1ADFF4B5" w14:textId="77777777" w:rsidR="00A04B57" w:rsidRPr="00B64A11" w:rsidRDefault="00F15C86">
            <w:pPr>
              <w:pStyle w:val="ITBno"/>
              <w:numPr>
                <w:ilvl w:val="1"/>
                <w:numId w:val="28"/>
              </w:numPr>
              <w:spacing w:after="120"/>
              <w:ind w:left="614" w:hanging="720"/>
            </w:pPr>
            <w:r w:rsidRPr="00B64A11">
              <w:t>The Bidder and any of its personnel or agents will be granted permission by the Employer to enter upon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1CBB8C36" w14:textId="77777777" w:rsidR="00A04B57" w:rsidRPr="00B64A11" w:rsidRDefault="00F15C86">
            <w:pPr>
              <w:pStyle w:val="ITBno"/>
              <w:numPr>
                <w:ilvl w:val="1"/>
                <w:numId w:val="28"/>
              </w:numPr>
              <w:spacing w:after="120"/>
              <w:ind w:left="614" w:hanging="720"/>
            </w:pPr>
            <w:r w:rsidRPr="00B64A11">
              <w:t xml:space="preserve">If so specified </w:t>
            </w:r>
            <w:r w:rsidRPr="00B64A11">
              <w:rPr>
                <w:b/>
              </w:rPr>
              <w:t>in the BDS</w:t>
            </w:r>
            <w:r w:rsidRPr="00B64A11">
              <w:t>, the Bidder’s designated representative is invited to attend a pre-Bid meeting and/or a site visit. The purpose of the meeting will be to clarify issues and to answer questions on any matter that may be raised at that stage.</w:t>
            </w:r>
          </w:p>
          <w:p w14:paraId="61FEBFE4" w14:textId="77777777" w:rsidR="00A04B57" w:rsidRPr="00B64A11" w:rsidRDefault="00F15C86">
            <w:pPr>
              <w:pStyle w:val="ITBno"/>
              <w:numPr>
                <w:ilvl w:val="1"/>
                <w:numId w:val="28"/>
              </w:numPr>
              <w:spacing w:after="120"/>
              <w:ind w:left="614" w:hanging="720"/>
            </w:pPr>
            <w:r w:rsidRPr="00B64A11">
              <w:t>The Bidder is requested to submit any questions in writing, to reach the Employer not later than one week before the meeting.</w:t>
            </w:r>
          </w:p>
          <w:p w14:paraId="05148A96" w14:textId="77777777" w:rsidR="00A04B57" w:rsidRPr="00B64A11" w:rsidRDefault="00F15C86">
            <w:pPr>
              <w:pStyle w:val="ITBno"/>
              <w:numPr>
                <w:ilvl w:val="1"/>
                <w:numId w:val="28"/>
              </w:numPr>
              <w:spacing w:after="120"/>
              <w:ind w:left="614" w:hanging="720"/>
            </w:pPr>
            <w:r w:rsidRPr="00B64A11">
              <w:t>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If so specified</w:t>
            </w:r>
            <w:r w:rsidRPr="00B64A11">
              <w:rPr>
                <w:b/>
              </w:rPr>
              <w:t xml:space="preserve"> in the BDS,</w:t>
            </w:r>
            <w:r w:rsidRPr="00B64A11">
              <w:t xml:space="preserve"> the Employer shall also promptly publish the Minutes of the pre-Bid meeting at the web page identified </w:t>
            </w:r>
            <w:r w:rsidRPr="00B64A11">
              <w:rPr>
                <w:b/>
              </w:rPr>
              <w:t>in the BDS</w:t>
            </w:r>
            <w:r w:rsidRPr="00B64A11">
              <w:t>. Any modification to the bidding document that may become necessary as a result of the pre-Bid meeting shall be made by the Employer exclusively through the issue of an Addendum pursuant to ITB 8 and not through the minutes of the pre-Bid meeting. Nonattendance at the pre-Bid meeting will not be a cause for disqualification of a Bidder.</w:t>
            </w:r>
          </w:p>
        </w:tc>
      </w:tr>
      <w:tr w:rsidR="00A04B57" w:rsidRPr="00B64A11" w14:paraId="50B82806" w14:textId="77777777">
        <w:trPr>
          <w:trHeight w:val="3483"/>
        </w:trPr>
        <w:tc>
          <w:tcPr>
            <w:tcW w:w="1223" w:type="pct"/>
          </w:tcPr>
          <w:p w14:paraId="4F24F22F" w14:textId="77777777" w:rsidR="00A04B57" w:rsidRPr="00B64A11" w:rsidRDefault="00F15C86">
            <w:pPr>
              <w:pStyle w:val="S1-Header2"/>
              <w:framePr w:hSpace="0" w:wrap="auto" w:vAnchor="margin" w:xAlign="left" w:yAlign="inline"/>
            </w:pPr>
            <w:bookmarkStart w:id="131" w:name="_Toc448131077"/>
            <w:bookmarkStart w:id="132" w:name="_Toc448131762"/>
            <w:bookmarkStart w:id="133" w:name="_Toc438438828"/>
            <w:bookmarkStart w:id="134" w:name="_Toc438532576"/>
            <w:bookmarkStart w:id="135" w:name="_Toc438733972"/>
            <w:bookmarkStart w:id="136" w:name="_Toc438907012"/>
            <w:bookmarkStart w:id="137" w:name="_Toc438907211"/>
            <w:bookmarkStart w:id="138" w:name="_Toc23236753"/>
            <w:bookmarkStart w:id="139" w:name="_Toc125782995"/>
            <w:bookmarkStart w:id="140" w:name="_Toc436556109"/>
            <w:bookmarkStart w:id="141" w:name="_Toc135149876"/>
            <w:bookmarkEnd w:id="131"/>
            <w:bookmarkEnd w:id="132"/>
            <w:r w:rsidRPr="00B64A11">
              <w:lastRenderedPageBreak/>
              <w:t>Amendment of Bidding Document</w:t>
            </w:r>
            <w:bookmarkEnd w:id="133"/>
            <w:bookmarkEnd w:id="134"/>
            <w:bookmarkEnd w:id="135"/>
            <w:bookmarkEnd w:id="136"/>
            <w:bookmarkEnd w:id="137"/>
            <w:bookmarkEnd w:id="138"/>
            <w:bookmarkEnd w:id="139"/>
            <w:bookmarkEnd w:id="140"/>
            <w:bookmarkEnd w:id="141"/>
          </w:p>
        </w:tc>
        <w:tc>
          <w:tcPr>
            <w:tcW w:w="3763" w:type="pct"/>
          </w:tcPr>
          <w:p w14:paraId="576BD86E" w14:textId="77777777" w:rsidR="00A04B57" w:rsidRPr="00B64A11" w:rsidRDefault="00F15C86">
            <w:pPr>
              <w:pStyle w:val="ITBno"/>
              <w:numPr>
                <w:ilvl w:val="1"/>
                <w:numId w:val="28"/>
              </w:numPr>
              <w:spacing w:after="120"/>
              <w:ind w:left="614" w:hanging="720"/>
            </w:pPr>
            <w:r w:rsidRPr="00B64A11">
              <w:t>At any time prior to the deadline for submission of Bids, the Employer may amend the bidding document by issuing addenda.</w:t>
            </w:r>
          </w:p>
          <w:p w14:paraId="5F5AD5E4" w14:textId="77777777" w:rsidR="00A04B57" w:rsidRPr="00B64A11" w:rsidRDefault="00F15C86">
            <w:pPr>
              <w:pStyle w:val="ITBno"/>
              <w:numPr>
                <w:ilvl w:val="1"/>
                <w:numId w:val="28"/>
              </w:numPr>
              <w:spacing w:after="120"/>
              <w:ind w:left="614" w:hanging="720"/>
            </w:pPr>
            <w:r w:rsidRPr="00B64A11">
              <w:t>Any addendum issued shall be part of the bidding document and shall be communicated in writing to all who have obtained the bidding document from the Employer in accordance with ITB 6.3. The Employer shall also promptly publish the addendum on the Employer’s web page in accordance with ITB 7.1.</w:t>
            </w:r>
          </w:p>
          <w:p w14:paraId="3ACC752E" w14:textId="77777777" w:rsidR="00A04B57" w:rsidRPr="00B64A11" w:rsidRDefault="00F15C86">
            <w:pPr>
              <w:pStyle w:val="ITBno"/>
              <w:numPr>
                <w:ilvl w:val="1"/>
                <w:numId w:val="28"/>
              </w:numPr>
              <w:spacing w:after="120"/>
              <w:ind w:left="614" w:hanging="720"/>
            </w:pPr>
            <w:r w:rsidRPr="00B64A11">
              <w:t>To give prospective Bidders reasonable time in which to take an addendum into account in preparing their Bids, the Employer may, at its discretion, extend the deadline for the submission of bids, pursuant to ITB 23.2.</w:t>
            </w:r>
          </w:p>
        </w:tc>
      </w:tr>
      <w:tr w:rsidR="00A04B57" w:rsidRPr="00B64A11" w14:paraId="263EA9EA" w14:textId="77777777">
        <w:tc>
          <w:tcPr>
            <w:tcW w:w="4986" w:type="pct"/>
            <w:gridSpan w:val="2"/>
          </w:tcPr>
          <w:p w14:paraId="43E43E81" w14:textId="77777777" w:rsidR="00A04B57" w:rsidRPr="00B64A11" w:rsidRDefault="00F15C86">
            <w:pPr>
              <w:pStyle w:val="S1-Header"/>
              <w:numPr>
                <w:ilvl w:val="0"/>
                <w:numId w:val="21"/>
              </w:numPr>
              <w:spacing w:before="0" w:after="120"/>
              <w:ind w:left="2082" w:right="1123" w:firstLine="780"/>
              <w:jc w:val="left"/>
            </w:pPr>
            <w:bookmarkStart w:id="142" w:name="_Toc438438829"/>
            <w:bookmarkStart w:id="143" w:name="_Toc438532577"/>
            <w:bookmarkStart w:id="144" w:name="_Toc438733973"/>
            <w:bookmarkStart w:id="145" w:name="_Toc438962055"/>
            <w:bookmarkStart w:id="146" w:name="_Toc461939618"/>
            <w:bookmarkStart w:id="147" w:name="_Toc23236754"/>
            <w:bookmarkStart w:id="148" w:name="_Toc125782996"/>
            <w:bookmarkStart w:id="149" w:name="_Toc135149877"/>
            <w:r w:rsidRPr="00B64A11">
              <w:t>Preparation of Bids</w:t>
            </w:r>
            <w:bookmarkEnd w:id="142"/>
            <w:bookmarkEnd w:id="143"/>
            <w:bookmarkEnd w:id="144"/>
            <w:bookmarkEnd w:id="145"/>
            <w:bookmarkEnd w:id="146"/>
            <w:bookmarkEnd w:id="147"/>
            <w:bookmarkEnd w:id="148"/>
            <w:bookmarkEnd w:id="149"/>
          </w:p>
        </w:tc>
      </w:tr>
      <w:tr w:rsidR="00A04B57" w:rsidRPr="00B64A11" w14:paraId="180245EC" w14:textId="77777777">
        <w:tc>
          <w:tcPr>
            <w:tcW w:w="1223" w:type="pct"/>
          </w:tcPr>
          <w:p w14:paraId="4D0941AF" w14:textId="77777777" w:rsidR="00A04B57" w:rsidRPr="00B64A11" w:rsidRDefault="00F15C86">
            <w:pPr>
              <w:pStyle w:val="S1-Header2"/>
              <w:framePr w:hSpace="0" w:wrap="auto" w:vAnchor="margin" w:xAlign="left" w:yAlign="inline"/>
            </w:pPr>
            <w:bookmarkStart w:id="150" w:name="_Toc438438830"/>
            <w:bookmarkStart w:id="151" w:name="_Toc438532578"/>
            <w:bookmarkStart w:id="152" w:name="_Toc438733974"/>
            <w:bookmarkStart w:id="153" w:name="_Toc438907013"/>
            <w:bookmarkStart w:id="154" w:name="_Toc438907212"/>
            <w:bookmarkStart w:id="155" w:name="_Toc23236755"/>
            <w:bookmarkStart w:id="156" w:name="_Toc125782997"/>
            <w:bookmarkStart w:id="157" w:name="_Toc436556111"/>
            <w:bookmarkStart w:id="158" w:name="_Toc135149878"/>
            <w:r w:rsidRPr="00B64A11">
              <w:t>Cost of Bidding</w:t>
            </w:r>
            <w:bookmarkEnd w:id="150"/>
            <w:bookmarkEnd w:id="151"/>
            <w:bookmarkEnd w:id="152"/>
            <w:bookmarkEnd w:id="153"/>
            <w:bookmarkEnd w:id="154"/>
            <w:bookmarkEnd w:id="155"/>
            <w:bookmarkEnd w:id="156"/>
            <w:bookmarkEnd w:id="157"/>
            <w:bookmarkEnd w:id="158"/>
          </w:p>
        </w:tc>
        <w:tc>
          <w:tcPr>
            <w:tcW w:w="3763" w:type="pct"/>
          </w:tcPr>
          <w:p w14:paraId="7729C1F2" w14:textId="77777777" w:rsidR="00A04B57" w:rsidRPr="00B64A11" w:rsidRDefault="00F15C86">
            <w:pPr>
              <w:pStyle w:val="ITBno"/>
              <w:numPr>
                <w:ilvl w:val="1"/>
                <w:numId w:val="28"/>
              </w:numPr>
              <w:spacing w:after="120"/>
              <w:ind w:left="614" w:hanging="720"/>
            </w:pPr>
            <w:r w:rsidRPr="00B64A11">
              <w:t>The Bidder shall bear all costs associated with the preparation and submission of its Bid, and the Employer shall not be responsible or liable for those costs, regardless of the conduct or outcome of the Bidding process.</w:t>
            </w:r>
          </w:p>
        </w:tc>
      </w:tr>
      <w:tr w:rsidR="00A04B57" w:rsidRPr="00B64A11" w14:paraId="709CD794" w14:textId="77777777">
        <w:tc>
          <w:tcPr>
            <w:tcW w:w="1223" w:type="pct"/>
          </w:tcPr>
          <w:p w14:paraId="2A411C84" w14:textId="77777777" w:rsidR="00A04B57" w:rsidRPr="00B64A11" w:rsidRDefault="00F15C86">
            <w:pPr>
              <w:pStyle w:val="S1-Header2"/>
              <w:framePr w:hSpace="0" w:wrap="auto" w:vAnchor="margin" w:xAlign="left" w:yAlign="inline"/>
            </w:pPr>
            <w:bookmarkStart w:id="159" w:name="_Toc438438831"/>
            <w:bookmarkStart w:id="160" w:name="_Toc438532579"/>
            <w:bookmarkStart w:id="161" w:name="_Toc438733975"/>
            <w:bookmarkStart w:id="162" w:name="_Toc438907014"/>
            <w:bookmarkStart w:id="163" w:name="_Toc438907213"/>
            <w:bookmarkStart w:id="164" w:name="_Toc23236756"/>
            <w:bookmarkStart w:id="165" w:name="_Toc125782998"/>
            <w:bookmarkStart w:id="166" w:name="_Toc436556112"/>
            <w:bookmarkStart w:id="167" w:name="_Toc135149879"/>
            <w:r w:rsidRPr="00B64A11">
              <w:t>Language of Bid</w:t>
            </w:r>
            <w:bookmarkEnd w:id="159"/>
            <w:bookmarkEnd w:id="160"/>
            <w:bookmarkEnd w:id="161"/>
            <w:bookmarkEnd w:id="162"/>
            <w:bookmarkEnd w:id="163"/>
            <w:bookmarkEnd w:id="164"/>
            <w:bookmarkEnd w:id="165"/>
            <w:bookmarkEnd w:id="166"/>
            <w:bookmarkEnd w:id="167"/>
          </w:p>
        </w:tc>
        <w:tc>
          <w:tcPr>
            <w:tcW w:w="3763" w:type="pct"/>
          </w:tcPr>
          <w:p w14:paraId="1EEFCD1F" w14:textId="77777777" w:rsidR="00A04B57" w:rsidRPr="00B64A11" w:rsidRDefault="00F15C86">
            <w:pPr>
              <w:pStyle w:val="ITBno"/>
              <w:numPr>
                <w:ilvl w:val="1"/>
                <w:numId w:val="28"/>
              </w:numPr>
              <w:spacing w:after="120"/>
              <w:ind w:left="614" w:hanging="720"/>
            </w:pPr>
            <w:r w:rsidRPr="00B64A11">
              <w:t>The Bid, as well as all correspondence and documents relating to the Bid exchanged by the Bidder and the Employer, shall be written in the language specified</w:t>
            </w:r>
            <w:r w:rsidRPr="00B64A11">
              <w:rPr>
                <w:b/>
              </w:rPr>
              <w:t xml:space="preserve"> in the BDS</w:t>
            </w:r>
            <w:r w:rsidRPr="00B64A11">
              <w:t xml:space="preserve">. Supporting documents and printed literature that are part of the Bid may be in another language provided they are accompanied by an accurate translation of the relevant passages in the language specified </w:t>
            </w:r>
            <w:r w:rsidRPr="00B64A11">
              <w:rPr>
                <w:b/>
              </w:rPr>
              <w:t>in the BDS</w:t>
            </w:r>
            <w:r w:rsidRPr="00B64A11">
              <w:t>, in which case, for purposes of interpretation of the Bid, such translation shall govern.</w:t>
            </w:r>
          </w:p>
        </w:tc>
      </w:tr>
      <w:tr w:rsidR="00A04B57" w:rsidRPr="00B64A11" w14:paraId="48BDCD51" w14:textId="77777777">
        <w:tc>
          <w:tcPr>
            <w:tcW w:w="1223" w:type="pct"/>
          </w:tcPr>
          <w:p w14:paraId="4C07473F" w14:textId="77777777" w:rsidR="00A04B57" w:rsidRPr="00B64A11" w:rsidRDefault="00F15C86">
            <w:pPr>
              <w:pStyle w:val="S1-Header2"/>
              <w:framePr w:hSpace="0" w:wrap="auto" w:vAnchor="margin" w:xAlign="left" w:yAlign="inline"/>
            </w:pPr>
            <w:bookmarkStart w:id="168" w:name="_Toc438438832"/>
            <w:bookmarkStart w:id="169" w:name="_Toc438532580"/>
            <w:bookmarkStart w:id="170" w:name="_Toc438733976"/>
            <w:bookmarkStart w:id="171" w:name="_Toc438907015"/>
            <w:bookmarkStart w:id="172" w:name="_Toc438907214"/>
            <w:bookmarkStart w:id="173" w:name="_Toc23236757"/>
            <w:bookmarkStart w:id="174" w:name="_Toc125782999"/>
            <w:bookmarkStart w:id="175" w:name="_Toc436556113"/>
            <w:bookmarkStart w:id="176" w:name="_Toc135149880"/>
            <w:r w:rsidRPr="00B64A11">
              <w:t>Documents Comprising the Bid</w:t>
            </w:r>
            <w:bookmarkEnd w:id="168"/>
            <w:bookmarkEnd w:id="169"/>
            <w:bookmarkEnd w:id="170"/>
            <w:bookmarkEnd w:id="171"/>
            <w:bookmarkEnd w:id="172"/>
            <w:bookmarkEnd w:id="173"/>
            <w:bookmarkEnd w:id="174"/>
            <w:bookmarkEnd w:id="175"/>
            <w:bookmarkEnd w:id="176"/>
          </w:p>
        </w:tc>
        <w:tc>
          <w:tcPr>
            <w:tcW w:w="3777" w:type="pct"/>
          </w:tcPr>
          <w:p w14:paraId="4E4506BD" w14:textId="77777777" w:rsidR="00A04B57" w:rsidRPr="00B64A11" w:rsidRDefault="00F15C86">
            <w:pPr>
              <w:pStyle w:val="ITBno"/>
              <w:numPr>
                <w:ilvl w:val="1"/>
                <w:numId w:val="28"/>
              </w:numPr>
              <w:spacing w:after="120"/>
              <w:ind w:left="614" w:hanging="720"/>
            </w:pPr>
            <w:r w:rsidRPr="00B64A11">
              <w:t>The Bid shall comprise two Parts, namely the Technical Part and the Financial Part. These two Parts shall be submitted simultaneously in two separate sealed envelopes (two-envelope Bidding process). One envelope shall contain only information relating to the Technical Part and the other, only information relating to the Financial Part. These two envelopes shall be enclosed in a separate sealed outer envelope marked “</w:t>
            </w:r>
            <w:r w:rsidRPr="00B64A11">
              <w:rPr>
                <w:smallCaps/>
              </w:rPr>
              <w:t>Original Bid</w:t>
            </w:r>
            <w:r w:rsidRPr="00B64A11">
              <w:t>”</w:t>
            </w:r>
          </w:p>
          <w:p w14:paraId="49206C1B" w14:textId="77777777" w:rsidR="00A04B57" w:rsidRPr="00B64A11" w:rsidRDefault="00F15C86">
            <w:pPr>
              <w:pStyle w:val="ITBno"/>
              <w:numPr>
                <w:ilvl w:val="1"/>
                <w:numId w:val="28"/>
              </w:numPr>
              <w:spacing w:after="120"/>
              <w:ind w:left="614" w:hanging="720"/>
            </w:pPr>
            <w:r w:rsidRPr="00B64A11">
              <w:t>The Technical Part shall comprise the following:</w:t>
            </w:r>
          </w:p>
          <w:p w14:paraId="7BE033C7" w14:textId="345989F4" w:rsidR="00A04B57" w:rsidRPr="00B64A11" w:rsidRDefault="00F15C86">
            <w:pPr>
              <w:pStyle w:val="P3Header1-Clauses"/>
              <w:numPr>
                <w:ilvl w:val="0"/>
                <w:numId w:val="18"/>
              </w:numPr>
              <w:tabs>
                <w:tab w:val="num" w:pos="1296"/>
              </w:tabs>
              <w:spacing w:after="120"/>
              <w:ind w:left="1152" w:hanging="576"/>
              <w:jc w:val="both"/>
              <w:rPr>
                <w:b w:val="0"/>
              </w:rPr>
            </w:pPr>
            <w:r w:rsidRPr="00B64A11">
              <w:t xml:space="preserve">Letter of Bid </w:t>
            </w:r>
            <w:r w:rsidR="007F7BAA" w:rsidRPr="00B64A11">
              <w:rPr>
                <w:b w:val="0"/>
                <w:bCs/>
              </w:rPr>
              <w:t>–</w:t>
            </w:r>
            <w:r w:rsidRPr="00B64A11">
              <w:rPr>
                <w:b w:val="0"/>
                <w:bCs/>
              </w:rPr>
              <w:t xml:space="preserve"> Technical Part,</w:t>
            </w:r>
            <w:r w:rsidRPr="00B64A11">
              <w:t xml:space="preserve"> </w:t>
            </w:r>
            <w:r w:rsidRPr="00B64A11">
              <w:rPr>
                <w:b w:val="0"/>
              </w:rPr>
              <w:t>prepared in accordance with ITB12;</w:t>
            </w:r>
          </w:p>
          <w:p w14:paraId="632F4FAE" w14:textId="77777777" w:rsidR="00A04B57" w:rsidRPr="00B64A11" w:rsidRDefault="00F15C86">
            <w:pPr>
              <w:pStyle w:val="P3Header1-Clauses"/>
              <w:numPr>
                <w:ilvl w:val="0"/>
                <w:numId w:val="18"/>
              </w:numPr>
              <w:tabs>
                <w:tab w:val="num" w:pos="1296"/>
              </w:tabs>
              <w:spacing w:after="120"/>
              <w:ind w:left="1152" w:hanging="576"/>
              <w:jc w:val="both"/>
              <w:rPr>
                <w:b w:val="0"/>
              </w:rPr>
            </w:pPr>
            <w:r w:rsidRPr="00B64A11">
              <w:t xml:space="preserve">Bid Security </w:t>
            </w:r>
            <w:r w:rsidRPr="00B64A11">
              <w:rPr>
                <w:b w:val="0"/>
              </w:rPr>
              <w:t>or</w:t>
            </w:r>
            <w:r w:rsidRPr="00B64A11">
              <w:t xml:space="preserve"> Bid Securing Declaration, </w:t>
            </w:r>
            <w:r w:rsidRPr="00B64A11">
              <w:rPr>
                <w:b w:val="0"/>
              </w:rPr>
              <w:t>in accordance with ITB 20;</w:t>
            </w:r>
          </w:p>
          <w:p w14:paraId="29109FC1" w14:textId="6A0E22F7" w:rsidR="00A04B57" w:rsidRPr="00B64A11" w:rsidRDefault="00F15C86">
            <w:pPr>
              <w:pStyle w:val="P3Header1-Clauses"/>
              <w:numPr>
                <w:ilvl w:val="0"/>
                <w:numId w:val="18"/>
              </w:numPr>
              <w:tabs>
                <w:tab w:val="num" w:pos="1296"/>
              </w:tabs>
              <w:spacing w:after="120"/>
              <w:ind w:left="1152" w:hanging="576"/>
              <w:jc w:val="both"/>
              <w:rPr>
                <w:b w:val="0"/>
              </w:rPr>
            </w:pPr>
            <w:r w:rsidRPr="00B64A11">
              <w:t xml:space="preserve">Alternative Bid </w:t>
            </w:r>
            <w:r w:rsidR="007F7BAA" w:rsidRPr="00B64A11">
              <w:rPr>
                <w:b w:val="0"/>
                <w:bCs/>
              </w:rPr>
              <w:t>–</w:t>
            </w:r>
            <w:r w:rsidRPr="00B64A11">
              <w:rPr>
                <w:b w:val="0"/>
                <w:bCs/>
              </w:rPr>
              <w:t xml:space="preserve"> Technical Part: if permissible in accordance with ITB 13, the Technical Part of any Alternative Bid</w:t>
            </w:r>
            <w:r w:rsidRPr="00B64A11">
              <w:rPr>
                <w:b w:val="0"/>
              </w:rPr>
              <w:t>;</w:t>
            </w:r>
          </w:p>
          <w:p w14:paraId="7DCD64E9" w14:textId="77777777" w:rsidR="00A04B57" w:rsidRPr="00B64A11" w:rsidRDefault="00F15C86">
            <w:pPr>
              <w:pStyle w:val="P3Header1-Clauses"/>
              <w:numPr>
                <w:ilvl w:val="0"/>
                <w:numId w:val="18"/>
              </w:numPr>
              <w:tabs>
                <w:tab w:val="num" w:pos="1296"/>
              </w:tabs>
              <w:spacing w:after="120"/>
              <w:ind w:left="1152" w:hanging="576"/>
              <w:jc w:val="both"/>
              <w:rPr>
                <w:b w:val="0"/>
              </w:rPr>
            </w:pPr>
            <w:r w:rsidRPr="00B64A11">
              <w:lastRenderedPageBreak/>
              <w:t>Authorization</w:t>
            </w:r>
            <w:r w:rsidRPr="00B64A11">
              <w:rPr>
                <w:b w:val="0"/>
              </w:rPr>
              <w:t>: written confirmation authorizing the signatory of the Bid to commit the Bidder, in accordance with ITB 21.3;</w:t>
            </w:r>
          </w:p>
          <w:p w14:paraId="4BA52885" w14:textId="77777777" w:rsidR="00A04B57" w:rsidRPr="00B64A11" w:rsidRDefault="00F15C86">
            <w:pPr>
              <w:pStyle w:val="P3Header1-Clauses"/>
              <w:numPr>
                <w:ilvl w:val="0"/>
                <w:numId w:val="18"/>
              </w:numPr>
              <w:tabs>
                <w:tab w:val="num" w:pos="1296"/>
              </w:tabs>
              <w:spacing w:after="120"/>
              <w:ind w:left="1152" w:hanging="576"/>
              <w:jc w:val="both"/>
              <w:rPr>
                <w:b w:val="0"/>
              </w:rPr>
            </w:pPr>
            <w:r w:rsidRPr="00B64A11">
              <w:t xml:space="preserve">Eligibility of Plant and Installation Services: </w:t>
            </w:r>
            <w:r w:rsidRPr="00B64A11">
              <w:rPr>
                <w:b w:val="0"/>
              </w:rPr>
              <w:t>documentary evidence established in accordance with ITB 14.1 that the Plant and Installation Services offered by the Bidder in its Bid or in any alternative Bid, if permitted, are eligible;</w:t>
            </w:r>
          </w:p>
          <w:p w14:paraId="1A10431F" w14:textId="77777777" w:rsidR="00A04B57" w:rsidRPr="00B64A11" w:rsidRDefault="00F15C86">
            <w:pPr>
              <w:pStyle w:val="P3Header1-Clauses"/>
              <w:numPr>
                <w:ilvl w:val="0"/>
                <w:numId w:val="18"/>
              </w:numPr>
              <w:tabs>
                <w:tab w:val="num" w:pos="1296"/>
              </w:tabs>
              <w:spacing w:after="120"/>
              <w:ind w:left="1152" w:hanging="576"/>
              <w:jc w:val="both"/>
              <w:rPr>
                <w:b w:val="0"/>
              </w:rPr>
            </w:pPr>
            <w:r w:rsidRPr="00B64A11">
              <w:t xml:space="preserve">Bidder’s Eligibility and Qualifications: </w:t>
            </w:r>
            <w:r w:rsidRPr="00B64A11">
              <w:rPr>
                <w:b w:val="0"/>
              </w:rPr>
              <w:t>documentary evidence in accordance with ITB 15.1 establishing the Bidder’s eligibility and qualifications ;</w:t>
            </w:r>
          </w:p>
          <w:p w14:paraId="7CEBB6B4" w14:textId="77777777" w:rsidR="00A04B57" w:rsidRPr="00B64A11" w:rsidRDefault="00F15C86">
            <w:pPr>
              <w:pStyle w:val="P3Header1-Clauses"/>
              <w:numPr>
                <w:ilvl w:val="0"/>
                <w:numId w:val="18"/>
              </w:numPr>
              <w:tabs>
                <w:tab w:val="num" w:pos="1296"/>
              </w:tabs>
              <w:spacing w:after="120"/>
              <w:ind w:left="1152" w:hanging="576"/>
              <w:jc w:val="both"/>
              <w:rPr>
                <w:b w:val="0"/>
              </w:rPr>
            </w:pPr>
            <w:r w:rsidRPr="00B64A11">
              <w:t xml:space="preserve">Conformity: </w:t>
            </w:r>
            <w:r w:rsidRPr="00B64A11">
              <w:rPr>
                <w:b w:val="0"/>
              </w:rPr>
              <w:t>documentary evidence in accordance with ITB 16 that the Plant and Installation Services offered by the Bidder conform to the bidding document;</w:t>
            </w:r>
          </w:p>
          <w:p w14:paraId="79CD0B4D" w14:textId="77777777" w:rsidR="00A04B57" w:rsidRPr="00B64A11" w:rsidRDefault="00F15C86">
            <w:pPr>
              <w:pStyle w:val="P3Header1-Clauses"/>
              <w:numPr>
                <w:ilvl w:val="0"/>
                <w:numId w:val="18"/>
              </w:numPr>
              <w:tabs>
                <w:tab w:val="num" w:pos="1296"/>
              </w:tabs>
              <w:spacing w:after="120"/>
              <w:ind w:left="1152" w:hanging="576"/>
              <w:jc w:val="both"/>
              <w:rPr>
                <w:b w:val="0"/>
              </w:rPr>
            </w:pPr>
            <w:r w:rsidRPr="00B64A11">
              <w:t>Subcontractors</w:t>
            </w:r>
            <w:r w:rsidRPr="00B64A11">
              <w:rPr>
                <w:b w:val="0"/>
              </w:rPr>
              <w:t>: list of subcontractors in accordance with ITB 16.2; and</w:t>
            </w:r>
          </w:p>
          <w:p w14:paraId="4A37892D" w14:textId="77777777" w:rsidR="00A04B57" w:rsidRPr="00B64A11" w:rsidRDefault="00F15C86">
            <w:pPr>
              <w:pStyle w:val="P3Header1-Clauses"/>
              <w:numPr>
                <w:ilvl w:val="0"/>
                <w:numId w:val="18"/>
              </w:numPr>
              <w:tabs>
                <w:tab w:val="num" w:pos="1296"/>
              </w:tabs>
              <w:spacing w:after="120"/>
              <w:ind w:left="1152" w:hanging="576"/>
              <w:jc w:val="both"/>
              <w:rPr>
                <w:b w:val="0"/>
              </w:rPr>
            </w:pPr>
            <w:r w:rsidRPr="00B64A11">
              <w:rPr>
                <w:b w:val="0"/>
              </w:rPr>
              <w:t xml:space="preserve">any other document required </w:t>
            </w:r>
            <w:r w:rsidRPr="00B64A11">
              <w:t>in the BDS</w:t>
            </w:r>
            <w:r w:rsidRPr="00B64A11">
              <w:rPr>
                <w:b w:val="0"/>
              </w:rPr>
              <w:t>.</w:t>
            </w:r>
          </w:p>
          <w:p w14:paraId="4F965518" w14:textId="77777777" w:rsidR="00A04B57" w:rsidRPr="00B64A11" w:rsidRDefault="00F15C86">
            <w:pPr>
              <w:pStyle w:val="ITBno"/>
              <w:numPr>
                <w:ilvl w:val="1"/>
                <w:numId w:val="28"/>
              </w:numPr>
              <w:spacing w:after="120"/>
              <w:ind w:left="614" w:hanging="720"/>
              <w:rPr>
                <w:szCs w:val="24"/>
              </w:rPr>
            </w:pPr>
            <w:r w:rsidRPr="00B64A11">
              <w:t>The Financial Part shall contain the following:</w:t>
            </w:r>
          </w:p>
          <w:p w14:paraId="554B5A13" w14:textId="77777777" w:rsidR="00A04B57" w:rsidRPr="00B64A11" w:rsidRDefault="00F15C86">
            <w:pPr>
              <w:pStyle w:val="P3Header1-Clauses"/>
              <w:numPr>
                <w:ilvl w:val="2"/>
                <w:numId w:val="102"/>
              </w:numPr>
              <w:tabs>
                <w:tab w:val="clear" w:pos="864"/>
              </w:tabs>
              <w:spacing w:after="120"/>
              <w:ind w:left="1152" w:hanging="576"/>
              <w:jc w:val="both"/>
              <w:rPr>
                <w:b w:val="0"/>
                <w:bCs/>
              </w:rPr>
            </w:pPr>
            <w:r w:rsidRPr="00B64A11">
              <w:rPr>
                <w:b w:val="0"/>
                <w:bCs/>
              </w:rPr>
              <w:t>Letter of Bid – Financial Part: prepared in accordance with ITB 12 and ITB 14;</w:t>
            </w:r>
          </w:p>
          <w:p w14:paraId="46CB7B5F" w14:textId="77777777" w:rsidR="00A04B57" w:rsidRPr="00B64A11" w:rsidRDefault="00F15C86">
            <w:pPr>
              <w:pStyle w:val="P3Header1-Clauses"/>
              <w:numPr>
                <w:ilvl w:val="2"/>
                <w:numId w:val="102"/>
              </w:numPr>
              <w:tabs>
                <w:tab w:val="clear" w:pos="864"/>
              </w:tabs>
              <w:spacing w:after="120"/>
              <w:ind w:left="1152" w:hanging="576"/>
              <w:jc w:val="both"/>
              <w:rPr>
                <w:b w:val="0"/>
                <w:bCs/>
              </w:rPr>
            </w:pPr>
            <w:r w:rsidRPr="00B64A11">
              <w:t xml:space="preserve">Price Schedules </w:t>
            </w:r>
            <w:r w:rsidRPr="00B64A11">
              <w:rPr>
                <w:b w:val="0"/>
              </w:rPr>
              <w:t>completed in accordance with ITB 12 and ITB 17</w:t>
            </w:r>
            <w:r w:rsidRPr="00B64A11">
              <w:rPr>
                <w:b w:val="0"/>
                <w:bCs/>
              </w:rPr>
              <w:t>;</w:t>
            </w:r>
          </w:p>
          <w:p w14:paraId="0748B7A5" w14:textId="3B6048F4" w:rsidR="00A04B57" w:rsidRPr="00B64A11" w:rsidRDefault="00F15C86">
            <w:pPr>
              <w:pStyle w:val="P3Header1-Clauses"/>
              <w:numPr>
                <w:ilvl w:val="2"/>
                <w:numId w:val="102"/>
              </w:numPr>
              <w:tabs>
                <w:tab w:val="clear" w:pos="864"/>
              </w:tabs>
              <w:spacing w:after="120"/>
              <w:ind w:left="1152" w:hanging="576"/>
              <w:jc w:val="both"/>
              <w:rPr>
                <w:b w:val="0"/>
                <w:bCs/>
              </w:rPr>
            </w:pPr>
            <w:r w:rsidRPr="00B64A11">
              <w:rPr>
                <w:b w:val="0"/>
                <w:bCs/>
              </w:rPr>
              <w:t xml:space="preserve">Alternative Bid </w:t>
            </w:r>
            <w:r w:rsidR="007F7BAA" w:rsidRPr="00B64A11">
              <w:rPr>
                <w:b w:val="0"/>
                <w:bCs/>
              </w:rPr>
              <w:t>–</w:t>
            </w:r>
            <w:r w:rsidRPr="00B64A11">
              <w:rPr>
                <w:b w:val="0"/>
                <w:bCs/>
              </w:rPr>
              <w:t xml:space="preserve"> Financial Part: if permissible in accordance with ITB 13, the Financial Part of any Alternative Bid; and</w:t>
            </w:r>
          </w:p>
          <w:p w14:paraId="0BB9D70A" w14:textId="77777777" w:rsidR="00A04B57" w:rsidRPr="00B64A11" w:rsidRDefault="00F15C86">
            <w:pPr>
              <w:pStyle w:val="P3Header1-Clauses"/>
              <w:numPr>
                <w:ilvl w:val="2"/>
                <w:numId w:val="102"/>
              </w:numPr>
              <w:tabs>
                <w:tab w:val="clear" w:pos="864"/>
              </w:tabs>
              <w:spacing w:after="120"/>
              <w:ind w:left="1152" w:hanging="576"/>
              <w:jc w:val="both"/>
              <w:rPr>
                <w:b w:val="0"/>
                <w:bCs/>
              </w:rPr>
            </w:pPr>
            <w:r w:rsidRPr="00B64A11">
              <w:rPr>
                <w:b w:val="0"/>
                <w:bCs/>
              </w:rPr>
              <w:t>any other document required in the BDS.</w:t>
            </w:r>
          </w:p>
          <w:p w14:paraId="737B408B" w14:textId="77777777" w:rsidR="00A04B57" w:rsidRPr="00B64A11" w:rsidRDefault="00F15C86">
            <w:pPr>
              <w:pStyle w:val="ITBno"/>
              <w:numPr>
                <w:ilvl w:val="1"/>
                <w:numId w:val="28"/>
              </w:numPr>
              <w:spacing w:after="120"/>
              <w:ind w:left="614" w:hanging="720"/>
              <w:rPr>
                <w:b/>
                <w:bCs/>
              </w:rPr>
            </w:pPr>
            <w:r w:rsidRPr="00B64A11">
              <w:rPr>
                <w:bCs/>
              </w:rPr>
              <w:t>The Technical Part shall not include any information related to the Bid price. Where material financial information related to the Bid price is contained in the Technical Part the Bid shall be declared non-responsive.</w:t>
            </w:r>
          </w:p>
          <w:p w14:paraId="5A681140" w14:textId="77777777" w:rsidR="00A04B57" w:rsidRPr="00B64A11" w:rsidRDefault="00F15C86">
            <w:pPr>
              <w:pStyle w:val="ITBno"/>
              <w:numPr>
                <w:ilvl w:val="1"/>
                <w:numId w:val="28"/>
              </w:numPr>
              <w:spacing w:after="120"/>
              <w:ind w:left="614" w:hanging="720"/>
              <w:rPr>
                <w:b/>
              </w:rPr>
            </w:pPr>
            <w:r w:rsidRPr="00B64A11">
              <w:t xml:space="preserve">In addition to the requirements under ITB 11.2, Bids submitted by a JV shall include </w:t>
            </w:r>
            <w:r w:rsidRPr="00B64A11">
              <w:rPr>
                <w:bCs/>
              </w:rPr>
              <w:t>in the Technical Part</w:t>
            </w:r>
            <w:r w:rsidRPr="00B64A11">
              <w:t xml:space="preserve"> a copy of the Joint Venture Agreement entered into by all members. Alternatively, a letter of intent to execute a Joint Venture Agreement in the event of a successful Bid shall be signed by all members and submitted with the Bid, together with a copy of the proposed Agreement.</w:t>
            </w:r>
          </w:p>
          <w:p w14:paraId="656AAEB9" w14:textId="77DB8FB4" w:rsidR="00A04B57" w:rsidRPr="00B64A11" w:rsidRDefault="00F15C86">
            <w:pPr>
              <w:pStyle w:val="ITBno"/>
              <w:numPr>
                <w:ilvl w:val="1"/>
                <w:numId w:val="28"/>
              </w:numPr>
              <w:spacing w:after="120"/>
              <w:ind w:left="614" w:hanging="720"/>
              <w:rPr>
                <w:b/>
              </w:rPr>
            </w:pPr>
            <w:r w:rsidRPr="00B64A11">
              <w:t xml:space="preserve">The Bidder shall furnish in the Letter of Bid </w:t>
            </w:r>
            <w:r w:rsidR="007F7BAA" w:rsidRPr="00B64A11">
              <w:t>–</w:t>
            </w:r>
            <w:r w:rsidRPr="00B64A11">
              <w:t xml:space="preserve"> Financial Part information on commissions and gratuities, if any, paid or to be paid to agents or any other party relating to this Bid</w:t>
            </w:r>
          </w:p>
        </w:tc>
      </w:tr>
      <w:tr w:rsidR="00A04B57" w:rsidRPr="00B64A11" w14:paraId="07D56465" w14:textId="77777777">
        <w:trPr>
          <w:trHeight w:val="720"/>
        </w:trPr>
        <w:tc>
          <w:tcPr>
            <w:tcW w:w="1223" w:type="pct"/>
          </w:tcPr>
          <w:p w14:paraId="347A7BA9" w14:textId="77777777" w:rsidR="00A04B57" w:rsidRPr="00B64A11" w:rsidRDefault="00F15C86">
            <w:pPr>
              <w:pStyle w:val="S1-Header2"/>
              <w:framePr w:hSpace="0" w:wrap="auto" w:vAnchor="margin" w:xAlign="left" w:yAlign="inline"/>
            </w:pPr>
            <w:bookmarkStart w:id="177" w:name="_Toc23236758"/>
            <w:bookmarkStart w:id="178" w:name="_Toc125783000"/>
            <w:bookmarkStart w:id="179" w:name="_Toc438438833"/>
            <w:bookmarkStart w:id="180" w:name="_Toc438532583"/>
            <w:bookmarkStart w:id="181" w:name="_Toc438733977"/>
            <w:bookmarkStart w:id="182" w:name="_Toc438907016"/>
            <w:bookmarkStart w:id="183" w:name="_Toc438907215"/>
            <w:bookmarkStart w:id="184" w:name="_Toc436556114"/>
            <w:bookmarkStart w:id="185" w:name="_Toc135149881"/>
            <w:r w:rsidRPr="00B64A11">
              <w:lastRenderedPageBreak/>
              <w:t xml:space="preserve">Letters of Bid and </w:t>
            </w:r>
            <w:bookmarkEnd w:id="177"/>
            <w:r w:rsidRPr="00B64A11">
              <w:t>Price Schedules</w:t>
            </w:r>
            <w:bookmarkEnd w:id="178"/>
            <w:bookmarkEnd w:id="179"/>
            <w:bookmarkEnd w:id="180"/>
            <w:bookmarkEnd w:id="181"/>
            <w:bookmarkEnd w:id="182"/>
            <w:bookmarkEnd w:id="183"/>
            <w:bookmarkEnd w:id="184"/>
            <w:bookmarkEnd w:id="185"/>
          </w:p>
        </w:tc>
        <w:tc>
          <w:tcPr>
            <w:tcW w:w="3763" w:type="pct"/>
          </w:tcPr>
          <w:p w14:paraId="59E6D710" w14:textId="3D24EF24" w:rsidR="00A04B57" w:rsidRPr="00B64A11" w:rsidRDefault="00F15C86">
            <w:pPr>
              <w:pStyle w:val="ITBno"/>
              <w:numPr>
                <w:ilvl w:val="1"/>
                <w:numId w:val="28"/>
              </w:numPr>
              <w:spacing w:after="120"/>
              <w:ind w:left="614" w:hanging="720"/>
            </w:pPr>
            <w:r w:rsidRPr="00B64A11">
              <w:t xml:space="preserve">The Letter of Bid </w:t>
            </w:r>
            <w:r w:rsidR="007F7BAA" w:rsidRPr="00B64A11">
              <w:t>–</w:t>
            </w:r>
            <w:r w:rsidRPr="00B64A11">
              <w:t xml:space="preserve"> Technical Part and the Letter of Bid- Financial Part including the Price Schedules shall be prepared, using the </w:t>
            </w:r>
            <w:r w:rsidRPr="00B64A11">
              <w:lastRenderedPageBreak/>
              <w:t>relevant forms furnished in Section IV, Bidding Forms.  The forms must be completed as instructed in each form without any alterations to the text, and no substitutes shall be accepted except as provided under ITB 21.3. All blank spaces shall be filled in with the information requested.</w:t>
            </w:r>
          </w:p>
        </w:tc>
      </w:tr>
      <w:tr w:rsidR="00A04B57" w:rsidRPr="00B64A11" w14:paraId="769D26A1" w14:textId="77777777">
        <w:trPr>
          <w:trHeight w:val="6759"/>
        </w:trPr>
        <w:tc>
          <w:tcPr>
            <w:tcW w:w="1223" w:type="pct"/>
          </w:tcPr>
          <w:p w14:paraId="20793988" w14:textId="77777777" w:rsidR="00A04B57" w:rsidRPr="00B64A11" w:rsidRDefault="00F15C86">
            <w:pPr>
              <w:pStyle w:val="S1-Header2"/>
              <w:framePr w:hSpace="0" w:wrap="auto" w:vAnchor="margin" w:xAlign="left" w:yAlign="inline"/>
            </w:pPr>
            <w:bookmarkStart w:id="186" w:name="_Toc436556115"/>
            <w:bookmarkStart w:id="187" w:name="_Toc438438834"/>
            <w:bookmarkStart w:id="188" w:name="_Toc438532587"/>
            <w:bookmarkStart w:id="189" w:name="_Toc438733978"/>
            <w:bookmarkStart w:id="190" w:name="_Toc438907017"/>
            <w:bookmarkStart w:id="191" w:name="_Toc438907216"/>
            <w:bookmarkStart w:id="192" w:name="_Toc23236759"/>
            <w:bookmarkStart w:id="193" w:name="_Toc125783001"/>
            <w:bookmarkStart w:id="194" w:name="_Toc135149882"/>
            <w:r w:rsidRPr="00B64A11">
              <w:lastRenderedPageBreak/>
              <w:t>Alternative Bids</w:t>
            </w:r>
            <w:bookmarkEnd w:id="186"/>
            <w:bookmarkEnd w:id="187"/>
            <w:bookmarkEnd w:id="188"/>
            <w:bookmarkEnd w:id="189"/>
            <w:bookmarkEnd w:id="190"/>
            <w:bookmarkEnd w:id="191"/>
            <w:bookmarkEnd w:id="192"/>
            <w:bookmarkEnd w:id="193"/>
            <w:bookmarkEnd w:id="194"/>
          </w:p>
        </w:tc>
        <w:tc>
          <w:tcPr>
            <w:tcW w:w="3763" w:type="pct"/>
          </w:tcPr>
          <w:p w14:paraId="65A0CAC7" w14:textId="77777777" w:rsidR="00A04B57" w:rsidRPr="00B64A11" w:rsidRDefault="00F15C86">
            <w:pPr>
              <w:pStyle w:val="ITBno"/>
              <w:numPr>
                <w:ilvl w:val="1"/>
                <w:numId w:val="28"/>
              </w:numPr>
              <w:spacing w:after="120"/>
              <w:ind w:left="614" w:hanging="720"/>
            </w:pPr>
            <w:r w:rsidRPr="00B64A11">
              <w:t>Unless otherwise specified</w:t>
            </w:r>
            <w:r w:rsidRPr="00B64A11">
              <w:rPr>
                <w:b/>
              </w:rPr>
              <w:t xml:space="preserve"> in the BDS</w:t>
            </w:r>
            <w:r w:rsidRPr="00B64A11">
              <w:t>, alternative Bids shall not be considered.</w:t>
            </w:r>
          </w:p>
          <w:p w14:paraId="64903338" w14:textId="77777777" w:rsidR="00A04B57" w:rsidRPr="00B64A11" w:rsidRDefault="00F15C86">
            <w:pPr>
              <w:pStyle w:val="ITBno"/>
              <w:numPr>
                <w:ilvl w:val="1"/>
                <w:numId w:val="28"/>
              </w:numPr>
              <w:spacing w:after="120"/>
              <w:ind w:left="614" w:hanging="720"/>
            </w:pPr>
            <w:r w:rsidRPr="00B64A11">
              <w:t xml:space="preserve">When alternatives to the Time Schedule are explicitly invited, a statement to that effect will be included </w:t>
            </w:r>
            <w:r w:rsidRPr="00B64A11">
              <w:rPr>
                <w:b/>
              </w:rPr>
              <w:t>in the BDS</w:t>
            </w:r>
            <w:r w:rsidRPr="00B64A11">
              <w:t>, and the method of evaluating different time schedules will be described in Section III, Evaluation and Qualification Criteria.</w:t>
            </w:r>
          </w:p>
          <w:p w14:paraId="0B09E003" w14:textId="77777777" w:rsidR="00A04B57" w:rsidRPr="00B64A11" w:rsidRDefault="00F15C86">
            <w:pPr>
              <w:pStyle w:val="ITBno"/>
              <w:numPr>
                <w:ilvl w:val="1"/>
                <w:numId w:val="28"/>
              </w:numPr>
              <w:spacing w:after="120"/>
              <w:ind w:left="614" w:hanging="720"/>
            </w:pPr>
            <w:r w:rsidRPr="00B64A11">
              <w:t>Except as provided under ITB 13.4 below, Bidders wishing to offer technical alternatives to the Employer’s requirements as described in the bidding document must also provide: (i) a price at which they are prepared to offer a Plant meeting the Employer’s requirements; and (ii) all information necessary for a complete evaluation of the alternatives by the Employer, including drawings, design calculations, technical specifications, breakdown of prices, and proposed installation methodology and other relevant details.  Only the technical alternatives, if any, of the Bidder with the Most Advantageous Bid conforming to the basic technical requirements shall be considered by the Employer.</w:t>
            </w:r>
          </w:p>
          <w:p w14:paraId="14E37F73" w14:textId="77777777" w:rsidR="00A04B57" w:rsidRPr="00B64A11" w:rsidRDefault="00F15C86">
            <w:pPr>
              <w:pStyle w:val="ITBno"/>
              <w:numPr>
                <w:ilvl w:val="1"/>
                <w:numId w:val="28"/>
              </w:numPr>
              <w:spacing w:after="120"/>
              <w:ind w:left="614" w:hanging="720"/>
            </w:pPr>
            <w:r w:rsidRPr="00B64A11">
              <w:t xml:space="preserve">When Bidders are invited </w:t>
            </w:r>
            <w:r w:rsidRPr="00B64A11">
              <w:rPr>
                <w:b/>
              </w:rPr>
              <w:t xml:space="preserve">in the BDS </w:t>
            </w:r>
            <w:r w:rsidRPr="00B64A11">
              <w:t xml:space="preserve">to submit alternative technical solutions for specified parts of the facilities, such parts </w:t>
            </w:r>
            <w:r w:rsidRPr="00B64A11">
              <w:rPr>
                <w:rStyle w:val="StyleHeader2-SubClausesBoldChar"/>
                <w:b w:val="0"/>
                <w:color w:val="000000" w:themeColor="text1"/>
                <w:lang w:val="en-GB"/>
              </w:rPr>
              <w:t>will be identified</w:t>
            </w:r>
            <w:r w:rsidRPr="00B64A11">
              <w:rPr>
                <w:rStyle w:val="StyleHeader2-SubClausesBoldChar"/>
                <w:color w:val="000000" w:themeColor="text1"/>
                <w:lang w:val="en-GB"/>
              </w:rPr>
              <w:t xml:space="preserve"> in the BDS</w:t>
            </w:r>
            <w:r w:rsidRPr="00B64A11">
              <w:rPr>
                <w:color w:val="000000" w:themeColor="text1"/>
              </w:rPr>
              <w:t xml:space="preserve">, as will the method for their evaluation, </w:t>
            </w:r>
            <w:r w:rsidRPr="00B64A11">
              <w:t>and described in Section VII, Employer’s Requirements.</w:t>
            </w:r>
          </w:p>
        </w:tc>
      </w:tr>
      <w:tr w:rsidR="00A04B57" w:rsidRPr="00B64A11" w14:paraId="762F55C3" w14:textId="77777777">
        <w:tc>
          <w:tcPr>
            <w:tcW w:w="1223" w:type="pct"/>
          </w:tcPr>
          <w:p w14:paraId="05DFF61D" w14:textId="77777777" w:rsidR="00A04B57" w:rsidRPr="00B64A11" w:rsidRDefault="00F15C86">
            <w:pPr>
              <w:pStyle w:val="S1-Header2"/>
              <w:framePr w:hSpace="0" w:wrap="auto" w:vAnchor="margin" w:xAlign="left" w:yAlign="inline"/>
            </w:pPr>
            <w:bookmarkStart w:id="195" w:name="_Toc125783002"/>
            <w:bookmarkStart w:id="196" w:name="_Toc436556116"/>
            <w:bookmarkStart w:id="197" w:name="_Toc135149883"/>
            <w:r w:rsidRPr="00B64A11">
              <w:t xml:space="preserve">Documents Establishing the Eligibility of the </w:t>
            </w:r>
            <w:bookmarkEnd w:id="195"/>
            <w:r w:rsidRPr="00B64A11">
              <w:t>Plant and Installation Services</w:t>
            </w:r>
            <w:bookmarkEnd w:id="196"/>
            <w:bookmarkEnd w:id="197"/>
          </w:p>
        </w:tc>
        <w:tc>
          <w:tcPr>
            <w:tcW w:w="3763" w:type="pct"/>
          </w:tcPr>
          <w:p w14:paraId="7BF16151" w14:textId="77777777" w:rsidR="00A04B57" w:rsidRPr="00B64A11" w:rsidRDefault="00F15C86">
            <w:pPr>
              <w:pStyle w:val="ITBno"/>
              <w:numPr>
                <w:ilvl w:val="1"/>
                <w:numId w:val="28"/>
              </w:numPr>
              <w:spacing w:after="120"/>
              <w:ind w:left="614" w:hanging="720"/>
            </w:pPr>
            <w:r w:rsidRPr="00B64A11">
              <w:t>To establish the eligibility of the Plant and Installation Services in accordance with ITB 5, Bidders shall complete the country of origin declarations in the Price Schedule Forms, included in Section IV, Bidding Forms.</w:t>
            </w:r>
          </w:p>
        </w:tc>
      </w:tr>
      <w:tr w:rsidR="00A04B57" w:rsidRPr="00B64A11" w14:paraId="2F3EBF90" w14:textId="77777777">
        <w:tc>
          <w:tcPr>
            <w:tcW w:w="1223" w:type="pct"/>
          </w:tcPr>
          <w:p w14:paraId="10FA0511" w14:textId="77777777" w:rsidR="00A04B57" w:rsidRPr="00B64A11" w:rsidRDefault="00F15C86">
            <w:pPr>
              <w:pStyle w:val="S1-Header2"/>
              <w:framePr w:hSpace="0" w:wrap="auto" w:vAnchor="margin" w:xAlign="left" w:yAlign="inline"/>
            </w:pPr>
            <w:bookmarkStart w:id="198" w:name="_Toc436556117"/>
            <w:bookmarkStart w:id="199" w:name="_Toc125783003"/>
            <w:bookmarkStart w:id="200" w:name="_Toc135149884"/>
            <w:r w:rsidRPr="00B64A11">
              <w:t>Documents Establishing the Eligibility and Qualifications of the Bidder</w:t>
            </w:r>
            <w:bookmarkEnd w:id="198"/>
            <w:bookmarkEnd w:id="199"/>
            <w:bookmarkEnd w:id="200"/>
          </w:p>
        </w:tc>
        <w:tc>
          <w:tcPr>
            <w:tcW w:w="3763" w:type="pct"/>
          </w:tcPr>
          <w:p w14:paraId="62A10DF4" w14:textId="77777777" w:rsidR="00A04B57" w:rsidRPr="00B64A11" w:rsidRDefault="00F15C86">
            <w:pPr>
              <w:pStyle w:val="ITBno"/>
              <w:numPr>
                <w:ilvl w:val="1"/>
                <w:numId w:val="28"/>
              </w:numPr>
              <w:spacing w:after="120"/>
              <w:ind w:left="614" w:hanging="720"/>
            </w:pPr>
            <w:r w:rsidRPr="00B64A11">
              <w:t>To establish Bidder’s eligibility in accordance with ITB 4, Bidders shall complete the Letter of Bid- Technical Part, included in Section IV, Bidding Forms.</w:t>
            </w:r>
          </w:p>
          <w:p w14:paraId="57A12CFF" w14:textId="77777777" w:rsidR="00A04B57" w:rsidRPr="00B64A11" w:rsidRDefault="00F15C86">
            <w:pPr>
              <w:pStyle w:val="ITBno"/>
              <w:numPr>
                <w:ilvl w:val="1"/>
                <w:numId w:val="28"/>
              </w:numPr>
              <w:spacing w:after="120"/>
              <w:ind w:left="614" w:hanging="720"/>
            </w:pPr>
            <w:r w:rsidRPr="00B64A11">
              <w:t>To establish its qualifications to perform the Contract in accordance with Section III, Evaluation and Qualification Criteria, the Bidder shall provide the information requested in the corresponding information sheets included in Section IV, Bidding Forms.</w:t>
            </w:r>
          </w:p>
          <w:p w14:paraId="5D4806EE" w14:textId="77777777" w:rsidR="00A04B57" w:rsidRPr="00B64A11" w:rsidRDefault="00F15C86">
            <w:pPr>
              <w:pStyle w:val="ITBno"/>
              <w:numPr>
                <w:ilvl w:val="1"/>
                <w:numId w:val="28"/>
              </w:numPr>
              <w:spacing w:after="120"/>
              <w:ind w:left="614" w:hanging="720"/>
            </w:pPr>
            <w:r w:rsidRPr="00B64A11">
              <w:rPr>
                <w:spacing w:val="-2"/>
              </w:rPr>
              <w:lastRenderedPageBreak/>
              <w:t xml:space="preserve">Any change in the structure or formation of a Bidder after being </w:t>
            </w:r>
            <w:r w:rsidRPr="00B64A11">
              <w:t>prequalified</w:t>
            </w:r>
            <w:r w:rsidRPr="00B64A11">
              <w:rPr>
                <w:spacing w:val="-2"/>
              </w:rPr>
              <w:t xml:space="preserve"> and invited to Bid, if applicable, (including, in the case of a JV, any change in the structure or formation of any member and also including any change in any specialized subcontractor whose qualifications were considered to prequalify the Applicant) </w:t>
            </w:r>
            <w:r w:rsidRPr="00B64A11">
              <w:t>shall</w:t>
            </w:r>
            <w:r w:rsidRPr="00B64A11">
              <w:rPr>
                <w:spacing w:val="-2"/>
              </w:rPr>
              <w:t xml:space="preserve"> be subject to the written approval of the Employer prior to the deadline for submission of Bids. Such approval shall be denied if (i) a Bidder proposes to associate with a disqualified Bidder or in case of a disqualified joint venture, any of its members; (ii) as a </w:t>
            </w:r>
            <w:r w:rsidRPr="00B64A11">
              <w:t>consequence</w:t>
            </w:r>
            <w:r w:rsidRPr="00B64A11">
              <w:rPr>
                <w:spacing w:val="-2"/>
              </w:rPr>
              <w:t xml:space="preserve"> of the change, the Bidder no longer substantially meets the qualification criteria; or (iii) in the opinion of the Employer, the change may result in a substantial reduction in competition. Any such change should be submitted to the Employer not later than fourteen (14) days after the date of the notice for </w:t>
            </w:r>
            <w:r w:rsidRPr="00B64A11">
              <w:t>RFB sent to the prequalified Bidders</w:t>
            </w:r>
          </w:p>
        </w:tc>
      </w:tr>
      <w:tr w:rsidR="00A04B57" w:rsidRPr="00B64A11" w14:paraId="7164B499" w14:textId="77777777">
        <w:trPr>
          <w:trHeight w:val="5844"/>
        </w:trPr>
        <w:tc>
          <w:tcPr>
            <w:tcW w:w="1223" w:type="pct"/>
          </w:tcPr>
          <w:p w14:paraId="1547CEC2" w14:textId="77777777" w:rsidR="00A04B57" w:rsidRPr="00B64A11" w:rsidRDefault="00F15C86">
            <w:pPr>
              <w:pStyle w:val="S1-Header2"/>
              <w:framePr w:hSpace="0" w:wrap="auto" w:vAnchor="margin" w:xAlign="left" w:yAlign="inline"/>
            </w:pPr>
            <w:bookmarkStart w:id="201" w:name="_Toc436556118"/>
            <w:bookmarkStart w:id="202" w:name="_Toc135149885"/>
            <w:r w:rsidRPr="00B64A11">
              <w:lastRenderedPageBreak/>
              <w:t>Documents Establishing the Conformity of the Plant and  Installation Services</w:t>
            </w:r>
            <w:bookmarkEnd w:id="201"/>
            <w:bookmarkEnd w:id="202"/>
          </w:p>
        </w:tc>
        <w:tc>
          <w:tcPr>
            <w:tcW w:w="3763" w:type="pct"/>
          </w:tcPr>
          <w:p w14:paraId="7ED39AFA" w14:textId="77777777" w:rsidR="00A04B57" w:rsidRPr="00B64A11" w:rsidRDefault="00F15C86">
            <w:pPr>
              <w:pStyle w:val="ITBno"/>
              <w:numPr>
                <w:ilvl w:val="1"/>
                <w:numId w:val="28"/>
              </w:numPr>
              <w:spacing w:after="120"/>
              <w:ind w:left="614" w:hanging="720"/>
            </w:pPr>
            <w:r w:rsidRPr="00B64A11">
              <w:t xml:space="preserve">The Bidder shall furnish the information stipulated in Section IV, Bidding Forms in sufficient detail to demonstrate substantial responsiveness of the Bidders’ proposal to the work requirements and the completion time.  </w:t>
            </w:r>
          </w:p>
          <w:p w14:paraId="16ED52FF" w14:textId="77777777" w:rsidR="00A04B57" w:rsidRPr="00B64A11" w:rsidRDefault="00F15C86">
            <w:pPr>
              <w:pStyle w:val="ITBno"/>
              <w:numPr>
                <w:ilvl w:val="1"/>
                <w:numId w:val="28"/>
              </w:numPr>
              <w:spacing w:after="120"/>
              <w:ind w:left="614" w:hanging="720"/>
            </w:pPr>
            <w:r w:rsidRPr="00B64A11">
              <w:t>For major items of Plant and Installation Services as listed by the Employer in Section III, Evaluation and Qualification Criteria, which the Bidder intends to purchase or subcontract, the Bidder shall give details of the name and nationality of the proposed Subcontractors, including manufacturers, for each of those items. In addition, the Bidder shall include in its Bid information establishing compliance with the requirements specified by the Employer for these items.  Quoted rates and prices will be deemed to apply to whichever Subcontractor is appointed, and no adjustment of the rates and prices will be permitted.</w:t>
            </w:r>
          </w:p>
          <w:p w14:paraId="2995C2F3" w14:textId="77777777" w:rsidR="00A04B57" w:rsidRPr="00B64A11" w:rsidRDefault="00F15C86">
            <w:pPr>
              <w:pStyle w:val="ITBno"/>
              <w:numPr>
                <w:ilvl w:val="1"/>
                <w:numId w:val="28"/>
              </w:numPr>
              <w:spacing w:after="120"/>
              <w:ind w:left="614" w:hanging="720"/>
            </w:pPr>
            <w:r w:rsidRPr="00B64A11">
              <w:t>The Bidder shall be responsible for ensuring that any Subcontractor proposed complies with the requirements of ITB 4, and that any Plant, or services to be provided by the Subcontractor comply with the requirements of ITB 5 and ITB 16.1.</w:t>
            </w:r>
          </w:p>
        </w:tc>
      </w:tr>
      <w:tr w:rsidR="00A04B57" w:rsidRPr="00B64A11" w14:paraId="050FD456" w14:textId="77777777">
        <w:tc>
          <w:tcPr>
            <w:tcW w:w="1223" w:type="pct"/>
          </w:tcPr>
          <w:p w14:paraId="3F7146FF" w14:textId="77777777" w:rsidR="00A04B57" w:rsidRPr="00B64A11" w:rsidRDefault="00F15C86">
            <w:pPr>
              <w:pStyle w:val="S1-Header2"/>
              <w:framePr w:hSpace="0" w:wrap="auto" w:vAnchor="margin" w:xAlign="left" w:yAlign="inline"/>
            </w:pPr>
            <w:bookmarkStart w:id="203" w:name="_Toc433185086"/>
            <w:bookmarkStart w:id="204" w:name="_Toc436556125"/>
            <w:bookmarkStart w:id="205" w:name="_Hlt212280372"/>
            <w:bookmarkStart w:id="206" w:name="_Toc438438835"/>
            <w:bookmarkStart w:id="207" w:name="_Toc438532588"/>
            <w:bookmarkStart w:id="208" w:name="_Toc438733979"/>
            <w:bookmarkStart w:id="209" w:name="_Toc438907018"/>
            <w:bookmarkStart w:id="210" w:name="_Toc438907217"/>
            <w:bookmarkStart w:id="211" w:name="_Toc23236760"/>
            <w:bookmarkStart w:id="212" w:name="_Toc125783005"/>
            <w:bookmarkStart w:id="213" w:name="_Toc436556133"/>
            <w:bookmarkStart w:id="214" w:name="_Toc135149886"/>
            <w:bookmarkEnd w:id="203"/>
            <w:bookmarkEnd w:id="204"/>
            <w:bookmarkEnd w:id="205"/>
            <w:r w:rsidRPr="00B64A11">
              <w:t>Bid Prices and Discounts</w:t>
            </w:r>
            <w:bookmarkEnd w:id="206"/>
            <w:bookmarkEnd w:id="207"/>
            <w:bookmarkEnd w:id="208"/>
            <w:bookmarkEnd w:id="209"/>
            <w:bookmarkEnd w:id="210"/>
            <w:bookmarkEnd w:id="211"/>
            <w:bookmarkEnd w:id="212"/>
            <w:bookmarkEnd w:id="213"/>
            <w:bookmarkEnd w:id="214"/>
          </w:p>
        </w:tc>
        <w:tc>
          <w:tcPr>
            <w:tcW w:w="3763" w:type="pct"/>
          </w:tcPr>
          <w:p w14:paraId="77BD7063" w14:textId="77777777" w:rsidR="00A04B57" w:rsidRPr="00B64A11" w:rsidRDefault="00F15C86">
            <w:pPr>
              <w:pStyle w:val="ITBno"/>
              <w:numPr>
                <w:ilvl w:val="1"/>
                <w:numId w:val="28"/>
              </w:numPr>
              <w:spacing w:after="120"/>
              <w:ind w:left="614" w:hanging="720"/>
            </w:pPr>
            <w:r w:rsidRPr="00B64A11">
              <w:t xml:space="preserve">Unless otherwise specified </w:t>
            </w:r>
            <w:r w:rsidRPr="00B64A11">
              <w:rPr>
                <w:b/>
              </w:rPr>
              <w:t>in the BDS</w:t>
            </w:r>
            <w:r w:rsidRPr="00B64A11">
              <w:t xml:space="preserve">, Bidders shall quote for the entire Plant and Installation Services on a “single responsibility” basis. The total Bid price shall include all the Contractor’s obligations mentioned in or to be reasonably inferred from the bidding document in respect of the design, manufacture, including procurement and subcontracting (if any), delivery, construction, installation and completion of the Plant.  This includes all requirements under the Contractor’s responsibilities for testing, pre-commissioning and commissioning of the Plant and, where so </w:t>
            </w:r>
            <w:r w:rsidRPr="00B64A11">
              <w:lastRenderedPageBreak/>
              <w:t>required by the bidding document, the acquisition of all permits, approvals and licenses, etc.; the operation, maintenance and training services and such other items and services as specified in the bidding document, all in accordance with the requirements of the General Conditions. Items against which no price is entered by the Bidder will not be paid for by the Employer when executed and shall be deemed to be covered by the prices for other items.</w:t>
            </w:r>
          </w:p>
          <w:p w14:paraId="398D784E" w14:textId="77777777" w:rsidR="00A04B57" w:rsidRPr="00B64A11" w:rsidRDefault="00F15C86">
            <w:pPr>
              <w:pStyle w:val="ITBno"/>
              <w:numPr>
                <w:ilvl w:val="1"/>
                <w:numId w:val="28"/>
              </w:numPr>
              <w:spacing w:after="120"/>
              <w:ind w:left="614" w:hanging="720"/>
            </w:pPr>
            <w:r w:rsidRPr="00B64A11">
              <w:t>Bidders are required to quote the price for the commercial, contractual and technical obligations outlined in the bidding document.</w:t>
            </w:r>
          </w:p>
          <w:p w14:paraId="034D295F" w14:textId="77777777" w:rsidR="00A04B57" w:rsidRPr="00B64A11" w:rsidRDefault="00F15C86">
            <w:pPr>
              <w:pStyle w:val="ITBno"/>
              <w:numPr>
                <w:ilvl w:val="1"/>
                <w:numId w:val="28"/>
              </w:numPr>
              <w:spacing w:after="120"/>
              <w:ind w:left="614" w:hanging="720"/>
            </w:pPr>
            <w:r w:rsidRPr="00B64A11">
              <w:t>Bidders shall give a breakdown of the prices in the manner and detail called for in the Price Schedules included in Section IV, Bidding Forms.</w:t>
            </w:r>
          </w:p>
          <w:p w14:paraId="4238DD9B" w14:textId="77777777" w:rsidR="00A04B57" w:rsidRPr="00B64A11" w:rsidRDefault="00F15C86">
            <w:pPr>
              <w:pStyle w:val="ITBno"/>
              <w:numPr>
                <w:ilvl w:val="1"/>
                <w:numId w:val="28"/>
              </w:numPr>
              <w:spacing w:after="120"/>
              <w:ind w:left="614" w:hanging="720"/>
            </w:pPr>
            <w:r w:rsidRPr="00B64A11">
              <w:t>Depending on the scope of the Contract, the Price Schedules may comprise up to the six (6) schedules listed below.  Separate numbered Schedules included in Section IV, Bidding Forms, from those numbered 1 to 4 below, shall be used for each of the elements of the Plant and Installation Services. The total amount from each Schedule corresponding to an element of the Plant and Installation Services shall be summarized in the schedule titled Grand Summary, (Schedule 5), giving the total Bid price(s) to be entered in the Letter of Bid. Bidders shall note that the plant and equipment included in Schedule Nos. 1 and 2 below exclude materials used for civil, building and other construction works.  All such materials shall be included and priced under Schedule No. 4, Installation Services. The Schedules comprise:</w:t>
            </w:r>
          </w:p>
          <w:p w14:paraId="1A9A50B7" w14:textId="77777777" w:rsidR="00A04B57" w:rsidRPr="00B64A11" w:rsidRDefault="00F15C86">
            <w:pPr>
              <w:spacing w:after="120"/>
              <w:ind w:left="2501" w:right="-72" w:hanging="1800"/>
            </w:pPr>
            <w:r w:rsidRPr="00B64A11">
              <w:rPr>
                <w:b/>
              </w:rPr>
              <w:t>Schedule No. 1</w:t>
            </w:r>
            <w:r w:rsidRPr="00B64A11">
              <w:t>:</w:t>
            </w:r>
            <w:r w:rsidRPr="00B64A11">
              <w:tab/>
              <w:t>Plant (including Mandatory Spare Parts) Supplied from Abroad</w:t>
            </w:r>
          </w:p>
          <w:p w14:paraId="2D1738F3" w14:textId="77777777" w:rsidR="00A04B57" w:rsidRPr="00B64A11" w:rsidRDefault="00F15C86">
            <w:pPr>
              <w:spacing w:after="120"/>
              <w:ind w:left="2501" w:right="-72" w:hanging="1800"/>
            </w:pPr>
            <w:r w:rsidRPr="00B64A11">
              <w:rPr>
                <w:b/>
              </w:rPr>
              <w:t>Schedule No. 2</w:t>
            </w:r>
            <w:r w:rsidRPr="00B64A11">
              <w:t>:</w:t>
            </w:r>
            <w:r w:rsidRPr="00B64A11">
              <w:tab/>
              <w:t>Plant (including Mandatory Spare Parts) Supplied from within the Employer’s Country</w:t>
            </w:r>
          </w:p>
          <w:p w14:paraId="6EF08C27" w14:textId="77777777" w:rsidR="00A04B57" w:rsidRPr="00B64A11" w:rsidRDefault="00F15C86">
            <w:pPr>
              <w:spacing w:after="120"/>
              <w:ind w:left="2501" w:right="-72" w:hanging="1800"/>
            </w:pPr>
            <w:r w:rsidRPr="00B64A11">
              <w:rPr>
                <w:b/>
              </w:rPr>
              <w:t>Schedule No. 3</w:t>
            </w:r>
            <w:r w:rsidRPr="00B64A11">
              <w:t>:</w:t>
            </w:r>
            <w:r w:rsidRPr="00B64A11">
              <w:tab/>
              <w:t>Design Services</w:t>
            </w:r>
          </w:p>
          <w:p w14:paraId="1D3DB81F" w14:textId="77777777" w:rsidR="00A04B57" w:rsidRPr="00B64A11" w:rsidRDefault="00F15C86">
            <w:pPr>
              <w:spacing w:after="120"/>
              <w:ind w:left="2501" w:right="-72" w:hanging="1800"/>
            </w:pPr>
            <w:r w:rsidRPr="00B64A11">
              <w:rPr>
                <w:b/>
              </w:rPr>
              <w:t>Schedule No. 4</w:t>
            </w:r>
            <w:r w:rsidRPr="00B64A11">
              <w:t>:</w:t>
            </w:r>
            <w:r w:rsidRPr="00B64A11">
              <w:tab/>
              <w:t>Installation Services</w:t>
            </w:r>
          </w:p>
          <w:p w14:paraId="63CD2BCA" w14:textId="77777777" w:rsidR="00A04B57" w:rsidRPr="00B64A11" w:rsidRDefault="00F15C86">
            <w:pPr>
              <w:spacing w:after="120"/>
              <w:ind w:left="2501" w:right="-72" w:hanging="1800"/>
            </w:pPr>
            <w:r w:rsidRPr="00B64A11">
              <w:rPr>
                <w:b/>
              </w:rPr>
              <w:t>Schedule No. 5</w:t>
            </w:r>
            <w:r w:rsidRPr="00B64A11">
              <w:t>:</w:t>
            </w:r>
            <w:r w:rsidRPr="00B64A11">
              <w:tab/>
              <w:t>Grand Summary (Schedule Nos.1 to 4)</w:t>
            </w:r>
          </w:p>
          <w:p w14:paraId="5115DCDE" w14:textId="77777777" w:rsidR="00A04B57" w:rsidRPr="00B64A11" w:rsidRDefault="00F15C86">
            <w:pPr>
              <w:spacing w:after="120"/>
              <w:ind w:left="2501" w:right="-72" w:hanging="1800"/>
            </w:pPr>
            <w:r w:rsidRPr="00B64A11">
              <w:rPr>
                <w:b/>
              </w:rPr>
              <w:t>Schedule No. 6</w:t>
            </w:r>
            <w:r w:rsidRPr="00B64A11">
              <w:t>:</w:t>
            </w:r>
            <w:r w:rsidRPr="00B64A11">
              <w:tab/>
              <w:t>Recommended Spare Parts</w:t>
            </w:r>
          </w:p>
          <w:p w14:paraId="4EC70D7C" w14:textId="77777777" w:rsidR="00A04B57" w:rsidRPr="00B64A11" w:rsidRDefault="00F15C86">
            <w:pPr>
              <w:pStyle w:val="ITBno"/>
              <w:numPr>
                <w:ilvl w:val="1"/>
                <w:numId w:val="28"/>
              </w:numPr>
              <w:spacing w:after="120"/>
              <w:ind w:left="614" w:hanging="720"/>
            </w:pPr>
            <w:r w:rsidRPr="00B64A11">
              <w:t>In the Schedules, Bidders shall give the required details and a breakdown of their prices as follows:</w:t>
            </w:r>
          </w:p>
          <w:p w14:paraId="455D29E9" w14:textId="77777777" w:rsidR="00A04B57" w:rsidRPr="00B64A11" w:rsidRDefault="00F15C86">
            <w:pPr>
              <w:pStyle w:val="ListParagraph"/>
              <w:numPr>
                <w:ilvl w:val="2"/>
                <w:numId w:val="14"/>
              </w:numPr>
              <w:spacing w:after="120"/>
              <w:ind w:left="1152" w:hanging="576"/>
              <w:contextualSpacing w:val="0"/>
            </w:pPr>
            <w:r w:rsidRPr="00B64A11">
              <w:t xml:space="preserve">Plant to be supplied from abroad (Schedule No. 1): </w:t>
            </w:r>
          </w:p>
          <w:p w14:paraId="221D9DA6" w14:textId="4CF71091" w:rsidR="00A04B57" w:rsidRPr="00B64A11" w:rsidRDefault="00F15C86" w:rsidP="00856E89">
            <w:pPr>
              <w:spacing w:after="120"/>
              <w:ind w:left="1152" w:right="-72"/>
            </w:pPr>
            <w:r w:rsidRPr="00B64A11">
              <w:t xml:space="preserve">The price of the Plant shall be quoted on CIP-named place of destination basis as specified </w:t>
            </w:r>
            <w:r w:rsidRPr="00B64A11">
              <w:rPr>
                <w:b/>
              </w:rPr>
              <w:t>in the BDS</w:t>
            </w:r>
            <w:r w:rsidRPr="00B64A11">
              <w:t>.</w:t>
            </w:r>
          </w:p>
          <w:p w14:paraId="6535A026" w14:textId="77777777" w:rsidR="00A04B57" w:rsidRPr="00B64A11" w:rsidRDefault="00F15C86">
            <w:pPr>
              <w:pStyle w:val="ListParagraph"/>
              <w:numPr>
                <w:ilvl w:val="2"/>
                <w:numId w:val="14"/>
              </w:numPr>
              <w:spacing w:after="120"/>
              <w:ind w:left="1152" w:hanging="576"/>
              <w:contextualSpacing w:val="0"/>
              <w:jc w:val="both"/>
            </w:pPr>
            <w:r w:rsidRPr="00B64A11">
              <w:lastRenderedPageBreak/>
              <w:t>Plant manufactured within the Employer’s Country (Schedule No. 2):</w:t>
            </w:r>
          </w:p>
          <w:p w14:paraId="554DD082" w14:textId="3D43785F" w:rsidR="00A04B57" w:rsidRPr="00B64A11" w:rsidRDefault="00F15C86" w:rsidP="00856E89">
            <w:pPr>
              <w:pStyle w:val="ListParagraph"/>
              <w:numPr>
                <w:ilvl w:val="0"/>
                <w:numId w:val="74"/>
              </w:numPr>
              <w:spacing w:after="120"/>
              <w:ind w:right="-75"/>
            </w:pPr>
            <w:r w:rsidRPr="00B64A11">
              <w:t>The price of the Plant shall be quoted on an EXW Incoterm basis (such as “ex-works,” “ex-factory,” “ex-warehouse” or “off-the-shelf,” as applicable), including all customs duties, sales and other taxes already paid or payable on the components and raw materials used in the manufacture or assembly of the Plant;</w:t>
            </w:r>
          </w:p>
          <w:p w14:paraId="2544EAFD" w14:textId="77777777" w:rsidR="00A04B57" w:rsidRPr="00B64A11" w:rsidRDefault="00F15C86">
            <w:pPr>
              <w:spacing w:after="120"/>
              <w:ind w:left="1825" w:right="-75" w:hanging="471"/>
            </w:pPr>
            <w:r w:rsidRPr="00B64A11">
              <w:t>(ii)</w:t>
            </w:r>
            <w:r w:rsidRPr="00B64A11">
              <w:tab/>
              <w:t xml:space="preserve">Sales tax and all other taxes payable in the Employer’s Country on the Plant if the contract is awarded to the Bidder; </w:t>
            </w:r>
          </w:p>
          <w:p w14:paraId="5FF7A4A1" w14:textId="77777777" w:rsidR="00A04B57" w:rsidRPr="00B64A11" w:rsidRDefault="00F15C86">
            <w:pPr>
              <w:pStyle w:val="ListParagraph"/>
              <w:numPr>
                <w:ilvl w:val="2"/>
                <w:numId w:val="14"/>
              </w:numPr>
              <w:spacing w:after="120"/>
              <w:ind w:left="1152" w:hanging="576"/>
              <w:contextualSpacing w:val="0"/>
            </w:pPr>
            <w:r w:rsidRPr="00B64A11">
              <w:t>Design Services (Schedule No. 3);</w:t>
            </w:r>
          </w:p>
          <w:p w14:paraId="3A73A196" w14:textId="77777777" w:rsidR="00A04B57" w:rsidRPr="00B64A11" w:rsidRDefault="00F15C86">
            <w:pPr>
              <w:pStyle w:val="ListParagraph"/>
              <w:numPr>
                <w:ilvl w:val="2"/>
                <w:numId w:val="14"/>
              </w:numPr>
              <w:spacing w:after="120"/>
              <w:ind w:left="1152" w:right="-72" w:hanging="576"/>
              <w:contextualSpacing w:val="0"/>
              <w:jc w:val="both"/>
            </w:pPr>
            <w:r w:rsidRPr="00B64A11">
              <w:t xml:space="preserve">Installation Services shall be quoted separately (Schedule No. 4) and shall include rates or prices for local transportation to named place of final </w:t>
            </w:r>
            <w:bookmarkStart w:id="215" w:name="_Hlt212280325"/>
            <w:bookmarkEnd w:id="215"/>
            <w:r w:rsidRPr="00B64A11">
              <w:t>destination as specified</w:t>
            </w:r>
            <w:r w:rsidRPr="00B64A11">
              <w:rPr>
                <w:b/>
              </w:rPr>
              <w:t xml:space="preserve"> in the BDS</w:t>
            </w:r>
            <w:r w:rsidRPr="00B64A11">
              <w:t>, insurance and other services incidental to delivery of the Plant, all labor, contractor’s equipment, temporary works, materials, consumables and all matters and things of whatsoever nature, including operations and maintenance services, the provision of operations and maintenance manuals, training, etc., where identified in the bidding document, as necessary for the proper execution of the installation and other services, including all taxes, duties, levies and charges payable in the Employer’s Country as of twenty-eight (28) days prior to the deadline for submission of Bids;</w:t>
            </w:r>
          </w:p>
          <w:p w14:paraId="010ABCF4" w14:textId="606DAB5A" w:rsidR="00A04B57" w:rsidRPr="00B64A11" w:rsidRDefault="007F7BAA" w:rsidP="00856E89">
            <w:pPr>
              <w:pStyle w:val="ListParagraph"/>
              <w:numPr>
                <w:ilvl w:val="0"/>
                <w:numId w:val="74"/>
              </w:numPr>
              <w:spacing w:after="120"/>
              <w:ind w:right="-72"/>
            </w:pPr>
            <w:r w:rsidRPr="00B64A11">
              <w:t>©</w:t>
            </w:r>
            <w:r w:rsidR="00F15C86" w:rsidRPr="00B64A11">
              <w:tab/>
              <w:t>Recommended spare parts shall be quoted separately (Schedule 6) as specified in either subparagraph (a) or (b) above in accordance with the origin of the spare parts.</w:t>
            </w:r>
          </w:p>
          <w:p w14:paraId="13FF9EBB" w14:textId="77777777" w:rsidR="00A04B57" w:rsidRPr="00B64A11" w:rsidRDefault="00F15C86">
            <w:pPr>
              <w:pStyle w:val="ITBno"/>
              <w:numPr>
                <w:ilvl w:val="1"/>
                <w:numId w:val="28"/>
              </w:numPr>
              <w:spacing w:after="120"/>
              <w:ind w:left="614" w:hanging="720"/>
            </w:pPr>
            <w:r w:rsidRPr="00B64A11">
              <w:t>The terms EXW, CIP, and other similar terms shall be governed by the rules prescribed in the current edition of Incoterms, published by the International Chamber of Commerce, as specified</w:t>
            </w:r>
            <w:r w:rsidRPr="00B64A11">
              <w:rPr>
                <w:b/>
              </w:rPr>
              <w:t xml:space="preserve"> in the BDS.</w:t>
            </w:r>
          </w:p>
          <w:p w14:paraId="5079275A" w14:textId="77777777" w:rsidR="00A04B57" w:rsidRPr="00B64A11" w:rsidRDefault="00F15C86">
            <w:pPr>
              <w:pStyle w:val="ITBno"/>
              <w:numPr>
                <w:ilvl w:val="1"/>
                <w:numId w:val="28"/>
              </w:numPr>
              <w:spacing w:after="120"/>
              <w:ind w:left="614" w:hanging="720"/>
            </w:pPr>
            <w:r w:rsidRPr="00B64A11">
              <w:t>The prices shall be either fixed or adjustable as specified</w:t>
            </w:r>
            <w:r w:rsidRPr="00B64A11">
              <w:rPr>
                <w:b/>
              </w:rPr>
              <w:t xml:space="preserve"> in the BDS.</w:t>
            </w:r>
          </w:p>
          <w:p w14:paraId="52E78E9C" w14:textId="77777777" w:rsidR="00A04B57" w:rsidRPr="00B64A11" w:rsidRDefault="00F15C86">
            <w:pPr>
              <w:pStyle w:val="ITBno"/>
              <w:numPr>
                <w:ilvl w:val="1"/>
                <w:numId w:val="28"/>
              </w:numPr>
              <w:spacing w:after="120"/>
              <w:ind w:left="614" w:hanging="720"/>
            </w:pPr>
            <w:r w:rsidRPr="00B64A11">
              <w:t xml:space="preserve">In the case of </w:t>
            </w:r>
            <w:r w:rsidRPr="00B64A11">
              <w:rPr>
                <w:b/>
              </w:rPr>
              <w:t>Fixed Price</w:t>
            </w:r>
            <w:r w:rsidRPr="00B64A11">
              <w:t xml:space="preserve">, prices quoted by the Bidder shall be fixed during the Bidder’s performance of the contract and not subject to variation on any account.  A Bid submitted with an adjustable price quotation will be treated as non-responsive and rejected. </w:t>
            </w:r>
          </w:p>
          <w:p w14:paraId="1856CFD7" w14:textId="79F78BAB" w:rsidR="00A04B57" w:rsidRPr="00B64A11" w:rsidRDefault="00F15C86">
            <w:pPr>
              <w:pStyle w:val="ITBno"/>
              <w:numPr>
                <w:ilvl w:val="1"/>
                <w:numId w:val="28"/>
              </w:numPr>
              <w:spacing w:after="120"/>
              <w:ind w:left="614" w:hanging="720"/>
            </w:pPr>
            <w:r w:rsidRPr="00B64A11">
              <w:t xml:space="preserve">In the case of </w:t>
            </w:r>
            <w:r w:rsidRPr="00B64A11">
              <w:rPr>
                <w:b/>
              </w:rPr>
              <w:t>Adjustable Price</w:t>
            </w:r>
            <w:r w:rsidRPr="00B64A11">
              <w:t xml:space="preserve">, prices quoted by the Bidder shall be subject to adjustment during performance of the contract to reflect changes in the cost elements such as labor, material, transport and contractor’s equipment in accordance with the procedures specified in the corresponding Appendix to the Contract Agreement. A Bid </w:t>
            </w:r>
            <w:r w:rsidRPr="00B64A11">
              <w:lastRenderedPageBreak/>
              <w:t xml:space="preserve">submitted with a fixed price quotation will not be rejected, but the price adjustment will be treated as zero.  Bidders are required to indicate the source of labor </w:t>
            </w:r>
            <w:r w:rsidR="007F7BAA" w:rsidRPr="00B64A11">
              <w:t>a</w:t>
            </w:r>
            <w:r w:rsidRPr="00B64A11">
              <w:t>nd mater</w:t>
            </w:r>
            <w:r w:rsidR="007F7BAA" w:rsidRPr="00B64A11">
              <w:t>i</w:t>
            </w:r>
            <w:r w:rsidRPr="00B64A11">
              <w:t>al indices in the corresponding Form in Section IV, Bidding Forms.</w:t>
            </w:r>
          </w:p>
          <w:p w14:paraId="5570246D" w14:textId="33EBCE8B" w:rsidR="00A04B57" w:rsidRPr="00B64A11" w:rsidRDefault="00F15C86">
            <w:pPr>
              <w:pStyle w:val="ITBno"/>
              <w:numPr>
                <w:ilvl w:val="1"/>
                <w:numId w:val="28"/>
              </w:numPr>
              <w:spacing w:after="120"/>
              <w:ind w:left="614" w:hanging="720"/>
            </w:pPr>
            <w:r w:rsidRPr="00B64A11">
              <w:t xml:space="preserve">If so indicated in ITB 1.1, Bids are being invited for individual lots (contracts) or for any combination of lots (packages).  Bidders wishing to offer any price reduction (discount) for the award of more than one Contract shall specify in their Letter of Bid the price reductions applicable to each package, or alternatively, to individual Contracts within the package, and the manner in which the price reductions will apply. </w:t>
            </w:r>
            <w:r w:rsidRPr="00B64A11">
              <w:rPr>
                <w:b/>
              </w:rPr>
              <w:t>However, discounts on condition of award of more than one contract will not be used for Bid evaluation purpose.</w:t>
            </w:r>
            <w:r w:rsidRPr="00B64A11">
              <w:t xml:space="preserve"> </w:t>
            </w:r>
          </w:p>
          <w:p w14:paraId="4A3241B7" w14:textId="77777777" w:rsidR="00A04B57" w:rsidRPr="00B64A11" w:rsidRDefault="00F15C86">
            <w:pPr>
              <w:pStyle w:val="ITBno"/>
              <w:numPr>
                <w:ilvl w:val="1"/>
                <w:numId w:val="28"/>
              </w:numPr>
              <w:spacing w:after="120"/>
              <w:ind w:left="614" w:hanging="720"/>
            </w:pPr>
            <w:r w:rsidRPr="00B64A11">
              <w:t xml:space="preserve"> Bidders wishing to offer any unconditional discount shall specify in their Letter of Bid the offered discounts and the manner in which price discounts will apply. </w:t>
            </w:r>
          </w:p>
        </w:tc>
      </w:tr>
      <w:tr w:rsidR="00A04B57" w:rsidRPr="00B64A11" w14:paraId="3C5AA0D8" w14:textId="77777777">
        <w:tc>
          <w:tcPr>
            <w:tcW w:w="1223" w:type="pct"/>
          </w:tcPr>
          <w:p w14:paraId="4B51AC53" w14:textId="77777777" w:rsidR="00A04B57" w:rsidRPr="00B64A11" w:rsidRDefault="00F15C86">
            <w:pPr>
              <w:pStyle w:val="S1-Header2"/>
              <w:framePr w:hSpace="0" w:wrap="auto" w:vAnchor="margin" w:xAlign="left" w:yAlign="inline"/>
            </w:pPr>
            <w:bookmarkStart w:id="216" w:name="_Toc438438836"/>
            <w:bookmarkStart w:id="217" w:name="_Toc438532597"/>
            <w:bookmarkStart w:id="218" w:name="_Toc438733980"/>
            <w:bookmarkStart w:id="219" w:name="_Toc438907019"/>
            <w:bookmarkStart w:id="220" w:name="_Toc438907218"/>
            <w:bookmarkStart w:id="221" w:name="_Toc23236761"/>
            <w:bookmarkStart w:id="222" w:name="_Toc125783006"/>
            <w:bookmarkStart w:id="223" w:name="_Toc436556134"/>
            <w:bookmarkStart w:id="224" w:name="_Toc135149887"/>
            <w:r w:rsidRPr="00B64A11">
              <w:lastRenderedPageBreak/>
              <w:t>Cu</w:t>
            </w:r>
            <w:bookmarkStart w:id="225" w:name="_Hlt438531797"/>
            <w:bookmarkEnd w:id="225"/>
            <w:r w:rsidRPr="00B64A11">
              <w:t>rrencies of Bid</w:t>
            </w:r>
            <w:bookmarkEnd w:id="216"/>
            <w:bookmarkEnd w:id="217"/>
            <w:bookmarkEnd w:id="218"/>
            <w:bookmarkEnd w:id="219"/>
            <w:bookmarkEnd w:id="220"/>
            <w:r w:rsidRPr="00B64A11">
              <w:t xml:space="preserve"> and Payment</w:t>
            </w:r>
            <w:bookmarkEnd w:id="221"/>
            <w:bookmarkEnd w:id="222"/>
            <w:bookmarkEnd w:id="223"/>
            <w:bookmarkEnd w:id="224"/>
          </w:p>
        </w:tc>
        <w:tc>
          <w:tcPr>
            <w:tcW w:w="3763" w:type="pct"/>
          </w:tcPr>
          <w:p w14:paraId="174CD820" w14:textId="77777777" w:rsidR="00A04B57" w:rsidRPr="00B64A11" w:rsidRDefault="00F15C86">
            <w:pPr>
              <w:pStyle w:val="ITBno"/>
              <w:numPr>
                <w:ilvl w:val="1"/>
                <w:numId w:val="28"/>
              </w:numPr>
              <w:spacing w:after="120"/>
              <w:ind w:left="614" w:hanging="720"/>
            </w:pPr>
            <w:r w:rsidRPr="00B64A11">
              <w:t xml:space="preserve">The currency(ies) of the Bid and the currency(ies) of payments shall be the same.  The Bidder shall quote in the currency of the Employer’s country the portion of the Bid price that corresponds to expenditures incurred in the currency of the Employer’s Country, unless otherwise specified </w:t>
            </w:r>
            <w:r w:rsidRPr="00B64A11">
              <w:rPr>
                <w:b/>
              </w:rPr>
              <w:t>in the BDS</w:t>
            </w:r>
            <w:r w:rsidRPr="00B64A11">
              <w:t>.</w:t>
            </w:r>
          </w:p>
          <w:p w14:paraId="7A0C13A5" w14:textId="77777777" w:rsidR="00A04B57" w:rsidRPr="00B64A11" w:rsidRDefault="00F15C86">
            <w:pPr>
              <w:pStyle w:val="ITBno"/>
              <w:numPr>
                <w:ilvl w:val="1"/>
                <w:numId w:val="28"/>
              </w:numPr>
              <w:spacing w:after="120"/>
              <w:ind w:left="614" w:hanging="720"/>
            </w:pPr>
            <w:r w:rsidRPr="00B64A11">
              <w:t>The Bidder may express the Bid price in any currency. If the Bidder wishes to be paid in a combination of amounts in different currencies, it may quote its price accordingly but shall use no more than three foreign currencies in addition to the currency of the Employer’s Country.</w:t>
            </w:r>
          </w:p>
        </w:tc>
      </w:tr>
      <w:tr w:rsidR="00A04B57" w:rsidRPr="00B64A11" w14:paraId="44903A00" w14:textId="77777777">
        <w:tc>
          <w:tcPr>
            <w:tcW w:w="1223" w:type="pct"/>
          </w:tcPr>
          <w:p w14:paraId="7BD95AB4" w14:textId="77777777" w:rsidR="00A04B57" w:rsidRPr="00B64A11" w:rsidRDefault="00F15C86">
            <w:pPr>
              <w:pStyle w:val="S1-Header2"/>
              <w:framePr w:hSpace="0" w:wrap="auto" w:vAnchor="margin" w:xAlign="left" w:yAlign="inline"/>
            </w:pPr>
            <w:bookmarkStart w:id="226" w:name="_Toc431888660"/>
            <w:bookmarkStart w:id="227" w:name="_Toc431888663"/>
            <w:bookmarkStart w:id="228" w:name="_Toc438438841"/>
            <w:bookmarkStart w:id="229" w:name="_Toc438532604"/>
            <w:bookmarkStart w:id="230" w:name="_Toc438733985"/>
            <w:bookmarkStart w:id="231" w:name="_Toc438907024"/>
            <w:bookmarkStart w:id="232" w:name="_Toc438907223"/>
            <w:bookmarkStart w:id="233" w:name="_Toc23236764"/>
            <w:bookmarkStart w:id="234" w:name="_Toc125783007"/>
            <w:bookmarkStart w:id="235" w:name="_Toc436556135"/>
            <w:bookmarkStart w:id="236" w:name="_Toc135149888"/>
            <w:bookmarkEnd w:id="226"/>
            <w:bookmarkEnd w:id="227"/>
            <w:r w:rsidRPr="00B64A11">
              <w:t>Period of Validity of Bids</w:t>
            </w:r>
            <w:bookmarkEnd w:id="228"/>
            <w:bookmarkEnd w:id="229"/>
            <w:bookmarkEnd w:id="230"/>
            <w:bookmarkEnd w:id="231"/>
            <w:bookmarkEnd w:id="232"/>
            <w:bookmarkEnd w:id="233"/>
            <w:bookmarkEnd w:id="234"/>
            <w:bookmarkEnd w:id="235"/>
            <w:bookmarkEnd w:id="236"/>
          </w:p>
        </w:tc>
        <w:tc>
          <w:tcPr>
            <w:tcW w:w="3763" w:type="pct"/>
          </w:tcPr>
          <w:p w14:paraId="5C799C3B" w14:textId="77777777" w:rsidR="00A04B57" w:rsidRPr="00B64A11" w:rsidRDefault="00F15C86">
            <w:pPr>
              <w:pStyle w:val="ITBno"/>
              <w:numPr>
                <w:ilvl w:val="1"/>
                <w:numId w:val="28"/>
              </w:numPr>
              <w:spacing w:after="120"/>
              <w:ind w:left="614" w:hanging="720"/>
            </w:pPr>
            <w:r w:rsidRPr="00B64A11">
              <w:t>Bids shall remain valid until the date specified</w:t>
            </w:r>
            <w:r w:rsidRPr="00B64A11">
              <w:rPr>
                <w:b/>
              </w:rPr>
              <w:t xml:space="preserve"> in the BDS</w:t>
            </w:r>
            <w:r w:rsidRPr="00B64A11">
              <w:t xml:space="preserve"> or any extended date if amended by the Employer in accordance with ITB 8. A Bid that is not valid until the date specified </w:t>
            </w:r>
            <w:r w:rsidRPr="00B64A11">
              <w:rPr>
                <w:b/>
              </w:rPr>
              <w:t>in the BDS,</w:t>
            </w:r>
            <w:r w:rsidRPr="00B64A11">
              <w:t xml:space="preserve"> or any extended date if amended by the Employer in accordance with ITB 8, shall be rejected by the Employer as nonresponsive.</w:t>
            </w:r>
          </w:p>
          <w:p w14:paraId="406B728D" w14:textId="77777777" w:rsidR="00A04B57" w:rsidRPr="00B64A11" w:rsidRDefault="00F15C86">
            <w:pPr>
              <w:pStyle w:val="ITBno"/>
              <w:numPr>
                <w:ilvl w:val="1"/>
                <w:numId w:val="28"/>
              </w:numPr>
              <w:spacing w:after="120"/>
              <w:ind w:left="614" w:hanging="720"/>
            </w:pPr>
            <w:r w:rsidRPr="00B64A11">
              <w:t>In exceptional circumstances, prior to the date of expiration of the Bid validity, the Employer may request Bidders to extend the period of validity of their Bids. The request and the responses shall be made in writing. If a Bid Security is requested in accordance with ITB 20, the Bidder granting the request shall also extend the Bid Security for twenty-eight (28) days beyond the deadline of the extended validity period. A Bidder may refuse the request without forfeiting its Bid Security. A Bidder granting the request shall not be required or permitted to modify its Bid, except as provided in ITB 19.3.</w:t>
            </w:r>
          </w:p>
          <w:p w14:paraId="7516735F" w14:textId="77777777" w:rsidR="00A04B57" w:rsidRPr="00B64A11" w:rsidRDefault="00F15C86">
            <w:pPr>
              <w:pStyle w:val="ITBno"/>
              <w:numPr>
                <w:ilvl w:val="1"/>
                <w:numId w:val="28"/>
              </w:numPr>
              <w:spacing w:after="120"/>
              <w:ind w:left="614" w:hanging="720"/>
            </w:pPr>
            <w:r w:rsidRPr="00B64A11">
              <w:lastRenderedPageBreak/>
              <w:t>If the award is delayed by a period exceeding fifty-six (56) days beyond the expiry of the initial Bid validity specified in accordance with ITB 19.1, the Contract price shall be determined as follows:</w:t>
            </w:r>
          </w:p>
          <w:p w14:paraId="7954EFC8" w14:textId="77777777" w:rsidR="00A04B57" w:rsidRPr="00B64A11" w:rsidRDefault="00F15C86">
            <w:pPr>
              <w:pStyle w:val="S1-subpara"/>
              <w:numPr>
                <w:ilvl w:val="0"/>
                <w:numId w:val="33"/>
              </w:numPr>
              <w:spacing w:after="120"/>
              <w:ind w:left="1152" w:right="-72" w:hanging="576"/>
            </w:pPr>
            <w:r w:rsidRPr="00B64A11">
              <w:t xml:space="preserve">in the case of </w:t>
            </w:r>
            <w:r w:rsidRPr="00B64A11">
              <w:rPr>
                <w:b/>
              </w:rPr>
              <w:t>fixed price</w:t>
            </w:r>
            <w:r w:rsidRPr="00B64A11">
              <w:t xml:space="preserve"> contracts, the Contract price shall be the Bid price adjusted by the factor or factors specified</w:t>
            </w:r>
            <w:r w:rsidRPr="00B64A11">
              <w:rPr>
                <w:b/>
              </w:rPr>
              <w:t xml:space="preserve"> in the BDS</w:t>
            </w:r>
            <w:r w:rsidRPr="00B64A11">
              <w:t>;</w:t>
            </w:r>
          </w:p>
          <w:p w14:paraId="4A7FB7A1" w14:textId="77777777" w:rsidR="00A04B57" w:rsidRPr="00B64A11" w:rsidRDefault="00F15C86">
            <w:pPr>
              <w:pStyle w:val="S1-subpara"/>
              <w:numPr>
                <w:ilvl w:val="0"/>
                <w:numId w:val="33"/>
              </w:numPr>
              <w:spacing w:after="120"/>
              <w:ind w:left="1152" w:right="-72" w:hanging="576"/>
            </w:pPr>
            <w:r w:rsidRPr="00B64A11">
              <w:t xml:space="preserve">in the case of </w:t>
            </w:r>
            <w:r w:rsidRPr="00B64A11">
              <w:rPr>
                <w:b/>
              </w:rPr>
              <w:t>adjustable price</w:t>
            </w:r>
            <w:r w:rsidRPr="00B64A11">
              <w:t xml:space="preserve"> contracts, no adjustment shall be made; or</w:t>
            </w:r>
          </w:p>
          <w:p w14:paraId="20B46B97" w14:textId="77777777" w:rsidR="00A04B57" w:rsidRPr="00B64A11" w:rsidRDefault="00F15C86">
            <w:pPr>
              <w:pStyle w:val="S1-subpara"/>
              <w:numPr>
                <w:ilvl w:val="0"/>
                <w:numId w:val="33"/>
              </w:numPr>
              <w:spacing w:after="120"/>
              <w:ind w:left="1152" w:right="-72" w:hanging="576"/>
            </w:pPr>
            <w:r w:rsidRPr="00B64A11">
              <w:t>in any case, Bid evaluation shall be based on the Bid price without taking into consideration the applicable correction from those indicated above.</w:t>
            </w:r>
          </w:p>
        </w:tc>
      </w:tr>
      <w:tr w:rsidR="00A04B57" w:rsidRPr="00B64A11" w14:paraId="03098C4B" w14:textId="77777777">
        <w:tc>
          <w:tcPr>
            <w:tcW w:w="1223" w:type="pct"/>
          </w:tcPr>
          <w:p w14:paraId="6C0DEA0A" w14:textId="77777777" w:rsidR="00A04B57" w:rsidRPr="00B64A11" w:rsidRDefault="00F15C86">
            <w:pPr>
              <w:pStyle w:val="S1-Header2"/>
              <w:framePr w:hSpace="0" w:wrap="auto" w:vAnchor="margin" w:xAlign="left" w:yAlign="inline"/>
            </w:pPr>
            <w:bookmarkStart w:id="237" w:name="_Toc438438842"/>
            <w:bookmarkStart w:id="238" w:name="_Toc438532605"/>
            <w:bookmarkStart w:id="239" w:name="_Toc438733986"/>
            <w:bookmarkStart w:id="240" w:name="_Toc438907025"/>
            <w:bookmarkStart w:id="241" w:name="_Toc438907224"/>
            <w:bookmarkStart w:id="242" w:name="_Toc23236765"/>
            <w:bookmarkStart w:id="243" w:name="_Toc125783008"/>
            <w:bookmarkStart w:id="244" w:name="_Toc436556138"/>
            <w:bookmarkStart w:id="245" w:name="_Toc135149889"/>
            <w:r w:rsidRPr="00B64A11">
              <w:lastRenderedPageBreak/>
              <w:t>Bid Security</w:t>
            </w:r>
            <w:bookmarkEnd w:id="237"/>
            <w:bookmarkEnd w:id="238"/>
            <w:bookmarkEnd w:id="239"/>
            <w:bookmarkEnd w:id="240"/>
            <w:bookmarkEnd w:id="241"/>
            <w:bookmarkEnd w:id="242"/>
            <w:bookmarkEnd w:id="243"/>
            <w:bookmarkEnd w:id="244"/>
            <w:bookmarkEnd w:id="245"/>
          </w:p>
        </w:tc>
        <w:tc>
          <w:tcPr>
            <w:tcW w:w="3763" w:type="pct"/>
          </w:tcPr>
          <w:p w14:paraId="6CD86BE1" w14:textId="77777777" w:rsidR="00A04B57" w:rsidRPr="00B64A11" w:rsidRDefault="00F15C86">
            <w:pPr>
              <w:pStyle w:val="ITBno"/>
              <w:numPr>
                <w:ilvl w:val="1"/>
                <w:numId w:val="28"/>
              </w:numPr>
              <w:spacing w:after="120"/>
              <w:ind w:left="614" w:hanging="720"/>
            </w:pPr>
            <w:r w:rsidRPr="00B64A11">
              <w:t xml:space="preserve">The Bidder shall furnish as part of the Technical Part of its Bid, either a Bid-Securing Declaration or a Bid Security as specified </w:t>
            </w:r>
            <w:r w:rsidRPr="00B64A11">
              <w:rPr>
                <w:b/>
              </w:rPr>
              <w:t>in the BDS,</w:t>
            </w:r>
            <w:r w:rsidRPr="00B64A11">
              <w:t xml:space="preserve"> in original form and, in the case of a Bid Security, in the amount and currency specified</w:t>
            </w:r>
            <w:r w:rsidRPr="00B64A11">
              <w:rPr>
                <w:b/>
              </w:rPr>
              <w:t xml:space="preserve"> in the BDS</w:t>
            </w:r>
            <w:r w:rsidRPr="00B64A11">
              <w:t>.</w:t>
            </w:r>
          </w:p>
          <w:p w14:paraId="45AF8675" w14:textId="77777777" w:rsidR="00A04B57" w:rsidRPr="00B64A11" w:rsidRDefault="00F15C86">
            <w:pPr>
              <w:pStyle w:val="ITBno"/>
              <w:numPr>
                <w:ilvl w:val="1"/>
                <w:numId w:val="28"/>
              </w:numPr>
              <w:spacing w:after="120"/>
              <w:ind w:left="614" w:hanging="720"/>
            </w:pPr>
            <w:r w:rsidRPr="00B64A11">
              <w:t>A Bid-Securing Declaration shall use the form included in Section IV Bidding Forms.</w:t>
            </w:r>
          </w:p>
          <w:p w14:paraId="79C609BF" w14:textId="77777777" w:rsidR="00A04B57" w:rsidRPr="00B64A11" w:rsidRDefault="00F15C86">
            <w:pPr>
              <w:pStyle w:val="ITBno"/>
              <w:numPr>
                <w:ilvl w:val="1"/>
                <w:numId w:val="28"/>
              </w:numPr>
              <w:spacing w:after="120"/>
              <w:ind w:left="614" w:hanging="720"/>
            </w:pPr>
            <w:r w:rsidRPr="00B64A11">
              <w:t>If a Bid Security is specified purs</w:t>
            </w:r>
            <w:bookmarkStart w:id="246" w:name="_Hlt126563856"/>
            <w:bookmarkEnd w:id="246"/>
            <w:r w:rsidRPr="00B64A11">
              <w:t>uant to ITB 20.1, the Bid security shall be a demand guarantee in any of the following forms at the Bidder’s option:</w:t>
            </w:r>
          </w:p>
          <w:p w14:paraId="3D70DD06" w14:textId="77777777" w:rsidR="00A04B57" w:rsidRPr="00B64A11" w:rsidRDefault="00F15C86">
            <w:pPr>
              <w:pStyle w:val="S1-subpara"/>
              <w:numPr>
                <w:ilvl w:val="0"/>
                <w:numId w:val="20"/>
              </w:numPr>
              <w:tabs>
                <w:tab w:val="left" w:pos="0"/>
              </w:tabs>
              <w:spacing w:after="120"/>
              <w:ind w:left="1152" w:right="-72" w:hanging="576"/>
            </w:pPr>
            <w:r w:rsidRPr="00B64A11">
              <w:rPr>
                <w:color w:val="000000" w:themeColor="text1"/>
              </w:rPr>
              <w:t>an unconditional guarantee issued by a bank or non-bank financial institution (such as an insurance, bonding or surety company);</w:t>
            </w:r>
            <w:r w:rsidRPr="00B64A11">
              <w:t xml:space="preserve"> </w:t>
            </w:r>
          </w:p>
          <w:p w14:paraId="2DDBF3BE" w14:textId="77777777" w:rsidR="00A04B57" w:rsidRPr="00B64A11" w:rsidRDefault="00F15C86">
            <w:pPr>
              <w:pStyle w:val="S1-subpara"/>
              <w:numPr>
                <w:ilvl w:val="0"/>
                <w:numId w:val="20"/>
              </w:numPr>
              <w:tabs>
                <w:tab w:val="left" w:pos="0"/>
              </w:tabs>
              <w:spacing w:after="120"/>
              <w:ind w:left="1152" w:right="-72" w:hanging="576"/>
            </w:pPr>
            <w:r w:rsidRPr="00B64A11">
              <w:t xml:space="preserve">an irrevocable letter of credit; </w:t>
            </w:r>
          </w:p>
          <w:p w14:paraId="6A227B37" w14:textId="77777777" w:rsidR="00A04B57" w:rsidRPr="00B64A11" w:rsidRDefault="00F15C86">
            <w:pPr>
              <w:pStyle w:val="S1-subpara"/>
              <w:numPr>
                <w:ilvl w:val="0"/>
                <w:numId w:val="20"/>
              </w:numPr>
              <w:tabs>
                <w:tab w:val="left" w:pos="0"/>
              </w:tabs>
              <w:spacing w:after="120"/>
              <w:ind w:left="1152" w:right="-72" w:hanging="576"/>
            </w:pPr>
            <w:r w:rsidRPr="00B64A11">
              <w:t>a cashier’s or certified check; or</w:t>
            </w:r>
          </w:p>
          <w:p w14:paraId="47DDD9DA" w14:textId="77777777" w:rsidR="00A04B57" w:rsidRPr="00B64A11" w:rsidRDefault="00F15C86">
            <w:pPr>
              <w:pStyle w:val="S1-subpara"/>
              <w:numPr>
                <w:ilvl w:val="0"/>
                <w:numId w:val="20"/>
              </w:numPr>
              <w:tabs>
                <w:tab w:val="left" w:pos="0"/>
              </w:tabs>
              <w:spacing w:after="120"/>
              <w:ind w:left="1152" w:right="-72" w:hanging="576"/>
            </w:pPr>
            <w:r w:rsidRPr="00B64A11">
              <w:t xml:space="preserve">another security indicated </w:t>
            </w:r>
            <w:r w:rsidRPr="00B64A11">
              <w:rPr>
                <w:b/>
              </w:rPr>
              <w:t>in the BDS</w:t>
            </w:r>
            <w:r w:rsidRPr="00B64A11">
              <w:rPr>
                <w:bCs/>
              </w:rPr>
              <w:t>,</w:t>
            </w:r>
          </w:p>
          <w:p w14:paraId="24FB571D" w14:textId="77777777" w:rsidR="00A04B57" w:rsidRPr="00B64A11" w:rsidRDefault="00F15C86">
            <w:pPr>
              <w:pStyle w:val="S1-subpara"/>
              <w:numPr>
                <w:ilvl w:val="0"/>
                <w:numId w:val="0"/>
              </w:numPr>
              <w:tabs>
                <w:tab w:val="left" w:pos="0"/>
              </w:tabs>
              <w:spacing w:after="120"/>
              <w:ind w:left="576" w:hanging="576"/>
            </w:pPr>
            <w:r w:rsidRPr="00B64A11">
              <w:tab/>
              <w:t>from a reputable source from an eligible country. If an unconditional guarantee is issued by a non-bank financial institution located outside the Employer’s Country the issuing non-bank financial institution shall have a correspondent financial institution located in the Employer’s Country to make it enforceable unless the Employer has agreed in writing, prior to Bid submission, that a correspondent financial institution is not required. In the case of a bank guarantee, the Bid Security shall be submitted either using the Bid Security Form included in Section IV, Bidding Forms, or in another substantially similar format approved by the Employer prior to Bid submission. The Bid Security shall be valid for twenty-eight (28) days beyond the original date of expiry of the Bid validity, or beyond any extended date if requested under ITB 19.2.</w:t>
            </w:r>
          </w:p>
          <w:p w14:paraId="5949C1FC" w14:textId="77777777" w:rsidR="00A04B57" w:rsidRPr="00B64A11" w:rsidRDefault="00F15C86">
            <w:pPr>
              <w:pStyle w:val="ITBno"/>
              <w:numPr>
                <w:ilvl w:val="1"/>
                <w:numId w:val="28"/>
              </w:numPr>
              <w:spacing w:after="120"/>
              <w:ind w:left="614" w:hanging="720"/>
            </w:pPr>
            <w:r w:rsidRPr="00B64A11">
              <w:lastRenderedPageBreak/>
              <w:t>If a Bid Security or a Bid-Securing Declaration is specified pursuant to ITB 20.1, any Bid not accompanied by a substantially responsive Bid Security or Bid-Securing Declaration shall be rejected by the Employer as nonresponsive.</w:t>
            </w:r>
          </w:p>
          <w:p w14:paraId="7DA3C133" w14:textId="77777777" w:rsidR="00A04B57" w:rsidRPr="00B64A11" w:rsidRDefault="00F15C86">
            <w:pPr>
              <w:pStyle w:val="ITBno"/>
              <w:numPr>
                <w:ilvl w:val="1"/>
                <w:numId w:val="28"/>
              </w:numPr>
              <w:spacing w:after="120"/>
              <w:ind w:left="614" w:hanging="720"/>
            </w:pPr>
            <w:r w:rsidRPr="00B64A11">
              <w:t>If a Bid Security is specified pursuant to ITB 20.1, t</w:t>
            </w:r>
            <w:bookmarkStart w:id="247" w:name="_Hlt126564013"/>
            <w:bookmarkEnd w:id="247"/>
            <w:r w:rsidRPr="00B64A11">
              <w:t>he Bid Security of unsuccessful Bidders shall be returned as promptly as possible upon the successful Bidder’s furnishing of the Performance Security pursuant to ITB 47.</w:t>
            </w:r>
          </w:p>
          <w:p w14:paraId="0E37CDDF" w14:textId="77777777" w:rsidR="00A04B57" w:rsidRPr="00B64A11" w:rsidRDefault="00F15C86">
            <w:pPr>
              <w:pStyle w:val="ITBno"/>
              <w:numPr>
                <w:ilvl w:val="1"/>
                <w:numId w:val="28"/>
              </w:numPr>
              <w:spacing w:after="120"/>
              <w:ind w:left="614" w:hanging="720"/>
            </w:pPr>
            <w:r w:rsidRPr="00B64A11">
              <w:t>The Bid Security of the successful Bidder shall be returned as promptly as possible once the successful Bidder has signed the Contract and furnished the required Performance Security.</w:t>
            </w:r>
          </w:p>
          <w:p w14:paraId="0DE19FBC" w14:textId="77777777" w:rsidR="00A04B57" w:rsidRPr="00B64A11" w:rsidRDefault="00F15C86">
            <w:pPr>
              <w:pStyle w:val="ITBno"/>
              <w:numPr>
                <w:ilvl w:val="1"/>
                <w:numId w:val="28"/>
              </w:numPr>
              <w:spacing w:after="120"/>
              <w:ind w:left="614" w:hanging="720"/>
            </w:pPr>
            <w:r w:rsidRPr="00B64A11">
              <w:t>The Bid Security may be forfeited:</w:t>
            </w:r>
          </w:p>
          <w:p w14:paraId="23B999DC" w14:textId="77777777" w:rsidR="00A04B57" w:rsidRPr="00B64A11" w:rsidRDefault="00F15C86">
            <w:pPr>
              <w:pStyle w:val="S1-subpara"/>
              <w:numPr>
                <w:ilvl w:val="0"/>
                <w:numId w:val="22"/>
              </w:numPr>
              <w:tabs>
                <w:tab w:val="left" w:pos="0"/>
              </w:tabs>
              <w:spacing w:after="120"/>
              <w:ind w:left="1152" w:right="-72" w:hanging="576"/>
            </w:pPr>
            <w:r w:rsidRPr="00B64A11">
              <w:t>if a Bidder</w:t>
            </w:r>
            <w:bookmarkStart w:id="248" w:name="_Toc438267890"/>
            <w:r w:rsidRPr="00B64A11">
              <w:t xml:space="preserve"> withdraws its Bid </w:t>
            </w:r>
            <w:r w:rsidRPr="00B64A11">
              <w:rPr>
                <w:color w:val="000000" w:themeColor="text1"/>
              </w:rPr>
              <w:t xml:space="preserve">prior to the expiry date </w:t>
            </w:r>
            <w:r w:rsidRPr="00B64A11">
              <w:t xml:space="preserve">of the Bid validity specified by the Bidder on the Letter of Bid </w:t>
            </w:r>
            <w:r w:rsidRPr="00B64A11">
              <w:rPr>
                <w:color w:val="000000" w:themeColor="text1"/>
              </w:rPr>
              <w:t>or any extended date provided by the Bidder</w:t>
            </w:r>
            <w:r w:rsidRPr="00B64A11">
              <w:t>; or</w:t>
            </w:r>
            <w:bookmarkEnd w:id="248"/>
          </w:p>
          <w:p w14:paraId="225046FE" w14:textId="77777777" w:rsidR="00A04B57" w:rsidRPr="00B64A11" w:rsidRDefault="00F15C86">
            <w:pPr>
              <w:pStyle w:val="S1-subpara"/>
              <w:numPr>
                <w:ilvl w:val="0"/>
                <w:numId w:val="22"/>
              </w:numPr>
              <w:tabs>
                <w:tab w:val="left" w:pos="0"/>
              </w:tabs>
              <w:spacing w:after="120"/>
              <w:ind w:left="1152" w:right="-72" w:hanging="576"/>
            </w:pPr>
            <w:r w:rsidRPr="00B64A11">
              <w:t>if the successful Bidder fails to:</w:t>
            </w:r>
          </w:p>
          <w:p w14:paraId="7CC04F58" w14:textId="77777777" w:rsidR="00A04B57" w:rsidRPr="00B64A11" w:rsidRDefault="00F15C86">
            <w:pPr>
              <w:pStyle w:val="S1-subpara"/>
              <w:numPr>
                <w:ilvl w:val="0"/>
                <w:numId w:val="25"/>
              </w:numPr>
              <w:spacing w:after="120"/>
              <w:ind w:left="1728" w:right="-72" w:hanging="576"/>
            </w:pPr>
            <w:bookmarkStart w:id="249" w:name="_Toc438267892"/>
            <w:bookmarkEnd w:id="249"/>
            <w:r w:rsidRPr="00B64A11">
              <w:t>sign the Contract in accordance with ITB 46; or</w:t>
            </w:r>
            <w:bookmarkStart w:id="250" w:name="_Toc438267893"/>
          </w:p>
          <w:p w14:paraId="78B0D156" w14:textId="77777777" w:rsidR="00A04B57" w:rsidRPr="00B64A11" w:rsidRDefault="00F15C86">
            <w:pPr>
              <w:pStyle w:val="S1-subpara"/>
              <w:numPr>
                <w:ilvl w:val="0"/>
                <w:numId w:val="25"/>
              </w:numPr>
              <w:spacing w:after="120"/>
              <w:ind w:left="1728" w:right="-72" w:hanging="576"/>
            </w:pPr>
            <w:r w:rsidRPr="00B64A11">
              <w:t xml:space="preserve">furnish a Performance Security in accordance with ITB </w:t>
            </w:r>
            <w:bookmarkEnd w:id="250"/>
            <w:r w:rsidRPr="00B64A11">
              <w:t>47.</w:t>
            </w:r>
          </w:p>
          <w:p w14:paraId="325BBF83" w14:textId="77777777" w:rsidR="00A04B57" w:rsidRPr="00B64A11" w:rsidRDefault="00F15C86">
            <w:pPr>
              <w:pStyle w:val="ITBno"/>
              <w:numPr>
                <w:ilvl w:val="1"/>
                <w:numId w:val="28"/>
              </w:numPr>
              <w:spacing w:after="120"/>
              <w:ind w:left="614" w:hanging="720"/>
            </w:pPr>
            <w:r w:rsidRPr="00B64A11">
              <w:t>The Bid Security or the Bid-Securing Declaration of a JV shall be in the name of the JV that submits the Bid. If the JV has not been legally constituted into a legally enforceable JV at the time of bidding, the Bid Security or the Bid Securing Declaration shall be in the names of all future members as named in the letter of intent referred to in ITB 4.1 and ITB 11.5.</w:t>
            </w:r>
          </w:p>
          <w:p w14:paraId="04CED464" w14:textId="77777777" w:rsidR="00A04B57" w:rsidRPr="00B64A11" w:rsidRDefault="00F15C86">
            <w:pPr>
              <w:pStyle w:val="ITBno"/>
              <w:numPr>
                <w:ilvl w:val="1"/>
                <w:numId w:val="28"/>
              </w:numPr>
              <w:spacing w:after="120"/>
              <w:ind w:left="614" w:hanging="720"/>
            </w:pPr>
            <w:r w:rsidRPr="00B64A11">
              <w:t xml:space="preserve">If a Bid Security is not required </w:t>
            </w:r>
            <w:r w:rsidRPr="00B64A11">
              <w:rPr>
                <w:b/>
              </w:rPr>
              <w:t>in the BDS</w:t>
            </w:r>
            <w:r w:rsidRPr="00B64A11">
              <w:t>: and</w:t>
            </w:r>
          </w:p>
          <w:p w14:paraId="0DB6C4F7" w14:textId="77777777" w:rsidR="00A04B57" w:rsidRPr="00B64A11" w:rsidRDefault="00F15C86">
            <w:pPr>
              <w:pStyle w:val="S1-subpara"/>
              <w:numPr>
                <w:ilvl w:val="0"/>
                <w:numId w:val="37"/>
              </w:numPr>
              <w:tabs>
                <w:tab w:val="left" w:pos="0"/>
              </w:tabs>
              <w:spacing w:after="120"/>
              <w:ind w:left="1143" w:right="-72" w:hanging="540"/>
              <w:rPr>
                <w:szCs w:val="24"/>
              </w:rPr>
            </w:pPr>
            <w:r w:rsidRPr="00B64A11">
              <w:rPr>
                <w:szCs w:val="24"/>
              </w:rPr>
              <w:t>if a Bidder withdraws its Bid prior to the expiry date of the Bid validity specified by the Bidder on the Letter of Bid, or any extended date provided by the Bidder</w:t>
            </w:r>
            <w:r w:rsidRPr="00B64A11">
              <w:t>; or</w:t>
            </w:r>
          </w:p>
          <w:p w14:paraId="37AEF9E5" w14:textId="77777777" w:rsidR="00A04B57" w:rsidRPr="00B64A11" w:rsidRDefault="00F15C86">
            <w:pPr>
              <w:pStyle w:val="S1-subpara"/>
              <w:numPr>
                <w:ilvl w:val="0"/>
                <w:numId w:val="37"/>
              </w:numPr>
              <w:tabs>
                <w:tab w:val="left" w:pos="0"/>
              </w:tabs>
              <w:spacing w:after="120"/>
              <w:ind w:left="1152" w:right="-72" w:hanging="576"/>
            </w:pPr>
            <w:r w:rsidRPr="00B64A11">
              <w:t xml:space="preserve">if the successful Bidder fails to: </w:t>
            </w:r>
          </w:p>
          <w:p w14:paraId="4EB58894" w14:textId="77777777" w:rsidR="00A04B57" w:rsidRPr="00B64A11" w:rsidRDefault="00F15C86">
            <w:pPr>
              <w:pStyle w:val="S1-subpara"/>
              <w:numPr>
                <w:ilvl w:val="0"/>
                <w:numId w:val="26"/>
              </w:numPr>
              <w:spacing w:after="120"/>
              <w:ind w:left="1728" w:right="-72" w:hanging="576"/>
            </w:pPr>
            <w:r w:rsidRPr="00B64A11">
              <w:t xml:space="preserve">sign the Contract in accordance with ITB 46; or </w:t>
            </w:r>
          </w:p>
          <w:p w14:paraId="25456D0F" w14:textId="77777777" w:rsidR="00A04B57" w:rsidRPr="00B64A11" w:rsidRDefault="00F15C86">
            <w:pPr>
              <w:pStyle w:val="S1-subpara"/>
              <w:numPr>
                <w:ilvl w:val="0"/>
                <w:numId w:val="26"/>
              </w:numPr>
              <w:spacing w:after="120"/>
              <w:ind w:left="1728" w:right="-72" w:hanging="576"/>
            </w:pPr>
            <w:r w:rsidRPr="00B64A11">
              <w:t>furnish a Performance Security in accordance with ITB 47;</w:t>
            </w:r>
          </w:p>
          <w:p w14:paraId="7375A360" w14:textId="77777777" w:rsidR="00A04B57" w:rsidRPr="00B64A11" w:rsidRDefault="00F15C86">
            <w:pPr>
              <w:pStyle w:val="S1-subpara"/>
              <w:numPr>
                <w:ilvl w:val="0"/>
                <w:numId w:val="0"/>
              </w:numPr>
              <w:spacing w:after="120"/>
              <w:ind w:left="576"/>
            </w:pPr>
            <w:r w:rsidRPr="00B64A11">
              <w:t>the Borrower may</w:t>
            </w:r>
            <w:r w:rsidRPr="00B64A11">
              <w:rPr>
                <w:b/>
              </w:rPr>
              <w:t xml:space="preserve">, </w:t>
            </w:r>
            <w:r w:rsidRPr="00B64A11">
              <w:t>if provided for</w:t>
            </w:r>
            <w:r w:rsidRPr="00B64A11">
              <w:rPr>
                <w:b/>
              </w:rPr>
              <w:t xml:space="preserve"> in the BDS</w:t>
            </w:r>
            <w:r w:rsidRPr="00B64A11">
              <w:t>, declare the Bidder disqualified to be awarded a contract by the Employer for a period of time as stated</w:t>
            </w:r>
            <w:r w:rsidRPr="00B64A11">
              <w:rPr>
                <w:b/>
              </w:rPr>
              <w:t xml:space="preserve"> in the BDS</w:t>
            </w:r>
            <w:r w:rsidRPr="00B64A11">
              <w:t>.</w:t>
            </w:r>
          </w:p>
        </w:tc>
      </w:tr>
      <w:tr w:rsidR="00A04B57" w:rsidRPr="00B64A11" w14:paraId="48F8B9A2" w14:textId="77777777">
        <w:tc>
          <w:tcPr>
            <w:tcW w:w="1223" w:type="pct"/>
          </w:tcPr>
          <w:p w14:paraId="2057DAD0" w14:textId="77777777" w:rsidR="00A04B57" w:rsidRPr="00B64A11" w:rsidRDefault="00F15C86">
            <w:pPr>
              <w:pStyle w:val="S1-Header2"/>
              <w:framePr w:hSpace="0" w:wrap="auto" w:vAnchor="margin" w:xAlign="left" w:yAlign="inline"/>
            </w:pPr>
            <w:bookmarkStart w:id="251" w:name="_Toc438438843"/>
            <w:bookmarkStart w:id="252" w:name="_Toc438532612"/>
            <w:bookmarkStart w:id="253" w:name="_Toc438733987"/>
            <w:bookmarkStart w:id="254" w:name="_Toc438907026"/>
            <w:bookmarkStart w:id="255" w:name="_Toc438907225"/>
            <w:bookmarkStart w:id="256" w:name="_Toc23236766"/>
            <w:bookmarkStart w:id="257" w:name="_Toc125783009"/>
            <w:bookmarkStart w:id="258" w:name="_Toc436556139"/>
            <w:bookmarkStart w:id="259" w:name="_Toc135149890"/>
            <w:r w:rsidRPr="00B64A11">
              <w:lastRenderedPageBreak/>
              <w:t>Format and Signing of Bid</w:t>
            </w:r>
            <w:bookmarkEnd w:id="251"/>
            <w:bookmarkEnd w:id="252"/>
            <w:bookmarkEnd w:id="253"/>
            <w:bookmarkEnd w:id="254"/>
            <w:bookmarkEnd w:id="255"/>
            <w:bookmarkEnd w:id="256"/>
            <w:bookmarkEnd w:id="257"/>
            <w:bookmarkEnd w:id="258"/>
            <w:bookmarkEnd w:id="259"/>
          </w:p>
        </w:tc>
        <w:tc>
          <w:tcPr>
            <w:tcW w:w="3763" w:type="pct"/>
          </w:tcPr>
          <w:p w14:paraId="65720E91" w14:textId="77777777" w:rsidR="00A04B57" w:rsidRPr="00B64A11" w:rsidRDefault="00F15C86">
            <w:pPr>
              <w:pStyle w:val="ITBno"/>
              <w:numPr>
                <w:ilvl w:val="1"/>
                <w:numId w:val="28"/>
              </w:numPr>
              <w:spacing w:after="120"/>
              <w:ind w:left="614" w:hanging="720"/>
            </w:pPr>
            <w:r w:rsidRPr="00B64A11">
              <w:t>The Bidder shall prepare the Bid, in accordance with this Instruction, ITB 11 and ITB 22.</w:t>
            </w:r>
          </w:p>
          <w:p w14:paraId="63A5B993" w14:textId="77777777" w:rsidR="00A04B57" w:rsidRPr="00B64A11" w:rsidRDefault="00F15C86">
            <w:pPr>
              <w:pStyle w:val="ITBno"/>
              <w:numPr>
                <w:ilvl w:val="1"/>
                <w:numId w:val="28"/>
              </w:numPr>
              <w:spacing w:after="120"/>
              <w:ind w:left="614" w:hanging="720"/>
            </w:pPr>
            <w:r w:rsidRPr="00B64A11">
              <w:lastRenderedPageBreak/>
              <w:t>Bidders shall mark as “</w:t>
            </w:r>
            <w:r w:rsidRPr="00B64A11">
              <w:rPr>
                <w:smallCaps/>
              </w:rPr>
              <w:t>Confidential</w:t>
            </w:r>
            <w:r w:rsidRPr="00B64A11">
              <w:t>” information in their Bids which is confidential to their business. This may include proprietary information, trade secrets or commercial or financially sensitive information.</w:t>
            </w:r>
          </w:p>
          <w:p w14:paraId="67CD21A1" w14:textId="43AC493C" w:rsidR="00A04B57" w:rsidRPr="00B64A11" w:rsidRDefault="00F15C86">
            <w:pPr>
              <w:pStyle w:val="ITBno"/>
              <w:numPr>
                <w:ilvl w:val="1"/>
                <w:numId w:val="28"/>
              </w:numPr>
              <w:spacing w:after="120"/>
              <w:ind w:left="614" w:hanging="720"/>
            </w:pPr>
            <w:r w:rsidRPr="00B64A11">
              <w:t xml:space="preserve">The original and all copies of the Bid shall be typed or written in indelible ink and shall be signed by a person duly authorized to sign on behalf of the Bidder.  This authorization shall consist of a written confirmation as specified </w:t>
            </w:r>
            <w:r w:rsidRPr="00B64A11">
              <w:rPr>
                <w:b/>
              </w:rPr>
              <w:t xml:space="preserve">in the BDS </w:t>
            </w:r>
            <w:r w:rsidRPr="00B64A11">
              <w:t xml:space="preserve">and shall be attached to the Bid.  The name and position held by each person signing the authorization must be typed or printed below the signature.  All pages of the Bid where entries or amendments have been made shall be signed or </w:t>
            </w:r>
            <w:r w:rsidR="00C63B8A">
              <w:t>initialled</w:t>
            </w:r>
            <w:r w:rsidRPr="00B64A11">
              <w:t xml:space="preserve"> by the person signing the Bid.</w:t>
            </w:r>
          </w:p>
          <w:p w14:paraId="4390068A" w14:textId="77777777" w:rsidR="00A04B57" w:rsidRPr="00B64A11" w:rsidRDefault="00F15C86">
            <w:pPr>
              <w:pStyle w:val="ITBno"/>
              <w:numPr>
                <w:ilvl w:val="1"/>
                <w:numId w:val="28"/>
              </w:numPr>
              <w:spacing w:after="120"/>
              <w:ind w:left="614" w:hanging="720"/>
            </w:pPr>
            <w:r w:rsidRPr="00B64A11">
              <w:t>In the case that the Bidder is a JV, the Bid shall be signed by an authorized representative of the JV on behalf of the JV, and so as to be legally binding on all the members as evidenced by a power of attorney signed by their legally authorized representatives.</w:t>
            </w:r>
          </w:p>
          <w:p w14:paraId="0757A8F0" w14:textId="6E772407" w:rsidR="00A04B57" w:rsidRPr="00B64A11" w:rsidRDefault="00F15C86">
            <w:pPr>
              <w:pStyle w:val="ITBno"/>
              <w:numPr>
                <w:ilvl w:val="1"/>
                <w:numId w:val="28"/>
              </w:numPr>
              <w:spacing w:after="120"/>
              <w:ind w:left="614" w:hanging="720"/>
            </w:pPr>
            <w:r w:rsidRPr="00B64A11">
              <w:t xml:space="preserve">Any interlineations, erasures, or overwriting shall be valid only if they are signed or </w:t>
            </w:r>
            <w:r w:rsidR="00C63B8A">
              <w:t>initialled</w:t>
            </w:r>
            <w:r w:rsidRPr="00B64A11">
              <w:t xml:space="preserve"> by the person signing the Bid.</w:t>
            </w:r>
          </w:p>
        </w:tc>
      </w:tr>
      <w:tr w:rsidR="00A04B57" w:rsidRPr="00B64A11" w14:paraId="6B6ACE2E" w14:textId="77777777">
        <w:tc>
          <w:tcPr>
            <w:tcW w:w="4986" w:type="pct"/>
            <w:gridSpan w:val="2"/>
          </w:tcPr>
          <w:p w14:paraId="08F64968" w14:textId="77777777" w:rsidR="00A04B57" w:rsidRPr="00B64A11" w:rsidRDefault="00F15C86">
            <w:pPr>
              <w:pStyle w:val="S1-Header"/>
              <w:numPr>
                <w:ilvl w:val="0"/>
                <w:numId w:val="21"/>
              </w:numPr>
              <w:spacing w:before="0" w:after="120"/>
              <w:ind w:left="0" w:right="1123" w:hanging="16"/>
            </w:pPr>
            <w:bookmarkStart w:id="260" w:name="_Toc438438844"/>
            <w:bookmarkStart w:id="261" w:name="_Toc438532613"/>
            <w:bookmarkStart w:id="262" w:name="_Toc438733988"/>
            <w:bookmarkStart w:id="263" w:name="_Toc438962070"/>
            <w:bookmarkStart w:id="264" w:name="_Toc461939619"/>
            <w:bookmarkStart w:id="265" w:name="_Toc23236767"/>
            <w:bookmarkStart w:id="266" w:name="_Toc125783010"/>
            <w:bookmarkStart w:id="267" w:name="_Toc135149891"/>
            <w:r w:rsidRPr="00B64A11">
              <w:lastRenderedPageBreak/>
              <w:t>Submission of Bids</w:t>
            </w:r>
            <w:bookmarkEnd w:id="260"/>
            <w:bookmarkEnd w:id="261"/>
            <w:bookmarkEnd w:id="262"/>
            <w:bookmarkEnd w:id="263"/>
            <w:bookmarkEnd w:id="264"/>
            <w:bookmarkEnd w:id="265"/>
            <w:bookmarkEnd w:id="266"/>
            <w:bookmarkEnd w:id="267"/>
          </w:p>
        </w:tc>
      </w:tr>
      <w:tr w:rsidR="00A04B57" w:rsidRPr="00B64A11" w14:paraId="5B9769CA" w14:textId="77777777">
        <w:tc>
          <w:tcPr>
            <w:tcW w:w="1223" w:type="pct"/>
          </w:tcPr>
          <w:p w14:paraId="7B74ABC6" w14:textId="77777777" w:rsidR="00A04B57" w:rsidRPr="00B64A11" w:rsidRDefault="00F15C86">
            <w:pPr>
              <w:pStyle w:val="S1-Header2"/>
              <w:framePr w:hSpace="0" w:wrap="auto" w:vAnchor="margin" w:xAlign="left" w:yAlign="inline"/>
            </w:pPr>
            <w:bookmarkStart w:id="268" w:name="_Toc438438845"/>
            <w:bookmarkStart w:id="269" w:name="_Toc438532614"/>
            <w:bookmarkStart w:id="270" w:name="_Toc438733989"/>
            <w:bookmarkStart w:id="271" w:name="_Toc438907027"/>
            <w:bookmarkStart w:id="272" w:name="_Toc438907226"/>
            <w:bookmarkStart w:id="273" w:name="_Toc23236768"/>
            <w:bookmarkStart w:id="274" w:name="_Toc125783011"/>
            <w:bookmarkStart w:id="275" w:name="_Toc436556141"/>
            <w:bookmarkStart w:id="276" w:name="_Toc135149892"/>
            <w:r w:rsidRPr="00B64A11">
              <w:t>Submission, Sealing and Marking of Bids</w:t>
            </w:r>
            <w:bookmarkEnd w:id="268"/>
            <w:bookmarkEnd w:id="269"/>
            <w:bookmarkEnd w:id="270"/>
            <w:bookmarkEnd w:id="271"/>
            <w:bookmarkEnd w:id="272"/>
            <w:bookmarkEnd w:id="273"/>
            <w:bookmarkEnd w:id="274"/>
            <w:bookmarkEnd w:id="275"/>
            <w:bookmarkEnd w:id="276"/>
          </w:p>
        </w:tc>
        <w:tc>
          <w:tcPr>
            <w:tcW w:w="3763" w:type="pct"/>
          </w:tcPr>
          <w:p w14:paraId="45EECEE1" w14:textId="77777777" w:rsidR="00A04B57" w:rsidRPr="00B64A11" w:rsidRDefault="00F15C86">
            <w:pPr>
              <w:pStyle w:val="ITBno"/>
              <w:numPr>
                <w:ilvl w:val="1"/>
                <w:numId w:val="28"/>
              </w:numPr>
              <w:spacing w:after="120"/>
              <w:ind w:left="614" w:hanging="720"/>
            </w:pPr>
            <w:r w:rsidRPr="00B64A11">
              <w:t>The Bidder shall deliver the Bid in two separate, sealed envelopes (the Technical Part and the Financial Part.). These two envelopes shall be enclosed in a separate sealed outer envelope marked “Original</w:t>
            </w:r>
            <w:r w:rsidRPr="00B64A11">
              <w:rPr>
                <w:smallCaps/>
              </w:rPr>
              <w:t xml:space="preserve"> Bid</w:t>
            </w:r>
            <w:r w:rsidRPr="00B64A11">
              <w:t xml:space="preserve">”. In addition, the Bidder shall submit copies of the Bid in the number specified </w:t>
            </w:r>
            <w:r w:rsidRPr="00B64A11">
              <w:rPr>
                <w:b/>
              </w:rPr>
              <w:t>in the BDS</w:t>
            </w:r>
            <w:r w:rsidRPr="00B64A11">
              <w:t>. Copies of the Technical Part shall be placed in a separate sealed envelope marked “</w:t>
            </w:r>
            <w:r w:rsidRPr="00B64A11">
              <w:rPr>
                <w:smallCaps/>
              </w:rPr>
              <w:t>Copies: Technical Part</w:t>
            </w:r>
            <w:r w:rsidRPr="00B64A11">
              <w:t>”. Copies of the Financial Part shall be placed in a separate sealed envelope marked “</w:t>
            </w:r>
            <w:r w:rsidRPr="00B64A11">
              <w:rPr>
                <w:smallCaps/>
              </w:rPr>
              <w:t>Copies: Financial Part</w:t>
            </w:r>
            <w:r w:rsidRPr="00B64A11">
              <w:t>”. The Bidder shall place both of these envelopes in a separate, sealed outer envelope marked “</w:t>
            </w:r>
            <w:r w:rsidRPr="00B64A11">
              <w:rPr>
                <w:smallCaps/>
              </w:rPr>
              <w:t>Bid Copies</w:t>
            </w:r>
            <w:r w:rsidRPr="00B64A11">
              <w:t xml:space="preserve">”. In the event of any discrepancy between the original and the copies, the original shall prevail. </w:t>
            </w:r>
          </w:p>
          <w:p w14:paraId="758362A1" w14:textId="6A53898A" w:rsidR="00A04B57" w:rsidRPr="00B64A11" w:rsidRDefault="00F15C86">
            <w:pPr>
              <w:pStyle w:val="ITBno"/>
              <w:numPr>
                <w:ilvl w:val="1"/>
                <w:numId w:val="28"/>
              </w:numPr>
              <w:spacing w:after="120"/>
              <w:ind w:left="614" w:hanging="720"/>
            </w:pPr>
            <w:r w:rsidRPr="00B64A11">
              <w:t>If alternative Bids are permitted in accordance with ITB 13, the alternative Bids shall be submitted as follows: the original of the alternative Bid Technical Part shall be placed in a sealed envelope marked “</w:t>
            </w:r>
            <w:r w:rsidRPr="00B64A11">
              <w:rPr>
                <w:smallCaps/>
              </w:rPr>
              <w:t>Alternative Bid – Technical Part</w:t>
            </w:r>
            <w:r w:rsidRPr="00B64A11">
              <w:t>” and the Financial Part shall be placed in a sealed envelope marked “</w:t>
            </w:r>
            <w:r w:rsidRPr="00B64A11">
              <w:rPr>
                <w:smallCaps/>
              </w:rPr>
              <w:t>Alternative Bid – Financial Part</w:t>
            </w:r>
            <w:r w:rsidRPr="00B64A11">
              <w:t>” and these two separate sealed envelopes then enclosed within a sealed outer envelope marked “</w:t>
            </w:r>
            <w:r w:rsidRPr="00B64A11">
              <w:rPr>
                <w:smallCaps/>
              </w:rPr>
              <w:t>Alternative Bid – Original</w:t>
            </w:r>
            <w:r w:rsidRPr="00B64A11">
              <w:t>”, the copies of the alternative Bid will be placed in separate sealed envelopes marked “A</w:t>
            </w:r>
            <w:r w:rsidRPr="00B64A11">
              <w:rPr>
                <w:smallCaps/>
              </w:rPr>
              <w:t>lternative Bid – Copies Of Technical Part</w:t>
            </w:r>
            <w:r w:rsidRPr="00B64A11">
              <w:t>”, and “</w:t>
            </w:r>
            <w:r w:rsidRPr="00B64A11">
              <w:rPr>
                <w:smallCaps/>
              </w:rPr>
              <w:t>Alternative Bid – Copies Of Financial Part</w:t>
            </w:r>
            <w:r w:rsidRPr="00B64A11">
              <w:t xml:space="preserve">” and enclosed </w:t>
            </w:r>
            <w:r w:rsidRPr="00B64A11">
              <w:lastRenderedPageBreak/>
              <w:t>in a separate sealed outer envelope marked “</w:t>
            </w:r>
            <w:r w:rsidRPr="00B64A11">
              <w:rPr>
                <w:smallCaps/>
              </w:rPr>
              <w:t>Alternative B</w:t>
            </w:r>
            <w:r w:rsidR="007F7BAA" w:rsidRPr="00B64A11">
              <w:rPr>
                <w:smallCaps/>
              </w:rPr>
              <w:t>–</w:t>
            </w:r>
            <w:r w:rsidRPr="00B64A11">
              <w:rPr>
                <w:smallCaps/>
              </w:rPr>
              <w:t>d - Copies</w:t>
            </w:r>
            <w:r w:rsidRPr="00B64A11">
              <w:t>”.</w:t>
            </w:r>
          </w:p>
          <w:p w14:paraId="4C6BB2F9" w14:textId="77777777" w:rsidR="00A04B57" w:rsidRPr="00B64A11" w:rsidRDefault="00F15C86">
            <w:pPr>
              <w:pStyle w:val="ITBno"/>
              <w:numPr>
                <w:ilvl w:val="1"/>
                <w:numId w:val="28"/>
              </w:numPr>
              <w:spacing w:after="120"/>
              <w:ind w:left="614" w:hanging="720"/>
            </w:pPr>
            <w:r w:rsidRPr="00B64A11">
              <w:t>The envelopes marked “</w:t>
            </w:r>
            <w:r w:rsidRPr="00B64A11">
              <w:rPr>
                <w:smallCaps/>
              </w:rPr>
              <w:t>Original Bid</w:t>
            </w:r>
            <w:r w:rsidRPr="00B64A11">
              <w:t>” and “</w:t>
            </w:r>
            <w:r w:rsidRPr="00B64A11">
              <w:rPr>
                <w:smallCaps/>
              </w:rPr>
              <w:t>Bid Copies</w:t>
            </w:r>
            <w:r w:rsidRPr="00B64A11">
              <w:t>” (and, if appropriate, a third envelope marked “</w:t>
            </w:r>
            <w:r w:rsidRPr="00B64A11">
              <w:rPr>
                <w:smallCaps/>
              </w:rPr>
              <w:t>Alternative Bid</w:t>
            </w:r>
            <w:r w:rsidRPr="00B64A11">
              <w:t>”) shall be enclosed in a separate sealed outer envelope for submission to the Employer.</w:t>
            </w:r>
          </w:p>
          <w:p w14:paraId="5ABDD74B" w14:textId="77777777" w:rsidR="00A04B57" w:rsidRPr="00B64A11" w:rsidRDefault="00F15C86">
            <w:pPr>
              <w:pStyle w:val="ITBno"/>
              <w:numPr>
                <w:ilvl w:val="1"/>
                <w:numId w:val="28"/>
              </w:numPr>
              <w:spacing w:after="120"/>
              <w:ind w:left="614" w:hanging="720"/>
            </w:pPr>
            <w:r w:rsidRPr="00B64A11">
              <w:t>The inner and outer envelopes shall:</w:t>
            </w:r>
          </w:p>
          <w:p w14:paraId="3FF9341C" w14:textId="77777777" w:rsidR="00A04B57" w:rsidRPr="00B64A11" w:rsidRDefault="00F15C86">
            <w:pPr>
              <w:pStyle w:val="P3Header1-Clauses"/>
              <w:numPr>
                <w:ilvl w:val="0"/>
                <w:numId w:val="10"/>
              </w:numPr>
              <w:spacing w:after="120"/>
              <w:ind w:left="1152"/>
              <w:jc w:val="both"/>
              <w:rPr>
                <w:b w:val="0"/>
              </w:rPr>
            </w:pPr>
            <w:r w:rsidRPr="00B64A11">
              <w:rPr>
                <w:b w:val="0"/>
              </w:rPr>
              <w:t>bear the name and address of the Bidder;</w:t>
            </w:r>
          </w:p>
          <w:p w14:paraId="5650E42C" w14:textId="77777777" w:rsidR="00A04B57" w:rsidRPr="00B64A11" w:rsidRDefault="00F15C86">
            <w:pPr>
              <w:pStyle w:val="P3Header1-Clauses"/>
              <w:numPr>
                <w:ilvl w:val="0"/>
                <w:numId w:val="10"/>
              </w:numPr>
              <w:spacing w:after="120"/>
              <w:ind w:left="1152"/>
              <w:jc w:val="both"/>
              <w:rPr>
                <w:b w:val="0"/>
              </w:rPr>
            </w:pPr>
            <w:r w:rsidRPr="00B64A11">
              <w:rPr>
                <w:b w:val="0"/>
              </w:rPr>
              <w:t>be addressed to the Employer in accordance with ITB 23.1;</w:t>
            </w:r>
          </w:p>
          <w:p w14:paraId="784E4931" w14:textId="77777777" w:rsidR="00A04B57" w:rsidRPr="00B64A11" w:rsidRDefault="00F15C86">
            <w:pPr>
              <w:pStyle w:val="P3Header1-Clauses"/>
              <w:numPr>
                <w:ilvl w:val="0"/>
                <w:numId w:val="10"/>
              </w:numPr>
              <w:spacing w:after="120"/>
              <w:ind w:left="1152"/>
              <w:jc w:val="both"/>
              <w:rPr>
                <w:b w:val="0"/>
              </w:rPr>
            </w:pPr>
            <w:r w:rsidRPr="00B64A11">
              <w:rPr>
                <w:b w:val="0"/>
              </w:rPr>
              <w:t>bear the specific identification of this Bidding process indicated in accordance with ITB 1.1; and</w:t>
            </w:r>
          </w:p>
          <w:p w14:paraId="6E5ADB81" w14:textId="77777777" w:rsidR="00A04B57" w:rsidRPr="00B64A11" w:rsidRDefault="00F15C86">
            <w:pPr>
              <w:pStyle w:val="P3Header1-Clauses"/>
              <w:numPr>
                <w:ilvl w:val="0"/>
                <w:numId w:val="10"/>
              </w:numPr>
              <w:spacing w:after="120"/>
              <w:ind w:left="1152"/>
              <w:jc w:val="both"/>
              <w:rPr>
                <w:b w:val="0"/>
              </w:rPr>
            </w:pPr>
            <w:r w:rsidRPr="00B64A11">
              <w:rPr>
                <w:b w:val="0"/>
              </w:rPr>
              <w:t>bear a warning not to open before the time and date for Bid opening.</w:t>
            </w:r>
          </w:p>
          <w:p w14:paraId="2EA3C3B3" w14:textId="77777777" w:rsidR="00A04B57" w:rsidRPr="00B64A11" w:rsidRDefault="00F15C86">
            <w:pPr>
              <w:pStyle w:val="ITBno"/>
              <w:numPr>
                <w:ilvl w:val="1"/>
                <w:numId w:val="28"/>
              </w:numPr>
              <w:spacing w:after="120"/>
              <w:ind w:left="614" w:hanging="720"/>
            </w:pPr>
            <w:r w:rsidRPr="00B64A11">
              <w:t>If all envelopes are not sealed and marked as required, the Employer will assume no responsibility for the misplacement or premature opening of the Bid.</w:t>
            </w:r>
          </w:p>
        </w:tc>
      </w:tr>
      <w:tr w:rsidR="00A04B57" w:rsidRPr="00B64A11" w14:paraId="15308488" w14:textId="77777777">
        <w:tc>
          <w:tcPr>
            <w:tcW w:w="1223" w:type="pct"/>
          </w:tcPr>
          <w:p w14:paraId="5AC25A53" w14:textId="77777777" w:rsidR="00A04B57" w:rsidRPr="00B64A11" w:rsidRDefault="00F15C86">
            <w:pPr>
              <w:pStyle w:val="S1-Header2"/>
              <w:framePr w:hSpace="0" w:wrap="auto" w:vAnchor="margin" w:xAlign="left" w:yAlign="inline"/>
            </w:pPr>
            <w:bookmarkStart w:id="277" w:name="_Toc424009124"/>
            <w:bookmarkStart w:id="278" w:name="_Toc438438846"/>
            <w:bookmarkStart w:id="279" w:name="_Toc438532618"/>
            <w:bookmarkStart w:id="280" w:name="_Toc438733990"/>
            <w:bookmarkStart w:id="281" w:name="_Toc438907028"/>
            <w:bookmarkStart w:id="282" w:name="_Toc438907227"/>
            <w:bookmarkStart w:id="283" w:name="_Toc23236769"/>
            <w:bookmarkStart w:id="284" w:name="_Toc125783012"/>
            <w:bookmarkStart w:id="285" w:name="_Toc436556142"/>
            <w:bookmarkStart w:id="286" w:name="_Toc135149893"/>
            <w:r w:rsidRPr="00B64A11">
              <w:lastRenderedPageBreak/>
              <w:t>Deadline for Submission of Bids</w:t>
            </w:r>
            <w:bookmarkEnd w:id="277"/>
            <w:bookmarkEnd w:id="278"/>
            <w:bookmarkEnd w:id="279"/>
            <w:bookmarkEnd w:id="280"/>
            <w:bookmarkEnd w:id="281"/>
            <w:bookmarkEnd w:id="282"/>
            <w:bookmarkEnd w:id="283"/>
            <w:bookmarkEnd w:id="284"/>
            <w:bookmarkEnd w:id="285"/>
            <w:bookmarkEnd w:id="286"/>
          </w:p>
        </w:tc>
        <w:tc>
          <w:tcPr>
            <w:tcW w:w="3763" w:type="pct"/>
          </w:tcPr>
          <w:p w14:paraId="6D100A3A" w14:textId="77777777" w:rsidR="00A04B57" w:rsidRPr="00B64A11" w:rsidRDefault="00F15C86">
            <w:pPr>
              <w:pStyle w:val="ITBno"/>
              <w:numPr>
                <w:ilvl w:val="1"/>
                <w:numId w:val="28"/>
              </w:numPr>
              <w:spacing w:after="120"/>
              <w:ind w:left="614" w:hanging="720"/>
            </w:pPr>
            <w:r w:rsidRPr="00B64A11">
              <w:t xml:space="preserve">Bids must be received by the Employer at the address and no later than the date and time indicated </w:t>
            </w:r>
            <w:r w:rsidRPr="00B64A11">
              <w:rPr>
                <w:b/>
              </w:rPr>
              <w:t>in the BDS</w:t>
            </w:r>
            <w:r w:rsidRPr="00B64A11">
              <w:t>. When so specified</w:t>
            </w:r>
            <w:r w:rsidRPr="00B64A11">
              <w:rPr>
                <w:b/>
              </w:rPr>
              <w:t xml:space="preserve"> in the BDS</w:t>
            </w:r>
            <w:r w:rsidRPr="00B64A11">
              <w:t>, Bidders shall have the option of submitting their Bids electronically. Bidders submitting Bids electronically shall follow the electronic Bid submission procedures specified</w:t>
            </w:r>
            <w:r w:rsidRPr="00B64A11">
              <w:rPr>
                <w:b/>
              </w:rPr>
              <w:t xml:space="preserve"> in the BDS</w:t>
            </w:r>
            <w:r w:rsidRPr="00B64A11">
              <w:t>.</w:t>
            </w:r>
          </w:p>
          <w:p w14:paraId="1B653860" w14:textId="77777777" w:rsidR="00A04B57" w:rsidRPr="00B64A11" w:rsidRDefault="00F15C86">
            <w:pPr>
              <w:pStyle w:val="ITBno"/>
              <w:numPr>
                <w:ilvl w:val="1"/>
                <w:numId w:val="28"/>
              </w:numPr>
              <w:spacing w:after="120"/>
              <w:ind w:left="614" w:hanging="720"/>
            </w:pPr>
            <w:r w:rsidRPr="00B64A11">
              <w:t>The Employer may, at its discretion, extend the deadline for the submission of Bids by amending the bidding document in accordance with ITB 8, in which case all rights and obligations of the Employer and Bidders previously subject to the deadline shall thereafter be subject to the deadline as extended.</w:t>
            </w:r>
          </w:p>
        </w:tc>
      </w:tr>
      <w:tr w:rsidR="00A04B57" w:rsidRPr="00B64A11" w14:paraId="12C06F62" w14:textId="77777777">
        <w:tc>
          <w:tcPr>
            <w:tcW w:w="1223" w:type="pct"/>
          </w:tcPr>
          <w:p w14:paraId="01591E17" w14:textId="77777777" w:rsidR="00A04B57" w:rsidRPr="00B64A11" w:rsidRDefault="00F15C86">
            <w:pPr>
              <w:pStyle w:val="S1-Header2"/>
              <w:framePr w:hSpace="0" w:wrap="auto" w:vAnchor="margin" w:xAlign="left" w:yAlign="inline"/>
            </w:pPr>
            <w:bookmarkStart w:id="287" w:name="_Toc438438847"/>
            <w:bookmarkStart w:id="288" w:name="_Toc438532619"/>
            <w:bookmarkStart w:id="289" w:name="_Toc438733991"/>
            <w:bookmarkStart w:id="290" w:name="_Toc438907029"/>
            <w:bookmarkStart w:id="291" w:name="_Toc438907228"/>
            <w:bookmarkStart w:id="292" w:name="_Toc23236770"/>
            <w:bookmarkStart w:id="293" w:name="_Toc125783013"/>
            <w:bookmarkStart w:id="294" w:name="_Toc436556143"/>
            <w:bookmarkStart w:id="295" w:name="_Toc135149894"/>
            <w:r w:rsidRPr="00B64A11">
              <w:t>Late Bids</w:t>
            </w:r>
            <w:bookmarkEnd w:id="287"/>
            <w:bookmarkEnd w:id="288"/>
            <w:bookmarkEnd w:id="289"/>
            <w:bookmarkEnd w:id="290"/>
            <w:bookmarkEnd w:id="291"/>
            <w:bookmarkEnd w:id="292"/>
            <w:bookmarkEnd w:id="293"/>
            <w:bookmarkEnd w:id="294"/>
            <w:bookmarkEnd w:id="295"/>
          </w:p>
        </w:tc>
        <w:tc>
          <w:tcPr>
            <w:tcW w:w="3763" w:type="pct"/>
          </w:tcPr>
          <w:p w14:paraId="52E4132C" w14:textId="77777777" w:rsidR="00A04B57" w:rsidRPr="00B64A11" w:rsidRDefault="00F15C86">
            <w:pPr>
              <w:pStyle w:val="ITBno"/>
              <w:numPr>
                <w:ilvl w:val="1"/>
                <w:numId w:val="28"/>
              </w:numPr>
              <w:spacing w:after="120"/>
              <w:ind w:left="614" w:hanging="720"/>
            </w:pPr>
            <w:r w:rsidRPr="00B64A11">
              <w:t>The Employer shall not consider any Bid that arrives after the deadline for submission of Bids, in accordance with ITB 23.  Any Bid received by the Employer after the deadline for submission of Bids shall be declared late, rejected, and returned unopened to the Bidder.</w:t>
            </w:r>
          </w:p>
        </w:tc>
      </w:tr>
      <w:tr w:rsidR="00A04B57" w:rsidRPr="00B64A11" w14:paraId="4B169492" w14:textId="77777777">
        <w:tc>
          <w:tcPr>
            <w:tcW w:w="1223" w:type="pct"/>
          </w:tcPr>
          <w:p w14:paraId="7B7DACDC" w14:textId="77777777" w:rsidR="00A04B57" w:rsidRPr="00B64A11" w:rsidRDefault="00F15C86">
            <w:pPr>
              <w:pStyle w:val="S1-Header2"/>
              <w:framePr w:hSpace="0" w:wrap="auto" w:vAnchor="margin" w:xAlign="left" w:yAlign="inline"/>
            </w:pPr>
            <w:bookmarkStart w:id="296" w:name="_Toc424009126"/>
            <w:bookmarkStart w:id="297" w:name="_Toc438438848"/>
            <w:bookmarkStart w:id="298" w:name="_Toc438532620"/>
            <w:bookmarkStart w:id="299" w:name="_Toc438733992"/>
            <w:bookmarkStart w:id="300" w:name="_Toc438907030"/>
            <w:bookmarkStart w:id="301" w:name="_Toc438907229"/>
            <w:bookmarkStart w:id="302" w:name="_Toc23236771"/>
            <w:bookmarkStart w:id="303" w:name="_Toc125783014"/>
            <w:bookmarkStart w:id="304" w:name="_Toc436556144"/>
            <w:bookmarkStart w:id="305" w:name="_Toc135149895"/>
            <w:r w:rsidRPr="00B64A11">
              <w:t>Withdrawal, Substitution, and Modification of Bids</w:t>
            </w:r>
            <w:bookmarkEnd w:id="296"/>
            <w:bookmarkEnd w:id="297"/>
            <w:bookmarkEnd w:id="298"/>
            <w:bookmarkEnd w:id="299"/>
            <w:bookmarkEnd w:id="300"/>
            <w:bookmarkEnd w:id="301"/>
            <w:bookmarkEnd w:id="302"/>
            <w:bookmarkEnd w:id="303"/>
            <w:bookmarkEnd w:id="304"/>
            <w:bookmarkEnd w:id="305"/>
          </w:p>
        </w:tc>
        <w:tc>
          <w:tcPr>
            <w:tcW w:w="3763" w:type="pct"/>
          </w:tcPr>
          <w:p w14:paraId="1F5D5ED9" w14:textId="77777777" w:rsidR="00A04B57" w:rsidRPr="00B64A11" w:rsidRDefault="00F15C86">
            <w:pPr>
              <w:pStyle w:val="ITBno"/>
              <w:numPr>
                <w:ilvl w:val="1"/>
                <w:numId w:val="28"/>
              </w:numPr>
              <w:spacing w:after="120"/>
              <w:ind w:left="614" w:hanging="720"/>
            </w:pPr>
            <w:r w:rsidRPr="00B64A11">
              <w:t>A Bidder may withdraw, substitute, or modify its bid after it has been submitted by sending a written notice, duly signed by an authorized representative, and shall include a copy of the authorization in accordance with ITB 21.3, (except that withdrawal notices do not require copies). The corresponding substitution or modification of the Bid must accompany the respective written notice.  All notices must be:</w:t>
            </w:r>
          </w:p>
          <w:p w14:paraId="5C0C6619" w14:textId="77777777" w:rsidR="00A04B57" w:rsidRPr="00B64A11" w:rsidRDefault="00F15C86">
            <w:pPr>
              <w:pStyle w:val="P3Header1-Clauses"/>
              <w:numPr>
                <w:ilvl w:val="0"/>
                <w:numId w:val="11"/>
              </w:numPr>
              <w:spacing w:after="120"/>
              <w:ind w:left="1152"/>
              <w:jc w:val="both"/>
              <w:rPr>
                <w:b w:val="0"/>
              </w:rPr>
            </w:pPr>
            <w:r w:rsidRPr="00B64A11">
              <w:rPr>
                <w:b w:val="0"/>
              </w:rPr>
              <w:lastRenderedPageBreak/>
              <w:t>prepared and submitted in accordance with ITB 21 and ITB 22 (except that withdrawals notices do not require copies), and in addition, the respective envelopes shall be clearly marked “Withdrawal,” “Substitution,” “Modification”; and</w:t>
            </w:r>
          </w:p>
          <w:p w14:paraId="62B5C0EB" w14:textId="77777777" w:rsidR="00A04B57" w:rsidRPr="00B64A11" w:rsidRDefault="00F15C86">
            <w:pPr>
              <w:pStyle w:val="P3Header1-Clauses"/>
              <w:numPr>
                <w:ilvl w:val="0"/>
                <w:numId w:val="11"/>
              </w:numPr>
              <w:spacing w:after="120"/>
              <w:ind w:left="1152"/>
              <w:jc w:val="both"/>
              <w:rPr>
                <w:b w:val="0"/>
              </w:rPr>
            </w:pPr>
            <w:r w:rsidRPr="00B64A11">
              <w:rPr>
                <w:b w:val="0"/>
              </w:rPr>
              <w:t>received by the Employer prior to the deadline prescribed for submission of Bids, in accordance with ITB 23.</w:t>
            </w:r>
          </w:p>
          <w:p w14:paraId="71B6F087" w14:textId="77777777" w:rsidR="00A04B57" w:rsidRPr="00B64A11" w:rsidRDefault="00F15C86">
            <w:pPr>
              <w:pStyle w:val="ITBno"/>
              <w:numPr>
                <w:ilvl w:val="1"/>
                <w:numId w:val="28"/>
              </w:numPr>
              <w:spacing w:after="120"/>
              <w:ind w:left="614" w:hanging="720"/>
            </w:pPr>
            <w:r w:rsidRPr="00B64A11">
              <w:t>Bids requested to be withdrawn in accordance with ITB 25.1 shall be returned unopened to the Bidders.</w:t>
            </w:r>
          </w:p>
          <w:p w14:paraId="1236603C" w14:textId="77777777" w:rsidR="00A04B57" w:rsidRPr="00B64A11" w:rsidRDefault="00F15C86">
            <w:pPr>
              <w:pStyle w:val="ITBno"/>
              <w:numPr>
                <w:ilvl w:val="1"/>
                <w:numId w:val="28"/>
              </w:numPr>
              <w:spacing w:after="120"/>
              <w:ind w:left="614" w:hanging="720"/>
            </w:pPr>
            <w:r w:rsidRPr="00B64A11">
              <w:t xml:space="preserve">No Bid may be withdrawn, substituted, or modified in the interval between the deadline for submission of Bids and the date of expiry of the Bid validity specified by the Bidder on the Letter of Bid or any extended date thereof.  </w:t>
            </w:r>
          </w:p>
        </w:tc>
      </w:tr>
      <w:tr w:rsidR="00A04B57" w:rsidRPr="00B64A11" w14:paraId="29217E07" w14:textId="77777777">
        <w:tc>
          <w:tcPr>
            <w:tcW w:w="4986" w:type="pct"/>
            <w:gridSpan w:val="2"/>
          </w:tcPr>
          <w:p w14:paraId="3C4E7669" w14:textId="77777777" w:rsidR="00A04B57" w:rsidRPr="00B64A11" w:rsidRDefault="00F15C86">
            <w:pPr>
              <w:pStyle w:val="S1-Header"/>
              <w:numPr>
                <w:ilvl w:val="0"/>
                <w:numId w:val="21"/>
              </w:numPr>
              <w:spacing w:before="0" w:after="120"/>
              <w:ind w:left="-16" w:firstLine="0"/>
            </w:pPr>
            <w:bookmarkStart w:id="306" w:name="_Toc105424956"/>
            <w:bookmarkStart w:id="307" w:name="_Toc135149896"/>
            <w:r w:rsidRPr="00B64A11">
              <w:lastRenderedPageBreak/>
              <w:t>Public Opening of Technical Parts of Bids</w:t>
            </w:r>
            <w:bookmarkEnd w:id="306"/>
            <w:bookmarkEnd w:id="307"/>
          </w:p>
        </w:tc>
      </w:tr>
      <w:tr w:rsidR="00A04B57" w:rsidRPr="00B64A11" w14:paraId="4A69906E" w14:textId="77777777">
        <w:tc>
          <w:tcPr>
            <w:tcW w:w="1223" w:type="pct"/>
          </w:tcPr>
          <w:p w14:paraId="04EC8AE5" w14:textId="77777777" w:rsidR="00A04B57" w:rsidRPr="00B64A11" w:rsidRDefault="00F15C86">
            <w:pPr>
              <w:pStyle w:val="S1-Header2"/>
              <w:framePr w:hSpace="0" w:wrap="auto" w:vAnchor="margin" w:xAlign="left" w:yAlign="inline"/>
            </w:pPr>
            <w:bookmarkStart w:id="308" w:name="_Toc438438849"/>
            <w:bookmarkStart w:id="309" w:name="_Toc438532623"/>
            <w:bookmarkStart w:id="310" w:name="_Toc438733993"/>
            <w:bookmarkStart w:id="311" w:name="_Toc438907031"/>
            <w:bookmarkStart w:id="312" w:name="_Toc438907230"/>
            <w:bookmarkStart w:id="313" w:name="_Toc23236772"/>
            <w:bookmarkStart w:id="314" w:name="_Toc125783015"/>
            <w:bookmarkStart w:id="315" w:name="_Toc436556145"/>
            <w:bookmarkStart w:id="316" w:name="_Toc135149897"/>
            <w:r w:rsidRPr="00B64A11">
              <w:t>Public Opening</w:t>
            </w:r>
            <w:bookmarkEnd w:id="308"/>
            <w:bookmarkEnd w:id="309"/>
            <w:bookmarkEnd w:id="310"/>
            <w:bookmarkEnd w:id="311"/>
            <w:bookmarkEnd w:id="312"/>
            <w:bookmarkEnd w:id="313"/>
            <w:bookmarkEnd w:id="314"/>
            <w:bookmarkEnd w:id="315"/>
            <w:r w:rsidRPr="00B64A11">
              <w:t xml:space="preserve"> of Technical Parts of Bids</w:t>
            </w:r>
            <w:bookmarkEnd w:id="316"/>
          </w:p>
        </w:tc>
        <w:tc>
          <w:tcPr>
            <w:tcW w:w="3763" w:type="pct"/>
          </w:tcPr>
          <w:p w14:paraId="01991716" w14:textId="77777777" w:rsidR="00A04B57" w:rsidRPr="00B64A11" w:rsidRDefault="00F15C86">
            <w:pPr>
              <w:pStyle w:val="ITBno"/>
              <w:numPr>
                <w:ilvl w:val="1"/>
                <w:numId w:val="28"/>
              </w:numPr>
              <w:spacing w:after="120"/>
              <w:ind w:left="614" w:hanging="720"/>
            </w:pPr>
            <w:r w:rsidRPr="00B64A11">
              <w:t xml:space="preserve">Except as in the cases specified in ITB 24 and ITB 25.2, the Employer shall publicly open and read out all Bids received by the deadline at the date, time and place specified </w:t>
            </w:r>
            <w:r w:rsidRPr="00B64A11">
              <w:rPr>
                <w:b/>
              </w:rPr>
              <w:t>in the BDS</w:t>
            </w:r>
            <w:r w:rsidRPr="00B64A11">
              <w:t xml:space="preserve"> in the presence of Bidders’ designated representatives and anyone who choose to attend. Any specific electronic Bid opening procedures required if electronic Bidding is permitted in accordance with ITB 23.1, shall be as specified </w:t>
            </w:r>
            <w:r w:rsidRPr="00B64A11">
              <w:rPr>
                <w:b/>
              </w:rPr>
              <w:t>in the BDS</w:t>
            </w:r>
            <w:r w:rsidRPr="00B64A11">
              <w:t>.</w:t>
            </w:r>
          </w:p>
          <w:p w14:paraId="69175AB1" w14:textId="77777777" w:rsidR="00A04B57" w:rsidRPr="00B64A11" w:rsidRDefault="00F15C86">
            <w:pPr>
              <w:pStyle w:val="ITBno"/>
              <w:numPr>
                <w:ilvl w:val="1"/>
                <w:numId w:val="28"/>
              </w:numPr>
              <w:spacing w:after="120"/>
              <w:ind w:left="614" w:hanging="720"/>
            </w:pPr>
            <w:r w:rsidRPr="00B64A11">
              <w:t>First, the written notice of withdrawal in the envelopes marked “Withdrawal”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w:t>
            </w:r>
          </w:p>
          <w:p w14:paraId="3FFF1EE1" w14:textId="77777777" w:rsidR="00A04B57" w:rsidRPr="00B64A11" w:rsidRDefault="00F15C86">
            <w:pPr>
              <w:pStyle w:val="ITBno"/>
              <w:numPr>
                <w:ilvl w:val="1"/>
                <w:numId w:val="28"/>
              </w:numPr>
              <w:spacing w:after="120"/>
              <w:ind w:left="614" w:hanging="720"/>
            </w:pPr>
            <w:r w:rsidRPr="00B64A11">
              <w:t>Next, envelopes marked “Substitution”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p>
          <w:p w14:paraId="3950763B" w14:textId="77777777" w:rsidR="00A04B57" w:rsidRPr="00B64A11" w:rsidRDefault="00F15C86">
            <w:pPr>
              <w:pStyle w:val="ITBno"/>
              <w:numPr>
                <w:ilvl w:val="1"/>
                <w:numId w:val="28"/>
              </w:numPr>
              <w:spacing w:after="120"/>
              <w:ind w:left="614" w:hanging="720"/>
            </w:pPr>
            <w:r w:rsidRPr="00B64A11">
              <w:t>Next, envelopes marked “Modification” shall be opened and read out with the corresponding Bid. No Bid modification shall be permitted unless the corresponding modification notice contains a valid authorization to request the modification and is read out at Bid opening.</w:t>
            </w:r>
          </w:p>
          <w:p w14:paraId="5ED47CC4" w14:textId="21D057EA" w:rsidR="00A04B57" w:rsidRPr="00B64A11" w:rsidRDefault="00F15C86">
            <w:pPr>
              <w:pStyle w:val="ITBno"/>
              <w:numPr>
                <w:ilvl w:val="1"/>
                <w:numId w:val="28"/>
              </w:numPr>
              <w:spacing w:after="120"/>
              <w:ind w:left="614" w:hanging="720"/>
            </w:pPr>
            <w:r w:rsidRPr="00B64A11">
              <w:t>Next, all other envelopes marked “</w:t>
            </w:r>
            <w:r w:rsidRPr="00B64A11">
              <w:rPr>
                <w:smallCaps/>
              </w:rPr>
              <w:t>Technical Part</w:t>
            </w:r>
            <w:r w:rsidRPr="00B64A11">
              <w:t>” shall be opened one at a time. All envelopes marked “</w:t>
            </w:r>
            <w:r w:rsidRPr="00B64A11">
              <w:rPr>
                <w:smallCaps/>
              </w:rPr>
              <w:t xml:space="preserve">Second Envelope: </w:t>
            </w:r>
            <w:r w:rsidRPr="00B64A11">
              <w:t>Financial</w:t>
            </w:r>
            <w:r w:rsidRPr="00B64A11">
              <w:rPr>
                <w:smallCaps/>
              </w:rPr>
              <w:t xml:space="preserve"> Part</w:t>
            </w:r>
            <w:r w:rsidRPr="00B64A11">
              <w:t xml:space="preserve">” shall remain sealed and kept by the Employer in safe custody </w:t>
            </w:r>
            <w:r w:rsidRPr="00B64A11">
              <w:lastRenderedPageBreak/>
              <w:t>until they are opened at a later public opening, following the evaluation of the Technical Part parts of the Bids. On opening the envelopes marked “</w:t>
            </w:r>
            <w:r w:rsidRPr="00B64A11">
              <w:rPr>
                <w:smallCaps/>
              </w:rPr>
              <w:t>Technical Part</w:t>
            </w:r>
            <w:r w:rsidRPr="00B64A11">
              <w:t>” the Employer shall read out: the name of the Bidder, the presence or the absence of a Bid Security, or Bid-Securing Declaration, if required, and whether there is a modification; and Alternative B</w:t>
            </w:r>
            <w:r w:rsidR="007F7BAA" w:rsidRPr="00B64A11">
              <w:t>–</w:t>
            </w:r>
            <w:r w:rsidRPr="00B64A11">
              <w:t xml:space="preserve">d - Technical Part; and any other details as the Employer may consider appropriate.  </w:t>
            </w:r>
          </w:p>
          <w:p w14:paraId="18C3420C" w14:textId="0042255F" w:rsidR="00A04B57" w:rsidRPr="00B64A11" w:rsidRDefault="00F15C86">
            <w:pPr>
              <w:pStyle w:val="ITBno"/>
              <w:numPr>
                <w:ilvl w:val="1"/>
                <w:numId w:val="28"/>
              </w:numPr>
              <w:spacing w:after="120"/>
              <w:ind w:left="614" w:hanging="720"/>
            </w:pPr>
            <w:r w:rsidRPr="00B64A11">
              <w:t>Only Technical Parts of Bids and Alternative B</w:t>
            </w:r>
            <w:r w:rsidR="007F7BAA" w:rsidRPr="00B64A11">
              <w:t>–</w:t>
            </w:r>
            <w:r w:rsidRPr="00B64A11">
              <w:t>d - Technical Parts that are read out at Bid opening shall be considered further for evaluation. The Letter of Bid- Technical Part and the separate sealed envelope marked “</w:t>
            </w:r>
            <w:r w:rsidRPr="00B64A11">
              <w:rPr>
                <w:smallCaps/>
              </w:rPr>
              <w:t>Second Envelope: Financial Part</w:t>
            </w:r>
            <w:r w:rsidRPr="00B64A11">
              <w:t xml:space="preserve">” </w:t>
            </w:r>
            <w:r w:rsidRPr="00B64A11">
              <w:rPr>
                <w:iCs/>
              </w:rPr>
              <w:t xml:space="preserve">are to be </w:t>
            </w:r>
            <w:r w:rsidR="00C63B8A" w:rsidRPr="00B64A11">
              <w:rPr>
                <w:iCs/>
              </w:rPr>
              <w:t>initialled</w:t>
            </w:r>
            <w:r w:rsidRPr="00B64A11">
              <w:rPr>
                <w:iCs/>
              </w:rPr>
              <w:t xml:space="preserve"> by representatives of the Employer attending Bid opening in the manner specified</w:t>
            </w:r>
            <w:r w:rsidRPr="00B64A11">
              <w:rPr>
                <w:b/>
                <w:iCs/>
              </w:rPr>
              <w:t xml:space="preserve"> in the BDS</w:t>
            </w:r>
            <w:r w:rsidRPr="00B64A11">
              <w:t>.</w:t>
            </w:r>
          </w:p>
          <w:p w14:paraId="15C98DD8" w14:textId="77777777" w:rsidR="00A04B57" w:rsidRPr="00B64A11" w:rsidRDefault="00F15C86">
            <w:pPr>
              <w:pStyle w:val="ITBno"/>
              <w:numPr>
                <w:ilvl w:val="1"/>
                <w:numId w:val="28"/>
              </w:numPr>
              <w:spacing w:after="120"/>
              <w:ind w:left="614" w:hanging="720"/>
            </w:pPr>
            <w:r w:rsidRPr="00B64A11">
              <w:t>The Employer shall neither discuss the merits of any Bid nor reject any Bid (except for late Bids, in accordance with ITB 24.1).</w:t>
            </w:r>
          </w:p>
          <w:p w14:paraId="705355E2" w14:textId="77777777" w:rsidR="00A04B57" w:rsidRPr="00B64A11" w:rsidRDefault="00F15C86">
            <w:pPr>
              <w:pStyle w:val="ITBno"/>
              <w:numPr>
                <w:ilvl w:val="1"/>
                <w:numId w:val="28"/>
              </w:numPr>
              <w:spacing w:after="120"/>
              <w:ind w:left="614" w:hanging="720"/>
            </w:pPr>
            <w:r w:rsidRPr="00B64A11">
              <w:t>The Employer shall prepare a record of the Bid opening that shall include, as a minimum:</w:t>
            </w:r>
          </w:p>
          <w:p w14:paraId="4812A4B4" w14:textId="77777777" w:rsidR="00A04B57" w:rsidRPr="00B64A11" w:rsidRDefault="00F15C86">
            <w:pPr>
              <w:pStyle w:val="S1-subpara"/>
              <w:numPr>
                <w:ilvl w:val="2"/>
                <w:numId w:val="34"/>
              </w:numPr>
              <w:spacing w:after="120"/>
              <w:ind w:left="1152" w:hanging="576"/>
            </w:pPr>
            <w:r w:rsidRPr="00B64A11">
              <w:t xml:space="preserve">the name of the Bidder and whether there is a withdrawal, substitution, or modification; </w:t>
            </w:r>
          </w:p>
          <w:p w14:paraId="0E4572EC" w14:textId="181495D2" w:rsidR="00A04B57" w:rsidRPr="00B64A11" w:rsidRDefault="00F15C86">
            <w:pPr>
              <w:pStyle w:val="S1-subpara"/>
              <w:numPr>
                <w:ilvl w:val="2"/>
                <w:numId w:val="34"/>
              </w:numPr>
              <w:spacing w:after="120"/>
              <w:ind w:left="1152" w:hanging="576"/>
            </w:pPr>
            <w:r w:rsidRPr="00B64A11">
              <w:t>the Bid Price, per lot if applicable, including any discounts;</w:t>
            </w:r>
          </w:p>
          <w:p w14:paraId="19567FEF" w14:textId="77777777" w:rsidR="00A04B57" w:rsidRPr="00B64A11" w:rsidRDefault="00F15C86">
            <w:pPr>
              <w:pStyle w:val="S1-subpara"/>
              <w:numPr>
                <w:ilvl w:val="2"/>
                <w:numId w:val="34"/>
              </w:numPr>
              <w:spacing w:after="120"/>
              <w:ind w:left="1152" w:hanging="576"/>
            </w:pPr>
            <w:r w:rsidRPr="00B64A11">
              <w:t xml:space="preserve">any alternative Bids; and </w:t>
            </w:r>
          </w:p>
          <w:p w14:paraId="2676B025" w14:textId="77777777" w:rsidR="00A04B57" w:rsidRPr="00B64A11" w:rsidRDefault="00F15C86">
            <w:pPr>
              <w:pStyle w:val="S1-subpara"/>
              <w:numPr>
                <w:ilvl w:val="2"/>
                <w:numId w:val="34"/>
              </w:numPr>
              <w:spacing w:after="120"/>
              <w:ind w:left="1152" w:hanging="576"/>
            </w:pPr>
            <w:r w:rsidRPr="00B64A11">
              <w:t xml:space="preserve">the presence or absence of a Bid Security or a Bid-Securing Declaration.  </w:t>
            </w:r>
          </w:p>
          <w:p w14:paraId="32503763" w14:textId="77777777" w:rsidR="00A04B57" w:rsidRPr="00B64A11" w:rsidRDefault="00F15C86">
            <w:pPr>
              <w:pStyle w:val="ITBno"/>
              <w:numPr>
                <w:ilvl w:val="1"/>
                <w:numId w:val="28"/>
              </w:numPr>
              <w:spacing w:after="120"/>
              <w:ind w:left="614" w:hanging="720"/>
            </w:pPr>
            <w:r w:rsidRPr="00B64A11">
              <w:t>The Bidders’ representatives who are present shall be requested to sign the record.  The omission of a Bidder’s signature on the record shall not invalidate the contents and effect of the record.  A copy of the record shall be distributed to all Bidders.</w:t>
            </w:r>
          </w:p>
        </w:tc>
      </w:tr>
      <w:tr w:rsidR="00A04B57" w:rsidRPr="00B64A11" w14:paraId="1AC6251B" w14:textId="77777777">
        <w:tc>
          <w:tcPr>
            <w:tcW w:w="4986" w:type="pct"/>
            <w:gridSpan w:val="2"/>
          </w:tcPr>
          <w:p w14:paraId="4ED6A008" w14:textId="77777777" w:rsidR="00A04B57" w:rsidRPr="00B64A11" w:rsidRDefault="00F15C86">
            <w:pPr>
              <w:pStyle w:val="S1-Header"/>
              <w:numPr>
                <w:ilvl w:val="0"/>
                <w:numId w:val="21"/>
              </w:numPr>
              <w:spacing w:before="0" w:after="120"/>
              <w:ind w:left="2401" w:hanging="540"/>
              <w:jc w:val="left"/>
            </w:pPr>
            <w:bookmarkStart w:id="317" w:name="_Toc438438850"/>
            <w:bookmarkStart w:id="318" w:name="_Toc438532629"/>
            <w:bookmarkStart w:id="319" w:name="_Toc438733994"/>
            <w:bookmarkStart w:id="320" w:name="_Toc438962076"/>
            <w:bookmarkStart w:id="321" w:name="_Toc461939620"/>
            <w:bookmarkStart w:id="322" w:name="_Toc23236773"/>
            <w:bookmarkStart w:id="323" w:name="_Toc125783016"/>
            <w:bookmarkStart w:id="324" w:name="_Toc436556146"/>
            <w:bookmarkStart w:id="325" w:name="_Toc135149898"/>
            <w:r w:rsidRPr="00B64A11">
              <w:lastRenderedPageBreak/>
              <w:t>Evaluation of Bids</w:t>
            </w:r>
            <w:bookmarkEnd w:id="317"/>
            <w:bookmarkEnd w:id="318"/>
            <w:bookmarkEnd w:id="319"/>
            <w:bookmarkEnd w:id="320"/>
            <w:bookmarkEnd w:id="321"/>
            <w:bookmarkEnd w:id="322"/>
            <w:bookmarkEnd w:id="323"/>
            <w:bookmarkEnd w:id="324"/>
            <w:r w:rsidRPr="00B64A11">
              <w:t>- General Provisions</w:t>
            </w:r>
            <w:bookmarkEnd w:id="325"/>
          </w:p>
        </w:tc>
      </w:tr>
      <w:tr w:rsidR="00A04B57" w:rsidRPr="00B64A11" w14:paraId="3FC2FD5F" w14:textId="77777777">
        <w:tc>
          <w:tcPr>
            <w:tcW w:w="1223" w:type="pct"/>
          </w:tcPr>
          <w:p w14:paraId="3E8A3A40" w14:textId="77777777" w:rsidR="00A04B57" w:rsidRPr="00B64A11" w:rsidRDefault="00F15C86">
            <w:pPr>
              <w:pStyle w:val="S1-Header2"/>
              <w:framePr w:hSpace="0" w:wrap="auto" w:vAnchor="margin" w:xAlign="left" w:yAlign="inline"/>
            </w:pPr>
            <w:bookmarkStart w:id="326" w:name="_Toc438532628"/>
            <w:bookmarkStart w:id="327" w:name="_Toc438438851"/>
            <w:bookmarkStart w:id="328" w:name="_Toc438532630"/>
            <w:bookmarkStart w:id="329" w:name="_Toc438733995"/>
            <w:bookmarkStart w:id="330" w:name="_Toc438907032"/>
            <w:bookmarkStart w:id="331" w:name="_Toc438907231"/>
            <w:bookmarkStart w:id="332" w:name="_Toc23236774"/>
            <w:bookmarkStart w:id="333" w:name="_Toc125783017"/>
            <w:bookmarkStart w:id="334" w:name="_Toc436556147"/>
            <w:bookmarkStart w:id="335" w:name="_Toc135149899"/>
            <w:bookmarkEnd w:id="326"/>
            <w:r w:rsidRPr="00B64A11">
              <w:t>Confidentiality</w:t>
            </w:r>
            <w:bookmarkEnd w:id="327"/>
            <w:bookmarkEnd w:id="328"/>
            <w:bookmarkEnd w:id="329"/>
            <w:bookmarkEnd w:id="330"/>
            <w:bookmarkEnd w:id="331"/>
            <w:bookmarkEnd w:id="332"/>
            <w:bookmarkEnd w:id="333"/>
            <w:bookmarkEnd w:id="334"/>
            <w:bookmarkEnd w:id="335"/>
          </w:p>
        </w:tc>
        <w:tc>
          <w:tcPr>
            <w:tcW w:w="3763" w:type="pct"/>
          </w:tcPr>
          <w:p w14:paraId="57E980FD" w14:textId="77777777" w:rsidR="00A04B57" w:rsidRPr="00B64A11" w:rsidRDefault="00F15C86">
            <w:pPr>
              <w:pStyle w:val="ITBno"/>
              <w:numPr>
                <w:ilvl w:val="1"/>
                <w:numId w:val="28"/>
              </w:numPr>
              <w:spacing w:after="120"/>
              <w:ind w:left="614" w:hanging="720"/>
            </w:pPr>
            <w:r w:rsidRPr="00B64A11">
              <w:t xml:space="preserve">Information relating to the evaluation of the Technical Part shall not be disclosed to Bidders or any other persons not officially concerned with the Bidding process until the notification of evaluation of the Technical Part in accordance with ITB 33. Information relating to the evaluation of Financial Part, the evaluation of combined Technical Part and Financial Part, and recommendation of contract award shall not be disclosed to Bidders or any other persons not officially concerned with the RFB process until the Notification of Intention to Award the Contract is </w:t>
            </w:r>
            <w:r w:rsidRPr="00B64A11">
              <w:rPr>
                <w:color w:val="000000"/>
              </w:rPr>
              <w:t>transmitted to Bidders in accordance with ITB 42.</w:t>
            </w:r>
            <w:r w:rsidRPr="00B64A11">
              <w:t>.</w:t>
            </w:r>
          </w:p>
          <w:p w14:paraId="34065EA6" w14:textId="77777777" w:rsidR="00A04B57" w:rsidRPr="00B64A11" w:rsidRDefault="00F15C86">
            <w:pPr>
              <w:pStyle w:val="ITBno"/>
              <w:numPr>
                <w:ilvl w:val="1"/>
                <w:numId w:val="28"/>
              </w:numPr>
              <w:spacing w:after="120"/>
              <w:ind w:left="614" w:hanging="720"/>
            </w:pPr>
            <w:r w:rsidRPr="00B64A11">
              <w:lastRenderedPageBreak/>
              <w:t>Any effort by a Bidder to influence the Employer in the evaluation of the bids or Contract award decisions may result in the rejection of its Bid.</w:t>
            </w:r>
          </w:p>
          <w:p w14:paraId="7369DFFE" w14:textId="77777777" w:rsidR="00A04B57" w:rsidRPr="00B64A11" w:rsidRDefault="00F15C86">
            <w:pPr>
              <w:pStyle w:val="ITBno"/>
              <w:numPr>
                <w:ilvl w:val="1"/>
                <w:numId w:val="28"/>
              </w:numPr>
              <w:spacing w:after="120"/>
              <w:ind w:left="614" w:hanging="720"/>
            </w:pPr>
            <w:r w:rsidRPr="00B64A11">
              <w:t>Notwithstanding ITB 27.2, from the time of Bid opening to the time of Contract Award, if any Bidder wishes to contact the Employer on any matter related to the Bidding process, it should do so in writing.</w:t>
            </w:r>
          </w:p>
        </w:tc>
      </w:tr>
      <w:tr w:rsidR="00A04B57" w:rsidRPr="00B64A11" w14:paraId="70577B8C" w14:textId="77777777">
        <w:trPr>
          <w:trHeight w:val="3988"/>
        </w:trPr>
        <w:tc>
          <w:tcPr>
            <w:tcW w:w="1223" w:type="pct"/>
          </w:tcPr>
          <w:p w14:paraId="367F0725" w14:textId="77777777" w:rsidR="00A04B57" w:rsidRPr="00B64A11" w:rsidRDefault="00F15C86">
            <w:pPr>
              <w:pStyle w:val="S1-Header2"/>
              <w:framePr w:hSpace="0" w:wrap="auto" w:vAnchor="margin" w:xAlign="left" w:yAlign="inline"/>
            </w:pPr>
            <w:bookmarkStart w:id="336" w:name="_Toc424009129"/>
            <w:bookmarkStart w:id="337" w:name="_Toc438438852"/>
            <w:bookmarkStart w:id="338" w:name="_Toc438532631"/>
            <w:bookmarkStart w:id="339" w:name="_Toc438733996"/>
            <w:bookmarkStart w:id="340" w:name="_Toc438907033"/>
            <w:bookmarkStart w:id="341" w:name="_Toc438907232"/>
            <w:bookmarkStart w:id="342" w:name="_Toc23236775"/>
            <w:bookmarkStart w:id="343" w:name="_Toc125783018"/>
            <w:bookmarkStart w:id="344" w:name="_Toc436556148"/>
            <w:bookmarkStart w:id="345" w:name="_Toc135149900"/>
            <w:r w:rsidRPr="00B64A11">
              <w:lastRenderedPageBreak/>
              <w:t>Clarification of Bids</w:t>
            </w:r>
            <w:bookmarkEnd w:id="336"/>
            <w:bookmarkEnd w:id="337"/>
            <w:bookmarkEnd w:id="338"/>
            <w:bookmarkEnd w:id="339"/>
            <w:bookmarkEnd w:id="340"/>
            <w:bookmarkEnd w:id="341"/>
            <w:bookmarkEnd w:id="342"/>
            <w:bookmarkEnd w:id="343"/>
            <w:bookmarkEnd w:id="344"/>
            <w:bookmarkEnd w:id="345"/>
          </w:p>
          <w:p w14:paraId="4241E3EB" w14:textId="77777777" w:rsidR="00A04B57" w:rsidRPr="00B64A11" w:rsidRDefault="00A04B57">
            <w:pPr>
              <w:spacing w:after="120"/>
            </w:pPr>
          </w:p>
        </w:tc>
        <w:tc>
          <w:tcPr>
            <w:tcW w:w="3763" w:type="pct"/>
          </w:tcPr>
          <w:p w14:paraId="74D1812A" w14:textId="77777777" w:rsidR="00A04B57" w:rsidRPr="00B64A11" w:rsidRDefault="00F15C86">
            <w:pPr>
              <w:pStyle w:val="ITBno"/>
              <w:numPr>
                <w:ilvl w:val="1"/>
                <w:numId w:val="28"/>
              </w:numPr>
              <w:spacing w:after="120"/>
              <w:ind w:left="614" w:hanging="720"/>
            </w:pPr>
            <w:r w:rsidRPr="00B64A11">
              <w:t>To assist in the examination, evaluation, and comparison of the Bids, and qualification of the Bidders, the Employer may, at its discretion, ask any Bidder for a clarification of its Bid.  Any clarification submitted by a Bidder that is not in response to a request by the Employer shall not be considered.  The Employer’s request for clarification and the response shall be in writing.  No change in the prices or substance of the Bid shall be sought, offered, or permitted, except to confirm the correction of arithmetic errors discovered by the Employer in the evaluation of the Bids, in accordance with ITB 35.</w:t>
            </w:r>
          </w:p>
          <w:p w14:paraId="24551D73" w14:textId="77777777" w:rsidR="00A04B57" w:rsidRPr="00B64A11" w:rsidRDefault="00F15C86">
            <w:pPr>
              <w:pStyle w:val="ITBno"/>
              <w:numPr>
                <w:ilvl w:val="1"/>
                <w:numId w:val="28"/>
              </w:numPr>
              <w:spacing w:after="120"/>
              <w:ind w:left="614" w:hanging="720"/>
            </w:pPr>
            <w:r w:rsidRPr="00B64A11">
              <w:t>If a Bidder does not provide clarifications of its Bid by the date and time set in the Employer’s request for clarification, its Bid may be rejected.</w:t>
            </w:r>
          </w:p>
        </w:tc>
      </w:tr>
      <w:tr w:rsidR="00A04B57" w:rsidRPr="00B64A11" w14:paraId="363E3CB8" w14:textId="77777777">
        <w:tc>
          <w:tcPr>
            <w:tcW w:w="1223" w:type="pct"/>
          </w:tcPr>
          <w:p w14:paraId="672BA198" w14:textId="77777777" w:rsidR="00A04B57" w:rsidRPr="00B64A11" w:rsidRDefault="00F15C86">
            <w:pPr>
              <w:pStyle w:val="S1-Header2"/>
              <w:framePr w:hSpace="0" w:wrap="auto" w:vAnchor="margin" w:xAlign="left" w:yAlign="inline"/>
            </w:pPr>
            <w:bookmarkStart w:id="346" w:name="_Toc125783019"/>
            <w:bookmarkStart w:id="347" w:name="_Toc436556149"/>
            <w:bookmarkStart w:id="348" w:name="_Toc135149901"/>
            <w:r w:rsidRPr="00B64A11">
              <w:t>Deviations, Reservations, and Omissions</w:t>
            </w:r>
            <w:bookmarkEnd w:id="346"/>
            <w:bookmarkEnd w:id="347"/>
            <w:bookmarkEnd w:id="348"/>
          </w:p>
        </w:tc>
        <w:tc>
          <w:tcPr>
            <w:tcW w:w="3763" w:type="pct"/>
          </w:tcPr>
          <w:p w14:paraId="0FE32840" w14:textId="77777777" w:rsidR="00A04B57" w:rsidRPr="00B64A11" w:rsidRDefault="00F15C86">
            <w:pPr>
              <w:pStyle w:val="ITBno"/>
              <w:numPr>
                <w:ilvl w:val="1"/>
                <w:numId w:val="28"/>
              </w:numPr>
              <w:spacing w:after="120"/>
              <w:ind w:left="614" w:hanging="720"/>
            </w:pPr>
            <w:r w:rsidRPr="00B64A11">
              <w:t>During the evaluation of Bids, the following definitions apply:</w:t>
            </w:r>
          </w:p>
          <w:p w14:paraId="188BE589" w14:textId="77777777" w:rsidR="00A04B57" w:rsidRPr="00B64A11" w:rsidRDefault="00F15C86">
            <w:pPr>
              <w:tabs>
                <w:tab w:val="num" w:pos="1476"/>
              </w:tabs>
              <w:spacing w:after="120"/>
              <w:ind w:left="1152" w:hanging="576"/>
            </w:pPr>
            <w:r w:rsidRPr="00B64A11">
              <w:t xml:space="preserve">(a) </w:t>
            </w:r>
            <w:r w:rsidRPr="00B64A11">
              <w:tab/>
              <w:t>“Deviation” is a departure from the requirements specified in the bidding document;</w:t>
            </w:r>
          </w:p>
          <w:p w14:paraId="49F17AC8" w14:textId="77777777" w:rsidR="00A04B57" w:rsidRPr="00B64A11" w:rsidRDefault="00F15C86">
            <w:pPr>
              <w:tabs>
                <w:tab w:val="num" w:pos="1476"/>
              </w:tabs>
              <w:spacing w:after="120"/>
              <w:ind w:left="1152" w:hanging="576"/>
            </w:pPr>
            <w:r w:rsidRPr="00B64A11">
              <w:t xml:space="preserve">(b) </w:t>
            </w:r>
            <w:r w:rsidRPr="00B64A11">
              <w:tab/>
              <w:t>“Reservation” is the setting of limiting conditions or withholding from complete acceptance of the requirements specified in the bidding document; and</w:t>
            </w:r>
          </w:p>
          <w:p w14:paraId="50002578" w14:textId="77777777" w:rsidR="00A04B57" w:rsidRPr="00B64A11" w:rsidRDefault="00F15C86">
            <w:pPr>
              <w:spacing w:after="120"/>
              <w:ind w:left="1064" w:hanging="1064"/>
            </w:pPr>
            <w:r w:rsidRPr="00B64A11">
              <w:t xml:space="preserve">          (c) “Omission” is the failure to submit part or all of the information or documentation required in the bidding document.</w:t>
            </w:r>
          </w:p>
          <w:p w14:paraId="30AA4C21" w14:textId="77777777" w:rsidR="00A04B57" w:rsidRPr="00B64A11" w:rsidRDefault="00F15C86">
            <w:pPr>
              <w:pStyle w:val="ITBno"/>
              <w:numPr>
                <w:ilvl w:val="1"/>
                <w:numId w:val="28"/>
              </w:numPr>
              <w:spacing w:after="120"/>
              <w:ind w:left="614" w:hanging="720"/>
            </w:pPr>
            <w:r w:rsidRPr="00B64A11">
              <w:t>Provided that a Bid is substantially responsive, the Employer may waive any nonmaterial nonconformities in the Bid.</w:t>
            </w:r>
          </w:p>
          <w:p w14:paraId="1037582C" w14:textId="047FD969" w:rsidR="00A04B57" w:rsidRPr="00B64A11" w:rsidRDefault="00F15C86">
            <w:pPr>
              <w:pStyle w:val="ITBno"/>
              <w:numPr>
                <w:ilvl w:val="1"/>
                <w:numId w:val="28"/>
              </w:numPr>
              <w:spacing w:after="120"/>
              <w:ind w:left="614" w:hanging="720"/>
            </w:pPr>
            <w:r w:rsidRPr="00B64A11">
              <w:t>Provided that a Bid is substantially responsive, the Employer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the Bid. Fail</w:t>
            </w:r>
            <w:r w:rsidR="007F7BAA" w:rsidRPr="00B64A11">
              <w:t>u</w:t>
            </w:r>
            <w:r w:rsidRPr="00B64A11">
              <w:t xml:space="preserve">re of </w:t>
            </w:r>
            <w:r w:rsidR="00C63B8A" w:rsidRPr="00B64A11">
              <w:t>the</w:t>
            </w:r>
            <w:r w:rsidR="007F7BAA" w:rsidRPr="00B64A11">
              <w:t xml:space="preserve"> </w:t>
            </w:r>
            <w:r w:rsidRPr="00B64A11">
              <w:t>Bidder to</w:t>
            </w:r>
            <w:r w:rsidR="007F7BAA" w:rsidRPr="00B64A11">
              <w:t xml:space="preserve"> C</w:t>
            </w:r>
            <w:r w:rsidRPr="00B64A11">
              <w:t xml:space="preserve">omply with the </w:t>
            </w:r>
            <w:r w:rsidR="00C63B8A" w:rsidRPr="00B64A11">
              <w:t>Request</w:t>
            </w:r>
            <w:r w:rsidRPr="00B64A11">
              <w:t xml:space="preserve"> may result in the rejection of its Bid.</w:t>
            </w:r>
          </w:p>
        </w:tc>
      </w:tr>
      <w:tr w:rsidR="00A04B57" w:rsidRPr="00B64A11" w14:paraId="42CE685D" w14:textId="77777777">
        <w:tc>
          <w:tcPr>
            <w:tcW w:w="4986" w:type="pct"/>
            <w:gridSpan w:val="2"/>
          </w:tcPr>
          <w:p w14:paraId="0CAC232F" w14:textId="77777777" w:rsidR="00A04B57" w:rsidRPr="00B64A11" w:rsidRDefault="00F15C86">
            <w:pPr>
              <w:pStyle w:val="S1-Header"/>
              <w:numPr>
                <w:ilvl w:val="0"/>
                <w:numId w:val="21"/>
              </w:numPr>
              <w:spacing w:before="0" w:after="120"/>
              <w:ind w:left="-12" w:hanging="6"/>
            </w:pPr>
            <w:bookmarkStart w:id="349" w:name="_Toc135149902"/>
            <w:r w:rsidRPr="00B64A11">
              <w:t>Evaluation of Technical Part of Bids</w:t>
            </w:r>
            <w:bookmarkEnd w:id="349"/>
          </w:p>
        </w:tc>
      </w:tr>
      <w:tr w:rsidR="00A04B57" w:rsidRPr="00B64A11" w14:paraId="576BDEDA" w14:textId="77777777">
        <w:tc>
          <w:tcPr>
            <w:tcW w:w="1223" w:type="pct"/>
          </w:tcPr>
          <w:p w14:paraId="03868AA9" w14:textId="77777777" w:rsidR="00A04B57" w:rsidRPr="00B64A11" w:rsidRDefault="00F15C86">
            <w:pPr>
              <w:pStyle w:val="S1-Header2"/>
              <w:framePr w:hSpace="0" w:wrap="auto" w:vAnchor="margin" w:xAlign="left" w:yAlign="inline"/>
            </w:pPr>
            <w:bookmarkStart w:id="350" w:name="_Toc424009130"/>
            <w:bookmarkStart w:id="351" w:name="_Toc23236776"/>
            <w:bookmarkStart w:id="352" w:name="_Toc125783020"/>
            <w:bookmarkStart w:id="353" w:name="_Toc436556150"/>
            <w:bookmarkStart w:id="354" w:name="_Toc438438853"/>
            <w:bookmarkStart w:id="355" w:name="_Toc438532632"/>
            <w:bookmarkStart w:id="356" w:name="_Toc438733997"/>
            <w:bookmarkStart w:id="357" w:name="_Toc438907034"/>
            <w:bookmarkStart w:id="358" w:name="_Toc438907233"/>
            <w:bookmarkStart w:id="359" w:name="_Toc135149903"/>
            <w:r w:rsidRPr="00B64A11">
              <w:lastRenderedPageBreak/>
              <w:t>Determination of Responsiveness</w:t>
            </w:r>
            <w:bookmarkEnd w:id="350"/>
            <w:bookmarkEnd w:id="351"/>
            <w:bookmarkEnd w:id="352"/>
            <w:bookmarkEnd w:id="353"/>
            <w:bookmarkEnd w:id="354"/>
            <w:bookmarkEnd w:id="355"/>
            <w:bookmarkEnd w:id="356"/>
            <w:bookmarkEnd w:id="357"/>
            <w:bookmarkEnd w:id="358"/>
            <w:r w:rsidRPr="00B64A11">
              <w:t xml:space="preserve"> of Technical Part</w:t>
            </w:r>
            <w:bookmarkEnd w:id="359"/>
          </w:p>
        </w:tc>
        <w:tc>
          <w:tcPr>
            <w:tcW w:w="3763" w:type="pct"/>
          </w:tcPr>
          <w:p w14:paraId="5B8224D3" w14:textId="77777777" w:rsidR="00A04B57" w:rsidRPr="00B64A11" w:rsidRDefault="00F15C86">
            <w:pPr>
              <w:pStyle w:val="ITBno"/>
              <w:numPr>
                <w:ilvl w:val="1"/>
                <w:numId w:val="28"/>
              </w:numPr>
              <w:spacing w:after="120"/>
              <w:ind w:left="614" w:hanging="720"/>
            </w:pPr>
            <w:r w:rsidRPr="00B64A11">
              <w:t>The Employer’s determination of the Technical Part’s responsiveness shall be based on the contents of the Bid, as specified in ITB 11.</w:t>
            </w:r>
          </w:p>
          <w:p w14:paraId="2ACB8BAB" w14:textId="77777777" w:rsidR="00A04B57" w:rsidRPr="00B64A11" w:rsidRDefault="00F15C86">
            <w:pPr>
              <w:pStyle w:val="ITBno"/>
              <w:numPr>
                <w:ilvl w:val="1"/>
                <w:numId w:val="28"/>
              </w:numPr>
              <w:spacing w:after="120"/>
              <w:ind w:left="614" w:hanging="720"/>
            </w:pPr>
            <w:r w:rsidRPr="00B64A11">
              <w:t>Preliminary examination of the Technical Part shall be carried out to identify proposals that are incomplete, invalid or substantially nonresponsive to the requirements of the Bidding documents. A substantially responsive Bid is one that materially confirms to the requirements of the Bidding document without material deviation, reservation, or omission. A material deviation, reservation, or omission is one that,</w:t>
            </w:r>
          </w:p>
          <w:p w14:paraId="5DB9F0DE" w14:textId="77777777" w:rsidR="00A04B57" w:rsidRPr="00B64A11" w:rsidRDefault="00F15C86">
            <w:pPr>
              <w:pStyle w:val="S1-subpara"/>
              <w:numPr>
                <w:ilvl w:val="1"/>
                <w:numId w:val="20"/>
              </w:numPr>
              <w:spacing w:after="120"/>
              <w:ind w:left="1064" w:hanging="540"/>
            </w:pPr>
            <w:r w:rsidRPr="00B64A11">
              <w:rPr>
                <w:bCs/>
                <w:color w:val="000000" w:themeColor="text1"/>
              </w:rPr>
              <w:t>if accepted, would:</w:t>
            </w:r>
          </w:p>
          <w:p w14:paraId="415A5502" w14:textId="77777777" w:rsidR="00A04B57" w:rsidRPr="00B64A11" w:rsidRDefault="00F15C86">
            <w:pPr>
              <w:pStyle w:val="Heading4"/>
              <w:numPr>
                <w:ilvl w:val="3"/>
                <w:numId w:val="34"/>
              </w:numPr>
              <w:tabs>
                <w:tab w:val="clear" w:pos="1512"/>
              </w:tabs>
              <w:spacing w:after="120"/>
              <w:ind w:left="1604" w:right="14" w:hanging="502"/>
              <w:rPr>
                <w:color w:val="000000" w:themeColor="text1"/>
              </w:rPr>
            </w:pPr>
            <w:r w:rsidRPr="00B64A11">
              <w:rPr>
                <w:color w:val="000000" w:themeColor="text1"/>
              </w:rPr>
              <w:t>affect in any substantial way the scope, quality, or performance of the Works specified in the Contract; or</w:t>
            </w:r>
          </w:p>
          <w:p w14:paraId="417BF7D5" w14:textId="77777777" w:rsidR="00A04B57" w:rsidRPr="00B64A11" w:rsidRDefault="00F15C86">
            <w:pPr>
              <w:pStyle w:val="Heading4"/>
              <w:numPr>
                <w:ilvl w:val="3"/>
                <w:numId w:val="34"/>
              </w:numPr>
              <w:tabs>
                <w:tab w:val="clear" w:pos="1512"/>
              </w:tabs>
              <w:spacing w:after="120"/>
              <w:ind w:left="1604" w:right="14" w:hanging="502"/>
            </w:pPr>
            <w:r w:rsidRPr="00B64A11">
              <w:rPr>
                <w:color w:val="000000" w:themeColor="text1"/>
              </w:rPr>
              <w:t>limit in any substantial way, inconsistent with the Bidding document, the Employer’s rights or the Bidder’s  obligations under the proposed Contract; or</w:t>
            </w:r>
          </w:p>
          <w:p w14:paraId="4BDF7281" w14:textId="77777777" w:rsidR="00A04B57" w:rsidRPr="00B64A11" w:rsidRDefault="00F15C86">
            <w:pPr>
              <w:pStyle w:val="S1-subpara"/>
              <w:numPr>
                <w:ilvl w:val="1"/>
                <w:numId w:val="20"/>
              </w:numPr>
              <w:spacing w:after="120"/>
              <w:ind w:left="1064" w:hanging="450"/>
            </w:pPr>
            <w:r w:rsidRPr="00B64A11">
              <w:t>if rectified, would unfairly affect the competitive position of other Bidders presenting substantially responsive Bids.</w:t>
            </w:r>
          </w:p>
          <w:p w14:paraId="5638ADAE" w14:textId="77777777" w:rsidR="00A04B57" w:rsidRPr="00B64A11" w:rsidRDefault="00F15C86">
            <w:pPr>
              <w:pStyle w:val="ITBno"/>
              <w:numPr>
                <w:ilvl w:val="1"/>
                <w:numId w:val="28"/>
              </w:numPr>
              <w:spacing w:after="120"/>
              <w:ind w:left="614" w:hanging="720"/>
            </w:pPr>
            <w:r w:rsidRPr="00B64A11">
              <w:t>If the Technical Part is not substantially responsive to the requirements of the Bidding document, it shall be rejected by the Employer and may not subsequently be made responsive by correction of the material deviation, reservation, or omission.</w:t>
            </w:r>
          </w:p>
        </w:tc>
      </w:tr>
      <w:tr w:rsidR="00A04B57" w:rsidRPr="00B64A11" w14:paraId="2AD962B8" w14:textId="77777777">
        <w:tc>
          <w:tcPr>
            <w:tcW w:w="1223" w:type="pct"/>
          </w:tcPr>
          <w:p w14:paraId="60512796" w14:textId="77777777" w:rsidR="00A04B57" w:rsidRPr="00B64A11" w:rsidRDefault="00F15C86">
            <w:pPr>
              <w:pStyle w:val="S1-Header2"/>
              <w:framePr w:hSpace="0" w:wrap="auto" w:vAnchor="margin" w:xAlign="left" w:yAlign="inline"/>
            </w:pPr>
            <w:bookmarkStart w:id="360" w:name="_Toc438438854"/>
            <w:bookmarkStart w:id="361" w:name="_Toc438532636"/>
            <w:bookmarkStart w:id="362" w:name="_Toc438733998"/>
            <w:bookmarkStart w:id="363" w:name="_Toc438907035"/>
            <w:bookmarkStart w:id="364" w:name="_Toc438907234"/>
            <w:bookmarkStart w:id="365" w:name="_Toc436556151"/>
            <w:bookmarkStart w:id="366" w:name="_Toc135149904"/>
            <w:r w:rsidRPr="00B64A11">
              <w:t>Eligibility and Qualifications of the Bidder</w:t>
            </w:r>
            <w:bookmarkStart w:id="367" w:name="_Hlt438533232"/>
            <w:bookmarkEnd w:id="360"/>
            <w:bookmarkEnd w:id="361"/>
            <w:bookmarkEnd w:id="362"/>
            <w:bookmarkEnd w:id="363"/>
            <w:bookmarkEnd w:id="364"/>
            <w:bookmarkEnd w:id="365"/>
            <w:bookmarkEnd w:id="366"/>
            <w:bookmarkEnd w:id="367"/>
          </w:p>
        </w:tc>
        <w:tc>
          <w:tcPr>
            <w:tcW w:w="3763" w:type="pct"/>
          </w:tcPr>
          <w:p w14:paraId="24688FE4" w14:textId="77777777" w:rsidR="00A04B57" w:rsidRPr="00B64A11" w:rsidRDefault="00F15C86">
            <w:pPr>
              <w:pStyle w:val="ITBno"/>
              <w:numPr>
                <w:ilvl w:val="1"/>
                <w:numId w:val="28"/>
              </w:numPr>
              <w:spacing w:after="120"/>
              <w:ind w:left="614" w:hanging="720"/>
            </w:pPr>
            <w:r w:rsidRPr="00B64A11">
              <w:t xml:space="preserve">The Employer shall determine to its satisfaction whether the Bidders that have been assessed to have submitted substantially responsive Bids are eligible, and either continue to meet (if prequalification applies) or meet </w:t>
            </w:r>
            <w:r w:rsidRPr="00B64A11">
              <w:rPr>
                <w:iCs/>
              </w:rPr>
              <w:t xml:space="preserve">(if prequalification has not been carried out), </w:t>
            </w:r>
            <w:r w:rsidRPr="00B64A11">
              <w:t>the qualifying criteria specified in Section III, Evaluation and Qualification Criteria.</w:t>
            </w:r>
          </w:p>
          <w:p w14:paraId="5A64F4F8" w14:textId="77777777" w:rsidR="00A04B57" w:rsidRPr="00B64A11" w:rsidRDefault="00F15C86">
            <w:pPr>
              <w:pStyle w:val="ITBno"/>
              <w:numPr>
                <w:ilvl w:val="1"/>
                <w:numId w:val="28"/>
              </w:numPr>
              <w:spacing w:after="120"/>
              <w:ind w:left="614" w:hanging="720"/>
            </w:pPr>
            <w:r w:rsidRPr="00B64A11">
              <w:t>The determination shall be based upon an examination of the documentary evidence of the Bidder’s eligibility and qualifications submitted by the Bidder, pursuant to ITB 15. The determination shall not take into consideration the qualifications of other firms such as the Bidder’s subsidiaries, parent entities, affiliates, subcontractors (other than Specialized Subcontractors if permitted in the bidding document), or any other firm.</w:t>
            </w:r>
          </w:p>
          <w:p w14:paraId="6E16B172" w14:textId="77777777" w:rsidR="00A04B57" w:rsidRPr="00B64A11" w:rsidRDefault="00F15C86">
            <w:pPr>
              <w:pStyle w:val="ITBno"/>
              <w:numPr>
                <w:ilvl w:val="1"/>
                <w:numId w:val="28"/>
              </w:numPr>
              <w:spacing w:after="120"/>
              <w:ind w:left="614" w:hanging="720"/>
            </w:pPr>
            <w:r w:rsidRPr="00B64A11">
              <w:t xml:space="preserve">Prior to Contract award, the Employer will verify that the successful Bidder (including each member of a JV) is not disqualified by the Bank due to noncompliance with contractual SEA/SH </w:t>
            </w:r>
            <w:r w:rsidRPr="00B64A11">
              <w:rPr>
                <w:rFonts w:eastAsia="Arial Narrow"/>
                <w:color w:val="000000"/>
              </w:rPr>
              <w:t xml:space="preserve">prevention and response </w:t>
            </w:r>
            <w:r w:rsidRPr="00B64A11">
              <w:t xml:space="preserve">obligations. The Employer will conduct the same verification for each subcontractor proposed by the successful </w:t>
            </w:r>
            <w:r w:rsidRPr="00B64A11">
              <w:lastRenderedPageBreak/>
              <w:t>Bidder. If any proposed subcontractor does not meet the requirement, the Employer will require the Bidder to propose a replacement subcontractor.</w:t>
            </w:r>
          </w:p>
          <w:p w14:paraId="77A25D12" w14:textId="77777777" w:rsidR="00A04B57" w:rsidRPr="00B64A11" w:rsidRDefault="00F15C86">
            <w:pPr>
              <w:pStyle w:val="ITBno"/>
              <w:numPr>
                <w:ilvl w:val="1"/>
                <w:numId w:val="28"/>
              </w:numPr>
              <w:spacing w:after="120"/>
              <w:ind w:left="614" w:hanging="720"/>
            </w:pPr>
            <w:r w:rsidRPr="00B64A11">
              <w:t>Only substantially responsive bids submitted by eligible and qualified bidders shall proceed to the detailed technical evaluation specified in ITB 32.</w:t>
            </w:r>
          </w:p>
        </w:tc>
      </w:tr>
      <w:tr w:rsidR="00A04B57" w:rsidRPr="00B64A11" w14:paraId="20DF19C7" w14:textId="77777777">
        <w:tc>
          <w:tcPr>
            <w:tcW w:w="1223" w:type="pct"/>
          </w:tcPr>
          <w:p w14:paraId="70ACE4F6" w14:textId="77777777" w:rsidR="00A04B57" w:rsidRPr="00B64A11" w:rsidRDefault="00F15C86">
            <w:pPr>
              <w:pStyle w:val="S1-Header2"/>
              <w:framePr w:hSpace="0" w:wrap="auto" w:vAnchor="margin" w:xAlign="left" w:yAlign="inline"/>
            </w:pPr>
            <w:bookmarkStart w:id="368" w:name="_Toc438532639"/>
            <w:bookmarkStart w:id="369" w:name="_Toc23236778"/>
            <w:bookmarkStart w:id="370" w:name="_Toc125783022"/>
            <w:bookmarkStart w:id="371" w:name="_Toc436556152"/>
            <w:bookmarkStart w:id="372" w:name="_Toc135149905"/>
            <w:bookmarkEnd w:id="368"/>
            <w:r w:rsidRPr="00B64A11">
              <w:lastRenderedPageBreak/>
              <w:t>Detailed Evaluation of Technical Part</w:t>
            </w:r>
            <w:bookmarkEnd w:id="369"/>
            <w:bookmarkEnd w:id="370"/>
            <w:bookmarkEnd w:id="371"/>
            <w:bookmarkEnd w:id="372"/>
          </w:p>
        </w:tc>
        <w:tc>
          <w:tcPr>
            <w:tcW w:w="3763" w:type="pct"/>
          </w:tcPr>
          <w:p w14:paraId="33D8B372" w14:textId="77777777" w:rsidR="00A04B57" w:rsidRPr="00B64A11" w:rsidRDefault="00F15C86">
            <w:pPr>
              <w:pStyle w:val="ITBno"/>
              <w:numPr>
                <w:ilvl w:val="1"/>
                <w:numId w:val="28"/>
              </w:numPr>
              <w:spacing w:after="120"/>
              <w:ind w:left="614" w:hanging="720"/>
            </w:pPr>
            <w:r w:rsidRPr="00B64A11">
              <w:t>The Employer’s evaluation of Technical Part will be carried out as specified in Section III, Evaluation and Qualification Criteria.</w:t>
            </w:r>
          </w:p>
          <w:p w14:paraId="1B68DC7B" w14:textId="77777777" w:rsidR="00A04B57" w:rsidRPr="00B64A11" w:rsidRDefault="00F15C86">
            <w:pPr>
              <w:pStyle w:val="ITBno"/>
              <w:numPr>
                <w:ilvl w:val="1"/>
                <w:numId w:val="28"/>
              </w:numPr>
              <w:spacing w:after="120"/>
              <w:ind w:left="614" w:hanging="720"/>
            </w:pPr>
            <w:r w:rsidRPr="00B64A11">
              <w:t xml:space="preserve">The scores to be given to technical factors and sub factors are specified </w:t>
            </w:r>
            <w:r w:rsidRPr="00B64A11">
              <w:rPr>
                <w:b/>
              </w:rPr>
              <w:t>in the BDS</w:t>
            </w:r>
            <w:r w:rsidRPr="00B64A11">
              <w:t>.</w:t>
            </w:r>
          </w:p>
        </w:tc>
      </w:tr>
      <w:tr w:rsidR="00A04B57" w:rsidRPr="00B64A11" w14:paraId="74A40D1D" w14:textId="77777777">
        <w:trPr>
          <w:cantSplit/>
        </w:trPr>
        <w:tc>
          <w:tcPr>
            <w:tcW w:w="4986" w:type="pct"/>
            <w:gridSpan w:val="2"/>
          </w:tcPr>
          <w:p w14:paraId="29EC9886" w14:textId="77777777" w:rsidR="00A04B57" w:rsidRPr="00B64A11" w:rsidRDefault="00F15C86">
            <w:pPr>
              <w:pStyle w:val="S1-Header"/>
              <w:keepNext/>
              <w:numPr>
                <w:ilvl w:val="0"/>
                <w:numId w:val="21"/>
              </w:numPr>
              <w:spacing w:before="0" w:after="120"/>
              <w:ind w:left="-14" w:firstLine="0"/>
            </w:pPr>
            <w:bookmarkStart w:id="373" w:name="_Toc135149906"/>
            <w:r w:rsidRPr="00B64A11">
              <w:t>Notification of Evaluation of Technical Parts and Public Opening of Financial Parts</w:t>
            </w:r>
            <w:bookmarkEnd w:id="373"/>
          </w:p>
        </w:tc>
      </w:tr>
      <w:tr w:rsidR="00A04B57" w:rsidRPr="00B64A11" w14:paraId="5929E05F" w14:textId="77777777">
        <w:trPr>
          <w:cantSplit/>
        </w:trPr>
        <w:tc>
          <w:tcPr>
            <w:tcW w:w="1223" w:type="pct"/>
          </w:tcPr>
          <w:p w14:paraId="549819D4" w14:textId="77777777" w:rsidR="00A04B57" w:rsidRPr="00B64A11" w:rsidRDefault="00F15C86">
            <w:pPr>
              <w:pStyle w:val="S1-Header2"/>
              <w:framePr w:hSpace="0" w:wrap="auto" w:vAnchor="margin" w:xAlign="left" w:yAlign="inline"/>
            </w:pPr>
            <w:bookmarkStart w:id="374" w:name="_Toc105424968"/>
            <w:bookmarkStart w:id="375" w:name="_Toc23236779"/>
            <w:bookmarkStart w:id="376" w:name="_Toc125783023"/>
            <w:bookmarkStart w:id="377" w:name="_Toc436556153"/>
            <w:bookmarkStart w:id="378" w:name="_Toc135149907"/>
            <w:r w:rsidRPr="00B64A11">
              <w:t>Notification of Evaluation of Technical Parts and Public Opening of Financial Parts</w:t>
            </w:r>
            <w:bookmarkEnd w:id="374"/>
            <w:bookmarkEnd w:id="375"/>
            <w:bookmarkEnd w:id="376"/>
            <w:bookmarkEnd w:id="377"/>
            <w:bookmarkEnd w:id="378"/>
          </w:p>
        </w:tc>
        <w:tc>
          <w:tcPr>
            <w:tcW w:w="3763" w:type="pct"/>
          </w:tcPr>
          <w:p w14:paraId="6A23C370" w14:textId="77777777" w:rsidR="00A04B57" w:rsidRPr="00B64A11" w:rsidRDefault="00F15C86">
            <w:pPr>
              <w:pStyle w:val="ITBno"/>
              <w:numPr>
                <w:ilvl w:val="1"/>
                <w:numId w:val="28"/>
              </w:numPr>
              <w:spacing w:after="120"/>
              <w:ind w:left="614" w:hanging="720"/>
            </w:pPr>
            <w:r w:rsidRPr="00B64A11">
              <w:t xml:space="preserve">Following the completion of the evaluation of the Technical Parts of the Bids, the Employer shall notify in writing those Bidders whose Bids were considered substantially non-responsive to the bidding document or failed to meet the eligibility and qualification requirements, advising them of the following information: </w:t>
            </w:r>
          </w:p>
          <w:p w14:paraId="790D8F54" w14:textId="77777777" w:rsidR="00A04B57" w:rsidRPr="00B64A11" w:rsidRDefault="00F15C86">
            <w:pPr>
              <w:pStyle w:val="S1-subpara"/>
              <w:numPr>
                <w:ilvl w:val="0"/>
                <w:numId w:val="104"/>
              </w:numPr>
              <w:spacing w:after="120"/>
            </w:pPr>
            <w:r w:rsidRPr="00B64A11">
              <w:rPr>
                <w:color w:val="000000" w:themeColor="text1"/>
              </w:rPr>
              <w:t xml:space="preserve">the grounds on which </w:t>
            </w:r>
            <w:r w:rsidRPr="00B64A11">
              <w:t>their Technical Part of Bid failed to meet the requirements of the bidding document;</w:t>
            </w:r>
          </w:p>
          <w:p w14:paraId="18407C15" w14:textId="77777777" w:rsidR="00A04B57" w:rsidRPr="00B64A11" w:rsidRDefault="00F15C86">
            <w:pPr>
              <w:pStyle w:val="S1-subpara"/>
              <w:numPr>
                <w:ilvl w:val="0"/>
                <w:numId w:val="104"/>
              </w:numPr>
              <w:spacing w:after="120"/>
            </w:pPr>
            <w:r w:rsidRPr="00B64A11">
              <w:t>their envelopes marked “</w:t>
            </w:r>
            <w:r w:rsidRPr="00B64A11">
              <w:rPr>
                <w:smallCaps/>
              </w:rPr>
              <w:t>Second Envelope: Financial Part</w:t>
            </w:r>
            <w:r w:rsidRPr="00B64A11">
              <w:t xml:space="preserve">” will be returned to them unopened after the completion of the selection process and the signing of the Contract; and </w:t>
            </w:r>
          </w:p>
          <w:p w14:paraId="7CE50120" w14:textId="77777777" w:rsidR="00A04B57" w:rsidRPr="00B64A11" w:rsidRDefault="00F15C86">
            <w:pPr>
              <w:pStyle w:val="S1-subpara"/>
              <w:numPr>
                <w:ilvl w:val="0"/>
                <w:numId w:val="104"/>
              </w:numPr>
              <w:spacing w:after="120"/>
            </w:pPr>
            <w:r w:rsidRPr="00B64A11">
              <w:t>notify them of the date, time and location of the public opening of the envelopes marked “</w:t>
            </w:r>
            <w:r w:rsidRPr="00B64A11">
              <w:rPr>
                <w:smallCaps/>
              </w:rPr>
              <w:t>Second Envelope: Financial Part</w:t>
            </w:r>
            <w:r w:rsidRPr="00B64A11">
              <w:t>”</w:t>
            </w:r>
            <w:r w:rsidRPr="00B64A11">
              <w:rPr>
                <w:color w:val="000000" w:themeColor="text1"/>
              </w:rPr>
              <w:t>.</w:t>
            </w:r>
          </w:p>
          <w:p w14:paraId="78691E1C" w14:textId="77777777" w:rsidR="00A04B57" w:rsidRPr="00B64A11" w:rsidRDefault="00F15C86">
            <w:pPr>
              <w:pStyle w:val="ITBno"/>
              <w:numPr>
                <w:ilvl w:val="1"/>
                <w:numId w:val="28"/>
              </w:numPr>
              <w:spacing w:after="120"/>
              <w:ind w:left="614" w:hanging="720"/>
            </w:pPr>
            <w:r w:rsidRPr="00B64A11">
              <w:t>The Employer shall, simultaneously, notify in writing those Bidders whose Technical Part have been evaluated as substantially responsive to the bidding document and met the eligibility and qualification requirements, advising them of the following information:</w:t>
            </w:r>
          </w:p>
          <w:p w14:paraId="73B5112E" w14:textId="77777777" w:rsidR="00A04B57" w:rsidRPr="00B64A11" w:rsidRDefault="00F15C86">
            <w:pPr>
              <w:pStyle w:val="S1-subpara"/>
              <w:numPr>
                <w:ilvl w:val="0"/>
                <w:numId w:val="105"/>
              </w:numPr>
              <w:spacing w:after="120"/>
            </w:pPr>
            <w:r w:rsidRPr="00B64A11">
              <w:t xml:space="preserve">their Bid has been evaluated as substantially responsive to the bidding document and met the eligibility and qualification requirements; </w:t>
            </w:r>
          </w:p>
          <w:p w14:paraId="0460F90B" w14:textId="77777777" w:rsidR="00A04B57" w:rsidRPr="00B64A11" w:rsidRDefault="00F15C86">
            <w:pPr>
              <w:pStyle w:val="S1-subpara"/>
              <w:numPr>
                <w:ilvl w:val="0"/>
                <w:numId w:val="105"/>
              </w:numPr>
              <w:spacing w:after="120"/>
            </w:pPr>
            <w:r w:rsidRPr="00B64A11">
              <w:t>their envelope marked “</w:t>
            </w:r>
            <w:r w:rsidRPr="00B64A11">
              <w:rPr>
                <w:smallCaps/>
              </w:rPr>
              <w:t>Second Envelope: Financial Part</w:t>
            </w:r>
            <w:r w:rsidRPr="00B64A11">
              <w:t xml:space="preserve">” will be opened at the public opening of the Financial Parts; and </w:t>
            </w:r>
          </w:p>
          <w:p w14:paraId="173EBAB2" w14:textId="77777777" w:rsidR="00A04B57" w:rsidRPr="00B64A11" w:rsidRDefault="00F15C86">
            <w:pPr>
              <w:pStyle w:val="S1-subpara"/>
              <w:numPr>
                <w:ilvl w:val="0"/>
                <w:numId w:val="105"/>
              </w:numPr>
              <w:spacing w:after="120"/>
            </w:pPr>
            <w:r w:rsidRPr="00B64A11">
              <w:t>notify them of the date, time and location of the second public opening of the envelopes marked “</w:t>
            </w:r>
            <w:r w:rsidRPr="00B64A11">
              <w:rPr>
                <w:smallCaps/>
              </w:rPr>
              <w:t>Second Envelope: Financial Part</w:t>
            </w:r>
            <w:r w:rsidRPr="00B64A11">
              <w:t xml:space="preserve">” as specified </w:t>
            </w:r>
            <w:r w:rsidRPr="00B64A11">
              <w:rPr>
                <w:b/>
                <w:bCs/>
              </w:rPr>
              <w:t>in the BDS.</w:t>
            </w:r>
          </w:p>
          <w:p w14:paraId="5C8CEBC5" w14:textId="77777777" w:rsidR="00A04B57" w:rsidRPr="00B64A11" w:rsidRDefault="00F15C86">
            <w:pPr>
              <w:pStyle w:val="ITBno"/>
              <w:numPr>
                <w:ilvl w:val="1"/>
                <w:numId w:val="28"/>
              </w:numPr>
              <w:spacing w:after="120"/>
              <w:ind w:left="614" w:hanging="720"/>
            </w:pPr>
            <w:r w:rsidRPr="00B64A11">
              <w:lastRenderedPageBreak/>
              <w:t>The opening date shall be not less than ten (10) Business Days from the date of notification of the results of the technical evaluation, specified in ITB 33.1 and 33.2.</w:t>
            </w:r>
            <w:r w:rsidRPr="00B64A11">
              <w:rPr>
                <w:color w:val="000000"/>
              </w:rPr>
              <w:t xml:space="preserve"> </w:t>
            </w:r>
            <w:r w:rsidRPr="00B64A11">
              <w:t>However, if the Employer receives a complaint on the results of the technical evaluation within the ten (10) Business Days, the opening date shall be subject to ITB 48.1. The Financial Part of the Bid shall be opened publicly in the presence of Bidders’ designated representatives and anyone who chooses to attend.</w:t>
            </w:r>
          </w:p>
          <w:p w14:paraId="253DCBBF" w14:textId="5A24356A" w:rsidR="00A04B57" w:rsidRPr="00B64A11" w:rsidRDefault="00F15C86">
            <w:pPr>
              <w:pStyle w:val="ITBno"/>
              <w:numPr>
                <w:ilvl w:val="1"/>
                <w:numId w:val="28"/>
              </w:numPr>
              <w:spacing w:after="120"/>
              <w:ind w:left="614" w:hanging="720"/>
            </w:pPr>
            <w:r w:rsidRPr="00B64A11">
              <w:t>At this public opening, the Financial Parts will be opened by the Employer in the presence of Bidders, or their designated representatives and anyone else who chooses to attend. Bidders who met the eligibility and qualification requirements and whose bids were evaluated as substantially responsive will have their envelopes marked “</w:t>
            </w:r>
            <w:r w:rsidRPr="00B64A11">
              <w:rPr>
                <w:smallCaps/>
              </w:rPr>
              <w:t>Second Envelope: Financial Part</w:t>
            </w:r>
            <w:r w:rsidRPr="00B64A11">
              <w:t>” opened at the second public opening. Each of these envelopes marked “</w:t>
            </w:r>
            <w:r w:rsidRPr="00B64A11">
              <w:rPr>
                <w:smallCaps/>
              </w:rPr>
              <w:t>Second Envelope: Financial Part</w:t>
            </w:r>
            <w:r w:rsidRPr="00B64A11">
              <w:t>” shall be inspected to confirm that they have remained sealed and unopened. These envelopes shall then be opened by the Employer. The Employer shall read out the names of each Bidder, the technical score and the total Bid prices, per lot (contract) if applicable, including any discounts and Alternative B</w:t>
            </w:r>
            <w:r w:rsidR="007F7BAA" w:rsidRPr="00B64A11">
              <w:t>–</w:t>
            </w:r>
            <w:r w:rsidRPr="00B64A11">
              <w:t>d - Financial Part, and any other details as the Employer may consider appropriate.</w:t>
            </w:r>
          </w:p>
          <w:p w14:paraId="4EBE166F" w14:textId="0FC9AC8E" w:rsidR="00A04B57" w:rsidRPr="00B64A11" w:rsidRDefault="00F15C86">
            <w:pPr>
              <w:pStyle w:val="ITBno"/>
              <w:numPr>
                <w:ilvl w:val="1"/>
                <w:numId w:val="28"/>
              </w:numPr>
              <w:spacing w:after="120"/>
              <w:ind w:left="614" w:hanging="720"/>
            </w:pPr>
            <w:r w:rsidRPr="00B64A11">
              <w:t xml:space="preserve">Only envelopes of Financial Part of Bids, Financial Parts of Alternative Bids and discounts that are opened and read out at Bid opening shall be considered further for evaluation. The Letter of Bid – Financial Part and the Priced Activity Schedules are to be </w:t>
            </w:r>
            <w:r w:rsidR="00C63B8A">
              <w:t>initialled</w:t>
            </w:r>
            <w:r w:rsidRPr="00B64A11">
              <w:t xml:space="preserve"> by a representative of the Employer attending the Bid opening in the manner specified </w:t>
            </w:r>
            <w:r w:rsidRPr="00B64A11">
              <w:rPr>
                <w:b/>
                <w:bCs/>
              </w:rPr>
              <w:t>in the BDS.</w:t>
            </w:r>
          </w:p>
          <w:p w14:paraId="6D6F7511" w14:textId="77777777" w:rsidR="00A04B57" w:rsidRPr="00B64A11" w:rsidRDefault="00F15C86">
            <w:pPr>
              <w:pStyle w:val="ITBno"/>
              <w:numPr>
                <w:ilvl w:val="1"/>
                <w:numId w:val="28"/>
              </w:numPr>
              <w:spacing w:after="120"/>
              <w:ind w:left="614" w:hanging="720"/>
            </w:pPr>
            <w:r w:rsidRPr="00B64A11">
              <w:t>The Employer shall neither discuss the merits of any Bid nor reject any envelopes marked “</w:t>
            </w:r>
            <w:r w:rsidRPr="00B64A11">
              <w:rPr>
                <w:smallCaps/>
              </w:rPr>
              <w:t>Second Envelope: Financial Part</w:t>
            </w:r>
            <w:r w:rsidRPr="00B64A11">
              <w:t>” at this public opening.</w:t>
            </w:r>
          </w:p>
          <w:p w14:paraId="67EAF7B9" w14:textId="77777777" w:rsidR="00A04B57" w:rsidRPr="00B64A11" w:rsidRDefault="00F15C86">
            <w:pPr>
              <w:pStyle w:val="ITBno"/>
              <w:numPr>
                <w:ilvl w:val="1"/>
                <w:numId w:val="28"/>
              </w:numPr>
              <w:spacing w:after="120"/>
              <w:ind w:left="614" w:hanging="720"/>
            </w:pPr>
            <w:r w:rsidRPr="00B64A11">
              <w:t>The Employer shall prepare a record of the Financial Part of the Bid opening that shall include, as a minimum: (a) the name of the Bidder whose Financial Part was opened; (b) the Bid price, per lot (contract) if applicable, including any discounts; and (c) if applicable, any Alternative Bid – Financial Part.</w:t>
            </w:r>
          </w:p>
          <w:p w14:paraId="3C2E5970" w14:textId="77777777" w:rsidR="00A04B57" w:rsidRPr="00B64A11" w:rsidRDefault="00F15C86">
            <w:pPr>
              <w:pStyle w:val="ITBno"/>
              <w:numPr>
                <w:ilvl w:val="1"/>
                <w:numId w:val="28"/>
              </w:numPr>
              <w:spacing w:after="120"/>
              <w:ind w:left="614" w:hanging="720"/>
            </w:pPr>
            <w:r w:rsidRPr="00B64A11">
              <w:t>The Bidders whose envelopes marked “</w:t>
            </w:r>
            <w:r w:rsidRPr="00B64A11">
              <w:rPr>
                <w:smallCaps/>
              </w:rPr>
              <w:t>Second Envelope: Financial Part</w:t>
            </w:r>
            <w:r w:rsidRPr="00B64A11">
              <w:t>” have been opened or their representatives who are present shall be requested to sign the record. The omission of a Bidder’s signature on the record shall not invalidate the contents and effect of the record. A copy of the record shall be distributed to all Bidders</w:t>
            </w:r>
            <w:r w:rsidRPr="00B64A11">
              <w:rPr>
                <w:b/>
              </w:rPr>
              <w:t xml:space="preserve">. </w:t>
            </w:r>
          </w:p>
        </w:tc>
      </w:tr>
      <w:tr w:rsidR="00A04B57" w:rsidRPr="00B64A11" w14:paraId="0941C0A9" w14:textId="77777777">
        <w:tc>
          <w:tcPr>
            <w:tcW w:w="4986" w:type="pct"/>
            <w:gridSpan w:val="2"/>
          </w:tcPr>
          <w:p w14:paraId="36918FAD" w14:textId="77777777" w:rsidR="00A04B57" w:rsidRPr="00B64A11" w:rsidRDefault="00F15C86">
            <w:pPr>
              <w:pStyle w:val="S1-Header"/>
              <w:numPr>
                <w:ilvl w:val="0"/>
                <w:numId w:val="21"/>
              </w:numPr>
              <w:spacing w:before="0" w:after="120"/>
              <w:ind w:left="2401" w:hanging="540"/>
              <w:jc w:val="left"/>
              <w:rPr>
                <w:bCs/>
                <w:szCs w:val="24"/>
              </w:rPr>
            </w:pPr>
            <w:bookmarkStart w:id="379" w:name="_Toc135149908"/>
            <w:r w:rsidRPr="00B64A11">
              <w:rPr>
                <w:bCs/>
              </w:rPr>
              <w:lastRenderedPageBreak/>
              <w:t>Evaluation of Financial Part of Bids</w:t>
            </w:r>
            <w:bookmarkEnd w:id="379"/>
          </w:p>
        </w:tc>
      </w:tr>
      <w:tr w:rsidR="00A04B57" w:rsidRPr="00B64A11" w14:paraId="5C507EE5" w14:textId="77777777">
        <w:tc>
          <w:tcPr>
            <w:tcW w:w="1223" w:type="pct"/>
          </w:tcPr>
          <w:p w14:paraId="3A88BA95" w14:textId="74E57542" w:rsidR="00A04B57" w:rsidRPr="00B64A11" w:rsidRDefault="00F15C86">
            <w:pPr>
              <w:pStyle w:val="S1-Header2"/>
              <w:framePr w:hSpace="0" w:wrap="auto" w:vAnchor="margin" w:xAlign="left" w:yAlign="inline"/>
            </w:pPr>
            <w:bookmarkStart w:id="380" w:name="_Toc135149909"/>
            <w:r w:rsidRPr="00B64A11">
              <w:t xml:space="preserve">Adjustments for Non-material </w:t>
            </w:r>
            <w:bookmarkEnd w:id="380"/>
            <w:r w:rsidR="00A4002C" w:rsidRPr="00B64A11">
              <w:t>Nonconformities</w:t>
            </w:r>
          </w:p>
        </w:tc>
        <w:tc>
          <w:tcPr>
            <w:tcW w:w="3763" w:type="pct"/>
          </w:tcPr>
          <w:p w14:paraId="2A6ABFE5" w14:textId="77777777" w:rsidR="00A04B57" w:rsidRPr="00B64A11" w:rsidRDefault="00F15C86">
            <w:pPr>
              <w:pStyle w:val="ITBno"/>
              <w:numPr>
                <w:ilvl w:val="1"/>
                <w:numId w:val="28"/>
              </w:numPr>
              <w:spacing w:after="120"/>
              <w:ind w:left="614" w:hanging="720"/>
            </w:pPr>
            <w:bookmarkStart w:id="381" w:name="_Hlt201635987"/>
            <w:r w:rsidRPr="00B64A11">
              <w:rPr>
                <w:szCs w:val="24"/>
              </w:rPr>
              <w:t xml:space="preserve">Provided that a Bid is substantially responsive, the Employer shall rectify quantifiable nonmaterial nonconformities related to the Bid Price. To this effect, the Bid Price shall be adjusted, for </w:t>
            </w:r>
            <w:r w:rsidRPr="00B64A11">
              <w:t>comparison</w:t>
            </w:r>
            <w:r w:rsidRPr="00B64A11">
              <w:rPr>
                <w:szCs w:val="24"/>
              </w:rPr>
              <w:t xml:space="preserve"> purposes only, to reflect the price of a missing or non-conforming item or component </w:t>
            </w:r>
            <w:r w:rsidRPr="00B64A11">
              <w:t xml:space="preserve">by adding the average price of the item or component quoted by substantially responsive Bidders. </w:t>
            </w:r>
            <w:r w:rsidRPr="00B64A11">
              <w:rPr>
                <w:b/>
              </w:rPr>
              <w:t xml:space="preserve"> </w:t>
            </w:r>
            <w:r w:rsidRPr="00B64A11">
              <w:t xml:space="preserve">If the price of the item or component cannot be derived from the price of other substantially responsive Bidders, the Employer shall use its best estimate. </w:t>
            </w:r>
            <w:bookmarkEnd w:id="381"/>
          </w:p>
        </w:tc>
      </w:tr>
      <w:tr w:rsidR="00A04B57" w:rsidRPr="00B64A11" w14:paraId="5A01D9AB" w14:textId="77777777">
        <w:tc>
          <w:tcPr>
            <w:tcW w:w="1223" w:type="pct"/>
          </w:tcPr>
          <w:p w14:paraId="1720F4B4" w14:textId="77777777" w:rsidR="00A04B57" w:rsidRPr="00B64A11" w:rsidRDefault="00F15C86">
            <w:pPr>
              <w:pStyle w:val="S1-Header2"/>
              <w:framePr w:hSpace="0" w:wrap="auto" w:vAnchor="margin" w:xAlign="left" w:yAlign="inline"/>
            </w:pPr>
            <w:bookmarkStart w:id="382" w:name="_Toc135149910"/>
            <w:r w:rsidRPr="00B64A11">
              <w:t>Correction of Arithmetic Errors</w:t>
            </w:r>
            <w:bookmarkEnd w:id="382"/>
          </w:p>
        </w:tc>
        <w:tc>
          <w:tcPr>
            <w:tcW w:w="3763" w:type="pct"/>
          </w:tcPr>
          <w:p w14:paraId="66586B3D" w14:textId="77777777" w:rsidR="00A04B57" w:rsidRPr="00B64A11" w:rsidRDefault="00F15C86">
            <w:pPr>
              <w:pStyle w:val="ITBno"/>
              <w:numPr>
                <w:ilvl w:val="1"/>
                <w:numId w:val="28"/>
              </w:numPr>
              <w:spacing w:after="120"/>
              <w:ind w:left="614" w:hanging="720"/>
            </w:pPr>
            <w:r w:rsidRPr="00B64A11">
              <w:t xml:space="preserve">In evaluating the Financial Part of each Bid, the Employer shall correct arithmetical errors on the following basis: </w:t>
            </w:r>
          </w:p>
          <w:p w14:paraId="6916F8CC" w14:textId="75035314" w:rsidR="00A04B57" w:rsidRPr="00B64A11" w:rsidRDefault="00F15C86">
            <w:pPr>
              <w:pStyle w:val="ITBno"/>
              <w:numPr>
                <w:ilvl w:val="0"/>
                <w:numId w:val="106"/>
              </w:numPr>
              <w:spacing w:after="120"/>
              <w:ind w:left="1154" w:hanging="496"/>
            </w:pPr>
            <w:r w:rsidRPr="00B64A11">
              <w:t xml:space="preserve">where there are errors between the total of the amounts given under the column for the price breakdown and the amount given under the Total Price, the former shall </w:t>
            </w:r>
            <w:r w:rsidR="00C63B8A" w:rsidRPr="00B64A11">
              <w:t>prevail,</w:t>
            </w:r>
            <w:r w:rsidRPr="00B64A11">
              <w:t xml:space="preserve"> and the latter will be corrected accordingly; </w:t>
            </w:r>
          </w:p>
          <w:p w14:paraId="31538AB1" w14:textId="77777777" w:rsidR="00A04B57" w:rsidRPr="00B64A11" w:rsidRDefault="00F15C86">
            <w:pPr>
              <w:pStyle w:val="ITBno"/>
              <w:numPr>
                <w:ilvl w:val="0"/>
                <w:numId w:val="106"/>
              </w:numPr>
              <w:spacing w:after="120"/>
              <w:ind w:left="1154" w:hanging="496"/>
            </w:pPr>
            <w:r w:rsidRPr="00B64A11">
              <w:t xml:space="preserve">where there are errors between the total of the amounts of Schedule Nos. 1 to 4 and the amount given in Schedule No. 5 (Grand Summary) the former shall prevail and the latter will be corrected accordingly; </w:t>
            </w:r>
          </w:p>
          <w:p w14:paraId="6CFC874F" w14:textId="77777777" w:rsidR="00A04B57" w:rsidRPr="00B64A11" w:rsidRDefault="00F15C86">
            <w:pPr>
              <w:pStyle w:val="ITBno"/>
              <w:numPr>
                <w:ilvl w:val="0"/>
                <w:numId w:val="106"/>
              </w:numPr>
              <w:spacing w:after="120"/>
              <w:ind w:left="1154" w:hanging="496"/>
            </w:pPr>
            <w:r w:rsidRPr="00B64A11">
              <w:t>if there is a discrepancy between words and figures, the amount in words shall prevail, unless the amount expressed in words is related to an arithmetic error, in which case the amount in figures shall prevail subject to (a) and (b) above.</w:t>
            </w:r>
          </w:p>
          <w:p w14:paraId="2EDFC7D4" w14:textId="77777777" w:rsidR="00A04B57" w:rsidRPr="00B64A11" w:rsidRDefault="00F15C86">
            <w:pPr>
              <w:pStyle w:val="ITBno"/>
              <w:numPr>
                <w:ilvl w:val="1"/>
                <w:numId w:val="28"/>
              </w:numPr>
              <w:spacing w:after="120"/>
              <w:ind w:left="614" w:hanging="720"/>
            </w:pPr>
            <w:r w:rsidRPr="00B64A11">
              <w:rPr>
                <w:color w:val="000000"/>
              </w:rPr>
              <w:t xml:space="preserve">Bidders </w:t>
            </w:r>
            <w:r w:rsidRPr="00B64A11">
              <w:t>shall</w:t>
            </w:r>
            <w:r w:rsidRPr="00B64A11">
              <w:rPr>
                <w:color w:val="000000"/>
              </w:rPr>
              <w:t xml:space="preserve"> be requested to accept correction of </w:t>
            </w:r>
            <w:r w:rsidRPr="00B64A11">
              <w:t>arithmetical</w:t>
            </w:r>
            <w:r w:rsidRPr="00B64A11">
              <w:rPr>
                <w:color w:val="000000"/>
              </w:rPr>
              <w:t xml:space="preserve"> </w:t>
            </w:r>
            <w:r w:rsidRPr="00B64A11">
              <w:t>errors</w:t>
            </w:r>
            <w:r w:rsidRPr="00B64A11">
              <w:rPr>
                <w:color w:val="000000"/>
              </w:rPr>
              <w:t>. Failure to accept the correction in accordance with ITB 35.1, shall result in the rejection of the Bid.</w:t>
            </w:r>
          </w:p>
        </w:tc>
      </w:tr>
      <w:tr w:rsidR="00A04B57" w:rsidRPr="00B64A11" w14:paraId="7CA15124" w14:textId="77777777">
        <w:tc>
          <w:tcPr>
            <w:tcW w:w="1223" w:type="pct"/>
          </w:tcPr>
          <w:p w14:paraId="1408642B" w14:textId="77777777" w:rsidR="00A04B57" w:rsidRPr="00B64A11" w:rsidRDefault="00F15C86">
            <w:pPr>
              <w:pStyle w:val="S1-Header2"/>
              <w:framePr w:hSpace="0" w:wrap="auto" w:vAnchor="margin" w:xAlign="left" w:yAlign="inline"/>
            </w:pPr>
            <w:bookmarkStart w:id="383" w:name="_Toc438532651"/>
            <w:bookmarkStart w:id="384" w:name="_Toc438532652"/>
            <w:bookmarkStart w:id="385" w:name="_Toc438532653"/>
            <w:bookmarkStart w:id="386" w:name="_Toc431888689"/>
            <w:bookmarkStart w:id="387" w:name="_Toc436556156"/>
            <w:bookmarkStart w:id="388" w:name="_Toc135149911"/>
            <w:bookmarkEnd w:id="383"/>
            <w:bookmarkEnd w:id="384"/>
            <w:bookmarkEnd w:id="385"/>
            <w:bookmarkEnd w:id="386"/>
            <w:r w:rsidRPr="00B64A11">
              <w:t>Evaluation Process, Financial Part</w:t>
            </w:r>
            <w:bookmarkEnd w:id="387"/>
            <w:bookmarkEnd w:id="388"/>
          </w:p>
        </w:tc>
        <w:tc>
          <w:tcPr>
            <w:tcW w:w="3763" w:type="pct"/>
          </w:tcPr>
          <w:p w14:paraId="20F78071" w14:textId="77777777" w:rsidR="00A04B57" w:rsidRPr="00B64A11" w:rsidRDefault="00F15C86">
            <w:pPr>
              <w:pStyle w:val="ITBno"/>
              <w:numPr>
                <w:ilvl w:val="1"/>
                <w:numId w:val="28"/>
              </w:numPr>
              <w:spacing w:after="120"/>
              <w:ind w:left="614" w:hanging="720"/>
            </w:pPr>
            <w:r w:rsidRPr="00B64A11">
              <w:t>To evaluate the Financial Part, the Employer shall consider the following:</w:t>
            </w:r>
          </w:p>
          <w:p w14:paraId="52073914" w14:textId="77777777" w:rsidR="00A04B57" w:rsidRPr="00B64A11" w:rsidRDefault="00F15C86">
            <w:pPr>
              <w:pStyle w:val="S1-subpara"/>
              <w:numPr>
                <w:ilvl w:val="0"/>
                <w:numId w:val="107"/>
              </w:numPr>
              <w:spacing w:after="120"/>
              <w:ind w:left="1143" w:hanging="540"/>
              <w:rPr>
                <w:bCs/>
              </w:rPr>
            </w:pPr>
            <w:r w:rsidRPr="00B64A11">
              <w:rPr>
                <w:bCs/>
              </w:rPr>
              <w:t>the Bid price, excluding provisional sums and the provision, if any, for contingencies in the Price Schedules;</w:t>
            </w:r>
          </w:p>
          <w:p w14:paraId="7A259FC9" w14:textId="77777777" w:rsidR="00A04B57" w:rsidRPr="00B64A11" w:rsidRDefault="00F15C86">
            <w:pPr>
              <w:pStyle w:val="S1-subpara"/>
              <w:numPr>
                <w:ilvl w:val="0"/>
                <w:numId w:val="107"/>
              </w:numPr>
              <w:spacing w:after="120"/>
              <w:ind w:left="1143" w:hanging="540"/>
            </w:pPr>
            <w:r w:rsidRPr="00B64A11">
              <w:t>price adjustment for correction of arithmetic errors in accordance with ITB 35.1;</w:t>
            </w:r>
          </w:p>
          <w:p w14:paraId="106FD4F6" w14:textId="77777777" w:rsidR="00A04B57" w:rsidRPr="00B64A11" w:rsidRDefault="00F15C86">
            <w:pPr>
              <w:pStyle w:val="S1-subpara"/>
              <w:numPr>
                <w:ilvl w:val="0"/>
                <w:numId w:val="107"/>
              </w:numPr>
              <w:spacing w:after="120"/>
              <w:ind w:left="1143" w:hanging="540"/>
            </w:pPr>
            <w:r w:rsidRPr="00B64A11">
              <w:t>price adjustment due to discounts offered in accordance with ITB 17.11;</w:t>
            </w:r>
          </w:p>
          <w:p w14:paraId="2D49AD6C" w14:textId="77777777" w:rsidR="00A04B57" w:rsidRPr="00B64A11" w:rsidRDefault="00F15C86">
            <w:pPr>
              <w:pStyle w:val="S1-subpara"/>
              <w:numPr>
                <w:ilvl w:val="0"/>
                <w:numId w:val="107"/>
              </w:numPr>
              <w:spacing w:after="120"/>
              <w:ind w:left="1143" w:hanging="540"/>
            </w:pPr>
            <w:r w:rsidRPr="00B64A11">
              <w:t>price adjustment due to quantifiable nonmaterial nonconformities in accordance with ITB 34.1;</w:t>
            </w:r>
          </w:p>
          <w:p w14:paraId="7E8EC9B8" w14:textId="77777777" w:rsidR="00A04B57" w:rsidRPr="00B64A11" w:rsidRDefault="00F15C86">
            <w:pPr>
              <w:pStyle w:val="S1-subpara"/>
              <w:numPr>
                <w:ilvl w:val="0"/>
                <w:numId w:val="107"/>
              </w:numPr>
              <w:spacing w:after="120"/>
              <w:ind w:left="1143" w:hanging="540"/>
            </w:pPr>
            <w:r w:rsidRPr="00B64A11">
              <w:lastRenderedPageBreak/>
              <w:t xml:space="preserve">converting the amount resulting from applying (a) to (c) above, if relevant, to a single currency in accordance with ITB 36.2; and  </w:t>
            </w:r>
          </w:p>
          <w:p w14:paraId="46DD8E9B" w14:textId="77777777" w:rsidR="00A04B57" w:rsidRPr="00B64A11" w:rsidRDefault="00F15C86">
            <w:pPr>
              <w:pStyle w:val="S1-subpara"/>
              <w:numPr>
                <w:ilvl w:val="0"/>
                <w:numId w:val="107"/>
              </w:numPr>
              <w:spacing w:after="120"/>
              <w:ind w:left="1143" w:hanging="540"/>
            </w:pPr>
            <w:r w:rsidRPr="00B64A11">
              <w:rPr>
                <w:szCs w:val="24"/>
              </w:rPr>
              <w:t>the evaluation factors indicated in the BDS and detailed in Section III, Evaluation and Qualification Criteria.</w:t>
            </w:r>
          </w:p>
          <w:p w14:paraId="3CB4A667" w14:textId="77777777" w:rsidR="00A04B57" w:rsidRPr="00B64A11" w:rsidRDefault="00F15C86">
            <w:pPr>
              <w:pStyle w:val="ITBno"/>
              <w:numPr>
                <w:ilvl w:val="1"/>
                <w:numId w:val="28"/>
              </w:numPr>
              <w:spacing w:after="120"/>
              <w:ind w:left="614" w:hanging="720"/>
            </w:pPr>
            <w:r w:rsidRPr="00B64A11">
              <w:t xml:space="preserve">For evaluation and comparison purposes, the currency(ies) of the Bid shall be converted into a single currency </w:t>
            </w:r>
            <w:r w:rsidRPr="00B64A11">
              <w:rPr>
                <w:rStyle w:val="StyleHeader2-SubClausesBoldChar"/>
                <w:lang w:val="en-GB"/>
              </w:rPr>
              <w:t>as specified</w:t>
            </w:r>
            <w:r w:rsidRPr="00B64A11">
              <w:rPr>
                <w:rStyle w:val="StyleHeader2-SubClausesBoldChar"/>
                <w:bCs w:val="0"/>
                <w:lang w:val="en-GB"/>
              </w:rPr>
              <w:t xml:space="preserve"> in the BDS</w:t>
            </w:r>
            <w:r w:rsidRPr="00B64A11">
              <w:t>.</w:t>
            </w:r>
          </w:p>
          <w:p w14:paraId="79608BF1" w14:textId="77777777" w:rsidR="00A04B57" w:rsidRPr="00B64A11" w:rsidRDefault="00F15C86">
            <w:pPr>
              <w:pStyle w:val="ITBno"/>
              <w:numPr>
                <w:ilvl w:val="1"/>
                <w:numId w:val="28"/>
              </w:numPr>
              <w:spacing w:after="120"/>
              <w:ind w:left="614" w:hanging="720"/>
            </w:pPr>
            <w:r w:rsidRPr="00B64A11">
              <w:t>No margin of domestic preference shall apply.</w:t>
            </w:r>
          </w:p>
          <w:p w14:paraId="07E5842E" w14:textId="77777777" w:rsidR="00A04B57" w:rsidRPr="00B64A11" w:rsidRDefault="00F15C86">
            <w:pPr>
              <w:pStyle w:val="ITBno"/>
              <w:numPr>
                <w:ilvl w:val="1"/>
                <w:numId w:val="28"/>
              </w:numPr>
              <w:spacing w:after="120"/>
              <w:ind w:left="614" w:hanging="720"/>
            </w:pPr>
            <w:r w:rsidRPr="00B64A11">
              <w:t>If price adjustment is allowed in accordance with ITB 17.7, the estimated effect of the price adjustment provisions of the Conditions of Contract, applied over the period of execution of the Contract, shall not be taken into account in Bid evaluation.</w:t>
            </w:r>
          </w:p>
          <w:p w14:paraId="0B0C9448" w14:textId="76B78816" w:rsidR="00A04B57" w:rsidRPr="00B64A11" w:rsidRDefault="00F15C86">
            <w:pPr>
              <w:pStyle w:val="ITBno"/>
              <w:numPr>
                <w:ilvl w:val="1"/>
                <w:numId w:val="28"/>
              </w:numPr>
              <w:spacing w:after="120"/>
              <w:ind w:left="614" w:hanging="720"/>
            </w:pPr>
            <w:r w:rsidRPr="00B64A11">
              <w:t xml:space="preserve">If this bidding document allows Bidders to quote separate prices for different lots (contracts), each lot will be evaluated separately to determine the Most Advantageous Bid using the methodology specified in Section III, Evaluation and Qualification Criteria. </w:t>
            </w:r>
            <w:r w:rsidRPr="00B64A11">
              <w:rPr>
                <w:b/>
              </w:rPr>
              <w:t>Discounts that are conditional on the award of more than one lot</w:t>
            </w:r>
            <w:r w:rsidR="00352FBB" w:rsidRPr="00B64A11">
              <w:rPr>
                <w:b/>
                <w:highlight w:val="yellow"/>
              </w:rPr>
              <w:t xml:space="preserve"> </w:t>
            </w:r>
            <w:r w:rsidRPr="00B64A11">
              <w:rPr>
                <w:b/>
              </w:rPr>
              <w:t>or slice shall not be considered for Bid evaluation.</w:t>
            </w:r>
          </w:p>
        </w:tc>
      </w:tr>
      <w:tr w:rsidR="00A04B57" w:rsidRPr="00B64A11" w14:paraId="76F119D0" w14:textId="77777777">
        <w:tc>
          <w:tcPr>
            <w:tcW w:w="1223" w:type="pct"/>
          </w:tcPr>
          <w:p w14:paraId="53B2BAC1" w14:textId="77777777" w:rsidR="00A04B57" w:rsidRPr="00B64A11" w:rsidRDefault="00F15C86">
            <w:pPr>
              <w:pStyle w:val="S1-Header2"/>
              <w:framePr w:hSpace="0" w:wrap="auto" w:vAnchor="margin" w:xAlign="left" w:yAlign="inline"/>
            </w:pPr>
            <w:bookmarkStart w:id="389" w:name="_Toc436556157"/>
            <w:bookmarkStart w:id="390" w:name="_Toc135149912"/>
            <w:r w:rsidRPr="00B64A11">
              <w:lastRenderedPageBreak/>
              <w:t>Abnormally Low Bids</w:t>
            </w:r>
            <w:bookmarkEnd w:id="389"/>
            <w:bookmarkEnd w:id="390"/>
          </w:p>
        </w:tc>
        <w:tc>
          <w:tcPr>
            <w:tcW w:w="3763" w:type="pct"/>
          </w:tcPr>
          <w:p w14:paraId="0AB34E84" w14:textId="77777777" w:rsidR="00A04B57" w:rsidRPr="00B64A11" w:rsidRDefault="00F15C86">
            <w:pPr>
              <w:pStyle w:val="ITBno"/>
              <w:numPr>
                <w:ilvl w:val="1"/>
                <w:numId w:val="28"/>
              </w:numPr>
              <w:spacing w:after="120"/>
              <w:ind w:left="614" w:hanging="720"/>
            </w:pPr>
            <w:r w:rsidRPr="00B64A11">
              <w:t>An Abnormally Low Bid is one where the Bid price, in combination with other elements of the Bid, appears so low that it raises material concerns as to the capability of the Bidder to perform the Contract for the offered Bid Price.</w:t>
            </w:r>
          </w:p>
          <w:p w14:paraId="1BD7CD9C" w14:textId="77777777" w:rsidR="00A04B57" w:rsidRPr="00B64A11" w:rsidRDefault="00F15C86">
            <w:pPr>
              <w:pStyle w:val="ITBno"/>
              <w:numPr>
                <w:ilvl w:val="1"/>
                <w:numId w:val="28"/>
              </w:numPr>
              <w:spacing w:after="120"/>
              <w:ind w:left="614" w:hanging="720"/>
            </w:pPr>
            <w:r w:rsidRPr="00B64A11">
              <w:t xml:space="preserve">In the event of identification of a potentially Abnormally Low Bid, the Employer shall seek written clarifications from the Bidder, including detailed price analyses of its Bid price in correlation to the subject matter of the contract, scope, proposed methodology, schedule, allocation of risks and responsibilities and any other requirements of the bidding document. </w:t>
            </w:r>
          </w:p>
          <w:p w14:paraId="40F7A13B" w14:textId="77777777" w:rsidR="00A04B57" w:rsidRPr="00B64A11" w:rsidRDefault="00F15C86">
            <w:pPr>
              <w:pStyle w:val="ITBno"/>
              <w:numPr>
                <w:ilvl w:val="1"/>
                <w:numId w:val="28"/>
              </w:numPr>
              <w:spacing w:after="120"/>
              <w:ind w:left="614" w:hanging="720"/>
            </w:pPr>
            <w:r w:rsidRPr="00B64A11">
              <w:t xml:space="preserve">After evaluation of the price analyses, in the event that the Employer determines that the Bidder has failed to demonstrate its capability to deliver the contract for the offered tender price, the Employer shall reject the Bid. </w:t>
            </w:r>
          </w:p>
        </w:tc>
      </w:tr>
      <w:tr w:rsidR="00A04B57" w:rsidRPr="00B64A11" w14:paraId="0CF5D7F1" w14:textId="77777777">
        <w:tc>
          <w:tcPr>
            <w:tcW w:w="1223" w:type="pct"/>
          </w:tcPr>
          <w:p w14:paraId="1A784869" w14:textId="77777777" w:rsidR="00A04B57" w:rsidRPr="00B64A11" w:rsidRDefault="00F15C86">
            <w:pPr>
              <w:pStyle w:val="S1-Header2"/>
              <w:framePr w:hSpace="0" w:wrap="auto" w:vAnchor="margin" w:xAlign="left" w:yAlign="inline"/>
            </w:pPr>
            <w:bookmarkStart w:id="391" w:name="_Toc436556158"/>
            <w:bookmarkStart w:id="392" w:name="_Toc438438860"/>
            <w:bookmarkStart w:id="393" w:name="_Toc438532654"/>
            <w:bookmarkStart w:id="394" w:name="_Toc438734004"/>
            <w:bookmarkStart w:id="395" w:name="_Toc438907041"/>
            <w:bookmarkStart w:id="396" w:name="_Toc438907240"/>
            <w:bookmarkStart w:id="397" w:name="_Toc23236782"/>
            <w:bookmarkStart w:id="398" w:name="_Toc125783026"/>
            <w:bookmarkStart w:id="399" w:name="_Toc436556164"/>
            <w:bookmarkStart w:id="400" w:name="_Toc135149913"/>
            <w:bookmarkEnd w:id="391"/>
            <w:r w:rsidRPr="00B64A11">
              <w:t>Unbalanced or Front Loaded Bids</w:t>
            </w:r>
            <w:bookmarkEnd w:id="392"/>
            <w:bookmarkEnd w:id="393"/>
            <w:bookmarkEnd w:id="394"/>
            <w:bookmarkEnd w:id="395"/>
            <w:bookmarkEnd w:id="396"/>
            <w:bookmarkEnd w:id="397"/>
            <w:bookmarkEnd w:id="398"/>
            <w:bookmarkEnd w:id="399"/>
            <w:bookmarkEnd w:id="400"/>
          </w:p>
        </w:tc>
        <w:tc>
          <w:tcPr>
            <w:tcW w:w="3763" w:type="pct"/>
          </w:tcPr>
          <w:p w14:paraId="137EA3C3" w14:textId="77777777" w:rsidR="00A04B57" w:rsidRPr="00B64A11" w:rsidRDefault="00F15C86">
            <w:pPr>
              <w:pStyle w:val="ITBno"/>
              <w:numPr>
                <w:ilvl w:val="1"/>
                <w:numId w:val="28"/>
              </w:numPr>
              <w:spacing w:after="120"/>
              <w:ind w:left="614" w:hanging="720"/>
            </w:pPr>
            <w:r w:rsidRPr="00B64A11">
              <w:t>If the Bid that is evaluated as the lowest evaluated cost is, in the Employer’s opinion, seriously unbalanced or front loaded the Employer may require the Bidder to provide written clarifications. Clarifications may include detailed price analyses to demonstrate the consistency of the Bid prices with the scope of works, proposed methodology, schedule and any other requirements of the bidding document.</w:t>
            </w:r>
          </w:p>
          <w:p w14:paraId="7C5D2B7B" w14:textId="77777777" w:rsidR="00A04B57" w:rsidRPr="00B64A11" w:rsidRDefault="00F15C86">
            <w:pPr>
              <w:pStyle w:val="ITBno"/>
              <w:numPr>
                <w:ilvl w:val="1"/>
                <w:numId w:val="28"/>
              </w:numPr>
              <w:spacing w:after="120"/>
              <w:ind w:left="614" w:hanging="720"/>
              <w:rPr>
                <w:color w:val="000000" w:themeColor="text1"/>
              </w:rPr>
            </w:pPr>
            <w:r w:rsidRPr="00B64A11">
              <w:lastRenderedPageBreak/>
              <w:t>After</w:t>
            </w:r>
            <w:r w:rsidRPr="00B64A11">
              <w:rPr>
                <w:color w:val="000000" w:themeColor="text1"/>
              </w:rPr>
              <w:t xml:space="preserve"> the evaluation of the information and detailed price analyses presented by the Bidder, the Employer may:</w:t>
            </w:r>
          </w:p>
          <w:p w14:paraId="1D59FE01" w14:textId="77777777" w:rsidR="00A04B57" w:rsidRPr="00B64A11" w:rsidRDefault="00F15C86">
            <w:pPr>
              <w:pStyle w:val="S1-subpara"/>
              <w:numPr>
                <w:ilvl w:val="2"/>
                <w:numId w:val="36"/>
              </w:numPr>
              <w:tabs>
                <w:tab w:val="clear" w:pos="864"/>
              </w:tabs>
              <w:spacing w:after="120"/>
              <w:ind w:left="1152" w:hanging="576"/>
            </w:pPr>
            <w:r w:rsidRPr="00B64A11">
              <w:t xml:space="preserve">accept the Bid; or </w:t>
            </w:r>
          </w:p>
          <w:p w14:paraId="20722AA2" w14:textId="77777777" w:rsidR="00A04B57" w:rsidRPr="00B64A11" w:rsidRDefault="00F15C86">
            <w:pPr>
              <w:pStyle w:val="S1-subpara"/>
              <w:numPr>
                <w:ilvl w:val="2"/>
                <w:numId w:val="36"/>
              </w:numPr>
              <w:tabs>
                <w:tab w:val="clear" w:pos="864"/>
              </w:tabs>
              <w:spacing w:after="120"/>
              <w:ind w:left="1152" w:hanging="576"/>
            </w:pPr>
            <w:r w:rsidRPr="00B64A11">
              <w:t>if appropriate, require that the total amount of the Performance Security be increased, at the expense of the Bidder, to a level not exceeding twenty percent (20%) of the Contract Price; or</w:t>
            </w:r>
          </w:p>
          <w:p w14:paraId="56DA3A27" w14:textId="77777777" w:rsidR="00A04B57" w:rsidRPr="00B64A11" w:rsidRDefault="00F15C86">
            <w:pPr>
              <w:pStyle w:val="S1-subpara"/>
              <w:numPr>
                <w:ilvl w:val="2"/>
                <w:numId w:val="36"/>
              </w:numPr>
              <w:tabs>
                <w:tab w:val="clear" w:pos="864"/>
              </w:tabs>
              <w:spacing w:after="120"/>
              <w:ind w:left="1152" w:hanging="576"/>
            </w:pPr>
            <w:r w:rsidRPr="00B64A11">
              <w:t>reject the Bid.</w:t>
            </w:r>
          </w:p>
        </w:tc>
      </w:tr>
      <w:tr w:rsidR="00A04B57" w:rsidRPr="00B64A11" w14:paraId="5128F35C" w14:textId="77777777">
        <w:tc>
          <w:tcPr>
            <w:tcW w:w="4986" w:type="pct"/>
            <w:gridSpan w:val="2"/>
          </w:tcPr>
          <w:p w14:paraId="4E69EFFF" w14:textId="77777777" w:rsidR="00A04B57" w:rsidRPr="00B64A11" w:rsidRDefault="00F15C86">
            <w:pPr>
              <w:pStyle w:val="S1-Header"/>
              <w:numPr>
                <w:ilvl w:val="0"/>
                <w:numId w:val="21"/>
              </w:numPr>
              <w:spacing w:before="0" w:after="120"/>
              <w:ind w:left="438" w:hanging="450"/>
            </w:pPr>
            <w:bookmarkStart w:id="401" w:name="_Toc105424976"/>
            <w:bookmarkStart w:id="402" w:name="_Toc135149914"/>
            <w:r w:rsidRPr="00B64A11">
              <w:lastRenderedPageBreak/>
              <w:t>Evaluation of Combined Technical and Financial Parts, Most Advantageous Bid</w:t>
            </w:r>
            <w:bookmarkEnd w:id="401"/>
            <w:r w:rsidRPr="00B64A11">
              <w:t xml:space="preserve"> and Notification of Intention to Award</w:t>
            </w:r>
            <w:bookmarkEnd w:id="402"/>
          </w:p>
        </w:tc>
      </w:tr>
      <w:tr w:rsidR="00A04B57" w:rsidRPr="00B64A11" w14:paraId="12DF8D1E" w14:textId="77777777">
        <w:tc>
          <w:tcPr>
            <w:tcW w:w="1223" w:type="pct"/>
          </w:tcPr>
          <w:p w14:paraId="2B0CF594" w14:textId="77777777" w:rsidR="00A04B57" w:rsidRPr="00B64A11" w:rsidRDefault="00F15C86">
            <w:pPr>
              <w:pStyle w:val="S1-Header2"/>
              <w:framePr w:hSpace="0" w:wrap="auto" w:vAnchor="margin" w:xAlign="left" w:yAlign="inline"/>
            </w:pPr>
            <w:bookmarkStart w:id="403" w:name="_Toc433185123"/>
            <w:bookmarkStart w:id="404" w:name="_Toc436556168"/>
            <w:bookmarkStart w:id="405" w:name="_Toc433185128"/>
            <w:bookmarkStart w:id="406" w:name="_Toc436556173"/>
            <w:bookmarkStart w:id="407" w:name="_Toc438438861"/>
            <w:bookmarkStart w:id="408" w:name="_Toc438532655"/>
            <w:bookmarkStart w:id="409" w:name="_Toc438734005"/>
            <w:bookmarkStart w:id="410" w:name="_Toc438907042"/>
            <w:bookmarkStart w:id="411" w:name="_Toc438907241"/>
            <w:bookmarkStart w:id="412" w:name="_Toc23236783"/>
            <w:bookmarkStart w:id="413" w:name="_Toc125783027"/>
            <w:bookmarkStart w:id="414" w:name="_Toc436556177"/>
            <w:bookmarkStart w:id="415" w:name="_Toc135149915"/>
            <w:bookmarkEnd w:id="403"/>
            <w:bookmarkEnd w:id="404"/>
            <w:bookmarkEnd w:id="405"/>
            <w:bookmarkEnd w:id="406"/>
            <w:r w:rsidRPr="00B64A11">
              <w:t>Evaluation of combined Technical and Financial Parts, Most Advantageous Bid</w:t>
            </w:r>
            <w:bookmarkEnd w:id="407"/>
            <w:bookmarkEnd w:id="408"/>
            <w:bookmarkEnd w:id="409"/>
            <w:bookmarkEnd w:id="410"/>
            <w:bookmarkEnd w:id="411"/>
            <w:bookmarkEnd w:id="412"/>
            <w:bookmarkEnd w:id="413"/>
            <w:bookmarkEnd w:id="414"/>
            <w:bookmarkEnd w:id="415"/>
          </w:p>
        </w:tc>
        <w:tc>
          <w:tcPr>
            <w:tcW w:w="3763" w:type="pct"/>
          </w:tcPr>
          <w:p w14:paraId="2B35EA7C" w14:textId="77777777" w:rsidR="00A04B57" w:rsidRPr="00B64A11" w:rsidRDefault="00F15C86">
            <w:pPr>
              <w:pStyle w:val="ITBno"/>
              <w:numPr>
                <w:ilvl w:val="1"/>
                <w:numId w:val="28"/>
              </w:numPr>
              <w:spacing w:after="120"/>
              <w:ind w:left="614" w:hanging="720"/>
            </w:pPr>
            <w:r w:rsidRPr="00B64A11">
              <w:t xml:space="preserve">The Employer’s evaluation of responsive Bids will take into account technical factors, in addition to cost factors in accordance with Section III Evaluation and Qualification Criteria. The weight to be assigned for the Technical factors and cost is  specified </w:t>
            </w:r>
            <w:r w:rsidRPr="00B64A11">
              <w:rPr>
                <w:b/>
              </w:rPr>
              <w:t>in the BDS</w:t>
            </w:r>
            <w:r w:rsidRPr="00B64A11">
              <w:t>. The Employer will rank the Bids based on the evaluated Bid score (B).</w:t>
            </w:r>
          </w:p>
          <w:p w14:paraId="4E7167F8" w14:textId="77777777" w:rsidR="00A04B57" w:rsidRPr="00B64A11" w:rsidRDefault="00F15C86">
            <w:pPr>
              <w:pStyle w:val="ITBno"/>
              <w:numPr>
                <w:ilvl w:val="1"/>
                <w:numId w:val="28"/>
              </w:numPr>
              <w:spacing w:after="120"/>
              <w:ind w:left="614" w:hanging="720"/>
            </w:pPr>
            <w:r w:rsidRPr="00B64A11">
              <w:t>The Employer shall determine the Most Advantageous Bid. The Most Advantageous Bid is the Bid of the Bidder that meets the Qualification Criteria and whose Bid has been determined to be substantially responsive to the Bidding document and is the Bid with the highest combined technical and financial score</w:t>
            </w:r>
          </w:p>
          <w:p w14:paraId="6FAE7586" w14:textId="77777777" w:rsidR="00A04B57" w:rsidRPr="00B64A11" w:rsidRDefault="00F15C86">
            <w:pPr>
              <w:pStyle w:val="ITBno"/>
              <w:numPr>
                <w:ilvl w:val="1"/>
                <w:numId w:val="28"/>
              </w:numPr>
              <w:spacing w:after="120"/>
              <w:ind w:left="614" w:hanging="720"/>
            </w:pPr>
            <w:r w:rsidRPr="00B64A11">
              <w:t>The capabilities of the manufacturers and subcontractors proposed in its Bid to be used by the Bidder with the Most Advantageous Bid for identified major items of supply or services will also be evaluated for acceptability in accordance with Section III, Evaluation and Qualification Criteria.  Their participation should be confirmed with a letter of intent between the parties, as needed.  Should a manufacturer or subcontractor be determined to be unacceptable, the Bid will not be rejected, but the Bidder will be required to substitute an acceptable manufacturer or subcontractor without any change to the Bid price. Prior to signing the Contract, the corresponding Appendix to the Contract Agreement shall be completed, listing the approved manufacturers or subcontractors for each item concerned.</w:t>
            </w:r>
          </w:p>
        </w:tc>
      </w:tr>
      <w:tr w:rsidR="00A04B57" w:rsidRPr="00B64A11" w14:paraId="5D95E512" w14:textId="77777777">
        <w:tc>
          <w:tcPr>
            <w:tcW w:w="1223" w:type="pct"/>
          </w:tcPr>
          <w:p w14:paraId="2535800E" w14:textId="77777777" w:rsidR="00A04B57" w:rsidRPr="00B64A11" w:rsidRDefault="00F15C86">
            <w:pPr>
              <w:pStyle w:val="S1-Header2"/>
              <w:framePr w:hSpace="0" w:wrap="auto" w:vAnchor="margin" w:xAlign="left" w:yAlign="inline"/>
            </w:pPr>
            <w:bookmarkStart w:id="416" w:name="_Toc433185136"/>
            <w:bookmarkStart w:id="417" w:name="_Toc436556178"/>
            <w:bookmarkStart w:id="418" w:name="_Toc438438862"/>
            <w:bookmarkStart w:id="419" w:name="_Toc438532656"/>
            <w:bookmarkStart w:id="420" w:name="_Toc438734006"/>
            <w:bookmarkStart w:id="421" w:name="_Toc438907043"/>
            <w:bookmarkStart w:id="422" w:name="_Toc438907242"/>
            <w:bookmarkStart w:id="423" w:name="_Toc23236784"/>
            <w:bookmarkStart w:id="424" w:name="_Toc125783028"/>
            <w:bookmarkStart w:id="425" w:name="_Toc135149916"/>
            <w:bookmarkEnd w:id="416"/>
            <w:r w:rsidRPr="00B64A11">
              <w:t>Employer’s right to Accept Any Bid and to Reject Any or All Bids</w:t>
            </w:r>
            <w:bookmarkEnd w:id="417"/>
            <w:bookmarkEnd w:id="418"/>
            <w:bookmarkEnd w:id="419"/>
            <w:bookmarkEnd w:id="420"/>
            <w:bookmarkEnd w:id="421"/>
            <w:bookmarkEnd w:id="422"/>
            <w:bookmarkEnd w:id="423"/>
            <w:bookmarkEnd w:id="424"/>
            <w:bookmarkEnd w:id="425"/>
          </w:p>
        </w:tc>
        <w:tc>
          <w:tcPr>
            <w:tcW w:w="3763" w:type="pct"/>
          </w:tcPr>
          <w:p w14:paraId="107E6FDB" w14:textId="77777777" w:rsidR="00A04B57" w:rsidRPr="00B64A11" w:rsidRDefault="00F15C86">
            <w:pPr>
              <w:pStyle w:val="ITBno"/>
              <w:numPr>
                <w:ilvl w:val="1"/>
                <w:numId w:val="28"/>
              </w:numPr>
              <w:spacing w:after="120"/>
              <w:ind w:left="614" w:hanging="720"/>
            </w:pPr>
            <w:r w:rsidRPr="00B64A11">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A04B57" w:rsidRPr="00B64A11" w14:paraId="742AFF0E" w14:textId="77777777">
        <w:tc>
          <w:tcPr>
            <w:tcW w:w="1223" w:type="pct"/>
          </w:tcPr>
          <w:p w14:paraId="5A81CC70" w14:textId="77777777" w:rsidR="00A04B57" w:rsidRPr="00B64A11" w:rsidRDefault="00F15C86">
            <w:pPr>
              <w:pStyle w:val="S1-Header2"/>
              <w:framePr w:hSpace="0" w:wrap="auto" w:vAnchor="margin" w:xAlign="left" w:yAlign="inline"/>
            </w:pPr>
            <w:bookmarkStart w:id="426" w:name="_Toc135149917"/>
            <w:r w:rsidRPr="00B64A11">
              <w:lastRenderedPageBreak/>
              <w:t>Standstill Period</w:t>
            </w:r>
            <w:bookmarkEnd w:id="426"/>
          </w:p>
        </w:tc>
        <w:tc>
          <w:tcPr>
            <w:tcW w:w="3763" w:type="pct"/>
          </w:tcPr>
          <w:p w14:paraId="408CC9EA" w14:textId="77777777" w:rsidR="00A04B57" w:rsidRPr="00B64A11" w:rsidRDefault="00F15C86">
            <w:pPr>
              <w:pStyle w:val="ITBno"/>
              <w:numPr>
                <w:ilvl w:val="1"/>
                <w:numId w:val="28"/>
              </w:numPr>
              <w:spacing w:after="120"/>
              <w:ind w:left="614" w:hanging="720"/>
              <w:rPr>
                <w:color w:val="000000" w:themeColor="text1"/>
                <w:szCs w:val="24"/>
              </w:rPr>
            </w:pPr>
            <w:r w:rsidRPr="00B64A11">
              <w:t xml:space="preserve">The Contract shall not be awarded earlier than the expiry of the Standstill Period. </w:t>
            </w:r>
            <w:r w:rsidRPr="00B64A11">
              <w:rPr>
                <w:iCs/>
              </w:rPr>
              <w:t xml:space="preserve">The Standstill Period shall be ten (10) Business Days unless extended in accordance with ITB 45. </w:t>
            </w:r>
            <w:r w:rsidRPr="00B64A11">
              <w:t xml:space="preserve">The Standstill Period commences the day after the date the Employer has transmitted to each Bidder the Notification of Intention to Award the Contract. Where only one Bid is submitted, or if this contract is in response to an emergency situation recognized by the Bank, the Standstill Period shall not apply. </w:t>
            </w:r>
          </w:p>
        </w:tc>
      </w:tr>
      <w:tr w:rsidR="00A04B57" w:rsidRPr="00B64A11" w14:paraId="7D237016" w14:textId="77777777">
        <w:trPr>
          <w:trHeight w:val="5247"/>
        </w:trPr>
        <w:tc>
          <w:tcPr>
            <w:tcW w:w="1223" w:type="pct"/>
          </w:tcPr>
          <w:p w14:paraId="3087AF41" w14:textId="77777777" w:rsidR="00A04B57" w:rsidRPr="00B64A11" w:rsidRDefault="00F15C86">
            <w:pPr>
              <w:pStyle w:val="S1-Header2"/>
              <w:framePr w:hSpace="0" w:wrap="auto" w:vAnchor="margin" w:xAlign="left" w:yAlign="inline"/>
            </w:pPr>
            <w:bookmarkStart w:id="427" w:name="_Toc135149918"/>
            <w:bookmarkStart w:id="428" w:name="_Toc436556179"/>
            <w:r w:rsidRPr="00B64A11">
              <w:t>Notification of Intention to Award</w:t>
            </w:r>
            <w:bookmarkEnd w:id="427"/>
            <w:r w:rsidRPr="00B64A11">
              <w:t xml:space="preserve"> </w:t>
            </w:r>
            <w:bookmarkEnd w:id="428"/>
          </w:p>
        </w:tc>
        <w:tc>
          <w:tcPr>
            <w:tcW w:w="3763" w:type="pct"/>
          </w:tcPr>
          <w:p w14:paraId="605B0B21" w14:textId="77777777" w:rsidR="00A04B57" w:rsidRPr="00B64A11" w:rsidRDefault="00F15C86">
            <w:pPr>
              <w:pStyle w:val="ITBno"/>
              <w:numPr>
                <w:ilvl w:val="1"/>
                <w:numId w:val="28"/>
              </w:numPr>
              <w:spacing w:after="120"/>
              <w:ind w:left="614" w:hanging="720"/>
            </w:pPr>
            <w:r w:rsidRPr="00B64A11">
              <w:t>The Employer shall send to each Bidder the Notification of Intention to Award the Contract to the successful Bidder. The Notification of Intention to Award shall contain, at a minimum, the following information:</w:t>
            </w:r>
          </w:p>
          <w:p w14:paraId="1FC6EBDF" w14:textId="77777777" w:rsidR="00A04B57" w:rsidRPr="00B64A11" w:rsidRDefault="00F15C86">
            <w:pPr>
              <w:pStyle w:val="ListParagraph"/>
              <w:numPr>
                <w:ilvl w:val="0"/>
                <w:numId w:val="44"/>
              </w:numPr>
              <w:spacing w:after="120"/>
              <w:ind w:left="1061" w:hanging="450"/>
              <w:contextualSpacing w:val="0"/>
              <w:rPr>
                <w:color w:val="000000" w:themeColor="text1"/>
              </w:rPr>
            </w:pPr>
            <w:r w:rsidRPr="00B64A11">
              <w:rPr>
                <w:color w:val="000000" w:themeColor="text1"/>
              </w:rPr>
              <w:t xml:space="preserve">the name and address of the Bidder submitting the successful Bid; </w:t>
            </w:r>
          </w:p>
          <w:p w14:paraId="2D539FA8" w14:textId="77777777" w:rsidR="00A04B57" w:rsidRPr="00B64A11" w:rsidRDefault="00F15C86">
            <w:pPr>
              <w:pStyle w:val="ListParagraph"/>
              <w:numPr>
                <w:ilvl w:val="0"/>
                <w:numId w:val="44"/>
              </w:numPr>
              <w:spacing w:after="120"/>
              <w:ind w:left="1061" w:hanging="450"/>
              <w:contextualSpacing w:val="0"/>
              <w:rPr>
                <w:color w:val="000000" w:themeColor="text1"/>
              </w:rPr>
            </w:pPr>
            <w:r w:rsidRPr="00B64A11">
              <w:rPr>
                <w:color w:val="000000" w:themeColor="text1"/>
              </w:rPr>
              <w:t xml:space="preserve">the Contract price of the successful Bid; </w:t>
            </w:r>
          </w:p>
          <w:p w14:paraId="7C20BB1B" w14:textId="77777777" w:rsidR="00A04B57" w:rsidRPr="00B64A11" w:rsidRDefault="00F15C86">
            <w:pPr>
              <w:pStyle w:val="ListParagraph"/>
              <w:numPr>
                <w:ilvl w:val="0"/>
                <w:numId w:val="44"/>
              </w:numPr>
              <w:spacing w:after="120"/>
              <w:ind w:left="1061" w:hanging="450"/>
              <w:contextualSpacing w:val="0"/>
              <w:rPr>
                <w:color w:val="000000" w:themeColor="text1"/>
              </w:rPr>
            </w:pPr>
            <w:r w:rsidRPr="00B64A11">
              <w:rPr>
                <w:szCs w:val="24"/>
              </w:rPr>
              <w:t>the total combined score of the successful Bid;</w:t>
            </w:r>
          </w:p>
          <w:p w14:paraId="0EB6FB2A" w14:textId="77777777" w:rsidR="00A04B57" w:rsidRPr="00B64A11" w:rsidRDefault="00F15C86">
            <w:pPr>
              <w:pStyle w:val="ListParagraph"/>
              <w:numPr>
                <w:ilvl w:val="0"/>
                <w:numId w:val="44"/>
              </w:numPr>
              <w:spacing w:after="120"/>
              <w:ind w:left="1061" w:hanging="450"/>
              <w:contextualSpacing w:val="0"/>
              <w:jc w:val="both"/>
            </w:pPr>
            <w:r w:rsidRPr="00B64A11">
              <w:t xml:space="preserve">the names of all Bidders who submitted Bids, and their Bid prices as readout, and as evaluated </w:t>
            </w:r>
            <w:r w:rsidRPr="00B64A11">
              <w:rPr>
                <w:color w:val="000000" w:themeColor="text1"/>
                <w:szCs w:val="24"/>
              </w:rPr>
              <w:t>and technical score</w:t>
            </w:r>
            <w:r w:rsidRPr="00B64A11">
              <w:t>;</w:t>
            </w:r>
          </w:p>
          <w:p w14:paraId="1CCE3395" w14:textId="77777777" w:rsidR="00A04B57" w:rsidRPr="00B64A11" w:rsidRDefault="00F15C86">
            <w:pPr>
              <w:pStyle w:val="ListParagraph"/>
              <w:numPr>
                <w:ilvl w:val="0"/>
                <w:numId w:val="44"/>
              </w:numPr>
              <w:spacing w:after="120"/>
              <w:ind w:left="1061" w:hanging="450"/>
              <w:contextualSpacing w:val="0"/>
              <w:jc w:val="both"/>
            </w:pPr>
            <w:r w:rsidRPr="00B64A11">
              <w:rPr>
                <w:bCs/>
              </w:rPr>
              <w:t xml:space="preserve">a statement of the reason(s) </w:t>
            </w:r>
            <w:r w:rsidRPr="00B64A11">
              <w:rPr>
                <w:color w:val="000000" w:themeColor="text1"/>
                <w:szCs w:val="24"/>
              </w:rPr>
              <w:t xml:space="preserve">the </w:t>
            </w:r>
            <w:r w:rsidRPr="00B64A11">
              <w:rPr>
                <w:color w:val="000000" w:themeColor="text1"/>
              </w:rPr>
              <w:t xml:space="preserve">Bid </w:t>
            </w:r>
            <w:r w:rsidRPr="00B64A11">
              <w:rPr>
                <w:color w:val="000000" w:themeColor="text1"/>
                <w:szCs w:val="24"/>
              </w:rPr>
              <w:t xml:space="preserve">(of the unsuccessful </w:t>
            </w:r>
            <w:r w:rsidRPr="00B64A11">
              <w:rPr>
                <w:color w:val="000000" w:themeColor="text1"/>
              </w:rPr>
              <w:t>Bidder</w:t>
            </w:r>
            <w:r w:rsidRPr="00B64A11">
              <w:rPr>
                <w:color w:val="000000" w:themeColor="text1"/>
                <w:szCs w:val="24"/>
              </w:rPr>
              <w:t xml:space="preserve"> to whom the notification is addressed) was unsuccessful</w:t>
            </w:r>
            <w:r w:rsidRPr="00B64A11">
              <w:rPr>
                <w:bCs/>
              </w:rPr>
              <w:t>;</w:t>
            </w:r>
          </w:p>
          <w:p w14:paraId="2D9D8CE2" w14:textId="77777777" w:rsidR="00A04B57" w:rsidRPr="00B64A11" w:rsidRDefault="00F15C86">
            <w:pPr>
              <w:pStyle w:val="ListParagraph"/>
              <w:numPr>
                <w:ilvl w:val="0"/>
                <w:numId w:val="44"/>
              </w:numPr>
              <w:spacing w:after="120"/>
              <w:ind w:left="1061" w:hanging="450"/>
              <w:contextualSpacing w:val="0"/>
              <w:jc w:val="both"/>
            </w:pPr>
            <w:r w:rsidRPr="00B64A11">
              <w:t>the expiry date of the Standstill Period; and</w:t>
            </w:r>
          </w:p>
          <w:p w14:paraId="103284F5" w14:textId="77777777" w:rsidR="00A04B57" w:rsidRPr="00B64A11" w:rsidRDefault="00F15C86">
            <w:pPr>
              <w:pStyle w:val="ListParagraph"/>
              <w:numPr>
                <w:ilvl w:val="0"/>
                <w:numId w:val="44"/>
              </w:numPr>
              <w:spacing w:after="120"/>
              <w:ind w:left="1061" w:hanging="450"/>
              <w:contextualSpacing w:val="0"/>
              <w:jc w:val="both"/>
            </w:pPr>
            <w:r w:rsidRPr="00B64A11">
              <w:t>instructions on how to request a debriefing and/or submit a complaint during the standstill period.</w:t>
            </w:r>
          </w:p>
        </w:tc>
      </w:tr>
      <w:tr w:rsidR="00A04B57" w:rsidRPr="00B64A11" w14:paraId="52C2BED4" w14:textId="77777777">
        <w:tc>
          <w:tcPr>
            <w:tcW w:w="4986" w:type="pct"/>
            <w:gridSpan w:val="2"/>
          </w:tcPr>
          <w:p w14:paraId="538FE7F7" w14:textId="77777777" w:rsidR="00A04B57" w:rsidRPr="00B64A11" w:rsidRDefault="00F15C86">
            <w:pPr>
              <w:pStyle w:val="S1-Header"/>
              <w:numPr>
                <w:ilvl w:val="0"/>
                <w:numId w:val="21"/>
              </w:numPr>
              <w:spacing w:before="0" w:after="120"/>
              <w:ind w:left="2401" w:right="1818" w:hanging="450"/>
            </w:pPr>
            <w:bookmarkStart w:id="429" w:name="_Toc436556180"/>
            <w:bookmarkStart w:id="430" w:name="_Toc135149919"/>
            <w:r w:rsidRPr="00B64A11">
              <w:t>Award of Contract</w:t>
            </w:r>
            <w:bookmarkEnd w:id="429"/>
            <w:bookmarkEnd w:id="430"/>
          </w:p>
        </w:tc>
      </w:tr>
      <w:tr w:rsidR="00A04B57" w:rsidRPr="00B64A11" w14:paraId="1C427C18" w14:textId="77777777">
        <w:tc>
          <w:tcPr>
            <w:tcW w:w="1223" w:type="pct"/>
          </w:tcPr>
          <w:p w14:paraId="141FAB87" w14:textId="77777777" w:rsidR="00A04B57" w:rsidRPr="00B64A11" w:rsidRDefault="00F15C86">
            <w:pPr>
              <w:pStyle w:val="S1-Header2"/>
              <w:framePr w:hSpace="0" w:wrap="auto" w:vAnchor="margin" w:xAlign="left" w:yAlign="inline"/>
            </w:pPr>
            <w:bookmarkStart w:id="431" w:name="_Toc433185141"/>
            <w:bookmarkStart w:id="432" w:name="_Toc436556181"/>
            <w:bookmarkStart w:id="433" w:name="_Toc438438864"/>
            <w:bookmarkStart w:id="434" w:name="_Toc438532658"/>
            <w:bookmarkStart w:id="435" w:name="_Toc438734008"/>
            <w:bookmarkStart w:id="436" w:name="_Toc438907044"/>
            <w:bookmarkStart w:id="437" w:name="_Toc438907243"/>
            <w:bookmarkStart w:id="438" w:name="_Toc23236786"/>
            <w:bookmarkStart w:id="439" w:name="_Toc125783030"/>
            <w:bookmarkStart w:id="440" w:name="_Toc436556184"/>
            <w:bookmarkStart w:id="441" w:name="_Toc135149920"/>
            <w:bookmarkEnd w:id="431"/>
            <w:bookmarkEnd w:id="432"/>
            <w:r w:rsidRPr="00B64A11">
              <w:t>Award Criteria</w:t>
            </w:r>
            <w:bookmarkEnd w:id="433"/>
            <w:bookmarkEnd w:id="434"/>
            <w:bookmarkEnd w:id="435"/>
            <w:bookmarkEnd w:id="436"/>
            <w:bookmarkEnd w:id="437"/>
            <w:bookmarkEnd w:id="438"/>
            <w:bookmarkEnd w:id="439"/>
            <w:bookmarkEnd w:id="440"/>
            <w:bookmarkEnd w:id="441"/>
          </w:p>
        </w:tc>
        <w:tc>
          <w:tcPr>
            <w:tcW w:w="3763" w:type="pct"/>
          </w:tcPr>
          <w:p w14:paraId="1E040BB9" w14:textId="77777777" w:rsidR="00A04B57" w:rsidRPr="00B64A11" w:rsidRDefault="00F15C86">
            <w:pPr>
              <w:pStyle w:val="ITBno"/>
              <w:numPr>
                <w:ilvl w:val="1"/>
                <w:numId w:val="28"/>
              </w:numPr>
              <w:spacing w:after="120"/>
              <w:ind w:left="614" w:hanging="720"/>
            </w:pPr>
            <w:r w:rsidRPr="00B64A11">
              <w:t xml:space="preserve">Subject to ITB 40, the Employer shall award the Contract to the successful Bidder. This is the Bidder whose Bid has been determined to be the Most Advantageous Bid. </w:t>
            </w:r>
          </w:p>
        </w:tc>
      </w:tr>
      <w:tr w:rsidR="00A04B57" w:rsidRPr="00B64A11" w14:paraId="374DC696" w14:textId="77777777">
        <w:tc>
          <w:tcPr>
            <w:tcW w:w="1223" w:type="pct"/>
          </w:tcPr>
          <w:p w14:paraId="3D9F6DED" w14:textId="77777777" w:rsidR="00A04B57" w:rsidRPr="00B64A11" w:rsidRDefault="00F15C86">
            <w:pPr>
              <w:pStyle w:val="S1-Header2"/>
              <w:framePr w:hSpace="0" w:wrap="auto" w:vAnchor="margin" w:xAlign="left" w:yAlign="inline"/>
            </w:pPr>
            <w:bookmarkStart w:id="442" w:name="_Toc438438866"/>
            <w:bookmarkStart w:id="443" w:name="_Toc438532660"/>
            <w:bookmarkStart w:id="444" w:name="_Toc438734010"/>
            <w:bookmarkStart w:id="445" w:name="_Toc438907046"/>
            <w:bookmarkStart w:id="446" w:name="_Toc438907245"/>
            <w:bookmarkStart w:id="447" w:name="_Toc23236787"/>
            <w:bookmarkStart w:id="448" w:name="_Toc125783031"/>
            <w:bookmarkStart w:id="449" w:name="_Toc436556185"/>
            <w:bookmarkStart w:id="450" w:name="_Toc135149921"/>
            <w:r w:rsidRPr="00B64A11">
              <w:t>Notification of Award</w:t>
            </w:r>
            <w:bookmarkEnd w:id="442"/>
            <w:bookmarkEnd w:id="443"/>
            <w:bookmarkEnd w:id="444"/>
            <w:bookmarkEnd w:id="445"/>
            <w:bookmarkEnd w:id="446"/>
            <w:bookmarkEnd w:id="447"/>
            <w:bookmarkEnd w:id="448"/>
            <w:bookmarkEnd w:id="449"/>
            <w:bookmarkEnd w:id="450"/>
          </w:p>
        </w:tc>
        <w:tc>
          <w:tcPr>
            <w:tcW w:w="3763" w:type="pct"/>
          </w:tcPr>
          <w:p w14:paraId="2848E255" w14:textId="77777777" w:rsidR="00A04B57" w:rsidRPr="00B64A11" w:rsidRDefault="00F15C86">
            <w:pPr>
              <w:pStyle w:val="ITBno"/>
              <w:numPr>
                <w:ilvl w:val="1"/>
                <w:numId w:val="28"/>
              </w:numPr>
              <w:spacing w:after="120"/>
              <w:ind w:left="614" w:hanging="720"/>
            </w:pPr>
            <w:r w:rsidRPr="00B64A11">
              <w:t xml:space="preserve">Prior to the date of expiry  of the bid validity, and upon expiry of the Standstill Period, specified in ITB 41.1 or any extension thereof, and upon satisfactorily addressing any complaint that has been filed within the Standstill Period, the Employer shall </w:t>
            </w:r>
            <w:r w:rsidRPr="00B64A11">
              <w:rPr>
                <w:szCs w:val="24"/>
              </w:rPr>
              <w:t xml:space="preserve">notify the successful Bidder, in writing, that its Bid has been accepted. The notification of award (hereinafter and in the Contract Forms called the “Letter of Acceptance”) </w:t>
            </w:r>
            <w:r w:rsidRPr="00B64A11">
              <w:t xml:space="preserve">shall specify the sum that the Employer will pay the Contractor in consideration of the execution of the contract (hereinafter and in the Conditions of Contract and Contract Forms called “the Contract Price”). </w:t>
            </w:r>
          </w:p>
          <w:p w14:paraId="0F1FAA6D" w14:textId="77777777" w:rsidR="00A04B57" w:rsidRPr="00B64A11" w:rsidRDefault="00F15C86">
            <w:pPr>
              <w:pStyle w:val="ITBno"/>
              <w:numPr>
                <w:ilvl w:val="1"/>
                <w:numId w:val="28"/>
              </w:numPr>
              <w:spacing w:after="120"/>
              <w:ind w:left="614" w:hanging="720"/>
              <w:rPr>
                <w:szCs w:val="24"/>
              </w:rPr>
            </w:pPr>
            <w:r w:rsidRPr="00B64A11">
              <w:t xml:space="preserve">Within ten (10) Business Days after the date of transmission of the Letter of Acceptance, the Employer shall publish the Contract Award </w:t>
            </w:r>
            <w:r w:rsidRPr="00B64A11">
              <w:lastRenderedPageBreak/>
              <w:t xml:space="preserve">Notice </w:t>
            </w:r>
            <w:r w:rsidRPr="00B64A11">
              <w:rPr>
                <w:szCs w:val="24"/>
              </w:rPr>
              <w:t>which shall contain, at a minimum, the following information:</w:t>
            </w:r>
          </w:p>
          <w:p w14:paraId="4CD9DF61" w14:textId="77777777" w:rsidR="00A04B57" w:rsidRPr="00B64A11" w:rsidRDefault="00F15C86">
            <w:pPr>
              <w:pStyle w:val="ListParagraph"/>
              <w:numPr>
                <w:ilvl w:val="0"/>
                <w:numId w:val="45"/>
              </w:numPr>
              <w:spacing w:after="120"/>
              <w:ind w:left="1154" w:hanging="469"/>
              <w:contextualSpacing w:val="0"/>
              <w:rPr>
                <w:rFonts w:eastAsia="Calibri"/>
                <w:szCs w:val="24"/>
              </w:rPr>
            </w:pPr>
            <w:r w:rsidRPr="00B64A11">
              <w:rPr>
                <w:rFonts w:eastAsia="Calibri"/>
                <w:szCs w:val="24"/>
              </w:rPr>
              <w:t>name and address of the Employer;</w:t>
            </w:r>
          </w:p>
          <w:p w14:paraId="5D5B6687" w14:textId="77777777" w:rsidR="00A04B57" w:rsidRPr="00B64A11" w:rsidRDefault="00F15C86">
            <w:pPr>
              <w:pStyle w:val="ListParagraph"/>
              <w:numPr>
                <w:ilvl w:val="0"/>
                <w:numId w:val="45"/>
              </w:numPr>
              <w:spacing w:after="120"/>
              <w:ind w:left="1154" w:hanging="469"/>
              <w:contextualSpacing w:val="0"/>
              <w:rPr>
                <w:rFonts w:eastAsia="Calibri"/>
                <w:szCs w:val="24"/>
              </w:rPr>
            </w:pPr>
            <w:r w:rsidRPr="00B64A11">
              <w:rPr>
                <w:rFonts w:eastAsia="Calibri"/>
                <w:szCs w:val="24"/>
              </w:rPr>
              <w:t xml:space="preserve">name and reference number of the contract being awarded, and the selection method used; </w:t>
            </w:r>
          </w:p>
          <w:p w14:paraId="16791E2A" w14:textId="77777777" w:rsidR="00A04B57" w:rsidRPr="00B64A11" w:rsidRDefault="00F15C86">
            <w:pPr>
              <w:pStyle w:val="ListParagraph"/>
              <w:numPr>
                <w:ilvl w:val="0"/>
                <w:numId w:val="45"/>
              </w:numPr>
              <w:spacing w:after="120"/>
              <w:ind w:left="1154" w:hanging="469"/>
              <w:contextualSpacing w:val="0"/>
              <w:rPr>
                <w:rFonts w:eastAsia="Calibri"/>
                <w:szCs w:val="24"/>
              </w:rPr>
            </w:pPr>
            <w:r w:rsidRPr="00B64A11">
              <w:rPr>
                <w:rFonts w:eastAsia="Calibri"/>
                <w:szCs w:val="24"/>
              </w:rPr>
              <w:t xml:space="preserve">names of all Bidders that submitted Bids, and their Bid prices as read out at Bid opening, and as evaluated; </w:t>
            </w:r>
          </w:p>
          <w:p w14:paraId="3F86F1EC" w14:textId="77777777" w:rsidR="00A04B57" w:rsidRPr="00B64A11" w:rsidRDefault="00F15C86">
            <w:pPr>
              <w:pStyle w:val="ListParagraph"/>
              <w:numPr>
                <w:ilvl w:val="0"/>
                <w:numId w:val="45"/>
              </w:numPr>
              <w:spacing w:after="120"/>
              <w:ind w:left="1154" w:hanging="469"/>
              <w:contextualSpacing w:val="0"/>
              <w:rPr>
                <w:rFonts w:eastAsia="Calibri"/>
                <w:szCs w:val="24"/>
              </w:rPr>
            </w:pPr>
            <w:r w:rsidRPr="00B64A11">
              <w:rPr>
                <w:rFonts w:eastAsia="Calibri"/>
                <w:szCs w:val="24"/>
              </w:rPr>
              <w:t xml:space="preserve">names of all Bidders whose Bids were rejected either as nonresponsive or as not meeting qualification criteria, or were not evaluated, with the reasons therefor; </w:t>
            </w:r>
          </w:p>
          <w:p w14:paraId="36FBBB35" w14:textId="77777777" w:rsidR="00A04B57" w:rsidRPr="00B64A11" w:rsidRDefault="00F15C86">
            <w:pPr>
              <w:pStyle w:val="ListParagraph"/>
              <w:numPr>
                <w:ilvl w:val="0"/>
                <w:numId w:val="45"/>
              </w:numPr>
              <w:spacing w:after="120"/>
              <w:ind w:left="1154" w:hanging="469"/>
              <w:contextualSpacing w:val="0"/>
              <w:rPr>
                <w:rFonts w:eastAsia="Calibri"/>
                <w:szCs w:val="24"/>
              </w:rPr>
            </w:pPr>
            <w:r w:rsidRPr="00B64A11">
              <w:rPr>
                <w:rFonts w:eastAsia="Calibri"/>
                <w:szCs w:val="24"/>
              </w:rPr>
              <w:t>the name of the successful Bidder, the final total contract price, the contract duration and a summary of its scope; and</w:t>
            </w:r>
          </w:p>
          <w:p w14:paraId="7249BD3D" w14:textId="77777777" w:rsidR="00A04B57" w:rsidRPr="00B64A11" w:rsidRDefault="00F15C86">
            <w:pPr>
              <w:pStyle w:val="ListParagraph"/>
              <w:numPr>
                <w:ilvl w:val="0"/>
                <w:numId w:val="45"/>
              </w:numPr>
              <w:spacing w:after="120"/>
              <w:ind w:left="1154" w:hanging="469"/>
              <w:contextualSpacing w:val="0"/>
              <w:rPr>
                <w:rFonts w:eastAsia="Calibri"/>
                <w:szCs w:val="24"/>
              </w:rPr>
            </w:pPr>
            <w:r w:rsidRPr="00B64A11">
              <w:rPr>
                <w:rFonts w:eastAsia="Calibri"/>
                <w:szCs w:val="24"/>
              </w:rPr>
              <w:t>successful</w:t>
            </w:r>
            <w:r w:rsidRPr="00B64A11">
              <w:t xml:space="preserve"> Bidder’s Beneficial Ownership Disclosure Form</w:t>
            </w:r>
            <w:r w:rsidRPr="00B64A11">
              <w:rPr>
                <w:rFonts w:eastAsia="Calibri"/>
                <w:szCs w:val="24"/>
              </w:rPr>
              <w:t xml:space="preserve">. </w:t>
            </w:r>
          </w:p>
          <w:p w14:paraId="11EDB6F6" w14:textId="77777777" w:rsidR="00A04B57" w:rsidRPr="00B64A11" w:rsidRDefault="00F15C86">
            <w:pPr>
              <w:pStyle w:val="ITBno"/>
              <w:numPr>
                <w:ilvl w:val="1"/>
                <w:numId w:val="28"/>
              </w:numPr>
              <w:spacing w:after="120"/>
              <w:ind w:left="614" w:hanging="720"/>
            </w:pPr>
            <w:r w:rsidRPr="00B64A11">
              <w:t>The Contract Award Notice shall be published on the Employer’s website with free access if available, or in at least one newspaper of national circulation in the Employer’s Country, or in the official gazette. The Employer shall also publish the contract award notice in UNDB online.</w:t>
            </w:r>
          </w:p>
          <w:p w14:paraId="6790C120" w14:textId="77777777" w:rsidR="00A04B57" w:rsidRPr="00B64A11" w:rsidRDefault="00F15C86">
            <w:pPr>
              <w:pStyle w:val="ITBno"/>
              <w:numPr>
                <w:ilvl w:val="1"/>
                <w:numId w:val="28"/>
              </w:numPr>
              <w:spacing w:after="120"/>
              <w:ind w:left="614" w:hanging="720"/>
            </w:pPr>
            <w:r w:rsidRPr="00B64A11">
              <w:t>Until a formal contract is prepared and executed, the Letter of Acceptance shall constitute a binding Contract</w:t>
            </w:r>
          </w:p>
        </w:tc>
      </w:tr>
      <w:tr w:rsidR="00A04B57" w:rsidRPr="00B64A11" w14:paraId="0DB3FE5D" w14:textId="77777777">
        <w:tc>
          <w:tcPr>
            <w:tcW w:w="1223" w:type="pct"/>
          </w:tcPr>
          <w:p w14:paraId="3DC839CA" w14:textId="77777777" w:rsidR="00A04B57" w:rsidRPr="00B64A11" w:rsidRDefault="00F15C86">
            <w:pPr>
              <w:pStyle w:val="S1-Header2"/>
              <w:framePr w:hSpace="0" w:wrap="auto" w:vAnchor="margin" w:xAlign="left" w:yAlign="inline"/>
            </w:pPr>
            <w:bookmarkStart w:id="451" w:name="_Toc436556186"/>
            <w:bookmarkStart w:id="452" w:name="_Toc135149922"/>
            <w:r w:rsidRPr="00B64A11">
              <w:lastRenderedPageBreak/>
              <w:t>Debriefing by the Employer</w:t>
            </w:r>
            <w:bookmarkEnd w:id="451"/>
            <w:bookmarkEnd w:id="452"/>
          </w:p>
        </w:tc>
        <w:tc>
          <w:tcPr>
            <w:tcW w:w="3763" w:type="pct"/>
          </w:tcPr>
          <w:p w14:paraId="455DD74B" w14:textId="77777777" w:rsidR="00A04B57" w:rsidRPr="00B64A11" w:rsidRDefault="00F15C86">
            <w:pPr>
              <w:pStyle w:val="ITBno"/>
              <w:numPr>
                <w:ilvl w:val="1"/>
                <w:numId w:val="28"/>
              </w:numPr>
              <w:spacing w:after="120"/>
              <w:ind w:left="614" w:hanging="720"/>
              <w:rPr>
                <w:szCs w:val="24"/>
              </w:rPr>
            </w:pPr>
            <w:r w:rsidRPr="00B64A11">
              <w:rPr>
                <w:szCs w:val="24"/>
              </w:rPr>
              <w:t xml:space="preserve">On receipt of the Employer’s Notification of Intention to Award referred to in ITB 42, an unsuccessful Bidder has three (3) </w:t>
            </w:r>
            <w:r w:rsidRPr="00B64A11">
              <w:t>Business</w:t>
            </w:r>
            <w:r w:rsidRPr="00B64A11">
              <w:rPr>
                <w:szCs w:val="24"/>
              </w:rPr>
              <w:t xml:space="preserve"> Days to make a written request to the Employer for a debriefing. The Employer shall provide a debriefing to all unsuccessful Bidders whose request is received within this deadline.</w:t>
            </w:r>
          </w:p>
          <w:p w14:paraId="3C193B14" w14:textId="77777777" w:rsidR="00A04B57" w:rsidRPr="00B64A11" w:rsidRDefault="00F15C86">
            <w:pPr>
              <w:pStyle w:val="ITBno"/>
              <w:numPr>
                <w:ilvl w:val="1"/>
                <w:numId w:val="28"/>
              </w:numPr>
              <w:spacing w:after="120"/>
              <w:ind w:left="614" w:hanging="720"/>
              <w:rPr>
                <w:szCs w:val="24"/>
              </w:rPr>
            </w:pPr>
            <w:r w:rsidRPr="00B64A11">
              <w:rPr>
                <w:szCs w:val="24"/>
              </w:rPr>
              <w:t xml:space="preserve">Where a request for debriefing is received within the deadline, the Employer shall provide a debriefing within five (5) Business Days, unless the Employer decides, for justifiable reasons, to provide the debriefing outside this timeframe. In that case, the standstill period shall automatically be extended until five (5) Business Days after such debriefing is provided.  If more than one debriefing is so delayed, the standstill period shall not end earlier than five (5) Business Days after the last debriefing takes place. The Employer shall promptly inform, by the quickest means available, all Bidders of the extended standstill period. </w:t>
            </w:r>
          </w:p>
          <w:p w14:paraId="2EFC3825" w14:textId="77777777" w:rsidR="00A04B57" w:rsidRPr="00B64A11" w:rsidRDefault="00F15C86">
            <w:pPr>
              <w:pStyle w:val="ITBno"/>
              <w:numPr>
                <w:ilvl w:val="1"/>
                <w:numId w:val="28"/>
              </w:numPr>
              <w:spacing w:after="120"/>
              <w:ind w:left="614" w:hanging="720"/>
              <w:rPr>
                <w:szCs w:val="24"/>
              </w:rPr>
            </w:pPr>
            <w:r w:rsidRPr="00B64A11">
              <w:rPr>
                <w:szCs w:val="24"/>
              </w:rPr>
              <w:t xml:space="preserve">Where a request for debriefing is received by the Employer later than the three (3)-Business Day deadline, the Employer should </w:t>
            </w:r>
            <w:r w:rsidRPr="00B64A11">
              <w:t>provide</w:t>
            </w:r>
            <w:r w:rsidRPr="00B64A11">
              <w:rPr>
                <w:szCs w:val="24"/>
              </w:rPr>
              <w:t xml:space="preserve"> the debriefing as soon as practicable, and normally no later than fifteen (15) Business Days from the date of publication of Public Notice of Award of contract. Requests for debriefing received </w:t>
            </w:r>
            <w:r w:rsidRPr="00B64A11">
              <w:rPr>
                <w:szCs w:val="24"/>
              </w:rPr>
              <w:lastRenderedPageBreak/>
              <w:t xml:space="preserve">outside the three (3)-day deadline shall not lead to extension of the standstill period.  </w:t>
            </w:r>
          </w:p>
          <w:p w14:paraId="1D02C108" w14:textId="77777777" w:rsidR="00A04B57" w:rsidRPr="00B64A11" w:rsidRDefault="00F15C86">
            <w:pPr>
              <w:pStyle w:val="ITBno"/>
              <w:numPr>
                <w:ilvl w:val="1"/>
                <w:numId w:val="28"/>
              </w:numPr>
              <w:spacing w:after="120"/>
              <w:ind w:left="614" w:hanging="720"/>
              <w:rPr>
                <w:szCs w:val="24"/>
              </w:rPr>
            </w:pPr>
            <w:r w:rsidRPr="00B64A11">
              <w:t>Debriefings</w:t>
            </w:r>
            <w:r w:rsidRPr="00B64A11">
              <w:rPr>
                <w:szCs w:val="24"/>
              </w:rPr>
              <w:t xml:space="preserve"> of unsuccessful Bidders may be done in writing or verbally. The Bidder shall bear their own costs of attending such a debriefing meeting. </w:t>
            </w:r>
          </w:p>
        </w:tc>
      </w:tr>
      <w:tr w:rsidR="00A04B57" w:rsidRPr="00B64A11" w14:paraId="7B578BFF" w14:textId="77777777">
        <w:trPr>
          <w:trHeight w:val="1350"/>
        </w:trPr>
        <w:tc>
          <w:tcPr>
            <w:tcW w:w="1223" w:type="pct"/>
          </w:tcPr>
          <w:p w14:paraId="4D3200F0" w14:textId="77777777" w:rsidR="00A04B57" w:rsidRPr="00B64A11" w:rsidRDefault="00F15C86">
            <w:pPr>
              <w:pStyle w:val="S1-Header2"/>
              <w:framePr w:hSpace="0" w:wrap="auto" w:vAnchor="margin" w:xAlign="left" w:yAlign="inline"/>
            </w:pPr>
            <w:bookmarkStart w:id="453" w:name="_Toc438438867"/>
            <w:bookmarkStart w:id="454" w:name="_Toc438532661"/>
            <w:bookmarkStart w:id="455" w:name="_Toc438734011"/>
            <w:bookmarkStart w:id="456" w:name="_Toc438907047"/>
            <w:bookmarkStart w:id="457" w:name="_Toc438907246"/>
            <w:bookmarkStart w:id="458" w:name="_Toc23236788"/>
            <w:bookmarkStart w:id="459" w:name="_Toc125783032"/>
            <w:bookmarkStart w:id="460" w:name="_Toc436556187"/>
            <w:bookmarkStart w:id="461" w:name="_Toc135149923"/>
            <w:r w:rsidRPr="00B64A11">
              <w:lastRenderedPageBreak/>
              <w:t>Signing of Contract</w:t>
            </w:r>
            <w:bookmarkEnd w:id="453"/>
            <w:bookmarkEnd w:id="454"/>
            <w:bookmarkEnd w:id="455"/>
            <w:bookmarkEnd w:id="456"/>
            <w:bookmarkEnd w:id="457"/>
            <w:bookmarkEnd w:id="458"/>
            <w:bookmarkEnd w:id="459"/>
            <w:bookmarkEnd w:id="460"/>
            <w:bookmarkEnd w:id="461"/>
          </w:p>
        </w:tc>
        <w:tc>
          <w:tcPr>
            <w:tcW w:w="3763" w:type="pct"/>
          </w:tcPr>
          <w:p w14:paraId="125AD826" w14:textId="77777777" w:rsidR="00A04B57" w:rsidRPr="00B64A11" w:rsidRDefault="00F15C86">
            <w:pPr>
              <w:pStyle w:val="ITBno"/>
              <w:numPr>
                <w:ilvl w:val="1"/>
                <w:numId w:val="28"/>
              </w:numPr>
              <w:spacing w:after="120"/>
              <w:ind w:left="614" w:hanging="720"/>
            </w:pPr>
            <w:r w:rsidRPr="00B64A11">
              <w:t xml:space="preserve">The Employer shall send to the successful Bidder the Letter of Acceptance including the Contract Agreement, and a request to submit the Beneficial Ownership Disclosure Form providing additional information on its beneficial ownership. The Beneficial Ownership Disclosure Form shall be submitted within eight (8) Business Days of receiving this request. </w:t>
            </w:r>
          </w:p>
          <w:p w14:paraId="4222DEEE" w14:textId="77777777" w:rsidR="00A04B57" w:rsidRPr="00B64A11" w:rsidRDefault="00F15C86">
            <w:pPr>
              <w:pStyle w:val="ITBno"/>
              <w:numPr>
                <w:ilvl w:val="1"/>
                <w:numId w:val="28"/>
              </w:numPr>
              <w:spacing w:after="120"/>
              <w:ind w:left="614" w:hanging="720"/>
            </w:pPr>
            <w:r w:rsidRPr="00B64A11">
              <w:t>The successful Bidder shall sign, date and return to the Employer, the Contract Agreement within twenty-eight (28) days of its receipt.</w:t>
            </w:r>
          </w:p>
          <w:p w14:paraId="4ECF21FB" w14:textId="77777777" w:rsidR="00A04B57" w:rsidRPr="00B64A11" w:rsidRDefault="00F15C86">
            <w:pPr>
              <w:pStyle w:val="ITBno"/>
              <w:numPr>
                <w:ilvl w:val="1"/>
                <w:numId w:val="28"/>
              </w:numPr>
              <w:spacing w:after="120"/>
              <w:ind w:left="614" w:hanging="720"/>
            </w:pPr>
            <w:r w:rsidRPr="00B64A11">
              <w:t>Notwithstanding ITB 46.2 above, in case signing of the Contract Agreement is prevented by any export restrictions attributable to the Employer, to the country of the Employer, or to the use of the Plant and Installation Services to be supplied, where such export restrictions arise from trade regulations from a country supplying those Plant and Installation Services, the Bidder shall not be bound by its Bid, always provided, however, that the Bidder can demonstrate to the satisfaction of the Employer and of the Bank that signing of the Contact Agreement has not been prevented by any lack of diligence on the part of the Bidder in completing any formalities, including applying for permits, authorizations and licenses necessary for the export of the Plant and Installation Services under the terms of the Contract.</w:t>
            </w:r>
          </w:p>
        </w:tc>
      </w:tr>
      <w:tr w:rsidR="00A04B57" w:rsidRPr="00B64A11" w14:paraId="3BC27B75" w14:textId="77777777">
        <w:tc>
          <w:tcPr>
            <w:tcW w:w="1223" w:type="pct"/>
          </w:tcPr>
          <w:p w14:paraId="68A2B277" w14:textId="77777777" w:rsidR="00A04B57" w:rsidRPr="00B64A11" w:rsidRDefault="00F15C86">
            <w:pPr>
              <w:pStyle w:val="S1-Header2"/>
              <w:framePr w:hSpace="0" w:wrap="auto" w:vAnchor="margin" w:xAlign="left" w:yAlign="inline"/>
            </w:pPr>
            <w:bookmarkStart w:id="462" w:name="_Toc438438868"/>
            <w:bookmarkStart w:id="463" w:name="_Toc438532662"/>
            <w:bookmarkStart w:id="464" w:name="_Toc438734012"/>
            <w:bookmarkStart w:id="465" w:name="_Toc438907048"/>
            <w:bookmarkStart w:id="466" w:name="_Toc438907247"/>
            <w:bookmarkStart w:id="467" w:name="_Toc23236789"/>
            <w:bookmarkStart w:id="468" w:name="_Toc125783033"/>
            <w:bookmarkStart w:id="469" w:name="_Toc436556188"/>
            <w:bookmarkStart w:id="470" w:name="_Toc135149924"/>
            <w:r w:rsidRPr="00B64A11">
              <w:t>Performance Security</w:t>
            </w:r>
            <w:bookmarkEnd w:id="462"/>
            <w:bookmarkEnd w:id="463"/>
            <w:bookmarkEnd w:id="464"/>
            <w:bookmarkEnd w:id="465"/>
            <w:bookmarkEnd w:id="466"/>
            <w:bookmarkEnd w:id="467"/>
            <w:bookmarkEnd w:id="468"/>
            <w:bookmarkEnd w:id="469"/>
            <w:bookmarkEnd w:id="470"/>
          </w:p>
        </w:tc>
        <w:tc>
          <w:tcPr>
            <w:tcW w:w="3763" w:type="pct"/>
          </w:tcPr>
          <w:p w14:paraId="44A570BF" w14:textId="77777777" w:rsidR="00A04B57" w:rsidRPr="00B64A11" w:rsidRDefault="00F15C86">
            <w:pPr>
              <w:pStyle w:val="ITBno"/>
              <w:numPr>
                <w:ilvl w:val="1"/>
                <w:numId w:val="28"/>
              </w:numPr>
              <w:spacing w:after="120"/>
              <w:ind w:left="614" w:hanging="720"/>
            </w:pPr>
            <w:r w:rsidRPr="00B64A11">
              <w:t>Within twenty-eight (28) days of the receipt of the Letter of Acceptance from the Employer, the successful Bidder shall furnish the Performance Security in accordance with the General Conditions GCC 13.3, subject to ITB 38, using for that purpose the Performance Security Form included in Section X, Contract Forms, or another form acceptable to the Employer.  If the Performance Security furnished by the successful Bidder is in the form of a bond, it shall be issued by a bonding or insurance company that has been determined by the successful Bidder to be acceptable to the Employer.  A foreign institution providing a bond shall have a correspondent financial institution located in the Employer’s Country, unless the Employer has agreed in writing that a correspondent financial institution is not required.</w:t>
            </w:r>
          </w:p>
          <w:p w14:paraId="19E33059" w14:textId="77777777" w:rsidR="00A04B57" w:rsidRPr="00B64A11" w:rsidRDefault="00F15C86">
            <w:pPr>
              <w:pStyle w:val="ITBno"/>
              <w:numPr>
                <w:ilvl w:val="1"/>
                <w:numId w:val="28"/>
              </w:numPr>
              <w:spacing w:after="120"/>
              <w:ind w:left="614" w:hanging="720"/>
            </w:pPr>
            <w:r w:rsidRPr="00B64A11">
              <w:t xml:space="preserve">Failure of the successful Bidder to submit the above-mentioned Performance Security or sign the Contract shall constitute sufficient grounds for the annulment of the award and forfeiture of the Bid </w:t>
            </w:r>
            <w:r w:rsidRPr="00B64A11">
              <w:lastRenderedPageBreak/>
              <w:t>Security.  In that event the Employer may award the Contract to the Bidder offering the next Most Advantageous Bid.</w:t>
            </w:r>
          </w:p>
        </w:tc>
      </w:tr>
      <w:tr w:rsidR="00A04B57" w:rsidRPr="00B64A11" w14:paraId="524F391A" w14:textId="77777777">
        <w:tc>
          <w:tcPr>
            <w:tcW w:w="1223" w:type="pct"/>
          </w:tcPr>
          <w:p w14:paraId="2F070907" w14:textId="725DCECE" w:rsidR="00A04B57" w:rsidRPr="00B64A11" w:rsidRDefault="00F15C86">
            <w:pPr>
              <w:pStyle w:val="S1-Header2"/>
              <w:framePr w:hSpace="0" w:wrap="auto" w:vAnchor="margin" w:xAlign="left" w:yAlign="inline"/>
            </w:pPr>
            <w:bookmarkStart w:id="471" w:name="_Toc135149925"/>
            <w:r w:rsidRPr="00B64A11">
              <w:lastRenderedPageBreak/>
              <w:t>Procurement Related Complaint</w:t>
            </w:r>
            <w:bookmarkEnd w:id="471"/>
          </w:p>
        </w:tc>
        <w:tc>
          <w:tcPr>
            <w:tcW w:w="3763" w:type="pct"/>
          </w:tcPr>
          <w:p w14:paraId="3BF21CFF" w14:textId="77777777" w:rsidR="00A04B57" w:rsidRPr="00B64A11" w:rsidRDefault="00F15C86">
            <w:pPr>
              <w:pStyle w:val="ITBno"/>
              <w:numPr>
                <w:ilvl w:val="1"/>
                <w:numId w:val="28"/>
              </w:numPr>
              <w:spacing w:after="120"/>
              <w:ind w:left="614" w:hanging="720"/>
            </w:pPr>
            <w:r w:rsidRPr="00B64A11">
              <w:rPr>
                <w:color w:val="000000" w:themeColor="text1"/>
              </w:rPr>
              <w:t xml:space="preserve">The </w:t>
            </w:r>
            <w:r w:rsidRPr="00B64A11">
              <w:t>procedures</w:t>
            </w:r>
            <w:r w:rsidRPr="00B64A11">
              <w:rPr>
                <w:color w:val="000000" w:themeColor="text1"/>
              </w:rPr>
              <w:t xml:space="preserve"> for making a Procurement-related Complaint are as specified in the BDS.</w:t>
            </w:r>
          </w:p>
        </w:tc>
      </w:tr>
    </w:tbl>
    <w:p w14:paraId="444E8BD0" w14:textId="77777777" w:rsidR="00A04B57" w:rsidRPr="00B64A11" w:rsidRDefault="00A04B57">
      <w:pPr>
        <w:ind w:left="180"/>
      </w:pPr>
    </w:p>
    <w:p w14:paraId="5D5BF3E1" w14:textId="77777777" w:rsidR="00207344" w:rsidRPr="00B64A11" w:rsidRDefault="00207344">
      <w:pPr>
        <w:ind w:left="180"/>
      </w:pPr>
    </w:p>
    <w:p w14:paraId="048C84A1" w14:textId="34577621" w:rsidR="00FB111F" w:rsidRPr="00B64A11" w:rsidRDefault="00FB111F">
      <w:pPr>
        <w:spacing w:after="134" w:line="240" w:lineRule="auto"/>
        <w:ind w:right="-14"/>
        <w:jc w:val="both"/>
      </w:pPr>
      <w:r w:rsidRPr="00B64A11">
        <w:br w:type="page"/>
      </w:r>
    </w:p>
    <w:p w14:paraId="3961AA88" w14:textId="5DCF41E1" w:rsidR="00FB111F" w:rsidRPr="00B64A11" w:rsidRDefault="00FB111F" w:rsidP="00856E89">
      <w:pPr>
        <w:pStyle w:val="TitreSection"/>
      </w:pPr>
      <w:bookmarkStart w:id="472" w:name="_Toc149987841"/>
      <w:r w:rsidRPr="00B64A11">
        <w:lastRenderedPageBreak/>
        <w:t>Section II – Bid Data Sheet</w:t>
      </w:r>
      <w:bookmarkEnd w:id="472"/>
    </w:p>
    <w:tbl>
      <w:tblPr>
        <w:tblW w:w="921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0A0" w:firstRow="1" w:lastRow="0" w:firstColumn="1" w:lastColumn="0" w:noHBand="0" w:noVBand="0"/>
      </w:tblPr>
      <w:tblGrid>
        <w:gridCol w:w="1628"/>
        <w:gridCol w:w="7591"/>
      </w:tblGrid>
      <w:tr w:rsidR="00A04B57" w:rsidRPr="00B64A11" w14:paraId="357E8DE7" w14:textId="77777777">
        <w:trPr>
          <w:cantSplit/>
        </w:trPr>
        <w:tc>
          <w:tcPr>
            <w:tcW w:w="9219" w:type="dxa"/>
            <w:gridSpan w:val="2"/>
            <w:tcBorders>
              <w:top w:val="none" w:sz="4" w:space="0" w:color="000000"/>
              <w:left w:val="none" w:sz="4" w:space="0" w:color="000000"/>
              <w:bottom w:val="single" w:sz="12" w:space="0" w:color="000000" w:themeColor="text1"/>
              <w:right w:val="none" w:sz="4" w:space="0" w:color="000000"/>
            </w:tcBorders>
            <w:vAlign w:val="center"/>
          </w:tcPr>
          <w:p w14:paraId="0C4E5E26" w14:textId="6A17F7C1" w:rsidR="00A04B57" w:rsidRPr="00B64A11" w:rsidRDefault="00F15C86">
            <w:pPr>
              <w:rPr>
                <w:i/>
              </w:rPr>
            </w:pPr>
            <w:bookmarkStart w:id="473" w:name="_Hlt41969006"/>
            <w:bookmarkStart w:id="474" w:name="_Hlt201635998"/>
            <w:bookmarkStart w:id="475" w:name="_Hlt211754634"/>
            <w:bookmarkStart w:id="476" w:name="_Toc435536130"/>
            <w:bookmarkEnd w:id="473"/>
            <w:bookmarkEnd w:id="474"/>
            <w:bookmarkEnd w:id="475"/>
            <w:r w:rsidRPr="00B64A11">
              <w:t>The following specific data for the Facilities to be procured shall complement, supplement, or amend the provisions in the Instructions to Bidders (ITB). Whenever there is a conflict, the provisions herein shall prevail over those in ITB.</w:t>
            </w:r>
            <w:bookmarkEnd w:id="476"/>
          </w:p>
        </w:tc>
      </w:tr>
      <w:tr w:rsidR="00A04B57" w:rsidRPr="00B64A11" w14:paraId="295C8A94" w14:textId="77777777">
        <w:trPr>
          <w:cantSplit/>
        </w:trPr>
        <w:tc>
          <w:tcPr>
            <w:tcW w:w="9219" w:type="dxa"/>
            <w:gridSpan w:val="2"/>
            <w:tcBorders>
              <w:top w:val="single" w:sz="12" w:space="0" w:color="000000" w:themeColor="text1"/>
              <w:bottom w:val="single" w:sz="12" w:space="0" w:color="000000" w:themeColor="text1"/>
            </w:tcBorders>
            <w:shd w:val="clear" w:color="auto" w:fill="auto"/>
            <w:vAlign w:val="center"/>
          </w:tcPr>
          <w:p w14:paraId="5316B64D" w14:textId="77777777" w:rsidR="00A04B57" w:rsidRPr="00B64A11" w:rsidRDefault="00F15C86">
            <w:pPr>
              <w:spacing w:before="120" w:after="120"/>
              <w:jc w:val="center"/>
              <w:rPr>
                <w:b/>
                <w:sz w:val="28"/>
              </w:rPr>
            </w:pPr>
            <w:r w:rsidRPr="00B64A11">
              <w:rPr>
                <w:b/>
                <w:sz w:val="28"/>
              </w:rPr>
              <w:t>A.  General</w:t>
            </w:r>
          </w:p>
        </w:tc>
      </w:tr>
      <w:tr w:rsidR="00A04B57" w:rsidRPr="00B64A11" w14:paraId="7314EE90" w14:textId="77777777">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E3D2B1A" w14:textId="77777777" w:rsidR="00A04B57" w:rsidRPr="00B64A11" w:rsidRDefault="00F15C86">
            <w:pPr>
              <w:spacing w:before="120" w:after="120"/>
              <w:rPr>
                <w:b/>
              </w:rPr>
            </w:pPr>
            <w:r w:rsidRPr="00B64A11">
              <w:rPr>
                <w:b/>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BAB6E64" w14:textId="12C51E5B" w:rsidR="00A04B57" w:rsidRPr="00B64A11" w:rsidRDefault="00F15C86">
            <w:pPr>
              <w:tabs>
                <w:tab w:val="right" w:pos="7272"/>
              </w:tabs>
              <w:spacing w:before="120" w:after="120"/>
              <w:rPr>
                <w:u w:val="single"/>
              </w:rPr>
            </w:pPr>
            <w:r w:rsidRPr="00B64A11">
              <w:t xml:space="preserve">The reference number of the Request for Bids (RFB) </w:t>
            </w:r>
            <w:r w:rsidR="00966764" w:rsidRPr="00B64A11">
              <w:t>is:</w:t>
            </w:r>
            <w:r w:rsidRPr="00B64A11">
              <w:t xml:space="preserve"> </w:t>
            </w:r>
            <w:r w:rsidR="00E76D08" w:rsidRPr="00B64A11">
              <w:br/>
            </w:r>
            <w:r w:rsidR="00E76D08" w:rsidRPr="00B64A11">
              <w:rPr>
                <w:b/>
                <w:bCs/>
                <w:i/>
              </w:rPr>
              <w:t>DM-DGDC-384816-CW-RFB</w:t>
            </w:r>
            <w:r w:rsidR="005D6A12" w:rsidRPr="00B64A11">
              <w:rPr>
                <w:u w:val="single"/>
              </w:rPr>
              <w:t xml:space="preserve"> </w:t>
            </w:r>
          </w:p>
          <w:p w14:paraId="2AB6EC63" w14:textId="77777777" w:rsidR="00A04B57" w:rsidRPr="00B64A11" w:rsidRDefault="00F15C86">
            <w:pPr>
              <w:tabs>
                <w:tab w:val="right" w:pos="7272"/>
              </w:tabs>
              <w:spacing w:before="120" w:after="120"/>
              <w:rPr>
                <w:u w:val="single"/>
              </w:rPr>
            </w:pPr>
            <w:r w:rsidRPr="00B64A11">
              <w:t xml:space="preserve">The Employer is: </w:t>
            </w:r>
            <w:r w:rsidRPr="00B64A11">
              <w:rPr>
                <w:b/>
                <w:i/>
              </w:rPr>
              <w:t>Dominica Geothermal Development Company (DGDC)</w:t>
            </w:r>
          </w:p>
          <w:p w14:paraId="7FEE4265" w14:textId="2F2A3A5D" w:rsidR="00EE2B6E" w:rsidRPr="00B64A11" w:rsidRDefault="00F15C86" w:rsidP="007F7BAA">
            <w:pPr>
              <w:pStyle w:val="ListParagraph"/>
              <w:numPr>
                <w:ilvl w:val="0"/>
                <w:numId w:val="74"/>
              </w:numPr>
              <w:tabs>
                <w:tab w:val="right" w:pos="7272"/>
              </w:tabs>
              <w:spacing w:before="120" w:after="120"/>
              <w:rPr>
                <w:b/>
                <w:i/>
              </w:rPr>
            </w:pPr>
            <w:r w:rsidRPr="00B64A11">
              <w:t xml:space="preserve">The name of the RFB is: </w:t>
            </w:r>
            <w:r w:rsidR="005D6A12" w:rsidRPr="00B64A11">
              <w:br/>
            </w:r>
            <w:r w:rsidRPr="00B64A11">
              <w:rPr>
                <w:b/>
                <w:i/>
              </w:rPr>
              <w:t>Procurement of</w:t>
            </w:r>
            <w:r w:rsidR="00EE2B6E" w:rsidRPr="00B64A11">
              <w:rPr>
                <w:b/>
                <w:i/>
              </w:rPr>
              <w:t>:</w:t>
            </w:r>
            <w:r w:rsidR="00EE2B6E" w:rsidRPr="00B64A11">
              <w:rPr>
                <w:b/>
                <w:i/>
              </w:rPr>
              <w:br/>
            </w:r>
            <w:r w:rsidRPr="00B64A11">
              <w:rPr>
                <w:b/>
                <w:i/>
              </w:rPr>
              <w:t xml:space="preserve">New </w:t>
            </w:r>
            <w:r w:rsidR="007F7BAA" w:rsidRPr="00B64A11">
              <w:rPr>
                <w:b/>
                <w:i/>
              </w:rPr>
              <w:t>2.</w:t>
            </w:r>
            <w:r w:rsidRPr="00B64A11">
              <w:rPr>
                <w:b/>
                <w:i/>
              </w:rPr>
              <w:t>2kV</w:t>
            </w:r>
            <w:r w:rsidR="007F7BAA" w:rsidRPr="00B64A11">
              <w:rPr>
                <w:b/>
                <w:i/>
              </w:rPr>
              <w:t>/1</w:t>
            </w:r>
            <w:r w:rsidRPr="00B64A11">
              <w:rPr>
                <w:b/>
                <w:i/>
              </w:rPr>
              <w:t>1kV</w:t>
            </w:r>
            <w:r w:rsidR="007F7BAA" w:rsidRPr="00B64A11">
              <w:rPr>
                <w:b/>
                <w:i/>
              </w:rPr>
              <w:t>/3</w:t>
            </w:r>
            <w:r w:rsidRPr="00B64A11">
              <w:rPr>
                <w:b/>
                <w:i/>
              </w:rPr>
              <w:t>3kV</w:t>
            </w:r>
            <w:r w:rsidR="007F7BAA" w:rsidRPr="00B64A11">
              <w:rPr>
                <w:b/>
                <w:i/>
              </w:rPr>
              <w:t>/6</w:t>
            </w:r>
            <w:r w:rsidRPr="00B64A11">
              <w:rPr>
                <w:b/>
                <w:i/>
              </w:rPr>
              <w:t xml:space="preserve">9kV </w:t>
            </w:r>
            <w:r w:rsidR="00966764" w:rsidRPr="00B64A11">
              <w:rPr>
                <w:b/>
                <w:i/>
              </w:rPr>
              <w:t>Substations;</w:t>
            </w:r>
          </w:p>
          <w:p w14:paraId="123E0BC0" w14:textId="2A5003CE" w:rsidR="00966764" w:rsidRPr="00B64A11" w:rsidRDefault="00966764" w:rsidP="00856E89">
            <w:pPr>
              <w:pStyle w:val="ListParagraph"/>
              <w:tabs>
                <w:tab w:val="right" w:pos="7272"/>
              </w:tabs>
              <w:spacing w:before="120" w:after="120"/>
              <w:ind w:left="2880"/>
              <w:rPr>
                <w:b/>
                <w:i/>
              </w:rPr>
            </w:pPr>
            <w:r w:rsidRPr="00B64A11">
              <w:rPr>
                <w:b/>
                <w:i/>
              </w:rPr>
              <w:t xml:space="preserve"> </w:t>
            </w:r>
            <w:r w:rsidR="00EE2B6E" w:rsidRPr="00B64A11">
              <w:rPr>
                <w:b/>
                <w:i/>
              </w:rPr>
              <w:br/>
            </w:r>
            <w:r w:rsidRPr="00B64A11">
              <w:rPr>
                <w:b/>
                <w:i/>
              </w:rPr>
              <w:t>and</w:t>
            </w:r>
          </w:p>
          <w:p w14:paraId="469767C2" w14:textId="3FA166F3" w:rsidR="00A04B57" w:rsidRPr="00B64A11" w:rsidRDefault="00F15C86">
            <w:pPr>
              <w:tabs>
                <w:tab w:val="right" w:pos="7272"/>
              </w:tabs>
              <w:spacing w:before="120" w:after="120"/>
            </w:pPr>
            <w:r w:rsidRPr="00B64A11">
              <w:rPr>
                <w:b/>
                <w:i/>
              </w:rPr>
              <w:t>(ii) New</w:t>
            </w:r>
            <w:r w:rsidR="007F7BAA" w:rsidRPr="00B64A11">
              <w:rPr>
                <w:b/>
                <w:i/>
              </w:rPr>
              <w:t xml:space="preserve"> 1</w:t>
            </w:r>
            <w:r w:rsidRPr="00B64A11">
              <w:rPr>
                <w:b/>
                <w:i/>
              </w:rPr>
              <w:t>1kV</w:t>
            </w:r>
            <w:r w:rsidR="007F7BAA" w:rsidRPr="00B64A11">
              <w:rPr>
                <w:b/>
                <w:i/>
              </w:rPr>
              <w:t>/3</w:t>
            </w:r>
            <w:r w:rsidRPr="00B64A11">
              <w:rPr>
                <w:b/>
                <w:i/>
              </w:rPr>
              <w:t>3kV</w:t>
            </w:r>
            <w:r w:rsidR="007F7BAA" w:rsidRPr="00B64A11">
              <w:rPr>
                <w:b/>
                <w:i/>
              </w:rPr>
              <w:t>/6</w:t>
            </w:r>
            <w:r w:rsidRPr="00B64A11">
              <w:rPr>
                <w:b/>
                <w:i/>
              </w:rPr>
              <w:t>9kV OHL and UGC Transmission Lines (Geothermal Power Plant to Fond Cole Substation) (Design, Supply &amp; Installation).</w:t>
            </w:r>
          </w:p>
          <w:p w14:paraId="3974567E" w14:textId="3FB0A203" w:rsidR="00A04B57" w:rsidRPr="00B64A11" w:rsidRDefault="00F15C86">
            <w:pPr>
              <w:tabs>
                <w:tab w:val="right" w:pos="7272"/>
              </w:tabs>
              <w:spacing w:before="120" w:after="120"/>
            </w:pPr>
            <w:r w:rsidRPr="00B64A11">
              <w:t>The number and identification of</w:t>
            </w:r>
            <w:r w:rsidR="00352FBB" w:rsidRPr="00B64A11">
              <w:t xml:space="preserve"> the</w:t>
            </w:r>
            <w:r w:rsidRPr="00B64A11">
              <w:t xml:space="preserve"> </w:t>
            </w:r>
            <w:r w:rsidR="00352FBB" w:rsidRPr="00B64A11">
              <w:t xml:space="preserve">single </w:t>
            </w:r>
            <w:r w:rsidRPr="00B64A11">
              <w:rPr>
                <w:iCs/>
              </w:rPr>
              <w:t>lot (</w:t>
            </w:r>
            <w:r w:rsidRPr="00B64A11">
              <w:t>contract)</w:t>
            </w:r>
            <w:r w:rsidR="00352FBB" w:rsidRPr="00B64A11">
              <w:t xml:space="preserve"> </w:t>
            </w:r>
            <w:r w:rsidRPr="00B64A11">
              <w:t>comprising this RFB is:</w:t>
            </w:r>
          </w:p>
          <w:p w14:paraId="3F26F185" w14:textId="62A27586" w:rsidR="00A04B57" w:rsidRPr="00B64A11" w:rsidRDefault="00F15C86">
            <w:pPr>
              <w:tabs>
                <w:tab w:val="right" w:pos="7272"/>
              </w:tabs>
              <w:spacing w:before="120" w:after="120"/>
              <w:rPr>
                <w:b/>
                <w:bCs/>
                <w:i/>
                <w:iCs/>
              </w:rPr>
            </w:pPr>
            <w:r w:rsidRPr="00B64A11">
              <w:rPr>
                <w:b/>
                <w:bCs/>
                <w:i/>
                <w:iCs/>
              </w:rPr>
              <w:t xml:space="preserve">Three new substations defined as follow: </w:t>
            </w:r>
          </w:p>
          <w:p w14:paraId="540C5BAC" w14:textId="00FCBE45" w:rsidR="00A04B57" w:rsidRPr="00B64A11" w:rsidRDefault="00F15C86">
            <w:pPr>
              <w:pStyle w:val="ListParagraph"/>
              <w:numPr>
                <w:ilvl w:val="0"/>
                <w:numId w:val="117"/>
              </w:numPr>
              <w:tabs>
                <w:tab w:val="right" w:pos="7272"/>
              </w:tabs>
              <w:spacing w:before="120" w:after="120" w:line="240" w:lineRule="auto"/>
              <w:ind w:right="-14"/>
              <w:rPr>
                <w:b/>
                <w:bCs/>
                <w:i/>
                <w:iCs/>
              </w:rPr>
            </w:pPr>
            <w:r w:rsidRPr="00B64A11">
              <w:rPr>
                <w:b/>
                <w:bCs/>
                <w:i/>
                <w:iCs/>
              </w:rPr>
              <w:t>69/33/</w:t>
            </w:r>
            <w:r w:rsidR="007F7BAA" w:rsidRPr="00B64A11">
              <w:rPr>
                <w:b/>
                <w:bCs/>
                <w:i/>
                <w:iCs/>
              </w:rPr>
              <w:t>11</w:t>
            </w:r>
            <w:r w:rsidRPr="00B64A11">
              <w:rPr>
                <w:b/>
                <w:bCs/>
                <w:i/>
                <w:iCs/>
              </w:rPr>
              <w:t xml:space="preserve"> kV GIS substation in Fond Cole</w:t>
            </w:r>
          </w:p>
          <w:p w14:paraId="7925C5F3" w14:textId="7C9CCE38" w:rsidR="00A04B57" w:rsidRPr="00B64A11" w:rsidRDefault="00F15C86">
            <w:pPr>
              <w:pStyle w:val="ListParagraph"/>
              <w:numPr>
                <w:ilvl w:val="0"/>
                <w:numId w:val="117"/>
              </w:numPr>
              <w:tabs>
                <w:tab w:val="right" w:pos="7272"/>
              </w:tabs>
              <w:spacing w:before="120" w:after="120" w:line="240" w:lineRule="auto"/>
              <w:ind w:right="-14"/>
              <w:rPr>
                <w:b/>
                <w:bCs/>
                <w:i/>
                <w:iCs/>
              </w:rPr>
            </w:pPr>
            <w:r w:rsidRPr="00B64A11">
              <w:rPr>
                <w:b/>
                <w:bCs/>
                <w:i/>
                <w:iCs/>
              </w:rPr>
              <w:t>33/</w:t>
            </w:r>
            <w:r w:rsidR="007F7BAA" w:rsidRPr="00B64A11">
              <w:rPr>
                <w:b/>
                <w:bCs/>
                <w:i/>
                <w:iCs/>
              </w:rPr>
              <w:t>11</w:t>
            </w:r>
            <w:r w:rsidRPr="00B64A11">
              <w:rPr>
                <w:b/>
                <w:bCs/>
                <w:i/>
                <w:iCs/>
              </w:rPr>
              <w:t xml:space="preserve"> kV substation in Padu</w:t>
            </w:r>
          </w:p>
          <w:p w14:paraId="6E521D74" w14:textId="6D7F8CC2" w:rsidR="00A04B57" w:rsidRPr="00B64A11" w:rsidRDefault="00F15C86">
            <w:pPr>
              <w:pStyle w:val="ListParagraph"/>
              <w:numPr>
                <w:ilvl w:val="0"/>
                <w:numId w:val="117"/>
              </w:numPr>
              <w:tabs>
                <w:tab w:val="right" w:pos="7272"/>
              </w:tabs>
              <w:spacing w:before="120" w:after="120" w:line="240" w:lineRule="auto"/>
              <w:ind w:right="-14"/>
              <w:rPr>
                <w:b/>
                <w:bCs/>
                <w:i/>
                <w:iCs/>
              </w:rPr>
            </w:pPr>
            <w:r w:rsidRPr="00B64A11">
              <w:rPr>
                <w:b/>
                <w:bCs/>
                <w:i/>
                <w:iCs/>
              </w:rPr>
              <w:t>2.2/</w:t>
            </w:r>
            <w:r w:rsidR="007F7BAA" w:rsidRPr="00B64A11">
              <w:rPr>
                <w:b/>
                <w:bCs/>
                <w:i/>
                <w:iCs/>
              </w:rPr>
              <w:t>33</w:t>
            </w:r>
            <w:r w:rsidRPr="00B64A11">
              <w:rPr>
                <w:b/>
                <w:bCs/>
                <w:i/>
                <w:iCs/>
              </w:rPr>
              <w:t xml:space="preserve"> kV substation in Trafalgar </w:t>
            </w:r>
          </w:p>
          <w:p w14:paraId="0B9125DF" w14:textId="4BD96635" w:rsidR="00A04B57" w:rsidRPr="00B64A11" w:rsidRDefault="00F15C86">
            <w:pPr>
              <w:tabs>
                <w:tab w:val="right" w:pos="7272"/>
              </w:tabs>
              <w:spacing w:before="120" w:after="120" w:line="240" w:lineRule="auto"/>
              <w:ind w:left="960" w:right="-14"/>
              <w:rPr>
                <w:b/>
                <w:bCs/>
                <w:i/>
                <w:iCs/>
              </w:rPr>
            </w:pPr>
            <w:r w:rsidRPr="00B64A11">
              <w:rPr>
                <w:b/>
                <w:bCs/>
                <w:i/>
                <w:iCs/>
              </w:rPr>
              <w:t xml:space="preserve">And </w:t>
            </w:r>
            <w:r w:rsidR="003D00DC" w:rsidRPr="00B64A11">
              <w:rPr>
                <w:b/>
                <w:bCs/>
                <w:i/>
                <w:iCs/>
              </w:rPr>
              <w:t>customization</w:t>
            </w:r>
            <w:r w:rsidRPr="00B64A11">
              <w:rPr>
                <w:b/>
                <w:bCs/>
                <w:i/>
                <w:iCs/>
              </w:rPr>
              <w:t xml:space="preserve"> of the existing </w:t>
            </w:r>
            <w:r w:rsidR="007F7BAA" w:rsidRPr="00B64A11">
              <w:rPr>
                <w:b/>
                <w:bCs/>
                <w:i/>
                <w:iCs/>
              </w:rPr>
              <w:t>11</w:t>
            </w:r>
            <w:r w:rsidRPr="00B64A11">
              <w:rPr>
                <w:b/>
                <w:bCs/>
                <w:i/>
                <w:iCs/>
              </w:rPr>
              <w:t xml:space="preserve"> kV cabinet at Laudat substation. </w:t>
            </w:r>
          </w:p>
          <w:p w14:paraId="5A6694E2" w14:textId="2310B975" w:rsidR="00A04B57" w:rsidRPr="00B64A11" w:rsidRDefault="00F15C86">
            <w:pPr>
              <w:tabs>
                <w:tab w:val="right" w:pos="7272"/>
              </w:tabs>
              <w:spacing w:before="120" w:after="120"/>
              <w:rPr>
                <w:b/>
                <w:bCs/>
                <w:i/>
                <w:iCs/>
              </w:rPr>
            </w:pPr>
            <w:r w:rsidRPr="00B64A11">
              <w:rPr>
                <w:b/>
                <w:bCs/>
                <w:i/>
                <w:iCs/>
              </w:rPr>
              <w:t>New OHL and UGC Transmission Lines defined as follow:</w:t>
            </w:r>
          </w:p>
          <w:p w14:paraId="2C6A76C6" w14:textId="2F99E113" w:rsidR="00A04B57" w:rsidRPr="00B64A11" w:rsidRDefault="00F15C86">
            <w:pPr>
              <w:pStyle w:val="ListParagraph"/>
              <w:numPr>
                <w:ilvl w:val="0"/>
                <w:numId w:val="118"/>
              </w:numPr>
              <w:tabs>
                <w:tab w:val="right" w:pos="7272"/>
              </w:tabs>
              <w:spacing w:before="120" w:after="120" w:line="240" w:lineRule="auto"/>
              <w:ind w:left="1320" w:right="-14"/>
              <w:rPr>
                <w:b/>
                <w:bCs/>
                <w:i/>
                <w:iCs/>
              </w:rPr>
            </w:pPr>
            <w:r w:rsidRPr="00B64A11">
              <w:rPr>
                <w:b/>
                <w:bCs/>
                <w:i/>
                <w:iCs/>
              </w:rPr>
              <w:t xml:space="preserve">A </w:t>
            </w:r>
            <w:r w:rsidR="007F7BAA" w:rsidRPr="00B64A11">
              <w:rPr>
                <w:b/>
                <w:bCs/>
                <w:i/>
                <w:iCs/>
              </w:rPr>
              <w:t>69</w:t>
            </w:r>
            <w:r w:rsidRPr="00B64A11">
              <w:rPr>
                <w:b/>
                <w:bCs/>
                <w:i/>
                <w:iCs/>
              </w:rPr>
              <w:t xml:space="preserve"> kV transmission line will be constructed, connecting Geothermal to Fond Cole substation. The line will run through UGC from Geothermal to the upper level of Trafalgar Cliff, and then switch to OHTL from Bend B14 to Bend 1, at the top of mountain above Fond Cole substation and after that, it will run UGC till the substation Fond-Cole.</w:t>
            </w:r>
          </w:p>
          <w:p w14:paraId="006768FF" w14:textId="1AB1064E" w:rsidR="00A04B57" w:rsidRPr="00B64A11" w:rsidRDefault="00F15C86">
            <w:pPr>
              <w:pStyle w:val="ListParagraph"/>
              <w:numPr>
                <w:ilvl w:val="0"/>
                <w:numId w:val="118"/>
              </w:numPr>
              <w:tabs>
                <w:tab w:val="right" w:pos="7272"/>
              </w:tabs>
              <w:spacing w:before="120" w:after="120" w:line="240" w:lineRule="auto"/>
              <w:ind w:left="1320" w:right="-14"/>
              <w:rPr>
                <w:b/>
                <w:bCs/>
                <w:i/>
                <w:iCs/>
              </w:rPr>
            </w:pPr>
            <w:r w:rsidRPr="00B64A11">
              <w:rPr>
                <w:b/>
                <w:bCs/>
                <w:i/>
                <w:iCs/>
              </w:rPr>
              <w:t xml:space="preserve">A </w:t>
            </w:r>
            <w:r w:rsidR="007F7BAA" w:rsidRPr="00B64A11">
              <w:rPr>
                <w:b/>
                <w:bCs/>
                <w:i/>
                <w:iCs/>
              </w:rPr>
              <w:t>33</w:t>
            </w:r>
            <w:r w:rsidRPr="00B64A11">
              <w:rPr>
                <w:b/>
                <w:bCs/>
                <w:i/>
                <w:iCs/>
              </w:rPr>
              <w:t xml:space="preserve"> kV transmission line linking Geothermal to Fond Cole. This line will traverse through Padu and Trafalgar. </w:t>
            </w:r>
          </w:p>
          <w:p w14:paraId="1A33A6BA" w14:textId="77777777" w:rsidR="00A04B57" w:rsidRPr="00B64A11" w:rsidRDefault="00F15C86">
            <w:pPr>
              <w:pStyle w:val="ListParagraph"/>
              <w:tabs>
                <w:tab w:val="right" w:pos="7272"/>
              </w:tabs>
              <w:spacing w:before="120" w:after="120"/>
              <w:ind w:left="1320"/>
              <w:rPr>
                <w:b/>
                <w:bCs/>
                <w:i/>
                <w:iCs/>
              </w:rPr>
            </w:pPr>
            <w:r w:rsidRPr="00B64A11">
              <w:rPr>
                <w:b/>
                <w:bCs/>
                <w:i/>
                <w:iCs/>
              </w:rPr>
              <w:t>OHTL will be utilized solely at the level of Trafalgar Cliff, while the remaining parts of the route will be by a UGC passage.</w:t>
            </w:r>
          </w:p>
          <w:p w14:paraId="4A8FE7DE" w14:textId="36477AA5" w:rsidR="00A04B57" w:rsidRPr="00B64A11" w:rsidRDefault="00F15C86" w:rsidP="008270A0">
            <w:pPr>
              <w:pStyle w:val="ListParagraph"/>
              <w:numPr>
                <w:ilvl w:val="0"/>
                <w:numId w:val="118"/>
              </w:numPr>
              <w:tabs>
                <w:tab w:val="right" w:pos="7272"/>
              </w:tabs>
              <w:spacing w:before="120" w:after="120" w:line="240" w:lineRule="auto"/>
              <w:ind w:left="1320" w:right="-14"/>
              <w:rPr>
                <w:b/>
                <w:bCs/>
                <w:i/>
                <w:iCs/>
              </w:rPr>
            </w:pPr>
            <w:r w:rsidRPr="00B64A11">
              <w:rPr>
                <w:b/>
                <w:bCs/>
                <w:i/>
                <w:iCs/>
              </w:rPr>
              <w:t xml:space="preserve">An </w:t>
            </w:r>
            <w:r w:rsidR="007F7BAA" w:rsidRPr="00B64A11">
              <w:rPr>
                <w:b/>
                <w:bCs/>
                <w:i/>
                <w:iCs/>
              </w:rPr>
              <w:t>11</w:t>
            </w:r>
            <w:r w:rsidRPr="00B64A11">
              <w:rPr>
                <w:b/>
                <w:bCs/>
                <w:i/>
                <w:iCs/>
              </w:rPr>
              <w:t xml:space="preserve"> kV UGC linking Geothermal to Laudat power station.</w:t>
            </w:r>
          </w:p>
          <w:p w14:paraId="0DBEFDA2" w14:textId="77777777" w:rsidR="00A04B57" w:rsidRPr="00B64A11" w:rsidRDefault="00A04B57">
            <w:pPr>
              <w:tabs>
                <w:tab w:val="right" w:pos="7272"/>
              </w:tabs>
              <w:spacing w:before="120" w:after="120"/>
            </w:pPr>
          </w:p>
        </w:tc>
      </w:tr>
      <w:tr w:rsidR="00A04B57" w:rsidRPr="00B64A11" w14:paraId="24224AA8" w14:textId="77777777">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5110BCB" w14:textId="77777777" w:rsidR="00A04B57" w:rsidRPr="00B64A11" w:rsidRDefault="00F15C86">
            <w:pPr>
              <w:spacing w:before="120" w:after="120"/>
              <w:rPr>
                <w:b/>
              </w:rPr>
            </w:pPr>
            <w:r w:rsidRPr="00B64A11">
              <w:rPr>
                <w:b/>
              </w:rPr>
              <w:t>ITB 1.2 (a)</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9FE196C" w14:textId="77777777" w:rsidR="00A04B57" w:rsidRPr="00B64A11" w:rsidRDefault="00F15C86">
            <w:pPr>
              <w:tabs>
                <w:tab w:val="right" w:pos="7272"/>
              </w:tabs>
              <w:spacing w:before="120" w:after="120"/>
              <w:rPr>
                <w:b/>
                <w:i/>
              </w:rPr>
            </w:pPr>
            <w:r w:rsidRPr="00B64A11">
              <w:rPr>
                <w:b/>
                <w:i/>
              </w:rPr>
              <w:t>Not Applicable</w:t>
            </w:r>
          </w:p>
        </w:tc>
      </w:tr>
      <w:tr w:rsidR="00A04B57" w:rsidRPr="00B64A11" w14:paraId="75E107AA" w14:textId="77777777">
        <w:trPr>
          <w:cantSplit/>
        </w:trPr>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5296E3C6" w14:textId="77777777" w:rsidR="00A04B57" w:rsidRPr="00B64A11" w:rsidRDefault="00F15C86">
            <w:pPr>
              <w:spacing w:before="120" w:after="120"/>
              <w:rPr>
                <w:b/>
              </w:rPr>
            </w:pPr>
            <w:r w:rsidRPr="00B64A11">
              <w:rPr>
                <w:b/>
                <w:color w:val="000000" w:themeColor="text1"/>
              </w:rPr>
              <w:lastRenderedPageBreak/>
              <w:t>ITB 2.1</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01AD0D7B" w14:textId="77777777" w:rsidR="00A04B57" w:rsidRPr="00B64A11" w:rsidRDefault="00F15C86">
            <w:pPr>
              <w:tabs>
                <w:tab w:val="right" w:pos="7272"/>
              </w:tabs>
              <w:spacing w:before="120" w:after="120"/>
              <w:rPr>
                <w:color w:val="000000" w:themeColor="text1"/>
                <w:u w:val="single"/>
              </w:rPr>
            </w:pPr>
            <w:r w:rsidRPr="00B64A11">
              <w:rPr>
                <w:color w:val="000000" w:themeColor="text1"/>
              </w:rPr>
              <w:t xml:space="preserve">The Borrower is: </w:t>
            </w:r>
            <w:r w:rsidRPr="00B64A11">
              <w:rPr>
                <w:b/>
                <w:i/>
                <w:color w:val="000000" w:themeColor="text1"/>
              </w:rPr>
              <w:t>Government of the Commonwealth of Dominica (GoCD).</w:t>
            </w:r>
          </w:p>
          <w:p w14:paraId="66EAE666" w14:textId="77777777" w:rsidR="00A04B57" w:rsidRPr="00B64A11" w:rsidRDefault="00F15C86">
            <w:pPr>
              <w:tabs>
                <w:tab w:val="right" w:pos="7272"/>
              </w:tabs>
              <w:spacing w:before="120" w:after="120"/>
              <w:rPr>
                <w:b/>
                <w:bCs/>
                <w:i/>
                <w:iCs/>
              </w:rPr>
            </w:pPr>
            <w:r w:rsidRPr="00B64A11">
              <w:t xml:space="preserve">Loan and Grant Agreements amount: </w:t>
            </w:r>
            <w:r w:rsidRPr="00B64A11">
              <w:rPr>
                <w:b/>
                <w:bCs/>
                <w:i/>
                <w:iCs/>
              </w:rPr>
              <w:t xml:space="preserve">US $40 million. </w:t>
            </w:r>
          </w:p>
          <w:p w14:paraId="5C95B22B" w14:textId="77777777" w:rsidR="00A04B57" w:rsidRPr="00B64A11" w:rsidRDefault="00F15C86">
            <w:pPr>
              <w:tabs>
                <w:tab w:val="right" w:pos="7272"/>
              </w:tabs>
              <w:spacing w:before="120" w:after="120"/>
              <w:rPr>
                <w:b/>
                <w:i/>
              </w:rPr>
            </w:pPr>
            <w:r w:rsidRPr="00B64A11">
              <w:rPr>
                <w:color w:val="000000" w:themeColor="text1"/>
              </w:rPr>
              <w:t xml:space="preserve">The name of the Project is: </w:t>
            </w:r>
            <w:r w:rsidRPr="00B64A11">
              <w:rPr>
                <w:b/>
                <w:i/>
                <w:color w:val="000000" w:themeColor="text1"/>
              </w:rPr>
              <w:t>Dominica Geothermal Risk Mitigation Project II.</w:t>
            </w:r>
          </w:p>
        </w:tc>
      </w:tr>
      <w:tr w:rsidR="00A04B57" w:rsidRPr="00B64A11" w14:paraId="5D0B380C" w14:textId="77777777">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4F0021D" w14:textId="77777777" w:rsidR="00A04B57" w:rsidRPr="00B64A11" w:rsidRDefault="00F15C86">
            <w:pPr>
              <w:spacing w:before="120" w:after="120"/>
              <w:rPr>
                <w:b/>
              </w:rPr>
            </w:pPr>
            <w:r w:rsidRPr="00B64A11">
              <w:rPr>
                <w:b/>
              </w:rPr>
              <w:t>ITB 4.1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68DE808" w14:textId="77777777" w:rsidR="00A04B57" w:rsidRPr="00B64A11" w:rsidRDefault="00F15C86">
            <w:pPr>
              <w:tabs>
                <w:tab w:val="right" w:pos="7848"/>
              </w:tabs>
              <w:spacing w:before="120" w:after="120"/>
            </w:pPr>
            <w:r w:rsidRPr="00B64A11">
              <w:t xml:space="preserve">Maximum number of members in the Joint Venture (JV) shall be: </w:t>
            </w:r>
            <w:r w:rsidRPr="00B64A11">
              <w:rPr>
                <w:b/>
                <w:bCs/>
                <w:i/>
                <w:iCs/>
              </w:rPr>
              <w:t>three (3).</w:t>
            </w:r>
          </w:p>
        </w:tc>
      </w:tr>
      <w:tr w:rsidR="00A04B57" w:rsidRPr="00B64A11" w14:paraId="5FDC1DAB" w14:textId="77777777">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2720698" w14:textId="77777777" w:rsidR="00A04B57" w:rsidRPr="00B64A11" w:rsidRDefault="00F15C86">
            <w:pPr>
              <w:spacing w:before="120" w:after="120"/>
              <w:rPr>
                <w:b/>
              </w:rPr>
            </w:pPr>
            <w:r w:rsidRPr="00B64A11">
              <w:rPr>
                <w:b/>
              </w:rPr>
              <w:t>ITB 4.5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B73ADB7" w14:textId="77777777" w:rsidR="00A04B57" w:rsidRPr="00B64A11" w:rsidRDefault="00F15C86">
            <w:pPr>
              <w:tabs>
                <w:tab w:val="right" w:pos="7848"/>
              </w:tabs>
              <w:spacing w:before="120" w:after="120"/>
            </w:pPr>
            <w:r w:rsidRPr="00B64A11">
              <w:t xml:space="preserve">A list of debarred firms and individuals is available on the Bank’s external website: </w:t>
            </w:r>
            <w:hyperlink r:id="rId19" w:tooltip="http://www.worldbank.org/debarr." w:history="1">
              <w:r w:rsidRPr="00B64A11">
                <w:t>http://www.worldbank.org/debarr.</w:t>
              </w:r>
            </w:hyperlink>
          </w:p>
        </w:tc>
      </w:tr>
      <w:tr w:rsidR="00A04B57" w:rsidRPr="00B64A11" w14:paraId="0DF903BF" w14:textId="77777777">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A6B214F" w14:textId="77777777" w:rsidR="00A04B57" w:rsidRPr="00B64A11" w:rsidRDefault="00F15C86">
            <w:pPr>
              <w:spacing w:before="120" w:after="120"/>
              <w:rPr>
                <w:b/>
              </w:rPr>
            </w:pPr>
            <w:r w:rsidRPr="00B64A11">
              <w:rPr>
                <w:b/>
              </w:rPr>
              <w:t>ITB 4.11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AE994AA" w14:textId="77777777" w:rsidR="00A04B57" w:rsidRPr="00B64A11" w:rsidRDefault="00F15C86">
            <w:pPr>
              <w:tabs>
                <w:tab w:val="right" w:pos="7848"/>
              </w:tabs>
              <w:spacing w:before="120" w:after="120"/>
            </w:pPr>
            <w:r w:rsidRPr="00B64A11">
              <w:rPr>
                <w:iCs/>
              </w:rPr>
              <w:t xml:space="preserve">This Bidding Process </w:t>
            </w:r>
            <w:r w:rsidRPr="00B64A11">
              <w:rPr>
                <w:b/>
                <w:bCs/>
                <w:i/>
              </w:rPr>
              <w:t xml:space="preserve">is not </w:t>
            </w:r>
            <w:r w:rsidRPr="00B64A11">
              <w:rPr>
                <w:iCs/>
              </w:rPr>
              <w:t>subject to prequalification.</w:t>
            </w:r>
          </w:p>
        </w:tc>
      </w:tr>
      <w:tr w:rsidR="00A04B57" w:rsidRPr="00B64A11" w14:paraId="26176BFB" w14:textId="77777777">
        <w:tc>
          <w:tcPr>
            <w:tcW w:w="9219" w:type="dxa"/>
            <w:gridSpan w:val="2"/>
            <w:tcBorders>
              <w:top w:val="single" w:sz="12" w:space="0" w:color="000000" w:themeColor="text1"/>
              <w:bottom w:val="single" w:sz="12" w:space="0" w:color="000000" w:themeColor="text1"/>
            </w:tcBorders>
            <w:shd w:val="clear" w:color="auto" w:fill="auto"/>
            <w:vAlign w:val="center"/>
          </w:tcPr>
          <w:p w14:paraId="25115C87" w14:textId="77777777" w:rsidR="00A04B57" w:rsidRPr="00B64A11" w:rsidRDefault="00F15C86">
            <w:pPr>
              <w:tabs>
                <w:tab w:val="right" w:pos="7434"/>
              </w:tabs>
              <w:spacing w:before="120" w:after="120"/>
              <w:jc w:val="center"/>
              <w:rPr>
                <w:b/>
                <w:sz w:val="28"/>
              </w:rPr>
            </w:pPr>
            <w:r w:rsidRPr="00B64A11">
              <w:rPr>
                <w:b/>
                <w:sz w:val="28"/>
              </w:rPr>
              <w:t>B.  Bidding Document</w:t>
            </w:r>
          </w:p>
        </w:tc>
      </w:tr>
      <w:tr w:rsidR="00A04B57" w:rsidRPr="00630221" w14:paraId="380BC6F8"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B9633DA" w14:textId="77777777" w:rsidR="00A04B57" w:rsidRPr="00B64A11" w:rsidRDefault="00F15C86">
            <w:pPr>
              <w:tabs>
                <w:tab w:val="right" w:pos="7254"/>
              </w:tabs>
              <w:spacing w:before="120" w:after="120"/>
              <w:rPr>
                <w:b/>
              </w:rPr>
            </w:pPr>
            <w:r w:rsidRPr="00B64A11">
              <w:rPr>
                <w:b/>
              </w:rPr>
              <w:t>ITB 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C5030D2" w14:textId="77777777" w:rsidR="00A04B57" w:rsidRPr="00B64A11" w:rsidRDefault="00F15C86">
            <w:pPr>
              <w:tabs>
                <w:tab w:val="right" w:pos="7254"/>
              </w:tabs>
              <w:spacing w:before="120" w:after="120"/>
            </w:pPr>
            <w:r w:rsidRPr="00B64A11">
              <w:t xml:space="preserve">For </w:t>
            </w:r>
            <w:r w:rsidRPr="00B64A11">
              <w:rPr>
                <w:b/>
                <w:bCs/>
                <w:u w:val="single"/>
              </w:rPr>
              <w:t>C</w:t>
            </w:r>
            <w:r w:rsidRPr="00B64A11">
              <w:rPr>
                <w:b/>
                <w:u w:val="single"/>
              </w:rPr>
              <w:t>larification of Bid purposes</w:t>
            </w:r>
            <w:r w:rsidRPr="00B64A11">
              <w:t xml:space="preserve"> only, the Employer’s address is:</w:t>
            </w:r>
          </w:p>
          <w:p w14:paraId="2B6DE798" w14:textId="77777777" w:rsidR="00A04B57" w:rsidRPr="00B64A11" w:rsidRDefault="00F15C86">
            <w:pPr>
              <w:spacing w:before="120" w:after="120"/>
              <w:rPr>
                <w:b/>
                <w:i/>
              </w:rPr>
            </w:pPr>
            <w:r w:rsidRPr="00B64A11">
              <w:rPr>
                <w:bCs/>
                <w:iCs/>
              </w:rPr>
              <w:t>Attention:</w:t>
            </w:r>
            <w:r w:rsidRPr="00B64A11">
              <w:rPr>
                <w:b/>
                <w:i/>
              </w:rPr>
              <w:tab/>
              <w:t>Rita Destouches-Edmund, Finance and HR Manager</w:t>
            </w:r>
          </w:p>
          <w:p w14:paraId="325A7D13" w14:textId="77777777" w:rsidR="00A04B57" w:rsidRPr="00B64A11" w:rsidRDefault="00F15C86">
            <w:pPr>
              <w:spacing w:before="120" w:after="120"/>
              <w:rPr>
                <w:b/>
                <w:i/>
              </w:rPr>
            </w:pPr>
            <w:r w:rsidRPr="00B64A11">
              <w:rPr>
                <w:bCs/>
                <w:iCs/>
              </w:rPr>
              <w:t>Address:</w:t>
            </w:r>
            <w:r w:rsidRPr="00B64A11">
              <w:rPr>
                <w:b/>
                <w:i/>
              </w:rPr>
              <w:tab/>
            </w:r>
            <w:bookmarkStart w:id="477" w:name="_Hlk150354539"/>
            <w:r w:rsidRPr="00B64A11">
              <w:rPr>
                <w:b/>
                <w:i/>
              </w:rPr>
              <w:t>Dominica Geothermal Development Company Limited</w:t>
            </w:r>
          </w:p>
          <w:p w14:paraId="547D06FC" w14:textId="77777777" w:rsidR="00A04B57" w:rsidRPr="00B64A11" w:rsidRDefault="00F15C86">
            <w:pPr>
              <w:spacing w:before="120" w:after="120"/>
              <w:rPr>
                <w:b/>
                <w:i/>
              </w:rPr>
            </w:pPr>
            <w:r w:rsidRPr="00B64A11">
              <w:rPr>
                <w:b/>
                <w:i/>
              </w:rPr>
              <w:tab/>
            </w:r>
            <w:r w:rsidRPr="00B64A11">
              <w:rPr>
                <w:b/>
                <w:i/>
              </w:rPr>
              <w:tab/>
              <w:t>18 Kennedy Avenue, Roseau, Dominica</w:t>
            </w:r>
          </w:p>
          <w:bookmarkEnd w:id="477"/>
          <w:p w14:paraId="5B81DD84" w14:textId="47F634B1" w:rsidR="00A04B57" w:rsidRPr="00B64A11" w:rsidRDefault="00F15C86" w:rsidP="005D6A12">
            <w:pPr>
              <w:tabs>
                <w:tab w:val="right" w:pos="7254"/>
              </w:tabs>
              <w:spacing w:before="120" w:after="120"/>
              <w:rPr>
                <w:b/>
                <w:i/>
              </w:rPr>
            </w:pPr>
            <w:r w:rsidRPr="00B64A11">
              <w:rPr>
                <w:bCs/>
                <w:iCs/>
              </w:rPr>
              <w:t>Telephone:</w:t>
            </w:r>
            <w:r w:rsidRPr="00B64A11">
              <w:rPr>
                <w:b/>
                <w:i/>
              </w:rPr>
              <w:t xml:space="preserve"> </w:t>
            </w:r>
            <w:r w:rsidR="005D6A12" w:rsidRPr="00B64A11">
              <w:rPr>
                <w:b/>
                <w:i/>
              </w:rPr>
              <w:t xml:space="preserve">        </w:t>
            </w:r>
            <w:r w:rsidRPr="00B64A11">
              <w:rPr>
                <w:b/>
                <w:i/>
              </w:rPr>
              <w:t>+767 448 6178/79</w:t>
            </w:r>
          </w:p>
          <w:p w14:paraId="201C0758" w14:textId="01630937" w:rsidR="00A04B57" w:rsidRPr="00B64A11" w:rsidRDefault="00F15C86">
            <w:pPr>
              <w:tabs>
                <w:tab w:val="right" w:pos="7254"/>
              </w:tabs>
              <w:spacing w:before="120" w:after="120"/>
              <w:rPr>
                <w:b/>
                <w:i/>
              </w:rPr>
            </w:pPr>
            <w:r w:rsidRPr="00B64A11">
              <w:rPr>
                <w:bCs/>
                <w:iCs/>
              </w:rPr>
              <w:t>Electronic mail addres</w:t>
            </w:r>
            <w:r w:rsidR="005D6A12" w:rsidRPr="00B64A11">
              <w:t xml:space="preserve">s: </w:t>
            </w:r>
            <w:hyperlink r:id="rId20" w:history="1">
              <w:r w:rsidR="005D6A12" w:rsidRPr="00B64A11">
                <w:rPr>
                  <w:rStyle w:val="Hyperlink"/>
                  <w:b/>
                  <w:bCs/>
                  <w:i/>
                  <w:iCs/>
                </w:rPr>
                <w:t>transmissionepc@geodominica.com</w:t>
              </w:r>
            </w:hyperlink>
            <w:r w:rsidR="005D6A12" w:rsidRPr="00B64A11">
              <w:t xml:space="preserve"> </w:t>
            </w:r>
          </w:p>
          <w:p w14:paraId="6E526E24" w14:textId="65632B5A" w:rsidR="00A04B57" w:rsidRPr="00B64A11" w:rsidRDefault="00F15C86">
            <w:pPr>
              <w:tabs>
                <w:tab w:val="right" w:pos="7254"/>
              </w:tabs>
              <w:spacing w:before="120" w:after="120"/>
              <w:rPr>
                <w:b/>
                <w:i/>
              </w:rPr>
            </w:pPr>
            <w:r w:rsidRPr="00B64A11">
              <w:rPr>
                <w:bCs/>
                <w:iCs/>
              </w:rPr>
              <w:t>Requests for clarification should be received by the Employer no later than:</w:t>
            </w:r>
            <w:r w:rsidRPr="00B64A11">
              <w:rPr>
                <w:b/>
                <w:i/>
              </w:rPr>
              <w:t xml:space="preserve"> </w:t>
            </w:r>
            <w:r w:rsidR="00A448B9">
              <w:rPr>
                <w:b/>
                <w:i/>
              </w:rPr>
              <w:t>Fourteen</w:t>
            </w:r>
            <w:r w:rsidRPr="00B64A11">
              <w:rPr>
                <w:b/>
                <w:i/>
              </w:rPr>
              <w:t xml:space="preserve"> (1</w:t>
            </w:r>
            <w:r w:rsidR="00A448B9">
              <w:rPr>
                <w:b/>
                <w:i/>
              </w:rPr>
              <w:t>4</w:t>
            </w:r>
            <w:r w:rsidRPr="00B64A11">
              <w:rPr>
                <w:b/>
                <w:i/>
              </w:rPr>
              <w:t xml:space="preserve">) days prior to the </w:t>
            </w:r>
            <w:r w:rsidR="002D0776" w:rsidRPr="00B64A11">
              <w:rPr>
                <w:b/>
                <w:i/>
              </w:rPr>
              <w:t>bid’s</w:t>
            </w:r>
            <w:r w:rsidRPr="00B64A11">
              <w:rPr>
                <w:b/>
                <w:i/>
              </w:rPr>
              <w:t xml:space="preserve"> submission deadline.</w:t>
            </w:r>
          </w:p>
          <w:p w14:paraId="6B585D9A" w14:textId="540B7DD0" w:rsidR="00A04B57" w:rsidRPr="00044E37" w:rsidRDefault="00F15C86">
            <w:pPr>
              <w:tabs>
                <w:tab w:val="right" w:pos="7254"/>
              </w:tabs>
              <w:spacing w:before="120" w:after="120"/>
              <w:rPr>
                <w:lang w:val="fr-FR"/>
              </w:rPr>
            </w:pPr>
            <w:r w:rsidRPr="00044E37">
              <w:rPr>
                <w:bCs/>
                <w:iCs/>
                <w:lang w:val="fr-FR"/>
              </w:rPr>
              <w:t>Web page:</w:t>
            </w:r>
            <w:r w:rsidRPr="00044E37">
              <w:rPr>
                <w:b/>
                <w:i/>
                <w:lang w:val="fr-FR"/>
              </w:rPr>
              <w:t xml:space="preserve"> </w:t>
            </w:r>
            <w:hyperlink r:id="rId21" w:history="1">
              <w:r w:rsidR="005D6A12" w:rsidRPr="00044E37">
                <w:rPr>
                  <w:rStyle w:val="Hyperlink"/>
                  <w:b/>
                  <w:i/>
                  <w:lang w:val="fr-FR"/>
                </w:rPr>
                <w:t>https://www.geodominica.dm</w:t>
              </w:r>
            </w:hyperlink>
            <w:r w:rsidR="005D6A12" w:rsidRPr="00044E37">
              <w:rPr>
                <w:b/>
                <w:i/>
                <w:lang w:val="fr-FR"/>
              </w:rPr>
              <w:t xml:space="preserve"> </w:t>
            </w:r>
          </w:p>
        </w:tc>
      </w:tr>
      <w:tr w:rsidR="00A04B57" w:rsidRPr="00B64A11" w14:paraId="4BF4E22A"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6DCF2D5" w14:textId="77777777" w:rsidR="00A04B57" w:rsidRPr="00B64A11" w:rsidRDefault="00F15C86">
            <w:pPr>
              <w:tabs>
                <w:tab w:val="right" w:pos="7254"/>
              </w:tabs>
              <w:spacing w:before="120" w:after="120"/>
              <w:rPr>
                <w:b/>
              </w:rPr>
            </w:pPr>
            <w:r w:rsidRPr="00B64A11">
              <w:rPr>
                <w:b/>
              </w:rPr>
              <w:t>ITB 7.4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55CADF1" w14:textId="77777777" w:rsidR="00A04B57" w:rsidRPr="00B64A11" w:rsidRDefault="00F15C86">
            <w:pPr>
              <w:tabs>
                <w:tab w:val="right" w:pos="7254"/>
              </w:tabs>
              <w:spacing w:before="120" w:after="120"/>
            </w:pPr>
            <w:r w:rsidRPr="00B64A11">
              <w:t xml:space="preserve">A Pre-Bid meeting </w:t>
            </w:r>
            <w:r w:rsidRPr="00B64A11">
              <w:rPr>
                <w:b/>
                <w:bCs/>
                <w:i/>
                <w:iCs/>
              </w:rPr>
              <w:t>will</w:t>
            </w:r>
            <w:r w:rsidRPr="00B64A11">
              <w:t xml:space="preserve"> take place at the following date, time and place:</w:t>
            </w:r>
          </w:p>
          <w:p w14:paraId="5F89EB36" w14:textId="037724B3" w:rsidR="00A04B57" w:rsidRPr="00B64A11" w:rsidRDefault="00F15C86">
            <w:pPr>
              <w:tabs>
                <w:tab w:val="right" w:pos="7254"/>
              </w:tabs>
              <w:spacing w:before="120" w:after="120"/>
            </w:pPr>
            <w:r w:rsidRPr="00B64A11">
              <w:t>Date: ______</w:t>
            </w:r>
            <w:r w:rsidR="008F456C">
              <w:rPr>
                <w:b/>
                <w:bCs/>
              </w:rPr>
              <w:t>5</w:t>
            </w:r>
            <w:r w:rsidR="002665FF" w:rsidRPr="00B64A11">
              <w:rPr>
                <w:b/>
                <w:bCs/>
                <w:vertAlign w:val="superscript"/>
              </w:rPr>
              <w:t>th</w:t>
            </w:r>
            <w:r w:rsidR="005D6A12" w:rsidRPr="00B64A11">
              <w:rPr>
                <w:b/>
                <w:bCs/>
                <w:vertAlign w:val="superscript"/>
              </w:rPr>
              <w:t xml:space="preserve"> </w:t>
            </w:r>
            <w:r w:rsidR="008F456C">
              <w:rPr>
                <w:b/>
                <w:bCs/>
              </w:rPr>
              <w:t>December</w:t>
            </w:r>
            <w:r w:rsidR="005D6A12" w:rsidRPr="00B64A11">
              <w:rPr>
                <w:b/>
                <w:bCs/>
              </w:rPr>
              <w:t xml:space="preserve"> 2023</w:t>
            </w:r>
            <w:r w:rsidRPr="00B64A11">
              <w:t>_______________________</w:t>
            </w:r>
          </w:p>
          <w:p w14:paraId="49116FB3" w14:textId="68F86D70" w:rsidR="00A04B57" w:rsidRPr="00B64A11" w:rsidRDefault="00F15C86">
            <w:pPr>
              <w:tabs>
                <w:tab w:val="right" w:pos="7254"/>
              </w:tabs>
              <w:spacing w:before="120" w:after="120"/>
            </w:pPr>
            <w:r w:rsidRPr="00B64A11">
              <w:t>Time:______</w:t>
            </w:r>
            <w:r w:rsidR="002D0776">
              <w:rPr>
                <w:b/>
                <w:bCs/>
              </w:rPr>
              <w:t>10</w:t>
            </w:r>
            <w:r w:rsidR="005D6A12" w:rsidRPr="00B64A11">
              <w:rPr>
                <w:b/>
                <w:bCs/>
              </w:rPr>
              <w:t>:00</w:t>
            </w:r>
            <w:r w:rsidR="008F456C">
              <w:rPr>
                <w:b/>
                <w:bCs/>
              </w:rPr>
              <w:t xml:space="preserve"> hours</w:t>
            </w:r>
            <w:r w:rsidR="005D6A12" w:rsidRPr="00B64A11">
              <w:rPr>
                <w:b/>
                <w:bCs/>
              </w:rPr>
              <w:t xml:space="preserve"> (</w:t>
            </w:r>
            <w:r w:rsidR="008F456C">
              <w:rPr>
                <w:b/>
                <w:bCs/>
              </w:rPr>
              <w:t>Dominica time</w:t>
            </w:r>
            <w:r w:rsidR="005D6A12" w:rsidRPr="00B64A11">
              <w:rPr>
                <w:b/>
                <w:bCs/>
              </w:rPr>
              <w:t>; UTC/GMT -4)</w:t>
            </w:r>
            <w:r w:rsidR="005D6A12" w:rsidRPr="00B64A11">
              <w:t xml:space="preserve"> </w:t>
            </w:r>
            <w:r w:rsidRPr="00B64A11">
              <w:t>________</w:t>
            </w:r>
          </w:p>
          <w:p w14:paraId="3CF7143F" w14:textId="47C9FDB9" w:rsidR="00A04B57" w:rsidRPr="00B64A11" w:rsidRDefault="00A04B57">
            <w:pPr>
              <w:tabs>
                <w:tab w:val="right" w:pos="7254"/>
              </w:tabs>
              <w:spacing w:before="120" w:after="120"/>
            </w:pPr>
          </w:p>
          <w:p w14:paraId="6DD09624" w14:textId="77777777" w:rsidR="00A04B57" w:rsidRPr="00AC36AD" w:rsidRDefault="00F15C86">
            <w:pPr>
              <w:tabs>
                <w:tab w:val="right" w:pos="7254"/>
              </w:tabs>
              <w:spacing w:before="120" w:after="120"/>
              <w:rPr>
                <w:b/>
                <w:bCs/>
                <w:i/>
                <w:iCs/>
                <w:lang w:val="fr-FR"/>
              </w:rPr>
            </w:pPr>
            <w:r w:rsidRPr="00AC36AD">
              <w:rPr>
                <w:lang w:val="fr-FR"/>
              </w:rPr>
              <w:t xml:space="preserve">Place: </w:t>
            </w:r>
            <w:r w:rsidRPr="00AC36AD">
              <w:rPr>
                <w:b/>
                <w:bCs/>
                <w:i/>
                <w:iCs/>
                <w:lang w:val="fr-FR"/>
              </w:rPr>
              <w:t>DGDC, 18 Kennedy Avenue, Roseau, Dominica.</w:t>
            </w:r>
          </w:p>
          <w:p w14:paraId="761CDA70" w14:textId="00B775DF" w:rsidR="00A04B57" w:rsidRPr="00B64A11" w:rsidRDefault="00F15C86">
            <w:pPr>
              <w:tabs>
                <w:tab w:val="right" w:pos="7254"/>
              </w:tabs>
              <w:spacing w:before="120" w:after="120"/>
            </w:pPr>
            <w:r w:rsidRPr="00B64A11">
              <w:t xml:space="preserve">A site visit conducted by the Employer </w:t>
            </w:r>
            <w:r w:rsidRPr="00B64A11">
              <w:rPr>
                <w:b/>
                <w:i/>
              </w:rPr>
              <w:t xml:space="preserve">shall be </w:t>
            </w:r>
            <w:r w:rsidRPr="00B64A11">
              <w:t xml:space="preserve">organized </w:t>
            </w:r>
            <w:r w:rsidR="00D46D11" w:rsidRPr="00B64A11">
              <w:t>for</w:t>
            </w:r>
            <w:r w:rsidRPr="00B64A11">
              <w:t xml:space="preserve"> the Day before the pre-bid meeting. </w:t>
            </w:r>
            <w:r w:rsidR="006C7D38" w:rsidRPr="00B64A11">
              <w:t>O</w:t>
            </w:r>
            <w:r w:rsidRPr="00B64A11">
              <w:t xml:space="preserve">nline access will be </w:t>
            </w:r>
            <w:r w:rsidR="00C43659" w:rsidRPr="00B64A11">
              <w:t>organized</w:t>
            </w:r>
            <w:r w:rsidRPr="00B64A11">
              <w:t xml:space="preserve"> for bidders </w:t>
            </w:r>
            <w:r w:rsidR="006C7D38" w:rsidRPr="00B64A11">
              <w:t xml:space="preserve">who wish </w:t>
            </w:r>
            <w:r w:rsidRPr="00B64A11">
              <w:t>to attend the</w:t>
            </w:r>
            <w:r w:rsidR="006C7D38" w:rsidRPr="00B64A11">
              <w:t xml:space="preserve"> pre-bid</w:t>
            </w:r>
            <w:r w:rsidRPr="00B64A11">
              <w:t xml:space="preserve"> meeting remotely.</w:t>
            </w:r>
          </w:p>
        </w:tc>
      </w:tr>
      <w:tr w:rsidR="00A04B57" w:rsidRPr="00630221" w14:paraId="5DCB4908"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C953942" w14:textId="77777777" w:rsidR="00A04B57" w:rsidRPr="00B64A11" w:rsidRDefault="00F15C86">
            <w:pPr>
              <w:tabs>
                <w:tab w:val="right" w:pos="7254"/>
              </w:tabs>
              <w:spacing w:before="120" w:after="120"/>
              <w:rPr>
                <w:b/>
              </w:rPr>
            </w:pPr>
            <w:r w:rsidRPr="00B64A11">
              <w:rPr>
                <w:b/>
              </w:rPr>
              <w:t>ITB 7.6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3C23DD7" w14:textId="21D05A8B" w:rsidR="00A04B57" w:rsidRPr="00044E37" w:rsidRDefault="00F15C86">
            <w:pPr>
              <w:tabs>
                <w:tab w:val="right" w:pos="7254"/>
              </w:tabs>
              <w:spacing w:before="120" w:after="120"/>
              <w:rPr>
                <w:lang w:val="fr-FR"/>
              </w:rPr>
            </w:pPr>
            <w:r w:rsidRPr="00044E37">
              <w:rPr>
                <w:bCs/>
                <w:lang w:val="fr-FR"/>
              </w:rPr>
              <w:t xml:space="preserve">Web page: </w:t>
            </w:r>
            <w:hyperlink r:id="rId22" w:history="1">
              <w:r w:rsidR="00DE746A" w:rsidRPr="00044E37">
                <w:rPr>
                  <w:rStyle w:val="Hyperlink"/>
                  <w:sz w:val="23"/>
                  <w:szCs w:val="23"/>
                  <w:lang w:val="fr-FR"/>
                </w:rPr>
                <w:t>https://www.geodominica.dm/</w:t>
              </w:r>
            </w:hyperlink>
          </w:p>
        </w:tc>
      </w:tr>
      <w:tr w:rsidR="00A04B57" w:rsidRPr="00B64A11" w14:paraId="352E4254" w14:textId="77777777">
        <w:tc>
          <w:tcPr>
            <w:tcW w:w="9219" w:type="dxa"/>
            <w:gridSpan w:val="2"/>
            <w:tcBorders>
              <w:top w:val="single" w:sz="12" w:space="0" w:color="000000" w:themeColor="text1"/>
              <w:bottom w:val="single" w:sz="12" w:space="0" w:color="000000" w:themeColor="text1"/>
            </w:tcBorders>
            <w:shd w:val="clear" w:color="auto" w:fill="auto"/>
          </w:tcPr>
          <w:p w14:paraId="5ABD8F45" w14:textId="77777777" w:rsidR="00A04B57" w:rsidRPr="00B64A11" w:rsidRDefault="00F15C86">
            <w:pPr>
              <w:spacing w:before="120" w:after="120"/>
              <w:jc w:val="center"/>
              <w:rPr>
                <w:b/>
                <w:sz w:val="28"/>
              </w:rPr>
            </w:pPr>
            <w:r w:rsidRPr="00B64A11">
              <w:rPr>
                <w:b/>
                <w:sz w:val="28"/>
              </w:rPr>
              <w:t>C.  Preparation of Bids</w:t>
            </w:r>
          </w:p>
        </w:tc>
      </w:tr>
      <w:tr w:rsidR="00A04B57" w:rsidRPr="00B64A11" w14:paraId="1D4FAECE"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AB35872" w14:textId="77777777" w:rsidR="00A04B57" w:rsidRPr="00B64A11" w:rsidRDefault="00F15C86">
            <w:pPr>
              <w:tabs>
                <w:tab w:val="right" w:pos="7254"/>
              </w:tabs>
              <w:spacing w:before="120" w:after="120"/>
              <w:rPr>
                <w:b/>
              </w:rPr>
            </w:pPr>
            <w:r w:rsidRPr="00B64A11">
              <w:rPr>
                <w:b/>
              </w:rPr>
              <w:t>ITB 10.1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54F5A3" w14:textId="77777777" w:rsidR="00A04B57" w:rsidRPr="00B64A11" w:rsidRDefault="00F15C86">
            <w:pPr>
              <w:tabs>
                <w:tab w:val="right" w:pos="7254"/>
              </w:tabs>
              <w:spacing w:before="120" w:after="120"/>
              <w:rPr>
                <w:rFonts w:cstheme="minorHAnsi"/>
                <w:i/>
                <w:iCs/>
              </w:rPr>
            </w:pPr>
            <w:r w:rsidRPr="00B64A11">
              <w:t xml:space="preserve">The language of the Bid is: </w:t>
            </w:r>
            <w:r w:rsidRPr="00B64A11">
              <w:rPr>
                <w:b/>
                <w:i/>
                <w:iCs/>
              </w:rPr>
              <w:t>English.</w:t>
            </w:r>
            <w:r w:rsidRPr="00B64A11">
              <w:rPr>
                <w:i/>
                <w:iCs/>
              </w:rPr>
              <w:t xml:space="preserve"> </w:t>
            </w:r>
          </w:p>
          <w:p w14:paraId="1F606175" w14:textId="77777777" w:rsidR="00A04B57" w:rsidRPr="00B64A11" w:rsidRDefault="00F15C86">
            <w:pPr>
              <w:spacing w:before="120" w:after="120"/>
              <w:rPr>
                <w:rFonts w:cstheme="minorHAnsi"/>
                <w:iCs/>
                <w:spacing w:val="-4"/>
              </w:rPr>
            </w:pPr>
            <w:r w:rsidRPr="00B64A11">
              <w:rPr>
                <w:rFonts w:cstheme="minorHAnsi"/>
                <w:iCs/>
                <w:spacing w:val="-4"/>
              </w:rPr>
              <w:lastRenderedPageBreak/>
              <w:t xml:space="preserve">All correspondence exchange shall be in </w:t>
            </w:r>
            <w:r w:rsidRPr="00B64A11">
              <w:rPr>
                <w:rFonts w:cstheme="minorHAnsi"/>
                <w:b/>
                <w:i/>
                <w:iCs/>
              </w:rPr>
              <w:t>English</w:t>
            </w:r>
            <w:r w:rsidRPr="00B64A11">
              <w:rPr>
                <w:rFonts w:cstheme="minorHAnsi"/>
                <w:iCs/>
                <w:spacing w:val="-4"/>
              </w:rPr>
              <w:t xml:space="preserve"> language.</w:t>
            </w:r>
          </w:p>
          <w:p w14:paraId="4F8786EA" w14:textId="77777777" w:rsidR="00A04B57" w:rsidRPr="00B64A11" w:rsidRDefault="00F15C86">
            <w:pPr>
              <w:pStyle w:val="i"/>
              <w:tabs>
                <w:tab w:val="right" w:pos="7254"/>
              </w:tabs>
              <w:spacing w:before="120" w:after="120"/>
              <w:rPr>
                <w:rFonts w:ascii="Times New Roman" w:hAnsi="Times New Roman"/>
              </w:rPr>
            </w:pPr>
            <w:r w:rsidRPr="00B64A11">
              <w:rPr>
                <w:rFonts w:asciiTheme="minorHAnsi" w:hAnsiTheme="minorHAnsi" w:cstheme="minorHAnsi"/>
                <w:iCs/>
                <w:spacing w:val="-4"/>
              </w:rPr>
              <w:t xml:space="preserve">Language for translation of supporting documents and printed literature is </w:t>
            </w:r>
            <w:r w:rsidRPr="00B64A11">
              <w:rPr>
                <w:rFonts w:asciiTheme="minorHAnsi" w:hAnsiTheme="minorHAnsi" w:cstheme="minorHAnsi"/>
                <w:b/>
                <w:i/>
                <w:iCs/>
              </w:rPr>
              <w:t>English.</w:t>
            </w:r>
          </w:p>
        </w:tc>
      </w:tr>
      <w:tr w:rsidR="00A04B57" w:rsidRPr="00B64A11" w14:paraId="27EDF396" w14:textId="77777777">
        <w:trPr>
          <w:trHeight w:val="821"/>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4F1C89D" w14:textId="77777777" w:rsidR="00A04B57" w:rsidRPr="00B64A11" w:rsidRDefault="00F15C86">
            <w:pPr>
              <w:tabs>
                <w:tab w:val="right" w:pos="7434"/>
              </w:tabs>
              <w:spacing w:before="120" w:after="120"/>
              <w:rPr>
                <w:b/>
              </w:rPr>
            </w:pPr>
            <w:r w:rsidRPr="00B64A11">
              <w:rPr>
                <w:b/>
              </w:rPr>
              <w:lastRenderedPageBreak/>
              <w:t>ITB 11.2 (i)</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9677928" w14:textId="49AC4F80" w:rsidR="0001133F" w:rsidRPr="005627BB" w:rsidRDefault="00F15C86" w:rsidP="005627BB">
            <w:pPr>
              <w:tabs>
                <w:tab w:val="right" w:pos="7254"/>
              </w:tabs>
              <w:spacing w:before="120" w:after="120"/>
            </w:pPr>
            <w:r w:rsidRPr="00B64A11">
              <w:t xml:space="preserve">The Bidder shall submit the following additional documents in the Technical Part of its Bid: </w:t>
            </w:r>
          </w:p>
          <w:p w14:paraId="519FC534" w14:textId="77777777" w:rsidR="0001133F" w:rsidRPr="00B93998" w:rsidRDefault="0001133F" w:rsidP="0001133F">
            <w:pPr>
              <w:pStyle w:val="ListParagraph"/>
              <w:numPr>
                <w:ilvl w:val="0"/>
                <w:numId w:val="119"/>
              </w:numPr>
              <w:tabs>
                <w:tab w:val="right" w:pos="7254"/>
              </w:tabs>
              <w:spacing w:before="120" w:after="120"/>
              <w:rPr>
                <w:b/>
                <w:i/>
              </w:rPr>
            </w:pPr>
            <w:r w:rsidRPr="00B93998">
              <w:rPr>
                <w:b/>
                <w:i/>
              </w:rPr>
              <w:t xml:space="preserve">Code of Conduct for Contractor’s Personnel (ES) </w:t>
            </w:r>
          </w:p>
          <w:p w14:paraId="4314663F" w14:textId="77777777" w:rsidR="00A04B57" w:rsidRPr="00B64A11" w:rsidRDefault="00F15C86">
            <w:pPr>
              <w:spacing w:before="240"/>
              <w:rPr>
                <w14:textOutline w14:w="9525" w14:cap="rnd" w14:cmpd="sng" w14:algn="ctr">
                  <w14:noFill/>
                  <w14:prstDash w14:val="solid"/>
                  <w14:bevel/>
                </w14:textOutline>
              </w:rPr>
            </w:pPr>
            <w:bookmarkStart w:id="478" w:name="_Hlk534206068"/>
            <w:r w:rsidRPr="00B64A11">
              <w:rPr>
                <w:color w:val="000000" w:themeColor="text1"/>
              </w:rPr>
              <w:t xml:space="preserve">The Bidder shall submit its Code of Conduct that will apply to the </w:t>
            </w:r>
            <w:bookmarkStart w:id="479" w:name="_Hlk27053770"/>
            <w:r w:rsidRPr="00B64A11">
              <w:t>Contractor’s Personnel (as defined in GCC Sub- Clause 1) employed for the execution of Installation Services (defined in GCC Sub- Clause 1) at the Site (or other places in the country where the Site is located)</w:t>
            </w:r>
            <w:bookmarkEnd w:id="479"/>
            <w:r w:rsidRPr="00B64A11">
              <w:rPr>
                <w:color w:val="000000" w:themeColor="text1"/>
              </w:rPr>
              <w:t xml:space="preserve">, </w:t>
            </w:r>
            <w:r w:rsidRPr="00B64A11">
              <w:t xml:space="preserve">to ensure compliance with the Contractor’s Environmental and Social (ES) obligations under the Contract. </w:t>
            </w:r>
            <w:r w:rsidRPr="00B64A11">
              <w:rPr>
                <w14:textOutline w14:w="9525" w14:cap="rnd" w14:cmpd="sng" w14:algn="ctr">
                  <w14:noFill/>
                  <w14:prstDash w14:val="solid"/>
                  <w14:bevel/>
                </w14:textOutline>
              </w:rPr>
              <w:t xml:space="preserve">The Bidder shall use for this purpose the Code of Conduct form provided in Section IV.  No substantial modifications shall be made to this form, except that the Bidder may introduce additional requirements, including as necessary to take into account specific Contract issues/risks.  </w:t>
            </w:r>
            <w:bookmarkEnd w:id="478"/>
          </w:p>
          <w:p w14:paraId="00A34CE4" w14:textId="77777777" w:rsidR="00A04B57" w:rsidRPr="00B64A11" w:rsidRDefault="00F15C86">
            <w:pPr>
              <w:pStyle w:val="ListParagraph"/>
              <w:numPr>
                <w:ilvl w:val="0"/>
                <w:numId w:val="119"/>
              </w:numPr>
              <w:tabs>
                <w:tab w:val="right" w:pos="7254"/>
              </w:tabs>
              <w:spacing w:before="120" w:after="120"/>
              <w:rPr>
                <w:b/>
                <w:i/>
              </w:rPr>
            </w:pPr>
            <w:r w:rsidRPr="00B64A11">
              <w:rPr>
                <w:b/>
                <w:i/>
              </w:rPr>
              <w:t>Management Strategies and Implementation Plans (MSIP) to manage the (ES) risks</w:t>
            </w:r>
          </w:p>
          <w:p w14:paraId="13C97DAE" w14:textId="04F81B91" w:rsidR="00A04B57" w:rsidRPr="00B64A11" w:rsidRDefault="00F15C86">
            <w:pPr>
              <w:tabs>
                <w:tab w:val="right" w:pos="4860"/>
              </w:tabs>
              <w:spacing w:before="80" w:after="80"/>
            </w:pPr>
            <w:r w:rsidRPr="00B64A11">
              <w:rPr>
                <w:color w:val="000000" w:themeColor="text1"/>
              </w:rPr>
              <w:t>The Bidder shall submit</w:t>
            </w:r>
            <w:r w:rsidRPr="00B64A11">
              <w:rPr>
                <w:i/>
                <w:color w:val="000000" w:themeColor="text1"/>
              </w:rPr>
              <w:t xml:space="preserve"> </w:t>
            </w:r>
            <w:r w:rsidRPr="00B64A11">
              <w:t xml:space="preserve">Management Strategies and Implementation Plans (MSIPs) to manage the key Environmental and Social (ES) risks specified in the reports: </w:t>
            </w:r>
          </w:p>
          <w:p w14:paraId="46E3D2B2" w14:textId="545025F2" w:rsidR="00A04B57" w:rsidRPr="00B64A11" w:rsidRDefault="00F15C86" w:rsidP="008270A0">
            <w:pPr>
              <w:pStyle w:val="ListParagraph"/>
              <w:numPr>
                <w:ilvl w:val="0"/>
                <w:numId w:val="119"/>
              </w:numPr>
              <w:tabs>
                <w:tab w:val="right" w:pos="7254"/>
              </w:tabs>
              <w:spacing w:before="80" w:after="80"/>
              <w:rPr>
                <w:b/>
                <w:bCs/>
                <w:i/>
                <w:iCs/>
                <w:szCs w:val="24"/>
              </w:rPr>
            </w:pPr>
            <w:r w:rsidRPr="00B64A11">
              <w:rPr>
                <w:b/>
                <w:bCs/>
                <w:i/>
                <w:iCs/>
                <w:szCs w:val="24"/>
              </w:rPr>
              <w:t xml:space="preserve">Environmental and Social Impact Assessment – </w:t>
            </w:r>
            <w:r w:rsidR="001525AC" w:rsidRPr="00B64A11">
              <w:rPr>
                <w:b/>
                <w:bCs/>
                <w:i/>
                <w:iCs/>
                <w:szCs w:val="24"/>
              </w:rPr>
              <w:t>Full Report</w:t>
            </w:r>
            <w:r w:rsidRPr="00B64A11">
              <w:rPr>
                <w:b/>
                <w:bCs/>
                <w:i/>
                <w:iCs/>
                <w:szCs w:val="24"/>
              </w:rPr>
              <w:t xml:space="preserve">, </w:t>
            </w:r>
            <w:r w:rsidR="00521872" w:rsidRPr="00B64A11">
              <w:rPr>
                <w:b/>
                <w:bCs/>
                <w:i/>
                <w:iCs/>
                <w:szCs w:val="24"/>
              </w:rPr>
              <w:t>August</w:t>
            </w:r>
            <w:r w:rsidRPr="00B64A11">
              <w:rPr>
                <w:b/>
                <w:bCs/>
                <w:i/>
                <w:iCs/>
                <w:szCs w:val="24"/>
              </w:rPr>
              <w:t xml:space="preserve"> 2023</w:t>
            </w:r>
          </w:p>
          <w:p w14:paraId="07F4C112" w14:textId="77777777" w:rsidR="00A04B57" w:rsidRPr="00B64A11" w:rsidRDefault="00F15C86">
            <w:pPr>
              <w:rPr>
                <w:rFonts w:ascii="Calibri" w:hAnsi="Calibri" w:cs="Calibri"/>
              </w:rPr>
            </w:pPr>
            <w:r w:rsidRPr="00B64A11">
              <w:rPr>
                <w:szCs w:val="24"/>
              </w:rPr>
              <w:t xml:space="preserve">Available on the web site: </w:t>
            </w:r>
            <w:hyperlink r:id="rId23" w:history="1">
              <w:r w:rsidRPr="00B64A11">
                <w:rPr>
                  <w:rStyle w:val="Hyperlink"/>
                </w:rPr>
                <w:t>https://www.geodominica.dm/environmental-impact-assessments/</w:t>
              </w:r>
            </w:hyperlink>
            <w:r w:rsidRPr="00B64A11">
              <w:t>.</w:t>
            </w:r>
          </w:p>
          <w:p w14:paraId="539F78E6" w14:textId="77777777" w:rsidR="00A04B57" w:rsidRPr="00B64A11" w:rsidRDefault="00A04B57">
            <w:pPr>
              <w:tabs>
                <w:tab w:val="right" w:pos="7254"/>
              </w:tabs>
              <w:spacing w:before="80" w:after="80"/>
              <w:rPr>
                <w:szCs w:val="24"/>
              </w:rPr>
            </w:pPr>
          </w:p>
        </w:tc>
      </w:tr>
      <w:tr w:rsidR="00A04B57" w:rsidRPr="00B64A11" w14:paraId="56F34E39" w14:textId="77777777">
        <w:trPr>
          <w:trHeight w:val="609"/>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EA687C6" w14:textId="77777777" w:rsidR="00A04B57" w:rsidRPr="00B64A11" w:rsidRDefault="00F15C86">
            <w:pPr>
              <w:tabs>
                <w:tab w:val="right" w:pos="7434"/>
              </w:tabs>
              <w:spacing w:before="120" w:after="120"/>
              <w:rPr>
                <w:b/>
              </w:rPr>
            </w:pPr>
            <w:r w:rsidRPr="00B64A11">
              <w:rPr>
                <w:b/>
              </w:rPr>
              <w:t>ITB 11.3(d)</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5B39F4F" w14:textId="77777777" w:rsidR="00A04B57" w:rsidRPr="00B64A11" w:rsidRDefault="00F15C86">
            <w:pPr>
              <w:spacing w:before="120" w:after="120"/>
            </w:pPr>
            <w:r w:rsidRPr="00B64A11">
              <w:rPr>
                <w:color w:val="000000" w:themeColor="text1"/>
              </w:rPr>
              <w:t xml:space="preserve">The Bidder shall submit the following additional documents in the Financial Part of its Bid: </w:t>
            </w:r>
            <w:r w:rsidRPr="00B64A11">
              <w:rPr>
                <w:b/>
                <w:i/>
                <w:color w:val="000000" w:themeColor="text1"/>
              </w:rPr>
              <w:t>None.</w:t>
            </w:r>
          </w:p>
        </w:tc>
      </w:tr>
      <w:tr w:rsidR="00A04B57" w:rsidRPr="00B64A11" w14:paraId="037C4852" w14:textId="77777777">
        <w:trPr>
          <w:trHeight w:val="609"/>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F0CC735" w14:textId="77777777" w:rsidR="00A04B57" w:rsidRPr="00B64A11" w:rsidRDefault="00F15C86">
            <w:pPr>
              <w:tabs>
                <w:tab w:val="right" w:pos="7434"/>
              </w:tabs>
              <w:spacing w:before="120" w:after="120"/>
              <w:rPr>
                <w:b/>
              </w:rPr>
            </w:pPr>
            <w:r w:rsidRPr="00B64A11">
              <w:rPr>
                <w:b/>
              </w:rPr>
              <w:t>ITB 13.1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84328AD" w14:textId="77777777" w:rsidR="00A04B57" w:rsidRPr="00B64A11" w:rsidRDefault="00F15C86">
            <w:pPr>
              <w:spacing w:before="120" w:after="120"/>
              <w:rPr>
                <w:rFonts w:cstheme="minorHAnsi"/>
              </w:rPr>
            </w:pPr>
            <w:r w:rsidRPr="00B64A11">
              <w:rPr>
                <w:rFonts w:cstheme="minorHAnsi"/>
              </w:rPr>
              <w:t xml:space="preserve">Alternative Bids </w:t>
            </w:r>
            <w:r w:rsidRPr="00B64A11">
              <w:rPr>
                <w:rFonts w:cstheme="minorHAnsi"/>
                <w:b/>
                <w:i/>
              </w:rPr>
              <w:t xml:space="preserve">shall not be </w:t>
            </w:r>
            <w:r w:rsidRPr="00B64A11">
              <w:rPr>
                <w:rFonts w:cstheme="minorHAnsi"/>
              </w:rPr>
              <w:t>considered.</w:t>
            </w:r>
          </w:p>
        </w:tc>
      </w:tr>
      <w:tr w:rsidR="00A04B57" w:rsidRPr="00B64A11" w14:paraId="7711DA05" w14:textId="77777777">
        <w:trPr>
          <w:trHeight w:val="1330"/>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1EF329A" w14:textId="77777777" w:rsidR="00A04B57" w:rsidRPr="00B64A11" w:rsidRDefault="00F15C86">
            <w:pPr>
              <w:tabs>
                <w:tab w:val="right" w:pos="7434"/>
              </w:tabs>
              <w:spacing w:before="120" w:after="120"/>
              <w:rPr>
                <w:b/>
              </w:rPr>
            </w:pPr>
            <w:r w:rsidRPr="00B64A11">
              <w:rPr>
                <w:b/>
              </w:rPr>
              <w:t>ITB 13.2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0751C5A" w14:textId="77777777" w:rsidR="00A04B57" w:rsidRPr="00B64A11" w:rsidRDefault="00F15C86">
            <w:pPr>
              <w:tabs>
                <w:tab w:val="right" w:pos="7254"/>
              </w:tabs>
              <w:spacing w:before="120" w:after="120"/>
              <w:rPr>
                <w:rFonts w:cstheme="minorHAnsi"/>
              </w:rPr>
            </w:pPr>
            <w:r w:rsidRPr="00B64A11">
              <w:rPr>
                <w:rFonts w:cstheme="minorHAnsi"/>
              </w:rPr>
              <w:t>Alternatives to the Time Schedule</w:t>
            </w:r>
            <w:r w:rsidRPr="00B64A11">
              <w:rPr>
                <w:rFonts w:cstheme="minorHAnsi"/>
                <w:b/>
                <w:i/>
              </w:rPr>
              <w:t xml:space="preserve"> shall not be </w:t>
            </w:r>
            <w:r w:rsidRPr="00B64A11">
              <w:rPr>
                <w:rFonts w:cstheme="minorHAnsi"/>
              </w:rPr>
              <w:t>permitted.</w:t>
            </w:r>
          </w:p>
          <w:p w14:paraId="07CDA3CE" w14:textId="77777777" w:rsidR="00A04B57" w:rsidRPr="00B64A11" w:rsidRDefault="00F15C86">
            <w:pPr>
              <w:keepNext/>
              <w:keepLines/>
              <w:spacing w:before="120" w:after="120"/>
              <w:rPr>
                <w:rFonts w:cstheme="minorHAnsi"/>
              </w:rPr>
            </w:pPr>
            <w:r w:rsidRPr="00B64A11">
              <w:rPr>
                <w:rFonts w:cstheme="minorHAnsi"/>
              </w:rPr>
              <w:t xml:space="preserve">If alternatives to the Time Schedule are permitted, the evaluation method will be as specified in Section III, Evaluation and Qualification Criteria. </w:t>
            </w:r>
          </w:p>
        </w:tc>
      </w:tr>
      <w:tr w:rsidR="00A04B57" w:rsidRPr="00B64A11" w14:paraId="1B396741"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2E5D6E6" w14:textId="77777777" w:rsidR="00A04B57" w:rsidRPr="00B64A11" w:rsidRDefault="00F15C86">
            <w:pPr>
              <w:tabs>
                <w:tab w:val="right" w:pos="7434"/>
              </w:tabs>
              <w:spacing w:before="120" w:after="120"/>
              <w:rPr>
                <w:b/>
              </w:rPr>
            </w:pPr>
            <w:r w:rsidRPr="00B64A11">
              <w:rPr>
                <w:b/>
              </w:rPr>
              <w:t>ITB 13.4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671EA61" w14:textId="77777777" w:rsidR="00A04B57" w:rsidRPr="00B64A11" w:rsidRDefault="00F15C86">
            <w:pPr>
              <w:tabs>
                <w:tab w:val="right" w:pos="7254"/>
              </w:tabs>
              <w:spacing w:before="120" w:after="120"/>
              <w:rPr>
                <w:rFonts w:cstheme="minorHAnsi"/>
              </w:rPr>
            </w:pPr>
            <w:r w:rsidRPr="00B64A11">
              <w:rPr>
                <w:rFonts w:cstheme="minorHAnsi"/>
              </w:rPr>
              <w:t xml:space="preserve">Alternative technical solutions shall </w:t>
            </w:r>
            <w:r w:rsidRPr="00B64A11">
              <w:rPr>
                <w:rFonts w:cstheme="minorHAnsi"/>
                <w:b/>
                <w:bCs/>
                <w:i/>
                <w:iCs/>
              </w:rPr>
              <w:t xml:space="preserve">NOT </w:t>
            </w:r>
            <w:r w:rsidRPr="00B64A11">
              <w:rPr>
                <w:rFonts w:cstheme="minorHAnsi"/>
              </w:rPr>
              <w:t xml:space="preserve">be permitted for the parts of the Plant and Installation Services. </w:t>
            </w:r>
          </w:p>
        </w:tc>
      </w:tr>
      <w:tr w:rsidR="00A04B57" w:rsidRPr="00B64A11" w14:paraId="12D5E74F"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43AF532" w14:textId="77777777" w:rsidR="00A04B57" w:rsidRPr="00B64A11" w:rsidRDefault="00F15C86">
            <w:pPr>
              <w:tabs>
                <w:tab w:val="right" w:pos="7434"/>
              </w:tabs>
              <w:spacing w:before="120" w:after="120"/>
              <w:rPr>
                <w:b/>
              </w:rPr>
            </w:pPr>
            <w:r w:rsidRPr="00B64A11">
              <w:rPr>
                <w:b/>
              </w:rPr>
              <w:t>ITB 17.1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4DD24B4" w14:textId="1B9EF07E" w:rsidR="00A04B57" w:rsidRPr="00B64A11" w:rsidRDefault="00F15C86">
            <w:pPr>
              <w:tabs>
                <w:tab w:val="right" w:pos="7254"/>
              </w:tabs>
              <w:spacing w:before="120" w:after="120"/>
              <w:rPr>
                <w:rFonts w:cstheme="minorHAnsi"/>
              </w:rPr>
            </w:pPr>
            <w:r w:rsidRPr="00B64A11">
              <w:rPr>
                <w:rFonts w:cstheme="minorHAnsi"/>
              </w:rPr>
              <w:t xml:space="preserve">Bidders shall quote for the following components or services on a single responsibility basis: </w:t>
            </w:r>
            <w:r w:rsidRPr="00B64A11">
              <w:rPr>
                <w:rFonts w:cstheme="minorHAnsi"/>
                <w:b/>
                <w:bCs/>
                <w:i/>
                <w:iCs/>
              </w:rPr>
              <w:t xml:space="preserve">for the whole scope. Prices quoted for </w:t>
            </w:r>
            <w:r w:rsidR="00683998" w:rsidRPr="00B64A11">
              <w:rPr>
                <w:rFonts w:cstheme="minorHAnsi"/>
                <w:b/>
                <w:bCs/>
                <w:i/>
                <w:iCs/>
              </w:rPr>
              <w:t xml:space="preserve">the </w:t>
            </w:r>
            <w:r w:rsidR="00A006F1" w:rsidRPr="00B64A11">
              <w:rPr>
                <w:rFonts w:cstheme="minorHAnsi"/>
                <w:b/>
                <w:bCs/>
                <w:i/>
                <w:iCs/>
              </w:rPr>
              <w:t xml:space="preserve">contract </w:t>
            </w:r>
            <w:r w:rsidRPr="00B64A11">
              <w:rPr>
                <w:rFonts w:cstheme="minorHAnsi"/>
                <w:b/>
                <w:bCs/>
                <w:i/>
                <w:iCs/>
              </w:rPr>
              <w:t xml:space="preserve">shall </w:t>
            </w:r>
            <w:r w:rsidRPr="00B64A11">
              <w:rPr>
                <w:rFonts w:cstheme="minorHAnsi"/>
                <w:b/>
                <w:bCs/>
                <w:i/>
                <w:iCs/>
              </w:rPr>
              <w:lastRenderedPageBreak/>
              <w:t xml:space="preserve">correspond to 100 percent of Employer’s Requirements (Section VII) and the items specified for the </w:t>
            </w:r>
            <w:r w:rsidR="00683998" w:rsidRPr="00B64A11">
              <w:rPr>
                <w:rFonts w:cstheme="minorHAnsi"/>
                <w:b/>
                <w:bCs/>
                <w:i/>
                <w:iCs/>
              </w:rPr>
              <w:t>contract</w:t>
            </w:r>
            <w:r w:rsidRPr="00B64A11">
              <w:rPr>
                <w:rFonts w:cstheme="minorHAnsi"/>
                <w:b/>
                <w:bCs/>
                <w:i/>
                <w:iCs/>
              </w:rPr>
              <w:t xml:space="preserve">. </w:t>
            </w:r>
          </w:p>
        </w:tc>
      </w:tr>
      <w:tr w:rsidR="00A04B57" w:rsidRPr="00B64A11" w14:paraId="6F524D29"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31773FA" w14:textId="77777777" w:rsidR="00A04B57" w:rsidRPr="00B64A11" w:rsidRDefault="00F15C86">
            <w:pPr>
              <w:tabs>
                <w:tab w:val="right" w:pos="7434"/>
              </w:tabs>
              <w:spacing w:before="120" w:after="120"/>
              <w:rPr>
                <w:b/>
              </w:rPr>
            </w:pPr>
            <w:r w:rsidRPr="00B64A11">
              <w:rPr>
                <w:b/>
              </w:rPr>
              <w:lastRenderedPageBreak/>
              <w:t>ITB 17.5 (a) and (d)</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5C91317" w14:textId="7AEDA472" w:rsidR="00A04B57" w:rsidRPr="00B64A11" w:rsidRDefault="00F15C86">
            <w:pPr>
              <w:pStyle w:val="i"/>
              <w:tabs>
                <w:tab w:val="right" w:pos="7254"/>
              </w:tabs>
              <w:spacing w:before="120" w:after="120"/>
              <w:rPr>
                <w:rFonts w:asciiTheme="minorHAnsi" w:hAnsiTheme="minorHAnsi" w:cstheme="minorHAnsi"/>
              </w:rPr>
            </w:pPr>
            <w:r w:rsidRPr="00B64A11">
              <w:rPr>
                <w:rFonts w:asciiTheme="minorHAnsi" w:hAnsiTheme="minorHAnsi" w:cstheme="minorHAnsi"/>
              </w:rPr>
              <w:t>Place of destination: Site locations between Fond Cole and Laudat</w:t>
            </w:r>
            <w:r w:rsidR="00FC535C" w:rsidRPr="00B64A11">
              <w:rPr>
                <w:rFonts w:asciiTheme="minorHAnsi" w:hAnsiTheme="minorHAnsi" w:cstheme="minorHAnsi"/>
              </w:rPr>
              <w:t xml:space="preserve"> </w:t>
            </w:r>
            <w:r w:rsidRPr="00B64A11">
              <w:rPr>
                <w:rFonts w:asciiTheme="minorHAnsi" w:hAnsiTheme="minorHAnsi" w:cstheme="minorHAnsi"/>
              </w:rPr>
              <w:t xml:space="preserve">in </w:t>
            </w:r>
            <w:r w:rsidRPr="00B64A11">
              <w:rPr>
                <w:rFonts w:asciiTheme="minorHAnsi" w:hAnsiTheme="minorHAnsi" w:cstheme="minorHAnsi"/>
                <w:b/>
                <w:i/>
                <w:iCs/>
              </w:rPr>
              <w:t>Dominica.</w:t>
            </w:r>
          </w:p>
          <w:p w14:paraId="50B29D88" w14:textId="77777777" w:rsidR="00A04B57" w:rsidRPr="00B64A11" w:rsidRDefault="00F15C86">
            <w:pPr>
              <w:tabs>
                <w:tab w:val="right" w:pos="7254"/>
              </w:tabs>
              <w:spacing w:before="120" w:after="120"/>
              <w:rPr>
                <w:rFonts w:cstheme="minorHAnsi"/>
                <w:i/>
              </w:rPr>
            </w:pPr>
            <w:r w:rsidRPr="00B64A11">
              <w:rPr>
                <w:rFonts w:cstheme="minorHAnsi"/>
              </w:rPr>
              <w:t xml:space="preserve">Final destination (Project Site): </w:t>
            </w:r>
            <w:r w:rsidRPr="00B64A11">
              <w:rPr>
                <w:rFonts w:cstheme="minorHAnsi"/>
                <w:b/>
                <w:i/>
              </w:rPr>
              <w:t>project sites as per the Schedule VII. Employer’s Requirements.</w:t>
            </w:r>
          </w:p>
        </w:tc>
      </w:tr>
      <w:tr w:rsidR="00A04B57" w:rsidRPr="00B64A11" w14:paraId="0482F0D6" w14:textId="77777777">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4367072B" w14:textId="77777777" w:rsidR="00A04B57" w:rsidRPr="00B64A11" w:rsidRDefault="00F15C86">
            <w:pPr>
              <w:tabs>
                <w:tab w:val="right" w:pos="7434"/>
              </w:tabs>
              <w:spacing w:before="120" w:after="120"/>
              <w:rPr>
                <w:b/>
              </w:rPr>
            </w:pPr>
            <w:bookmarkStart w:id="480" w:name="_Hlt211754453"/>
            <w:bookmarkEnd w:id="480"/>
            <w:r w:rsidRPr="00B64A11">
              <w:rPr>
                <w:b/>
              </w:rPr>
              <w:t>ITB 17.6</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628ADE67" w14:textId="77777777" w:rsidR="00A04B57" w:rsidRPr="00B64A11" w:rsidRDefault="00F15C86">
            <w:pPr>
              <w:pStyle w:val="i"/>
              <w:spacing w:before="120" w:after="120"/>
              <w:rPr>
                <w:rFonts w:asciiTheme="minorHAnsi" w:hAnsiTheme="minorHAnsi" w:cstheme="minorHAnsi"/>
              </w:rPr>
            </w:pPr>
            <w:r w:rsidRPr="00B64A11">
              <w:rPr>
                <w:rFonts w:asciiTheme="minorHAnsi" w:hAnsiTheme="minorHAnsi" w:cstheme="minorHAnsi"/>
              </w:rPr>
              <w:t xml:space="preserve">The Incoterms edition is: </w:t>
            </w:r>
            <w:r w:rsidRPr="00B64A11">
              <w:rPr>
                <w:rFonts w:asciiTheme="minorHAnsi" w:hAnsiTheme="minorHAnsi" w:cstheme="minorHAnsi"/>
                <w:b/>
                <w:i/>
              </w:rPr>
              <w:t>ICC Incoterms 2020.</w:t>
            </w:r>
            <w:bookmarkStart w:id="481" w:name="_Hlt212280355"/>
            <w:bookmarkEnd w:id="481"/>
          </w:p>
        </w:tc>
      </w:tr>
      <w:tr w:rsidR="00A04B57" w:rsidRPr="00B64A11" w14:paraId="48500C26" w14:textId="77777777">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E5DE5EF" w14:textId="77777777" w:rsidR="00A04B57" w:rsidRPr="00B64A11" w:rsidRDefault="00F15C86">
            <w:pPr>
              <w:tabs>
                <w:tab w:val="right" w:pos="7434"/>
              </w:tabs>
              <w:spacing w:before="120" w:after="120"/>
              <w:rPr>
                <w:b/>
                <w:color w:val="FF0000"/>
              </w:rPr>
            </w:pPr>
            <w:r w:rsidRPr="00B64A11">
              <w:rPr>
                <w:b/>
              </w:rPr>
              <w:t>ITB 17.7</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634AD165" w14:textId="77777777" w:rsidR="00A04B57" w:rsidRPr="00B64A11" w:rsidRDefault="00F15C86">
            <w:pPr>
              <w:pStyle w:val="i"/>
              <w:spacing w:before="120" w:after="120"/>
              <w:rPr>
                <w:rFonts w:asciiTheme="minorHAnsi" w:hAnsiTheme="minorHAnsi" w:cstheme="minorHAnsi"/>
                <w:color w:val="FF0000"/>
              </w:rPr>
            </w:pPr>
            <w:r w:rsidRPr="00B64A11">
              <w:rPr>
                <w:rFonts w:asciiTheme="minorHAnsi" w:hAnsiTheme="minorHAnsi" w:cstheme="minorHAnsi"/>
              </w:rPr>
              <w:t xml:space="preserve">The prices quoted by the Bidder </w:t>
            </w:r>
            <w:r w:rsidRPr="00B64A11">
              <w:rPr>
                <w:rFonts w:asciiTheme="minorHAnsi" w:hAnsiTheme="minorHAnsi" w:cstheme="minorHAnsi"/>
                <w:b/>
                <w:i/>
              </w:rPr>
              <w:t xml:space="preserve">shall </w:t>
            </w:r>
            <w:r w:rsidRPr="00B64A11">
              <w:rPr>
                <w:rFonts w:asciiTheme="minorHAnsi" w:hAnsiTheme="minorHAnsi" w:cstheme="minorHAnsi"/>
              </w:rPr>
              <w:t>be subject to adjustment during the performance of the Contract.</w:t>
            </w:r>
          </w:p>
        </w:tc>
      </w:tr>
      <w:tr w:rsidR="00A04B57" w:rsidRPr="00B64A11" w14:paraId="7CFFC8EE"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1EEDC54" w14:textId="77777777" w:rsidR="00A04B57" w:rsidRPr="00B64A11" w:rsidRDefault="00F15C86">
            <w:pPr>
              <w:tabs>
                <w:tab w:val="right" w:pos="7434"/>
              </w:tabs>
              <w:spacing w:before="120" w:after="120"/>
              <w:rPr>
                <w:b/>
                <w:i/>
              </w:rPr>
            </w:pPr>
            <w:r w:rsidRPr="00B64A11">
              <w:rPr>
                <w:b/>
              </w:rPr>
              <w:t>ITB 18.1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3876A25" w14:textId="77777777" w:rsidR="00A04B57" w:rsidRPr="00B64A11" w:rsidRDefault="00F15C86">
            <w:pPr>
              <w:tabs>
                <w:tab w:val="right" w:pos="7254"/>
              </w:tabs>
              <w:spacing w:before="120" w:after="120"/>
              <w:rPr>
                <w:rFonts w:cstheme="minorHAnsi"/>
                <w:i/>
              </w:rPr>
            </w:pPr>
            <w:r w:rsidRPr="00B64A11">
              <w:rPr>
                <w:rFonts w:cstheme="minorHAnsi"/>
              </w:rPr>
              <w:t>The Bidder</w:t>
            </w:r>
            <w:r w:rsidRPr="00B64A11">
              <w:rPr>
                <w:rFonts w:cstheme="minorHAnsi"/>
                <w:b/>
                <w:i/>
              </w:rPr>
              <w:t xml:space="preserve"> is not </w:t>
            </w:r>
            <w:r w:rsidRPr="00B64A11">
              <w:rPr>
                <w:rFonts w:cstheme="minorHAnsi"/>
              </w:rPr>
              <w:t xml:space="preserve">required to quote in the currency of the Employer’s Country the portion of the Bid price that corresponds to expenditures incurred in that currency. </w:t>
            </w:r>
          </w:p>
        </w:tc>
      </w:tr>
      <w:tr w:rsidR="00A04B57" w:rsidRPr="00B64A11" w14:paraId="7C7CFDD4"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BCC5B34" w14:textId="77777777" w:rsidR="00A04B57" w:rsidRPr="00B64A11" w:rsidRDefault="00F15C86">
            <w:pPr>
              <w:tabs>
                <w:tab w:val="right" w:pos="7434"/>
              </w:tabs>
              <w:spacing w:before="120" w:after="120"/>
              <w:rPr>
                <w:b/>
              </w:rPr>
            </w:pPr>
            <w:r w:rsidRPr="00B64A11">
              <w:rPr>
                <w:b/>
              </w:rPr>
              <w:t>ITB 19.1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9D3C6C2" w14:textId="46F3BE25" w:rsidR="00A04B57" w:rsidRPr="00B64A11" w:rsidRDefault="00F15C86">
            <w:pPr>
              <w:tabs>
                <w:tab w:val="right" w:pos="7254"/>
              </w:tabs>
              <w:spacing w:before="120" w:after="120"/>
            </w:pPr>
            <w:r w:rsidRPr="00B64A11">
              <w:rPr>
                <w:i/>
                <w:color w:val="000000" w:themeColor="text1"/>
              </w:rPr>
              <w:t>The Bid shall be valid until:_____</w:t>
            </w:r>
            <w:r w:rsidR="008F456C">
              <w:rPr>
                <w:b/>
                <w:bCs/>
                <w:i/>
                <w:color w:val="000000" w:themeColor="text1"/>
              </w:rPr>
              <w:t>June</w:t>
            </w:r>
            <w:r w:rsidRPr="00A448B9">
              <w:rPr>
                <w:b/>
                <w:bCs/>
                <w:i/>
                <w:color w:val="000000" w:themeColor="text1"/>
              </w:rPr>
              <w:t xml:space="preserve"> 3</w:t>
            </w:r>
            <w:r w:rsidR="008F456C">
              <w:rPr>
                <w:b/>
                <w:bCs/>
                <w:i/>
                <w:color w:val="000000" w:themeColor="text1"/>
              </w:rPr>
              <w:t>0</w:t>
            </w:r>
            <w:r w:rsidRPr="00A448B9">
              <w:rPr>
                <w:b/>
                <w:bCs/>
                <w:i/>
                <w:color w:val="000000" w:themeColor="text1"/>
              </w:rPr>
              <w:t>, 2024</w:t>
            </w:r>
            <w:r w:rsidRPr="00B64A11">
              <w:rPr>
                <w:i/>
                <w:color w:val="000000" w:themeColor="text1"/>
              </w:rPr>
              <w:t>__</w:t>
            </w:r>
            <w:r w:rsidRPr="00B64A11">
              <w:rPr>
                <w:b/>
                <w:i/>
                <w:color w:val="000000" w:themeColor="text1"/>
              </w:rPr>
              <w:t xml:space="preserve"> </w:t>
            </w:r>
          </w:p>
        </w:tc>
      </w:tr>
      <w:tr w:rsidR="00A04B57" w:rsidRPr="00B64A11" w14:paraId="4E87E6BB"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222A9CC" w14:textId="77777777" w:rsidR="00A04B57" w:rsidRPr="00B64A11" w:rsidRDefault="00F15C86">
            <w:pPr>
              <w:tabs>
                <w:tab w:val="right" w:pos="7434"/>
              </w:tabs>
              <w:spacing w:before="120" w:after="120"/>
              <w:rPr>
                <w:b/>
              </w:rPr>
            </w:pPr>
            <w:r w:rsidRPr="00B64A11">
              <w:rPr>
                <w:b/>
              </w:rPr>
              <w:t>ITB 19.3 (a)</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73C474C" w14:textId="4D29A753" w:rsidR="00A04B57" w:rsidRPr="00B64A11" w:rsidRDefault="00F15C86">
            <w:pPr>
              <w:tabs>
                <w:tab w:val="right" w:pos="7254"/>
              </w:tabs>
              <w:spacing w:before="120" w:after="120"/>
              <w:rPr>
                <w:b/>
                <w:i/>
              </w:rPr>
            </w:pPr>
            <w:r w:rsidRPr="00B64A11">
              <w:t>The Bid price shall be adjusted by the following factor(s):</w:t>
            </w:r>
            <w:r w:rsidR="004B7B6B" w:rsidRPr="00B64A11">
              <w:t xml:space="preserve"> </w:t>
            </w:r>
            <w:r w:rsidRPr="00B64A11">
              <w:rPr>
                <w:b/>
                <w:bCs/>
                <w:i/>
                <w:iCs/>
              </w:rPr>
              <w:t>NONE</w:t>
            </w:r>
            <w:r w:rsidRPr="00B64A11">
              <w:t xml:space="preserve"> </w:t>
            </w:r>
          </w:p>
        </w:tc>
      </w:tr>
      <w:tr w:rsidR="00A04B57" w:rsidRPr="00B64A11" w14:paraId="037C561E"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EAB6FA5" w14:textId="77777777" w:rsidR="00A04B57" w:rsidRPr="00B64A11" w:rsidRDefault="00F15C86">
            <w:pPr>
              <w:tabs>
                <w:tab w:val="right" w:pos="7434"/>
              </w:tabs>
              <w:spacing w:before="120" w:after="120"/>
              <w:rPr>
                <w:b/>
              </w:rPr>
            </w:pPr>
            <w:r w:rsidRPr="00B64A11">
              <w:rPr>
                <w:b/>
              </w:rPr>
              <w:t>ITB 20.1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B3E85F9" w14:textId="2304F967" w:rsidR="00A04B57" w:rsidRPr="00B64A11" w:rsidRDefault="00F15C86">
            <w:pPr>
              <w:tabs>
                <w:tab w:val="right" w:pos="7254"/>
              </w:tabs>
              <w:spacing w:before="120" w:after="120"/>
              <w:rPr>
                <w:iCs/>
              </w:rPr>
            </w:pPr>
            <w:r w:rsidRPr="00B64A11">
              <w:t>A Bid-Securing Declaration</w:t>
            </w:r>
            <w:r w:rsidRPr="00B64A11">
              <w:rPr>
                <w:b/>
                <w:bCs/>
                <w:i/>
              </w:rPr>
              <w:t xml:space="preserve"> shall be</w:t>
            </w:r>
            <w:r w:rsidRPr="00B64A11">
              <w:t xml:space="preserve"> required.</w:t>
            </w:r>
          </w:p>
          <w:p w14:paraId="11624EF9" w14:textId="55EBF851" w:rsidR="00A04B57" w:rsidRPr="00B64A11" w:rsidRDefault="00A04B57">
            <w:pPr>
              <w:tabs>
                <w:tab w:val="right" w:pos="7254"/>
              </w:tabs>
              <w:spacing w:before="120" w:after="120"/>
            </w:pPr>
          </w:p>
        </w:tc>
      </w:tr>
      <w:tr w:rsidR="00A04B57" w:rsidRPr="00B64A11" w14:paraId="39A6BAED"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4005E17" w14:textId="77777777" w:rsidR="00A04B57" w:rsidRPr="00B64A11" w:rsidRDefault="00F15C86">
            <w:pPr>
              <w:tabs>
                <w:tab w:val="right" w:pos="7434"/>
              </w:tabs>
              <w:spacing w:before="120" w:after="120"/>
              <w:rPr>
                <w:b/>
              </w:rPr>
            </w:pPr>
            <w:r w:rsidRPr="00B64A11">
              <w:rPr>
                <w:b/>
              </w:rPr>
              <w:t>ITB 20.3 (d)</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D26841B" w14:textId="77777777" w:rsidR="00A04B57" w:rsidRPr="00B64A11" w:rsidRDefault="00F15C86">
            <w:pPr>
              <w:tabs>
                <w:tab w:val="right" w:pos="7254"/>
              </w:tabs>
              <w:spacing w:before="120" w:after="120"/>
            </w:pPr>
            <w:r w:rsidRPr="00B64A11">
              <w:t xml:space="preserve">Other types of acceptable securities: </w:t>
            </w:r>
            <w:r w:rsidRPr="00B64A11">
              <w:rPr>
                <w:b/>
                <w:bCs/>
                <w:i/>
                <w:iCs/>
              </w:rPr>
              <w:t>NONE.</w:t>
            </w:r>
          </w:p>
        </w:tc>
      </w:tr>
      <w:tr w:rsidR="00A04B57" w:rsidRPr="00B64A11" w14:paraId="3412B8B6"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C5DFC00" w14:textId="77777777" w:rsidR="00A04B57" w:rsidRPr="00B64A11" w:rsidRDefault="00F15C86">
            <w:pPr>
              <w:tabs>
                <w:tab w:val="right" w:pos="7434"/>
              </w:tabs>
              <w:spacing w:before="120" w:after="120"/>
              <w:rPr>
                <w:b/>
              </w:rPr>
            </w:pPr>
            <w:r w:rsidRPr="00B64A11">
              <w:rPr>
                <w:b/>
              </w:rPr>
              <w:t>ITB 20.9</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99670A" w14:textId="77777777" w:rsidR="00A04B57" w:rsidRPr="00B64A11" w:rsidRDefault="00F15C86">
            <w:pPr>
              <w:tabs>
                <w:tab w:val="right" w:pos="7254"/>
              </w:tabs>
              <w:spacing w:before="120" w:after="120"/>
            </w:pPr>
            <w:r w:rsidRPr="00B64A11">
              <w:rPr>
                <w:b/>
                <w:i/>
              </w:rPr>
              <w:t>Not Applicable.</w:t>
            </w:r>
          </w:p>
        </w:tc>
      </w:tr>
      <w:tr w:rsidR="00A04B57" w:rsidRPr="00B64A11" w14:paraId="19F76A22"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D44DBEF" w14:textId="77777777" w:rsidR="00A04B57" w:rsidRPr="00B64A11" w:rsidRDefault="00F15C86">
            <w:pPr>
              <w:tabs>
                <w:tab w:val="right" w:pos="7434"/>
              </w:tabs>
              <w:spacing w:before="120" w:after="120"/>
              <w:rPr>
                <w:b/>
              </w:rPr>
            </w:pPr>
            <w:r w:rsidRPr="00B64A11">
              <w:rPr>
                <w:b/>
              </w:rPr>
              <w:t>ITB 21.3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5B6340B" w14:textId="7108A09E" w:rsidR="00A04B57" w:rsidRPr="00B64A11" w:rsidRDefault="00F15C86">
            <w:pPr>
              <w:tabs>
                <w:tab w:val="right" w:pos="7254"/>
              </w:tabs>
              <w:spacing w:before="120" w:after="120"/>
            </w:pPr>
            <w:r w:rsidRPr="00B64A11">
              <w:t>The written confirmation of authorization to sign on behalf of the Bidder shall consist of: An organizational document is notarized copy of a board resolution or its equivalent, or power of attorney specifying the representat</w:t>
            </w:r>
            <w:r w:rsidR="0030014C" w:rsidRPr="00B64A11">
              <w:t>i</w:t>
            </w:r>
            <w:r w:rsidRPr="00B64A11">
              <w:t>ve's authority to sign the Bid on behalf of, and to legally binding, the Bidder. If the Bidder is an intended or an existing Joint Venture, the power of attorney should be signed by all partners and specify the authority of the named representative of the Joint Venture to sign on behalf of, and legally binding, the intended or existing Joint Venture partner. If the Joint Venture has not been formed, also included evidence from all proposed Joint Venture partner of their intent to enter into a Joint Venture in the event of a contract award following ITB 11.5</w:t>
            </w:r>
            <w:r w:rsidRPr="00B64A11">
              <w:rPr>
                <w:b/>
                <w:iCs/>
              </w:rPr>
              <w:t>.</w:t>
            </w:r>
          </w:p>
        </w:tc>
      </w:tr>
      <w:tr w:rsidR="00A04B57" w:rsidRPr="00B64A11" w14:paraId="378BACB7" w14:textId="77777777">
        <w:tc>
          <w:tcPr>
            <w:tcW w:w="9219" w:type="dxa"/>
            <w:gridSpan w:val="2"/>
            <w:tcBorders>
              <w:top w:val="single" w:sz="12" w:space="0" w:color="000000" w:themeColor="text1"/>
              <w:bottom w:val="single" w:sz="12" w:space="0" w:color="000000" w:themeColor="text1"/>
            </w:tcBorders>
            <w:shd w:val="clear" w:color="auto" w:fill="auto"/>
          </w:tcPr>
          <w:p w14:paraId="43AF4F8D" w14:textId="77777777" w:rsidR="00A04B57" w:rsidRPr="00B64A11" w:rsidRDefault="00F15C86">
            <w:pPr>
              <w:keepNext/>
              <w:tabs>
                <w:tab w:val="right" w:pos="7434"/>
              </w:tabs>
              <w:spacing w:before="120" w:after="120"/>
              <w:jc w:val="center"/>
              <w:rPr>
                <w:b/>
                <w:sz w:val="28"/>
              </w:rPr>
            </w:pPr>
            <w:r w:rsidRPr="00B64A11">
              <w:rPr>
                <w:b/>
                <w:sz w:val="28"/>
              </w:rPr>
              <w:t xml:space="preserve">D.  Submission and Opening of Bids </w:t>
            </w:r>
          </w:p>
        </w:tc>
      </w:tr>
      <w:tr w:rsidR="00A04B57" w:rsidRPr="00B64A11" w14:paraId="07B67E44"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46DAFD1" w14:textId="77777777" w:rsidR="00A04B57" w:rsidRPr="00B64A11" w:rsidRDefault="00F15C86">
            <w:pPr>
              <w:tabs>
                <w:tab w:val="right" w:pos="7434"/>
              </w:tabs>
              <w:spacing w:before="120" w:after="120"/>
              <w:rPr>
                <w:b/>
                <w:bCs/>
                <w:color w:val="000000" w:themeColor="text1"/>
              </w:rPr>
            </w:pPr>
            <w:r w:rsidRPr="00B64A11">
              <w:rPr>
                <w:b/>
                <w:bCs/>
                <w:color w:val="000000" w:themeColor="text1"/>
              </w:rPr>
              <w:t xml:space="preserve">ITB </w:t>
            </w:r>
            <w:r w:rsidRPr="00B64A11">
              <w:rPr>
                <w:b/>
                <w:color w:val="000000" w:themeColor="text1"/>
              </w:rPr>
              <w:t>22.1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423C125" w14:textId="77777777" w:rsidR="00EA3380" w:rsidRDefault="00EA3380" w:rsidP="00EA3380">
            <w:pPr>
              <w:tabs>
                <w:tab w:val="right" w:pos="7254"/>
              </w:tabs>
              <w:spacing w:before="120" w:after="120"/>
              <w:rPr>
                <w:color w:val="000000" w:themeColor="text1"/>
              </w:rPr>
            </w:pPr>
            <w:r w:rsidRPr="00EA3380">
              <w:rPr>
                <w:color w:val="000000" w:themeColor="text1"/>
              </w:rPr>
              <w:t>Bidders shall deliver two separate Parts, the Technical Part and the Financial Part at the Date and Time specified at ITB 23.1.</w:t>
            </w:r>
          </w:p>
          <w:p w14:paraId="69C6A9FD" w14:textId="6E972919" w:rsidR="002173B9" w:rsidRDefault="004F3112" w:rsidP="002173B9">
            <w:pPr>
              <w:rPr>
                <w:rFonts w:ascii="Arial" w:hAnsi="Arial" w:cs="Arial"/>
              </w:rPr>
            </w:pPr>
            <w:r>
              <w:rPr>
                <w:color w:val="000000" w:themeColor="text1"/>
              </w:rPr>
              <w:lastRenderedPageBreak/>
              <w:t xml:space="preserve">Each Part of the Bid shall be submitted in a sealed envelope containing the original paper-based Bid </w:t>
            </w:r>
            <w:r w:rsidR="002173B9" w:rsidRPr="00A01DEA">
              <w:rPr>
                <w:color w:val="000000" w:themeColor="text1"/>
              </w:rPr>
              <w:t>with a PDF version of each Part in a USB drive.</w:t>
            </w:r>
          </w:p>
          <w:p w14:paraId="7EFE9567" w14:textId="4853BA23" w:rsidR="00756DD4" w:rsidRPr="00B64A11" w:rsidRDefault="00756DD4" w:rsidP="00EA3380">
            <w:pPr>
              <w:tabs>
                <w:tab w:val="right" w:pos="7254"/>
              </w:tabs>
              <w:spacing w:before="120" w:after="120"/>
              <w:rPr>
                <w:color w:val="000000" w:themeColor="text1"/>
              </w:rPr>
            </w:pPr>
          </w:p>
        </w:tc>
      </w:tr>
      <w:tr w:rsidR="00A04B57" w:rsidRPr="00B64A11" w14:paraId="6E47A822"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F16B544" w14:textId="77777777" w:rsidR="00A04B57" w:rsidRPr="00B64A11" w:rsidRDefault="00F15C86">
            <w:pPr>
              <w:tabs>
                <w:tab w:val="right" w:pos="7434"/>
              </w:tabs>
              <w:spacing w:before="120" w:after="120"/>
              <w:rPr>
                <w:b/>
                <w:color w:val="000000" w:themeColor="text1"/>
              </w:rPr>
            </w:pPr>
            <w:r w:rsidRPr="00B64A11">
              <w:rPr>
                <w:b/>
                <w:bCs/>
                <w:color w:val="000000" w:themeColor="text1"/>
              </w:rPr>
              <w:lastRenderedPageBreak/>
              <w:t xml:space="preserve">ITB </w:t>
            </w:r>
            <w:r w:rsidRPr="00B64A11">
              <w:rPr>
                <w:b/>
                <w:color w:val="000000" w:themeColor="text1"/>
              </w:rPr>
              <w:t>23.1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6770C15" w14:textId="0CDC8999" w:rsidR="00783DFF" w:rsidRPr="00B64A11" w:rsidRDefault="00783DFF" w:rsidP="00783DFF">
            <w:pPr>
              <w:tabs>
                <w:tab w:val="right" w:pos="7254"/>
              </w:tabs>
              <w:spacing w:before="120" w:after="120"/>
              <w:rPr>
                <w:b/>
                <w:i/>
                <w:color w:val="000000" w:themeColor="text1"/>
              </w:rPr>
            </w:pPr>
            <w:r w:rsidRPr="00B64A11">
              <w:rPr>
                <w:color w:val="000000" w:themeColor="text1"/>
              </w:rPr>
              <w:t xml:space="preserve">For </w:t>
            </w:r>
            <w:r w:rsidRPr="00B64A11">
              <w:rPr>
                <w:b/>
                <w:color w:val="000000" w:themeColor="text1"/>
                <w:u w:val="single"/>
              </w:rPr>
              <w:t xml:space="preserve">Bid submission purposes </w:t>
            </w:r>
            <w:r w:rsidRPr="00B64A11">
              <w:rPr>
                <w:color w:val="000000" w:themeColor="text1"/>
              </w:rPr>
              <w:t xml:space="preserve">only, the Employer’s address is: </w:t>
            </w:r>
          </w:p>
          <w:p w14:paraId="0F1D2710" w14:textId="6E613DAD" w:rsidR="00135D08" w:rsidRDefault="00783DFF" w:rsidP="00783DFF">
            <w:pPr>
              <w:pStyle w:val="Footer"/>
              <w:spacing w:after="120"/>
              <w:rPr>
                <w:color w:val="000000" w:themeColor="text1"/>
                <w:szCs w:val="24"/>
              </w:rPr>
            </w:pPr>
            <w:r w:rsidRPr="00B64A11">
              <w:rPr>
                <w:color w:val="000000" w:themeColor="text1"/>
                <w:szCs w:val="24"/>
              </w:rPr>
              <w:t xml:space="preserve">Attention: </w:t>
            </w:r>
            <w:r w:rsidR="007216B9" w:rsidRPr="00B64A11">
              <w:rPr>
                <w:color w:val="000000" w:themeColor="text1"/>
                <w:szCs w:val="24"/>
              </w:rPr>
              <w:t xml:space="preserve">            </w:t>
            </w:r>
            <w:r w:rsidR="00B64A11">
              <w:rPr>
                <w:color w:val="000000" w:themeColor="text1"/>
                <w:szCs w:val="24"/>
              </w:rPr>
              <w:t xml:space="preserve"> </w:t>
            </w:r>
            <w:r w:rsidR="00135D08">
              <w:rPr>
                <w:i/>
                <w:color w:val="000000" w:themeColor="text1"/>
                <w:szCs w:val="24"/>
              </w:rPr>
              <w:t>Rita Destouche</w:t>
            </w:r>
            <w:r w:rsidR="00D97DD7">
              <w:rPr>
                <w:i/>
                <w:color w:val="000000" w:themeColor="text1"/>
                <w:szCs w:val="24"/>
              </w:rPr>
              <w:t>s</w:t>
            </w:r>
            <w:r w:rsidR="00135D08">
              <w:rPr>
                <w:i/>
                <w:color w:val="000000" w:themeColor="text1"/>
                <w:szCs w:val="24"/>
              </w:rPr>
              <w:t>-Edmund</w:t>
            </w:r>
            <w:r w:rsidR="00B64A11">
              <w:rPr>
                <w:color w:val="000000" w:themeColor="text1"/>
                <w:szCs w:val="24"/>
              </w:rPr>
              <w:t xml:space="preserve">     </w:t>
            </w:r>
            <w:r w:rsidR="007216B9" w:rsidRPr="00B64A11">
              <w:rPr>
                <w:color w:val="000000" w:themeColor="text1"/>
                <w:szCs w:val="24"/>
              </w:rPr>
              <w:t xml:space="preserve"> </w:t>
            </w:r>
          </w:p>
          <w:p w14:paraId="7017322E" w14:textId="5AF1F3A7" w:rsidR="00783DFF" w:rsidRPr="00B64A11" w:rsidRDefault="007216B9" w:rsidP="00783DFF">
            <w:pPr>
              <w:pStyle w:val="Footer"/>
              <w:spacing w:after="120"/>
              <w:rPr>
                <w:b/>
                <w:i/>
                <w:color w:val="000000" w:themeColor="text1"/>
                <w:szCs w:val="24"/>
              </w:rPr>
            </w:pPr>
            <w:r w:rsidRPr="00B64A11">
              <w:rPr>
                <w:b/>
                <w:bCs/>
                <w:i/>
                <w:color w:val="000000" w:themeColor="text1"/>
                <w:szCs w:val="24"/>
              </w:rPr>
              <w:t>Dominica Geothermal Development Company Limited</w:t>
            </w:r>
          </w:p>
          <w:p w14:paraId="44ED0386" w14:textId="25F0ACB2" w:rsidR="00783DFF" w:rsidRPr="00B64A11" w:rsidRDefault="00783DFF" w:rsidP="007216B9">
            <w:pPr>
              <w:spacing w:before="120" w:after="120"/>
              <w:ind w:left="963" w:hanging="963"/>
              <w:rPr>
                <w:color w:val="000000" w:themeColor="text1"/>
              </w:rPr>
            </w:pPr>
            <w:r w:rsidRPr="00B64A11">
              <w:rPr>
                <w:color w:val="000000" w:themeColor="text1"/>
              </w:rPr>
              <w:t xml:space="preserve">Street Address:  </w:t>
            </w:r>
            <w:r w:rsidR="007216B9" w:rsidRPr="00B64A11">
              <w:rPr>
                <w:color w:val="000000" w:themeColor="text1"/>
              </w:rPr>
              <w:t xml:space="preserve">   </w:t>
            </w:r>
            <w:r w:rsidR="00B64A11">
              <w:rPr>
                <w:color w:val="000000" w:themeColor="text1"/>
              </w:rPr>
              <w:t xml:space="preserve">     </w:t>
            </w:r>
            <w:r w:rsidR="007216B9" w:rsidRPr="00B64A11">
              <w:rPr>
                <w:b/>
                <w:bCs/>
                <w:color w:val="000000" w:themeColor="text1"/>
              </w:rPr>
              <w:t xml:space="preserve">18 Kennedy Avenue, </w:t>
            </w:r>
          </w:p>
          <w:p w14:paraId="53AD0C69" w14:textId="075CA852" w:rsidR="00783DFF" w:rsidRPr="00B64A11" w:rsidRDefault="00783DFF" w:rsidP="00783DFF">
            <w:pPr>
              <w:spacing w:before="120" w:after="120"/>
              <w:ind w:left="1053" w:hanging="1053"/>
              <w:rPr>
                <w:color w:val="000000" w:themeColor="text1"/>
              </w:rPr>
            </w:pPr>
            <w:r w:rsidRPr="00B64A11">
              <w:rPr>
                <w:color w:val="000000" w:themeColor="text1"/>
              </w:rPr>
              <w:t xml:space="preserve">Floor/ Room number:  </w:t>
            </w:r>
            <w:r w:rsidR="007216B9" w:rsidRPr="00B64A11">
              <w:rPr>
                <w:i/>
                <w:color w:val="000000" w:themeColor="text1"/>
              </w:rPr>
              <w:t>N/A</w:t>
            </w:r>
            <w:r w:rsidRPr="00B64A11">
              <w:rPr>
                <w:color w:val="000000" w:themeColor="text1"/>
              </w:rPr>
              <w:tab/>
            </w:r>
          </w:p>
          <w:p w14:paraId="30C20517" w14:textId="55267F48" w:rsidR="00783DFF" w:rsidRPr="00B64A11" w:rsidRDefault="00783DFF" w:rsidP="00783DFF">
            <w:pPr>
              <w:spacing w:before="120" w:after="120"/>
              <w:rPr>
                <w:color w:val="000000" w:themeColor="text1"/>
              </w:rPr>
            </w:pPr>
            <w:r w:rsidRPr="00B64A11">
              <w:rPr>
                <w:color w:val="000000" w:themeColor="text1"/>
              </w:rPr>
              <w:t xml:space="preserve">City: </w:t>
            </w:r>
            <w:r w:rsidR="007216B9" w:rsidRPr="00B64A11">
              <w:rPr>
                <w:color w:val="000000" w:themeColor="text1"/>
              </w:rPr>
              <w:t xml:space="preserve">                       </w:t>
            </w:r>
            <w:r w:rsidR="00B64A11">
              <w:rPr>
                <w:color w:val="000000" w:themeColor="text1"/>
              </w:rPr>
              <w:t xml:space="preserve">   </w:t>
            </w:r>
            <w:r w:rsidR="007216B9" w:rsidRPr="00B64A11">
              <w:rPr>
                <w:color w:val="000000" w:themeColor="text1"/>
              </w:rPr>
              <w:t xml:space="preserve"> </w:t>
            </w:r>
            <w:r w:rsidR="00B64A11">
              <w:rPr>
                <w:color w:val="000000" w:themeColor="text1"/>
              </w:rPr>
              <w:t xml:space="preserve"> </w:t>
            </w:r>
            <w:r w:rsidR="007216B9" w:rsidRPr="00B64A11">
              <w:rPr>
                <w:b/>
                <w:i/>
                <w:color w:val="000000" w:themeColor="text1"/>
              </w:rPr>
              <w:t>Roseau</w:t>
            </w:r>
          </w:p>
          <w:p w14:paraId="1E4A213E" w14:textId="2DD8757C" w:rsidR="00783DFF" w:rsidRPr="00B64A11" w:rsidRDefault="00783DFF" w:rsidP="00783DFF">
            <w:pPr>
              <w:spacing w:before="120" w:after="120"/>
              <w:rPr>
                <w:color w:val="000000" w:themeColor="text1"/>
              </w:rPr>
            </w:pPr>
            <w:r w:rsidRPr="00B64A11">
              <w:rPr>
                <w:color w:val="000000" w:themeColor="text1"/>
              </w:rPr>
              <w:t xml:space="preserve">ZIP/Postal Code: </w:t>
            </w:r>
            <w:r w:rsidR="00B64A11">
              <w:rPr>
                <w:color w:val="000000" w:themeColor="text1"/>
              </w:rPr>
              <w:t xml:space="preserve">      </w:t>
            </w:r>
            <w:r w:rsidR="00B64A11" w:rsidRPr="00B64A11">
              <w:rPr>
                <w:b/>
                <w:i/>
                <w:color w:val="000000" w:themeColor="text1"/>
              </w:rPr>
              <w:t>P.O.Box 1454</w:t>
            </w:r>
            <w:r w:rsidRPr="00B64A11">
              <w:rPr>
                <w:color w:val="000000" w:themeColor="text1"/>
              </w:rPr>
              <w:tab/>
            </w:r>
          </w:p>
          <w:p w14:paraId="1CEA11DB" w14:textId="3F8E6787" w:rsidR="00783DFF" w:rsidRPr="00B64A11" w:rsidRDefault="00783DFF" w:rsidP="00783DFF">
            <w:pPr>
              <w:spacing w:before="120" w:after="120"/>
              <w:rPr>
                <w:color w:val="000000" w:themeColor="text1"/>
              </w:rPr>
            </w:pPr>
            <w:r w:rsidRPr="00B64A11">
              <w:rPr>
                <w:color w:val="000000" w:themeColor="text1"/>
              </w:rPr>
              <w:t xml:space="preserve">Country:  </w:t>
            </w:r>
            <w:r w:rsidR="007216B9" w:rsidRPr="00B64A11">
              <w:rPr>
                <w:color w:val="000000" w:themeColor="text1"/>
              </w:rPr>
              <w:t xml:space="preserve">              </w:t>
            </w:r>
            <w:r w:rsidR="00B64A11">
              <w:rPr>
                <w:color w:val="000000" w:themeColor="text1"/>
              </w:rPr>
              <w:t xml:space="preserve">  </w:t>
            </w:r>
            <w:r w:rsidR="007216B9" w:rsidRPr="00B64A11">
              <w:rPr>
                <w:color w:val="000000" w:themeColor="text1"/>
              </w:rPr>
              <w:t xml:space="preserve">   </w:t>
            </w:r>
            <w:r w:rsidR="007216B9" w:rsidRPr="00B64A11">
              <w:rPr>
                <w:b/>
                <w:i/>
                <w:color w:val="000000" w:themeColor="text1"/>
              </w:rPr>
              <w:t>Dominica</w:t>
            </w:r>
            <w:r w:rsidR="007216B9" w:rsidRPr="00B64A11">
              <w:rPr>
                <w:b/>
                <w:i/>
                <w:color w:val="000000" w:themeColor="text1"/>
              </w:rPr>
              <w:tab/>
            </w:r>
            <w:r w:rsidRPr="00B64A11">
              <w:rPr>
                <w:color w:val="000000" w:themeColor="text1"/>
              </w:rPr>
              <w:tab/>
            </w:r>
          </w:p>
          <w:p w14:paraId="6543DBD0" w14:textId="77777777" w:rsidR="007216B9" w:rsidRPr="00B64A11" w:rsidRDefault="007216B9" w:rsidP="00783DFF">
            <w:pPr>
              <w:tabs>
                <w:tab w:val="right" w:pos="7254"/>
              </w:tabs>
              <w:spacing w:before="120" w:after="120"/>
              <w:rPr>
                <w:b/>
                <w:i/>
                <w:color w:val="000000" w:themeColor="text1"/>
              </w:rPr>
            </w:pPr>
          </w:p>
          <w:p w14:paraId="6EBDC886" w14:textId="03977A84" w:rsidR="00783DFF" w:rsidRPr="00B64A11" w:rsidRDefault="00783DFF" w:rsidP="00783DFF">
            <w:pPr>
              <w:tabs>
                <w:tab w:val="right" w:pos="7254"/>
              </w:tabs>
              <w:spacing w:before="120" w:after="120"/>
              <w:rPr>
                <w:color w:val="000000" w:themeColor="text1"/>
              </w:rPr>
            </w:pPr>
            <w:r w:rsidRPr="00B64A11">
              <w:rPr>
                <w:b/>
                <w:color w:val="000000" w:themeColor="text1"/>
              </w:rPr>
              <w:t xml:space="preserve">The deadline for Bid submission is: </w:t>
            </w:r>
          </w:p>
          <w:p w14:paraId="01C2B073" w14:textId="2317A2AB" w:rsidR="00783DFF" w:rsidRPr="00B64A11" w:rsidRDefault="00783DFF" w:rsidP="00783DFF">
            <w:pPr>
              <w:spacing w:before="120" w:after="120"/>
              <w:rPr>
                <w:b/>
                <w:color w:val="000000" w:themeColor="text1"/>
              </w:rPr>
            </w:pPr>
            <w:r w:rsidRPr="00B64A11">
              <w:rPr>
                <w:color w:val="000000" w:themeColor="text1"/>
              </w:rPr>
              <w:t>Date:</w:t>
            </w:r>
            <w:r w:rsidR="007216B9" w:rsidRPr="00B64A11">
              <w:rPr>
                <w:b/>
                <w:i/>
                <w:color w:val="000000" w:themeColor="text1"/>
              </w:rPr>
              <w:t xml:space="preserve">                      </w:t>
            </w:r>
            <w:r w:rsidR="008F456C">
              <w:rPr>
                <w:b/>
                <w:i/>
                <w:color w:val="000000" w:themeColor="text1"/>
              </w:rPr>
              <w:t>29</w:t>
            </w:r>
            <w:r w:rsidR="00842CC3" w:rsidRPr="00842CC3">
              <w:rPr>
                <w:b/>
                <w:i/>
                <w:color w:val="000000" w:themeColor="text1"/>
                <w:vertAlign w:val="superscript"/>
              </w:rPr>
              <w:t>th</w:t>
            </w:r>
            <w:r w:rsidR="00842CC3">
              <w:rPr>
                <w:b/>
                <w:i/>
                <w:color w:val="000000" w:themeColor="text1"/>
              </w:rPr>
              <w:t xml:space="preserve"> </w:t>
            </w:r>
            <w:r w:rsidR="007216B9" w:rsidRPr="00B64A11">
              <w:rPr>
                <w:b/>
                <w:i/>
                <w:color w:val="000000" w:themeColor="text1"/>
              </w:rPr>
              <w:t>December 2023</w:t>
            </w:r>
          </w:p>
          <w:p w14:paraId="24F7D152" w14:textId="52ECE2A7" w:rsidR="00783DFF" w:rsidRDefault="00783DFF" w:rsidP="00783DFF">
            <w:pPr>
              <w:tabs>
                <w:tab w:val="right" w:pos="7254"/>
              </w:tabs>
              <w:spacing w:before="120" w:after="120"/>
              <w:rPr>
                <w:b/>
                <w:i/>
                <w:color w:val="000000" w:themeColor="text1"/>
              </w:rPr>
            </w:pPr>
            <w:r w:rsidRPr="00B64A11">
              <w:rPr>
                <w:color w:val="000000" w:themeColor="text1"/>
              </w:rPr>
              <w:t>Time</w:t>
            </w:r>
            <w:r w:rsidRPr="00B64A11">
              <w:rPr>
                <w:i/>
                <w:color w:val="000000" w:themeColor="text1"/>
              </w:rPr>
              <w:t xml:space="preserve">: </w:t>
            </w:r>
            <w:r w:rsidR="007216B9" w:rsidRPr="00B64A11">
              <w:rPr>
                <w:i/>
                <w:color w:val="000000" w:themeColor="text1"/>
              </w:rPr>
              <w:t xml:space="preserve">                      </w:t>
            </w:r>
            <w:r w:rsidR="008F456C">
              <w:rPr>
                <w:b/>
                <w:i/>
                <w:color w:val="000000" w:themeColor="text1"/>
              </w:rPr>
              <w:t>14:00 hours</w:t>
            </w:r>
            <w:r w:rsidR="007216B9" w:rsidRPr="00B64A11">
              <w:rPr>
                <w:b/>
                <w:i/>
                <w:color w:val="000000" w:themeColor="text1"/>
              </w:rPr>
              <w:t xml:space="preserve"> (</w:t>
            </w:r>
            <w:r w:rsidR="008F456C">
              <w:rPr>
                <w:b/>
                <w:i/>
                <w:color w:val="000000" w:themeColor="text1"/>
              </w:rPr>
              <w:t>Dominica time</w:t>
            </w:r>
            <w:r w:rsidR="007216B9" w:rsidRPr="00B64A11">
              <w:rPr>
                <w:b/>
                <w:i/>
                <w:color w:val="000000" w:themeColor="text1"/>
              </w:rPr>
              <w:t>/ GMT -4)</w:t>
            </w:r>
          </w:p>
          <w:p w14:paraId="600B290B" w14:textId="77777777" w:rsidR="00AE67A0" w:rsidRDefault="00AE67A0" w:rsidP="00783DFF">
            <w:pPr>
              <w:tabs>
                <w:tab w:val="right" w:pos="7254"/>
              </w:tabs>
              <w:spacing w:before="120" w:after="120"/>
              <w:rPr>
                <w:b/>
                <w:i/>
                <w:color w:val="000000" w:themeColor="text1"/>
              </w:rPr>
            </w:pPr>
          </w:p>
          <w:p w14:paraId="2B57DAAB" w14:textId="4F18AF33" w:rsidR="00EA3380" w:rsidRDefault="00AE67A0">
            <w:pPr>
              <w:spacing w:before="120" w:after="120"/>
              <w:rPr>
                <w:color w:val="000000" w:themeColor="text1"/>
              </w:rPr>
            </w:pPr>
            <w:r w:rsidRPr="00A01DEA">
              <w:rPr>
                <w:b/>
                <w:bCs/>
                <w:color w:val="000000" w:themeColor="text1"/>
                <w:lang w:val="en-US"/>
              </w:rPr>
              <w:t xml:space="preserve">Bidders </w:t>
            </w:r>
            <w:r w:rsidRPr="00AE67A0">
              <w:rPr>
                <w:b/>
                <w:bCs/>
                <w:i/>
                <w:iCs/>
                <w:color w:val="000000" w:themeColor="text1"/>
                <w:lang w:val="en-US"/>
              </w:rPr>
              <w:t>shall not</w:t>
            </w:r>
            <w:r w:rsidRPr="00A01DEA">
              <w:rPr>
                <w:b/>
                <w:bCs/>
                <w:color w:val="000000" w:themeColor="text1"/>
                <w:lang w:val="en-US"/>
              </w:rPr>
              <w:t xml:space="preserve"> have the option of submitting their Bids electronically.</w:t>
            </w:r>
          </w:p>
          <w:p w14:paraId="2C024617" w14:textId="19DBA9B0" w:rsidR="00EA3380" w:rsidRPr="00B64A11" w:rsidRDefault="00EA3380" w:rsidP="0010479C">
            <w:pPr>
              <w:spacing w:before="120" w:after="120"/>
              <w:rPr>
                <w:color w:val="000000" w:themeColor="text1"/>
              </w:rPr>
            </w:pPr>
          </w:p>
        </w:tc>
      </w:tr>
      <w:tr w:rsidR="00A04B57" w:rsidRPr="00B64A11" w14:paraId="75A0F88E" w14:textId="77777777">
        <w:tc>
          <w:tcPr>
            <w:tcW w:w="9219" w:type="dxa"/>
            <w:gridSpan w:val="2"/>
            <w:tcBorders>
              <w:top w:val="single" w:sz="12" w:space="0" w:color="000000" w:themeColor="text1"/>
              <w:bottom w:val="single" w:sz="12" w:space="0" w:color="000000" w:themeColor="text1"/>
            </w:tcBorders>
            <w:shd w:val="clear" w:color="auto" w:fill="auto"/>
          </w:tcPr>
          <w:p w14:paraId="4E0A2101" w14:textId="77777777" w:rsidR="00A04B57" w:rsidRPr="00B64A11" w:rsidRDefault="00F15C86">
            <w:pPr>
              <w:tabs>
                <w:tab w:val="right" w:pos="7434"/>
              </w:tabs>
              <w:spacing w:before="120" w:after="120"/>
              <w:jc w:val="center"/>
            </w:pPr>
            <w:r w:rsidRPr="00B64A11">
              <w:rPr>
                <w:b/>
                <w:sz w:val="28"/>
              </w:rPr>
              <w:t>E. Public Opening of Technical Parts of Bids</w:t>
            </w:r>
          </w:p>
        </w:tc>
      </w:tr>
      <w:tr w:rsidR="00A04B57" w:rsidRPr="00B64A11" w14:paraId="41EC59F2"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6C4D95" w14:textId="77777777" w:rsidR="00A04B57" w:rsidRPr="00B64A11" w:rsidRDefault="00F15C86">
            <w:pPr>
              <w:tabs>
                <w:tab w:val="right" w:pos="7434"/>
              </w:tabs>
              <w:spacing w:before="120" w:after="120"/>
              <w:rPr>
                <w:b/>
              </w:rPr>
            </w:pPr>
            <w:r w:rsidRPr="00B64A11">
              <w:rPr>
                <w:b/>
              </w:rPr>
              <w:t>ITB 26.1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4E9197B" w14:textId="44097BF2" w:rsidR="00A04B57" w:rsidRPr="00B64A11" w:rsidRDefault="00F15C86">
            <w:pPr>
              <w:tabs>
                <w:tab w:val="right" w:pos="7254"/>
              </w:tabs>
              <w:spacing w:before="120" w:after="120"/>
            </w:pPr>
            <w:r w:rsidRPr="00B64A11">
              <w:t>The Bid opening shall take place Online via Microsoft Teams platform.</w:t>
            </w:r>
            <w:r w:rsidR="003D3FF5" w:rsidRPr="00B64A11">
              <w:t xml:space="preserve"> Bidders may also attend in person at the address specified in ITB 7.1.</w:t>
            </w:r>
          </w:p>
          <w:p w14:paraId="3D83610B" w14:textId="42D30D1C" w:rsidR="00A04B57" w:rsidRPr="00B64A11" w:rsidRDefault="00A06EFD">
            <w:pPr>
              <w:spacing w:before="120" w:after="120"/>
              <w:rPr>
                <w:b/>
                <w:i/>
              </w:rPr>
            </w:pPr>
            <w:r w:rsidRPr="00B64A11">
              <w:t>Date:</w:t>
            </w:r>
            <w:r w:rsidRPr="00B64A11">
              <w:rPr>
                <w:b/>
                <w:i/>
              </w:rPr>
              <w:t xml:space="preserve"> </w:t>
            </w:r>
            <w:r w:rsidR="00D97DD7">
              <w:rPr>
                <w:b/>
                <w:i/>
              </w:rPr>
              <w:t>29</w:t>
            </w:r>
            <w:r w:rsidR="0067617C" w:rsidRPr="00876E5A">
              <w:rPr>
                <w:b/>
                <w:i/>
                <w:vertAlign w:val="superscript"/>
              </w:rPr>
              <w:t>th</w:t>
            </w:r>
            <w:r w:rsidR="00876E5A">
              <w:rPr>
                <w:b/>
                <w:i/>
              </w:rPr>
              <w:t xml:space="preserve"> </w:t>
            </w:r>
            <w:r w:rsidR="0067617C" w:rsidRPr="0067617C">
              <w:rPr>
                <w:b/>
                <w:i/>
              </w:rPr>
              <w:t>December 2023</w:t>
            </w:r>
          </w:p>
          <w:p w14:paraId="742EC945" w14:textId="689CF9B0" w:rsidR="00A04B57" w:rsidRPr="00B64A11" w:rsidRDefault="00F15C86">
            <w:pPr>
              <w:tabs>
                <w:tab w:val="right" w:pos="7254"/>
              </w:tabs>
              <w:spacing w:before="120" w:after="120"/>
              <w:rPr>
                <w:b/>
                <w:i/>
              </w:rPr>
            </w:pPr>
            <w:r w:rsidRPr="00B64A11">
              <w:t xml:space="preserve">Time: </w:t>
            </w:r>
            <w:r w:rsidR="00D97DD7">
              <w:rPr>
                <w:b/>
                <w:i/>
                <w:color w:val="000000" w:themeColor="text1"/>
              </w:rPr>
              <w:t>14:00 hours</w:t>
            </w:r>
            <w:r w:rsidR="00D97DD7" w:rsidRPr="00B64A11">
              <w:rPr>
                <w:b/>
                <w:i/>
                <w:color w:val="000000" w:themeColor="text1"/>
              </w:rPr>
              <w:t xml:space="preserve"> (</w:t>
            </w:r>
            <w:r w:rsidR="00D97DD7">
              <w:rPr>
                <w:b/>
                <w:i/>
                <w:color w:val="000000" w:themeColor="text1"/>
              </w:rPr>
              <w:t>Dominica time</w:t>
            </w:r>
            <w:r w:rsidR="00D97DD7" w:rsidRPr="00B64A11">
              <w:rPr>
                <w:b/>
                <w:i/>
                <w:color w:val="000000" w:themeColor="text1"/>
              </w:rPr>
              <w:t>/ GMT -4)</w:t>
            </w:r>
            <w:r w:rsidRPr="00B64A11">
              <w:rPr>
                <w:b/>
                <w:i/>
              </w:rPr>
              <w:t>.</w:t>
            </w:r>
          </w:p>
        </w:tc>
      </w:tr>
      <w:tr w:rsidR="00A04B57" w:rsidRPr="00B64A11" w14:paraId="2A823AAA"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34378C0" w14:textId="77777777" w:rsidR="00A04B57" w:rsidRPr="00B64A11" w:rsidRDefault="00F15C86">
            <w:pPr>
              <w:tabs>
                <w:tab w:val="right" w:pos="7434"/>
              </w:tabs>
              <w:spacing w:before="120" w:after="120"/>
              <w:rPr>
                <w:b/>
                <w:bCs/>
              </w:rPr>
            </w:pPr>
            <w:r w:rsidRPr="00B64A11">
              <w:rPr>
                <w:b/>
                <w:bCs/>
              </w:rPr>
              <w:t>ITB 26.6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E7C1D70" w14:textId="0106133E" w:rsidR="00A04B57" w:rsidRPr="00B64A11" w:rsidRDefault="00F15C86">
            <w:pPr>
              <w:tabs>
                <w:tab w:val="right" w:pos="7254"/>
              </w:tabs>
              <w:spacing w:before="120" w:after="120"/>
            </w:pPr>
            <w:r w:rsidRPr="00B64A11">
              <w:t xml:space="preserve">The Letter of Bid </w:t>
            </w:r>
            <w:r w:rsidRPr="00B64A11">
              <w:rPr>
                <w:iCs/>
              </w:rPr>
              <w:t xml:space="preserve">shall </w:t>
            </w:r>
            <w:r w:rsidRPr="00B64A11">
              <w:t xml:space="preserve">be </w:t>
            </w:r>
            <w:r w:rsidR="00C63B8A">
              <w:t>initialled</w:t>
            </w:r>
            <w:r w:rsidRPr="00B64A11">
              <w:t xml:space="preserve"> by </w:t>
            </w:r>
            <w:r w:rsidRPr="00B64A11">
              <w:rPr>
                <w:b/>
                <w:i/>
                <w:iCs/>
              </w:rPr>
              <w:t>two</w:t>
            </w:r>
            <w:r w:rsidRPr="00B64A11">
              <w:t xml:space="preserve"> representatives of the Employer conducting Bid opening</w:t>
            </w:r>
            <w:r w:rsidRPr="00B64A11">
              <w:rPr>
                <w:i/>
              </w:rPr>
              <w:t>.</w:t>
            </w:r>
          </w:p>
        </w:tc>
      </w:tr>
      <w:tr w:rsidR="00A04B57" w:rsidRPr="00B64A11" w14:paraId="7076D2A7" w14:textId="77777777">
        <w:trPr>
          <w:trHeight w:val="583"/>
        </w:trPr>
        <w:tc>
          <w:tcPr>
            <w:tcW w:w="9219" w:type="dxa"/>
            <w:gridSpan w:val="2"/>
            <w:tcBorders>
              <w:top w:val="single" w:sz="12" w:space="0" w:color="000000" w:themeColor="text1"/>
              <w:bottom w:val="single" w:sz="12" w:space="0" w:color="000000" w:themeColor="text1"/>
            </w:tcBorders>
            <w:shd w:val="clear" w:color="auto" w:fill="auto"/>
          </w:tcPr>
          <w:p w14:paraId="611151AA" w14:textId="77777777" w:rsidR="00A04B57" w:rsidRPr="00B64A11" w:rsidRDefault="00F15C86">
            <w:pPr>
              <w:keepNext/>
              <w:keepLines/>
              <w:tabs>
                <w:tab w:val="right" w:pos="7434"/>
              </w:tabs>
              <w:spacing w:before="120" w:after="120"/>
              <w:jc w:val="center"/>
              <w:rPr>
                <w:b/>
                <w:sz w:val="28"/>
              </w:rPr>
            </w:pPr>
            <w:r w:rsidRPr="00B64A11">
              <w:rPr>
                <w:b/>
                <w:sz w:val="28"/>
              </w:rPr>
              <w:t>G.  Evaluation of Technical Part of Bids</w:t>
            </w:r>
          </w:p>
        </w:tc>
      </w:tr>
      <w:tr w:rsidR="00A04B57" w:rsidRPr="00B64A11" w14:paraId="425BEB9D"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97C4017" w14:textId="77777777" w:rsidR="00A04B57" w:rsidRPr="00B64A11" w:rsidRDefault="00F15C86">
            <w:pPr>
              <w:tabs>
                <w:tab w:val="right" w:pos="7434"/>
              </w:tabs>
              <w:spacing w:before="120" w:after="120"/>
              <w:rPr>
                <w:b/>
              </w:rPr>
            </w:pPr>
            <w:r w:rsidRPr="00B64A11">
              <w:rPr>
                <w:b/>
              </w:rPr>
              <w:t>ITB 32.2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EB369BA" w14:textId="66530A5E" w:rsidR="00A04B57" w:rsidRPr="00B64A11" w:rsidRDefault="00F15C86">
            <w:pPr>
              <w:spacing w:before="120" w:after="120"/>
              <w:ind w:left="15"/>
            </w:pPr>
            <w:r w:rsidRPr="00B64A11">
              <w:t xml:space="preserve">Minimum technical score bidders to be considered for the combined evaluation as eligible is </w:t>
            </w:r>
            <w:r w:rsidRPr="00B64A11">
              <w:rPr>
                <w:b/>
                <w:bCs/>
              </w:rPr>
              <w:t>70%.</w:t>
            </w:r>
          </w:p>
          <w:p w14:paraId="1C16446E" w14:textId="1A523919" w:rsidR="00A04B57" w:rsidRPr="00B64A11" w:rsidRDefault="00F15C86" w:rsidP="001C4B12">
            <w:pPr>
              <w:spacing w:before="120" w:after="120"/>
              <w:ind w:left="15"/>
              <w:rPr>
                <w:i/>
                <w:iCs/>
              </w:rPr>
            </w:pPr>
            <w:r w:rsidRPr="00B64A11">
              <w:t>The technical factors and sub factors and the corresponding scores in % are</w:t>
            </w:r>
            <w:r w:rsidR="001C4B12" w:rsidRPr="00B64A11">
              <w:t xml:space="preserve"> as following: </w:t>
            </w:r>
            <w:r w:rsidR="001C4B12" w:rsidRPr="00B64A11">
              <w:br/>
            </w:r>
            <w:r w:rsidR="001C4B12" w:rsidRPr="00B64A11">
              <w:lastRenderedPageBreak/>
              <w:t xml:space="preserve">(further guidance on the evaluation approach is provided in </w:t>
            </w:r>
            <w:r w:rsidR="001C4B12" w:rsidRPr="00B64A11">
              <w:rPr>
                <w:i/>
                <w:iCs/>
              </w:rPr>
              <w:t xml:space="preserve">Section III - </w:t>
            </w:r>
            <w:r w:rsidR="001C4B12" w:rsidRPr="00B64A11">
              <w:rPr>
                <w:i/>
                <w:iCs/>
              </w:rPr>
              <w:br/>
              <w:t>2. Evaluation of the Technical Part</w:t>
            </w:r>
            <w:r w:rsidR="001C4B12" w:rsidRPr="00B64A11">
              <w:t>)</w:t>
            </w:r>
          </w:p>
          <w:tbl>
            <w:tblPr>
              <w:tblW w:w="7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232"/>
              <w:gridCol w:w="4536"/>
              <w:gridCol w:w="1559"/>
            </w:tblGrid>
            <w:tr w:rsidR="008B2C23" w:rsidRPr="00B64A11" w14:paraId="71C362F4" w14:textId="77777777" w:rsidTr="003F7821">
              <w:trPr>
                <w:trHeight w:val="820"/>
              </w:trPr>
              <w:tc>
                <w:tcPr>
                  <w:tcW w:w="1232" w:type="dxa"/>
                  <w:tcBorders>
                    <w:top w:val="double" w:sz="4" w:space="0" w:color="auto"/>
                    <w:left w:val="double" w:sz="4" w:space="0" w:color="auto"/>
                    <w:bottom w:val="nil"/>
                    <w:right w:val="single" w:sz="4" w:space="0" w:color="auto"/>
                  </w:tcBorders>
                  <w:shd w:val="clear" w:color="auto" w:fill="auto"/>
                  <w:tcMar>
                    <w:top w:w="72" w:type="dxa"/>
                    <w:left w:w="144" w:type="dxa"/>
                    <w:bottom w:w="72" w:type="dxa"/>
                    <w:right w:w="144" w:type="dxa"/>
                  </w:tcMar>
                </w:tcPr>
                <w:p w14:paraId="1D4BEB4E" w14:textId="5F652EAD" w:rsidR="008B2C23" w:rsidRPr="00B64A11" w:rsidRDefault="008B2C23" w:rsidP="008B2C23">
                  <w:pPr>
                    <w:rPr>
                      <w:b/>
                      <w:bCs/>
                    </w:rPr>
                  </w:pPr>
                  <w:r w:rsidRPr="00B64A11">
                    <w:rPr>
                      <w:b/>
                      <w:bCs/>
                    </w:rPr>
                    <w:t>Factor #</w:t>
                  </w:r>
                </w:p>
              </w:tc>
              <w:tc>
                <w:tcPr>
                  <w:tcW w:w="4536" w:type="dxa"/>
                  <w:tcBorders>
                    <w:top w:val="double" w:sz="4" w:space="0" w:color="auto"/>
                    <w:left w:val="single" w:sz="4" w:space="0" w:color="auto"/>
                    <w:bottom w:val="double" w:sz="4" w:space="0" w:color="auto"/>
                    <w:right w:val="single" w:sz="4" w:space="0" w:color="auto"/>
                  </w:tcBorders>
                  <w:shd w:val="clear" w:color="auto" w:fill="auto"/>
                  <w:tcMar>
                    <w:top w:w="72" w:type="dxa"/>
                    <w:left w:w="144" w:type="dxa"/>
                    <w:bottom w:w="72" w:type="dxa"/>
                    <w:right w:w="144" w:type="dxa"/>
                  </w:tcMar>
                </w:tcPr>
                <w:p w14:paraId="048EE3C9" w14:textId="47BC89D6" w:rsidR="008B2C23" w:rsidRPr="00B64A11" w:rsidRDefault="008B2C23" w:rsidP="008B2C23">
                  <w:pPr>
                    <w:rPr>
                      <w:b/>
                      <w:bCs/>
                    </w:rPr>
                  </w:pPr>
                  <w:r w:rsidRPr="00B64A11">
                    <w:rPr>
                      <w:b/>
                      <w:bCs/>
                    </w:rPr>
                    <w:t>Description of criteria</w:t>
                  </w:r>
                </w:p>
              </w:tc>
              <w:tc>
                <w:tcPr>
                  <w:tcW w:w="1559" w:type="dxa"/>
                  <w:tcBorders>
                    <w:top w:val="double" w:sz="4" w:space="0" w:color="auto"/>
                    <w:left w:val="single" w:sz="4" w:space="0" w:color="auto"/>
                    <w:bottom w:val="nil"/>
                    <w:right w:val="double" w:sz="4" w:space="0" w:color="auto"/>
                  </w:tcBorders>
                  <w:shd w:val="clear" w:color="auto" w:fill="auto"/>
                  <w:tcMar>
                    <w:top w:w="72" w:type="dxa"/>
                    <w:left w:w="144" w:type="dxa"/>
                    <w:bottom w:w="72" w:type="dxa"/>
                    <w:right w:w="144" w:type="dxa"/>
                  </w:tcMar>
                </w:tcPr>
                <w:p w14:paraId="78C53E54" w14:textId="2700B6F4" w:rsidR="008B2C23" w:rsidRPr="00B64A11" w:rsidRDefault="008B2C23" w:rsidP="008B2C23">
                  <w:pPr>
                    <w:rPr>
                      <w:b/>
                      <w:bCs/>
                    </w:rPr>
                  </w:pPr>
                  <w:r w:rsidRPr="00B64A11">
                    <w:rPr>
                      <w:b/>
                      <w:bCs/>
                    </w:rPr>
                    <w:t>Maximum Points</w:t>
                  </w:r>
                </w:p>
              </w:tc>
            </w:tr>
            <w:tr w:rsidR="008B2C23" w:rsidRPr="00B64A11" w14:paraId="40DA6D14" w14:textId="77777777" w:rsidTr="003F7821">
              <w:trPr>
                <w:trHeight w:val="798"/>
              </w:trPr>
              <w:tc>
                <w:tcPr>
                  <w:tcW w:w="1232" w:type="dxa"/>
                  <w:tcBorders>
                    <w:top w:val="double" w:sz="4" w:space="0" w:color="auto"/>
                  </w:tcBorders>
                  <w:shd w:val="clear" w:color="auto" w:fill="auto"/>
                  <w:tcMar>
                    <w:top w:w="72" w:type="dxa"/>
                    <w:left w:w="144" w:type="dxa"/>
                    <w:bottom w:w="72" w:type="dxa"/>
                    <w:right w:w="144" w:type="dxa"/>
                  </w:tcMar>
                </w:tcPr>
                <w:p w14:paraId="6FB814BD" w14:textId="3D495B92" w:rsidR="008B2C23" w:rsidRPr="00B64A11" w:rsidRDefault="008B2C23" w:rsidP="008B2C23">
                  <w:r w:rsidRPr="00B64A11">
                    <w:t>1</w:t>
                  </w:r>
                </w:p>
              </w:tc>
              <w:tc>
                <w:tcPr>
                  <w:tcW w:w="4536" w:type="dxa"/>
                  <w:tcBorders>
                    <w:top w:val="double" w:sz="4" w:space="0" w:color="auto"/>
                  </w:tcBorders>
                  <w:shd w:val="clear" w:color="auto" w:fill="auto"/>
                  <w:tcMar>
                    <w:top w:w="72" w:type="dxa"/>
                    <w:left w:w="144" w:type="dxa"/>
                    <w:bottom w:w="72" w:type="dxa"/>
                    <w:right w:w="144" w:type="dxa"/>
                  </w:tcMar>
                </w:tcPr>
                <w:p w14:paraId="0400784C" w14:textId="02DBC0C9" w:rsidR="008B2C23" w:rsidRPr="00B64A11" w:rsidRDefault="008B2C23" w:rsidP="008B2C23">
                  <w:r w:rsidRPr="00B64A11">
                    <w:t>Specific Experience of the Bidder</w:t>
                  </w:r>
                </w:p>
              </w:tc>
              <w:tc>
                <w:tcPr>
                  <w:tcW w:w="1559" w:type="dxa"/>
                  <w:tcBorders>
                    <w:top w:val="double" w:sz="4" w:space="0" w:color="auto"/>
                  </w:tcBorders>
                  <w:shd w:val="clear" w:color="auto" w:fill="auto"/>
                  <w:tcMar>
                    <w:top w:w="72" w:type="dxa"/>
                    <w:left w:w="144" w:type="dxa"/>
                    <w:bottom w:w="72" w:type="dxa"/>
                    <w:right w:w="144" w:type="dxa"/>
                  </w:tcMar>
                </w:tcPr>
                <w:p w14:paraId="2113A2CD" w14:textId="437F92CC" w:rsidR="008B2C23" w:rsidRPr="00B64A11" w:rsidRDefault="008B2C23" w:rsidP="008B2C23">
                  <w:r w:rsidRPr="00B64A11">
                    <w:t>20</w:t>
                  </w:r>
                </w:p>
              </w:tc>
            </w:tr>
            <w:tr w:rsidR="008B2C23" w:rsidRPr="00B64A11" w14:paraId="1E8A8CD3" w14:textId="77777777" w:rsidTr="003F7821">
              <w:trPr>
                <w:trHeight w:val="1140"/>
              </w:trPr>
              <w:tc>
                <w:tcPr>
                  <w:tcW w:w="1232" w:type="dxa"/>
                  <w:shd w:val="clear" w:color="auto" w:fill="auto"/>
                  <w:tcMar>
                    <w:top w:w="72" w:type="dxa"/>
                    <w:left w:w="144" w:type="dxa"/>
                    <w:bottom w:w="72" w:type="dxa"/>
                    <w:right w:w="144" w:type="dxa"/>
                  </w:tcMar>
                </w:tcPr>
                <w:p w14:paraId="169775C7" w14:textId="102F634C" w:rsidR="008B2C23" w:rsidRPr="00B64A11" w:rsidRDefault="008B2C23" w:rsidP="008B2C23">
                  <w:r w:rsidRPr="00B64A11">
                    <w:t>1a</w:t>
                  </w:r>
                </w:p>
              </w:tc>
              <w:tc>
                <w:tcPr>
                  <w:tcW w:w="4536" w:type="dxa"/>
                  <w:shd w:val="clear" w:color="auto" w:fill="auto"/>
                  <w:tcMar>
                    <w:top w:w="72" w:type="dxa"/>
                    <w:left w:w="144" w:type="dxa"/>
                    <w:bottom w:w="72" w:type="dxa"/>
                    <w:right w:w="144" w:type="dxa"/>
                  </w:tcMar>
                </w:tcPr>
                <w:p w14:paraId="4B8E2125" w14:textId="156F0931" w:rsidR="008B2C23" w:rsidRPr="00B64A11" w:rsidRDefault="008B2C23" w:rsidP="008B2C23">
                  <w:r w:rsidRPr="00B64A11">
                    <w:t xml:space="preserve">Specific Experience of the bidder: the Employer will assess whether the bidder (or subcontractor) has relevant design experience </w:t>
                  </w:r>
                </w:p>
              </w:tc>
              <w:tc>
                <w:tcPr>
                  <w:tcW w:w="1559" w:type="dxa"/>
                  <w:shd w:val="clear" w:color="auto" w:fill="auto"/>
                  <w:tcMar>
                    <w:top w:w="72" w:type="dxa"/>
                    <w:left w:w="144" w:type="dxa"/>
                    <w:bottom w:w="72" w:type="dxa"/>
                    <w:right w:w="144" w:type="dxa"/>
                  </w:tcMar>
                </w:tcPr>
                <w:p w14:paraId="269A57B8" w14:textId="5FC05B4A" w:rsidR="008B2C23" w:rsidRPr="00B64A11" w:rsidRDefault="008B2C23" w:rsidP="008B2C23">
                  <w:r w:rsidRPr="00B64A11">
                    <w:t>10</w:t>
                  </w:r>
                </w:p>
              </w:tc>
            </w:tr>
            <w:tr w:rsidR="008B2C23" w:rsidRPr="00B64A11" w14:paraId="7D4C3727" w14:textId="77777777" w:rsidTr="003F7821">
              <w:trPr>
                <w:trHeight w:val="490"/>
              </w:trPr>
              <w:tc>
                <w:tcPr>
                  <w:tcW w:w="1232" w:type="dxa"/>
                  <w:tcBorders>
                    <w:bottom w:val="double" w:sz="4" w:space="0" w:color="auto"/>
                  </w:tcBorders>
                  <w:shd w:val="clear" w:color="auto" w:fill="auto"/>
                  <w:tcMar>
                    <w:top w:w="72" w:type="dxa"/>
                    <w:left w:w="144" w:type="dxa"/>
                    <w:bottom w:w="72" w:type="dxa"/>
                    <w:right w:w="144" w:type="dxa"/>
                  </w:tcMar>
                </w:tcPr>
                <w:p w14:paraId="44493A6B" w14:textId="717B1274" w:rsidR="008B2C23" w:rsidRPr="00B64A11" w:rsidRDefault="008B2C23" w:rsidP="008B2C23">
                  <w:r w:rsidRPr="00B64A11">
                    <w:t>1b</w:t>
                  </w:r>
                </w:p>
              </w:tc>
              <w:tc>
                <w:tcPr>
                  <w:tcW w:w="4536" w:type="dxa"/>
                  <w:tcBorders>
                    <w:bottom w:val="double" w:sz="4" w:space="0" w:color="auto"/>
                  </w:tcBorders>
                  <w:shd w:val="clear" w:color="auto" w:fill="auto"/>
                  <w:tcMar>
                    <w:top w:w="15" w:type="dxa"/>
                    <w:left w:w="108" w:type="dxa"/>
                    <w:bottom w:w="0" w:type="dxa"/>
                    <w:right w:w="108" w:type="dxa"/>
                  </w:tcMar>
                </w:tcPr>
                <w:p w14:paraId="4852E473" w14:textId="56FD52CB" w:rsidR="008B2C23" w:rsidRPr="00B64A11" w:rsidRDefault="008B2C23" w:rsidP="008B2C23">
                  <w:r w:rsidRPr="00B64A11">
                    <w:t xml:space="preserve">Specific Experience of the bidder: the Employer will assess whether the bidder (or subcontractor) has relevant construction and quality assurance experience </w:t>
                  </w:r>
                </w:p>
              </w:tc>
              <w:tc>
                <w:tcPr>
                  <w:tcW w:w="1559" w:type="dxa"/>
                  <w:tcBorders>
                    <w:bottom w:val="double" w:sz="4" w:space="0" w:color="auto"/>
                  </w:tcBorders>
                  <w:shd w:val="clear" w:color="auto" w:fill="auto"/>
                  <w:tcMar>
                    <w:top w:w="15" w:type="dxa"/>
                    <w:left w:w="108" w:type="dxa"/>
                    <w:bottom w:w="0" w:type="dxa"/>
                    <w:right w:w="108" w:type="dxa"/>
                  </w:tcMar>
                </w:tcPr>
                <w:p w14:paraId="2F12F7DB" w14:textId="3460F8E3" w:rsidR="008B2C23" w:rsidRPr="00B64A11" w:rsidRDefault="008B2C23" w:rsidP="008B2C23">
                  <w:r w:rsidRPr="00B64A11">
                    <w:t>10</w:t>
                  </w:r>
                </w:p>
              </w:tc>
            </w:tr>
            <w:tr w:rsidR="008B2C23" w:rsidRPr="00B64A11" w14:paraId="54167B34" w14:textId="77777777" w:rsidTr="003F7821">
              <w:trPr>
                <w:trHeight w:val="401"/>
              </w:trPr>
              <w:tc>
                <w:tcPr>
                  <w:tcW w:w="1232" w:type="dxa"/>
                  <w:tcBorders>
                    <w:top w:val="double" w:sz="4" w:space="0" w:color="auto"/>
                  </w:tcBorders>
                  <w:shd w:val="clear" w:color="auto" w:fill="auto"/>
                  <w:tcMar>
                    <w:top w:w="72" w:type="dxa"/>
                    <w:left w:w="144" w:type="dxa"/>
                    <w:bottom w:w="72" w:type="dxa"/>
                    <w:right w:w="144" w:type="dxa"/>
                  </w:tcMar>
                </w:tcPr>
                <w:p w14:paraId="6FECC236" w14:textId="4F5E14E8" w:rsidR="008B2C23" w:rsidRPr="00B64A11" w:rsidRDefault="008B2C23" w:rsidP="008B2C23">
                  <w:pPr>
                    <w:rPr>
                      <w:b/>
                      <w:bCs/>
                    </w:rPr>
                  </w:pPr>
                  <w:r w:rsidRPr="00B64A11">
                    <w:rPr>
                      <w:b/>
                      <w:bCs/>
                    </w:rPr>
                    <w:t xml:space="preserve"> 2</w:t>
                  </w:r>
                </w:p>
              </w:tc>
              <w:tc>
                <w:tcPr>
                  <w:tcW w:w="4536" w:type="dxa"/>
                  <w:tcBorders>
                    <w:top w:val="double" w:sz="4" w:space="0" w:color="auto"/>
                  </w:tcBorders>
                  <w:shd w:val="clear" w:color="auto" w:fill="auto"/>
                  <w:tcMar>
                    <w:top w:w="15" w:type="dxa"/>
                    <w:left w:w="108" w:type="dxa"/>
                    <w:bottom w:w="0" w:type="dxa"/>
                    <w:right w:w="108" w:type="dxa"/>
                  </w:tcMar>
                </w:tcPr>
                <w:p w14:paraId="68E372F2" w14:textId="6754D5FB" w:rsidR="008B2C23" w:rsidRPr="00B64A11" w:rsidRDefault="008B2C23" w:rsidP="008B2C23">
                  <w:pPr>
                    <w:rPr>
                      <w:b/>
                      <w:bCs/>
                    </w:rPr>
                  </w:pPr>
                  <w:r w:rsidRPr="00B64A11">
                    <w:rPr>
                      <w:b/>
                      <w:bCs/>
                    </w:rPr>
                    <w:t xml:space="preserve">Adequacy and quality of the proposed methodology, and work plan in responding to the Employer’s Requirements. </w:t>
                  </w:r>
                </w:p>
              </w:tc>
              <w:tc>
                <w:tcPr>
                  <w:tcW w:w="1559" w:type="dxa"/>
                  <w:tcBorders>
                    <w:top w:val="double" w:sz="4" w:space="0" w:color="auto"/>
                  </w:tcBorders>
                  <w:shd w:val="clear" w:color="auto" w:fill="auto"/>
                  <w:tcMar>
                    <w:top w:w="15" w:type="dxa"/>
                    <w:left w:w="108" w:type="dxa"/>
                    <w:bottom w:w="0" w:type="dxa"/>
                    <w:right w:w="108" w:type="dxa"/>
                  </w:tcMar>
                </w:tcPr>
                <w:p w14:paraId="78BDAC51" w14:textId="3CA1E5E3" w:rsidR="008B2C23" w:rsidRPr="00B64A11" w:rsidRDefault="008B2C23" w:rsidP="008B2C23">
                  <w:pPr>
                    <w:rPr>
                      <w:b/>
                      <w:bCs/>
                    </w:rPr>
                  </w:pPr>
                  <w:r w:rsidRPr="00B64A11">
                    <w:rPr>
                      <w:b/>
                      <w:bCs/>
                    </w:rPr>
                    <w:t xml:space="preserve"> 60</w:t>
                  </w:r>
                </w:p>
              </w:tc>
            </w:tr>
            <w:tr w:rsidR="008B2C23" w:rsidRPr="00B64A11" w14:paraId="1CD5716B" w14:textId="77777777" w:rsidTr="003F7821">
              <w:trPr>
                <w:trHeight w:val="398"/>
              </w:trPr>
              <w:tc>
                <w:tcPr>
                  <w:tcW w:w="1232" w:type="dxa"/>
                  <w:shd w:val="clear" w:color="auto" w:fill="auto"/>
                  <w:tcMar>
                    <w:top w:w="72" w:type="dxa"/>
                    <w:left w:w="144" w:type="dxa"/>
                    <w:bottom w:w="72" w:type="dxa"/>
                    <w:right w:w="144" w:type="dxa"/>
                  </w:tcMar>
                </w:tcPr>
                <w:p w14:paraId="7D814D0F" w14:textId="68C01D5B" w:rsidR="008B2C23" w:rsidRPr="00B64A11" w:rsidRDefault="008B2C23" w:rsidP="008B2C23">
                  <w:r w:rsidRPr="00B64A11">
                    <w:t>2a</w:t>
                  </w:r>
                </w:p>
              </w:tc>
              <w:tc>
                <w:tcPr>
                  <w:tcW w:w="4536" w:type="dxa"/>
                  <w:shd w:val="clear" w:color="auto" w:fill="auto"/>
                  <w:tcMar>
                    <w:top w:w="15" w:type="dxa"/>
                    <w:left w:w="108" w:type="dxa"/>
                    <w:bottom w:w="0" w:type="dxa"/>
                    <w:right w:w="108" w:type="dxa"/>
                  </w:tcMar>
                </w:tcPr>
                <w:p w14:paraId="64762A1D" w14:textId="1C5BB8DD" w:rsidR="008B2C23" w:rsidRPr="00B64A11" w:rsidRDefault="008B2C23" w:rsidP="008B2C23">
                  <w:r w:rsidRPr="00B64A11">
                    <w:t>Design Methodology for Detailed Design</w:t>
                  </w:r>
                </w:p>
              </w:tc>
              <w:tc>
                <w:tcPr>
                  <w:tcW w:w="1559" w:type="dxa"/>
                  <w:shd w:val="clear" w:color="auto" w:fill="auto"/>
                  <w:tcMar>
                    <w:top w:w="15" w:type="dxa"/>
                    <w:left w:w="108" w:type="dxa"/>
                    <w:bottom w:w="0" w:type="dxa"/>
                    <w:right w:w="108" w:type="dxa"/>
                  </w:tcMar>
                </w:tcPr>
                <w:p w14:paraId="243A8982" w14:textId="05CFB441" w:rsidR="008B2C23" w:rsidRPr="00B64A11" w:rsidRDefault="008B2C23" w:rsidP="008B2C23">
                  <w:r w:rsidRPr="00B64A11">
                    <w:t xml:space="preserve"> 10</w:t>
                  </w:r>
                </w:p>
              </w:tc>
            </w:tr>
            <w:tr w:rsidR="008B2C23" w:rsidRPr="00B64A11" w14:paraId="228AACF8" w14:textId="77777777" w:rsidTr="003F7821">
              <w:trPr>
                <w:trHeight w:val="318"/>
              </w:trPr>
              <w:tc>
                <w:tcPr>
                  <w:tcW w:w="1232" w:type="dxa"/>
                  <w:shd w:val="clear" w:color="auto" w:fill="auto"/>
                  <w:tcMar>
                    <w:top w:w="72" w:type="dxa"/>
                    <w:left w:w="144" w:type="dxa"/>
                    <w:bottom w:w="72" w:type="dxa"/>
                    <w:right w:w="144" w:type="dxa"/>
                  </w:tcMar>
                </w:tcPr>
                <w:p w14:paraId="436CDABB" w14:textId="7C34B6AB" w:rsidR="008B2C23" w:rsidRPr="00B64A11" w:rsidRDefault="008B2C23" w:rsidP="008B2C23">
                  <w:r w:rsidRPr="00B64A11">
                    <w:t>2b</w:t>
                  </w:r>
                </w:p>
              </w:tc>
              <w:tc>
                <w:tcPr>
                  <w:tcW w:w="4536" w:type="dxa"/>
                  <w:shd w:val="clear" w:color="auto" w:fill="auto"/>
                  <w:tcMar>
                    <w:top w:w="15" w:type="dxa"/>
                    <w:left w:w="108" w:type="dxa"/>
                    <w:bottom w:w="0" w:type="dxa"/>
                    <w:right w:w="108" w:type="dxa"/>
                  </w:tcMar>
                </w:tcPr>
                <w:p w14:paraId="42100F00" w14:textId="0D50C0CD" w:rsidR="008B2C23" w:rsidRPr="00B64A11" w:rsidRDefault="008B2C23" w:rsidP="008B2C23">
                  <w:r w:rsidRPr="00B64A11">
                    <w:t>Construction Management Strategy</w:t>
                  </w:r>
                </w:p>
              </w:tc>
              <w:tc>
                <w:tcPr>
                  <w:tcW w:w="1559" w:type="dxa"/>
                  <w:shd w:val="clear" w:color="auto" w:fill="auto"/>
                  <w:tcMar>
                    <w:top w:w="15" w:type="dxa"/>
                    <w:left w:w="108" w:type="dxa"/>
                    <w:bottom w:w="0" w:type="dxa"/>
                    <w:right w:w="108" w:type="dxa"/>
                  </w:tcMar>
                </w:tcPr>
                <w:p w14:paraId="7D1C4F62" w14:textId="6E01238E" w:rsidR="008B2C23" w:rsidRPr="00B64A11" w:rsidRDefault="008B2C23" w:rsidP="008B2C23">
                  <w:r w:rsidRPr="00B64A11">
                    <w:t>15</w:t>
                  </w:r>
                </w:p>
              </w:tc>
            </w:tr>
            <w:tr w:rsidR="008B2C23" w:rsidRPr="00B64A11" w14:paraId="35A03EC4" w14:textId="77777777" w:rsidTr="003F7821">
              <w:trPr>
                <w:trHeight w:val="384"/>
              </w:trPr>
              <w:tc>
                <w:tcPr>
                  <w:tcW w:w="1232" w:type="dxa"/>
                  <w:shd w:val="clear" w:color="auto" w:fill="auto"/>
                  <w:tcMar>
                    <w:top w:w="72" w:type="dxa"/>
                    <w:left w:w="144" w:type="dxa"/>
                    <w:bottom w:w="72" w:type="dxa"/>
                    <w:right w:w="144" w:type="dxa"/>
                  </w:tcMar>
                </w:tcPr>
                <w:p w14:paraId="79C204E9" w14:textId="5CB12210" w:rsidR="008B2C23" w:rsidRPr="00B64A11" w:rsidRDefault="008B2C23" w:rsidP="008B2C23">
                  <w:r w:rsidRPr="00B64A11">
                    <w:t>2c</w:t>
                  </w:r>
                </w:p>
              </w:tc>
              <w:tc>
                <w:tcPr>
                  <w:tcW w:w="4536" w:type="dxa"/>
                  <w:shd w:val="clear" w:color="auto" w:fill="auto"/>
                  <w:tcMar>
                    <w:top w:w="15" w:type="dxa"/>
                    <w:left w:w="108" w:type="dxa"/>
                    <w:bottom w:w="0" w:type="dxa"/>
                    <w:right w:w="108" w:type="dxa"/>
                  </w:tcMar>
                </w:tcPr>
                <w:p w14:paraId="23436990" w14:textId="12749861" w:rsidR="008B2C23" w:rsidRPr="00B64A11" w:rsidRDefault="008B2C23" w:rsidP="008B2C23">
                  <w:r w:rsidRPr="00B64A11">
                    <w:t>Work Program</w:t>
                  </w:r>
                </w:p>
              </w:tc>
              <w:tc>
                <w:tcPr>
                  <w:tcW w:w="1559" w:type="dxa"/>
                  <w:shd w:val="clear" w:color="auto" w:fill="auto"/>
                  <w:tcMar>
                    <w:top w:w="15" w:type="dxa"/>
                    <w:left w:w="108" w:type="dxa"/>
                    <w:bottom w:w="0" w:type="dxa"/>
                    <w:right w:w="108" w:type="dxa"/>
                  </w:tcMar>
                </w:tcPr>
                <w:p w14:paraId="6C358A28" w14:textId="1E068F8A" w:rsidR="008B2C23" w:rsidRPr="00B64A11" w:rsidRDefault="008B2C23" w:rsidP="008B2C23">
                  <w:r w:rsidRPr="00B64A11">
                    <w:t>15</w:t>
                  </w:r>
                </w:p>
              </w:tc>
            </w:tr>
            <w:tr w:rsidR="008B2C23" w:rsidRPr="00B64A11" w14:paraId="76B1BFA4" w14:textId="77777777" w:rsidTr="003F7821">
              <w:trPr>
                <w:trHeight w:val="192"/>
              </w:trPr>
              <w:tc>
                <w:tcPr>
                  <w:tcW w:w="1232" w:type="dxa"/>
                  <w:tcBorders>
                    <w:bottom w:val="double" w:sz="4" w:space="0" w:color="auto"/>
                  </w:tcBorders>
                  <w:shd w:val="clear" w:color="auto" w:fill="auto"/>
                  <w:tcMar>
                    <w:top w:w="72" w:type="dxa"/>
                    <w:left w:w="144" w:type="dxa"/>
                    <w:bottom w:w="72" w:type="dxa"/>
                    <w:right w:w="144" w:type="dxa"/>
                  </w:tcMar>
                </w:tcPr>
                <w:p w14:paraId="5F94BAC5" w14:textId="0B12606B" w:rsidR="008B2C23" w:rsidRPr="00B64A11" w:rsidRDefault="008B2C23" w:rsidP="008B2C23">
                  <w:r w:rsidRPr="00B64A11">
                    <w:t>2d</w:t>
                  </w:r>
                </w:p>
              </w:tc>
              <w:tc>
                <w:tcPr>
                  <w:tcW w:w="4536" w:type="dxa"/>
                  <w:tcBorders>
                    <w:bottom w:val="double" w:sz="4" w:space="0" w:color="auto"/>
                  </w:tcBorders>
                  <w:shd w:val="clear" w:color="auto" w:fill="auto"/>
                  <w:tcMar>
                    <w:top w:w="15" w:type="dxa"/>
                    <w:left w:w="108" w:type="dxa"/>
                    <w:bottom w:w="0" w:type="dxa"/>
                    <w:right w:w="108" w:type="dxa"/>
                  </w:tcMar>
                </w:tcPr>
                <w:p w14:paraId="67CE020A" w14:textId="5B09A3D7" w:rsidR="008B2C23" w:rsidRPr="00B64A11" w:rsidRDefault="008B2C23" w:rsidP="008B2C23">
                  <w:r w:rsidRPr="00B64A11">
                    <w:t>Adequacy of Resources (equipment and personnel) allocation for Design and Construction stage activities</w:t>
                  </w:r>
                </w:p>
              </w:tc>
              <w:tc>
                <w:tcPr>
                  <w:tcW w:w="1559" w:type="dxa"/>
                  <w:tcBorders>
                    <w:bottom w:val="double" w:sz="4" w:space="0" w:color="auto"/>
                  </w:tcBorders>
                  <w:shd w:val="clear" w:color="auto" w:fill="auto"/>
                  <w:tcMar>
                    <w:top w:w="15" w:type="dxa"/>
                    <w:left w:w="108" w:type="dxa"/>
                    <w:bottom w:w="0" w:type="dxa"/>
                    <w:right w:w="108" w:type="dxa"/>
                  </w:tcMar>
                </w:tcPr>
                <w:p w14:paraId="653117BE" w14:textId="1BDF4713" w:rsidR="008B2C23" w:rsidRPr="00B64A11" w:rsidRDefault="008B2C23" w:rsidP="008B2C23">
                  <w:r w:rsidRPr="00B64A11">
                    <w:t>10</w:t>
                  </w:r>
                </w:p>
              </w:tc>
            </w:tr>
            <w:tr w:rsidR="008B2C23" w:rsidRPr="00B64A11" w14:paraId="2342EE27" w14:textId="77777777" w:rsidTr="003F7821">
              <w:trPr>
                <w:trHeight w:val="192"/>
              </w:trPr>
              <w:tc>
                <w:tcPr>
                  <w:tcW w:w="1232" w:type="dxa"/>
                  <w:tcBorders>
                    <w:top w:val="double" w:sz="4" w:space="0" w:color="auto"/>
                    <w:left w:val="double" w:sz="4" w:space="0" w:color="auto"/>
                    <w:bottom w:val="double" w:sz="4" w:space="0" w:color="auto"/>
                  </w:tcBorders>
                  <w:shd w:val="clear" w:color="auto" w:fill="auto"/>
                  <w:tcMar>
                    <w:top w:w="72" w:type="dxa"/>
                    <w:left w:w="144" w:type="dxa"/>
                    <w:bottom w:w="72" w:type="dxa"/>
                    <w:right w:w="144" w:type="dxa"/>
                  </w:tcMar>
                </w:tcPr>
                <w:p w14:paraId="1C120086" w14:textId="5FB660D1" w:rsidR="008B2C23" w:rsidRPr="00B64A11" w:rsidRDefault="008B2C23" w:rsidP="008B2C23">
                  <w:r w:rsidRPr="00B64A11">
                    <w:t>2e</w:t>
                  </w:r>
                </w:p>
              </w:tc>
              <w:tc>
                <w:tcPr>
                  <w:tcW w:w="4536" w:type="dxa"/>
                  <w:tcBorders>
                    <w:top w:val="double" w:sz="4" w:space="0" w:color="auto"/>
                    <w:bottom w:val="double" w:sz="4" w:space="0" w:color="auto"/>
                  </w:tcBorders>
                  <w:shd w:val="clear" w:color="auto" w:fill="auto"/>
                  <w:tcMar>
                    <w:top w:w="15" w:type="dxa"/>
                    <w:left w:w="108" w:type="dxa"/>
                    <w:bottom w:w="0" w:type="dxa"/>
                    <w:right w:w="108" w:type="dxa"/>
                  </w:tcMar>
                </w:tcPr>
                <w:p w14:paraId="79AAD796" w14:textId="72AD259D" w:rsidR="008B2C23" w:rsidRPr="00B64A11" w:rsidRDefault="008B2C23" w:rsidP="008B2C23">
                  <w:r w:rsidRPr="00B64A11">
                    <w:t>Knowledge Transfer for Operations and Maintenance Strategy</w:t>
                  </w:r>
                </w:p>
              </w:tc>
              <w:tc>
                <w:tcPr>
                  <w:tcW w:w="1559" w:type="dxa"/>
                  <w:tcBorders>
                    <w:top w:val="double" w:sz="4" w:space="0" w:color="auto"/>
                    <w:bottom w:val="double" w:sz="4" w:space="0" w:color="auto"/>
                    <w:right w:val="double" w:sz="4" w:space="0" w:color="auto"/>
                  </w:tcBorders>
                  <w:shd w:val="clear" w:color="auto" w:fill="auto"/>
                  <w:tcMar>
                    <w:top w:w="15" w:type="dxa"/>
                    <w:left w:w="108" w:type="dxa"/>
                    <w:bottom w:w="0" w:type="dxa"/>
                    <w:right w:w="108" w:type="dxa"/>
                  </w:tcMar>
                </w:tcPr>
                <w:p w14:paraId="2A1D9D90" w14:textId="7788E341" w:rsidR="008B2C23" w:rsidRPr="00B64A11" w:rsidRDefault="008B2C23" w:rsidP="008B2C23">
                  <w:r w:rsidRPr="00B64A11">
                    <w:t xml:space="preserve">10 </w:t>
                  </w:r>
                </w:p>
              </w:tc>
            </w:tr>
            <w:tr w:rsidR="001A2E2C" w:rsidRPr="00B64A11" w14:paraId="2C0D272F" w14:textId="77777777" w:rsidTr="003F7821">
              <w:trPr>
                <w:trHeight w:val="192"/>
              </w:trPr>
              <w:tc>
                <w:tcPr>
                  <w:tcW w:w="1232" w:type="dxa"/>
                  <w:tcBorders>
                    <w:top w:val="double" w:sz="4" w:space="0" w:color="auto"/>
                    <w:left w:val="double" w:sz="4" w:space="0" w:color="auto"/>
                    <w:bottom w:val="double" w:sz="4" w:space="0" w:color="auto"/>
                  </w:tcBorders>
                  <w:shd w:val="clear" w:color="auto" w:fill="auto"/>
                  <w:tcMar>
                    <w:top w:w="72" w:type="dxa"/>
                    <w:left w:w="144" w:type="dxa"/>
                    <w:bottom w:w="72" w:type="dxa"/>
                    <w:right w:w="144" w:type="dxa"/>
                  </w:tcMar>
                </w:tcPr>
                <w:p w14:paraId="7D78157E" w14:textId="3CC3575B" w:rsidR="001A2E2C" w:rsidRPr="00B64A11" w:rsidRDefault="001A2E2C" w:rsidP="001A2E2C">
                  <w:pPr>
                    <w:rPr>
                      <w:b/>
                      <w:bCs/>
                    </w:rPr>
                  </w:pPr>
                  <w:r w:rsidRPr="00B64A11">
                    <w:rPr>
                      <w:b/>
                      <w:bCs/>
                    </w:rPr>
                    <w:t>3</w:t>
                  </w:r>
                </w:p>
              </w:tc>
              <w:tc>
                <w:tcPr>
                  <w:tcW w:w="4536" w:type="dxa"/>
                  <w:tcBorders>
                    <w:top w:val="double" w:sz="4" w:space="0" w:color="auto"/>
                    <w:bottom w:val="double" w:sz="4" w:space="0" w:color="auto"/>
                  </w:tcBorders>
                  <w:shd w:val="clear" w:color="auto" w:fill="auto"/>
                  <w:tcMar>
                    <w:top w:w="15" w:type="dxa"/>
                    <w:left w:w="108" w:type="dxa"/>
                    <w:bottom w:w="0" w:type="dxa"/>
                    <w:right w:w="108" w:type="dxa"/>
                  </w:tcMar>
                </w:tcPr>
                <w:p w14:paraId="02DD8873" w14:textId="384F5B29" w:rsidR="001A2E2C" w:rsidRPr="00B64A11" w:rsidRDefault="001A2E2C" w:rsidP="001A2E2C">
                  <w:pPr>
                    <w:rPr>
                      <w:b/>
                      <w:bCs/>
                    </w:rPr>
                  </w:pPr>
                  <w:r w:rsidRPr="00B64A11">
                    <w:rPr>
                      <w:b/>
                      <w:bCs/>
                    </w:rPr>
                    <w:t>Environmental, Social, Health and Safety Strategy</w:t>
                  </w:r>
                </w:p>
              </w:tc>
              <w:tc>
                <w:tcPr>
                  <w:tcW w:w="1559" w:type="dxa"/>
                  <w:tcBorders>
                    <w:top w:val="double" w:sz="4" w:space="0" w:color="auto"/>
                    <w:bottom w:val="double" w:sz="4" w:space="0" w:color="auto"/>
                    <w:right w:val="double" w:sz="4" w:space="0" w:color="auto"/>
                  </w:tcBorders>
                  <w:shd w:val="clear" w:color="auto" w:fill="auto"/>
                  <w:tcMar>
                    <w:top w:w="15" w:type="dxa"/>
                    <w:left w:w="108" w:type="dxa"/>
                    <w:bottom w:w="0" w:type="dxa"/>
                    <w:right w:w="108" w:type="dxa"/>
                  </w:tcMar>
                </w:tcPr>
                <w:p w14:paraId="07C8590E" w14:textId="5BED18BA" w:rsidR="001A2E2C" w:rsidRPr="00B64A11" w:rsidRDefault="001A2E2C" w:rsidP="001A2E2C">
                  <w:pPr>
                    <w:rPr>
                      <w:b/>
                      <w:bCs/>
                    </w:rPr>
                  </w:pPr>
                  <w:r w:rsidRPr="00B64A11">
                    <w:rPr>
                      <w:b/>
                      <w:bCs/>
                    </w:rPr>
                    <w:t xml:space="preserve">20 </w:t>
                  </w:r>
                </w:p>
              </w:tc>
            </w:tr>
          </w:tbl>
          <w:p w14:paraId="5EF6EFD7" w14:textId="77777777" w:rsidR="00A04B57" w:rsidRPr="00B64A11" w:rsidRDefault="00A04B57">
            <w:pPr>
              <w:tabs>
                <w:tab w:val="right" w:pos="7254"/>
              </w:tabs>
              <w:spacing w:before="120" w:after="120"/>
            </w:pPr>
          </w:p>
        </w:tc>
      </w:tr>
      <w:tr w:rsidR="00A04B57" w:rsidRPr="00B64A11" w14:paraId="290AC927" w14:textId="77777777">
        <w:tc>
          <w:tcPr>
            <w:tcW w:w="9219" w:type="dxa"/>
            <w:gridSpan w:val="2"/>
            <w:tcBorders>
              <w:top w:val="single" w:sz="12" w:space="0" w:color="000000" w:themeColor="text1"/>
              <w:bottom w:val="single" w:sz="12" w:space="0" w:color="000000" w:themeColor="text1"/>
            </w:tcBorders>
            <w:shd w:val="clear" w:color="auto" w:fill="auto"/>
          </w:tcPr>
          <w:p w14:paraId="5B6ABE13" w14:textId="77777777" w:rsidR="00A04B57" w:rsidRPr="00B64A11" w:rsidRDefault="00F15C86">
            <w:pPr>
              <w:keepNext/>
              <w:keepLines/>
              <w:tabs>
                <w:tab w:val="right" w:pos="7434"/>
              </w:tabs>
              <w:spacing w:before="120" w:after="120"/>
              <w:jc w:val="center"/>
              <w:rPr>
                <w:szCs w:val="24"/>
              </w:rPr>
            </w:pPr>
            <w:r w:rsidRPr="00B64A11">
              <w:rPr>
                <w:b/>
                <w:sz w:val="28"/>
              </w:rPr>
              <w:lastRenderedPageBreak/>
              <w:t>H. Notification of Evaluation of Technical Parts and Public Opening of Financial Parts</w:t>
            </w:r>
          </w:p>
        </w:tc>
      </w:tr>
      <w:tr w:rsidR="001A351E" w:rsidRPr="00B64A11" w14:paraId="147DE365"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58840EC" w14:textId="0C4FDF1F" w:rsidR="001A351E" w:rsidRPr="00B64A11" w:rsidRDefault="001A351E">
            <w:pPr>
              <w:tabs>
                <w:tab w:val="right" w:pos="7434"/>
              </w:tabs>
              <w:spacing w:before="120" w:after="120"/>
              <w:rPr>
                <w:b/>
                <w:bCs/>
              </w:rPr>
            </w:pPr>
            <w:r w:rsidRPr="00B64A11">
              <w:rPr>
                <w:b/>
                <w:bCs/>
              </w:rPr>
              <w:t>ITB 33.2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FAFAABB" w14:textId="204DA641" w:rsidR="00D33474" w:rsidRPr="00B64A11" w:rsidRDefault="00D33474">
            <w:pPr>
              <w:spacing w:before="120" w:after="120"/>
              <w:ind w:left="15"/>
            </w:pPr>
            <w:r w:rsidRPr="00B64A11">
              <w:t xml:space="preserve">The Financial Part shall be opened using the Microsoft Teams platform. </w:t>
            </w:r>
          </w:p>
          <w:p w14:paraId="5A0BD37E" w14:textId="77777777" w:rsidR="00D33474" w:rsidRPr="00B64A11" w:rsidRDefault="00D33474">
            <w:pPr>
              <w:spacing w:before="120" w:after="120"/>
              <w:ind w:left="15"/>
            </w:pPr>
            <w:r w:rsidRPr="00B64A11">
              <w:t xml:space="preserve">Bidders that successfully pass the Technical evaluation shall be notified at a later Date to submit the password of the Financial Part. </w:t>
            </w:r>
          </w:p>
          <w:p w14:paraId="172F813E" w14:textId="0CB67C23" w:rsidR="001A351E" w:rsidRPr="00B64A11" w:rsidRDefault="00D33474">
            <w:pPr>
              <w:spacing w:before="120" w:after="120"/>
              <w:ind w:left="15"/>
            </w:pPr>
            <w:r w:rsidRPr="00B64A11">
              <w:t xml:space="preserve">Bidders are required to provide the password </w:t>
            </w:r>
            <w:r w:rsidRPr="00B64A11">
              <w:rPr>
                <w:color w:val="000000" w:themeColor="text1"/>
              </w:rPr>
              <w:t xml:space="preserve">to the following address: </w:t>
            </w:r>
            <w:hyperlink r:id="rId24" w:history="1">
              <w:r w:rsidRPr="00B64A11">
                <w:rPr>
                  <w:rStyle w:val="Hyperlink"/>
                  <w:b/>
                  <w:i/>
                </w:rPr>
                <w:t>transmissionepc@geodominica.com</w:t>
              </w:r>
            </w:hyperlink>
            <w:r w:rsidRPr="00B64A11">
              <w:rPr>
                <w:color w:val="000000" w:themeColor="text1"/>
              </w:rPr>
              <w:t xml:space="preserve"> no </w:t>
            </w:r>
            <w:r w:rsidRPr="00B64A11">
              <w:t>more than fifteen (15) minutes prior to the Opening Time of the Financial Part.</w:t>
            </w:r>
          </w:p>
        </w:tc>
      </w:tr>
      <w:tr w:rsidR="00A04B57" w:rsidRPr="00B64A11" w14:paraId="0299E3B9"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DD3A660" w14:textId="77777777" w:rsidR="00A04B57" w:rsidRPr="00B64A11" w:rsidRDefault="00F15C86">
            <w:pPr>
              <w:tabs>
                <w:tab w:val="right" w:pos="7434"/>
              </w:tabs>
              <w:spacing w:before="120" w:after="120"/>
              <w:rPr>
                <w:b/>
              </w:rPr>
            </w:pPr>
            <w:r w:rsidRPr="00B64A11">
              <w:rPr>
                <w:b/>
                <w:bCs/>
              </w:rPr>
              <w:t>ITB 33.5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BA2761B" w14:textId="778DBA47" w:rsidR="00A04B57" w:rsidRPr="00B64A11" w:rsidRDefault="00F15C86">
            <w:pPr>
              <w:spacing w:before="120" w:after="120"/>
              <w:ind w:left="15"/>
              <w:rPr>
                <w:szCs w:val="24"/>
              </w:rPr>
            </w:pPr>
            <w:r w:rsidRPr="00B64A11">
              <w:t xml:space="preserve">The Letter of Bid – Financial Part and Schedules </w:t>
            </w:r>
            <w:r w:rsidRPr="00B64A11">
              <w:rPr>
                <w:iCs/>
              </w:rPr>
              <w:t>shall</w:t>
            </w:r>
            <w:r w:rsidRPr="00B64A11">
              <w:rPr>
                <w:i/>
                <w:iCs/>
              </w:rPr>
              <w:t xml:space="preserve"> </w:t>
            </w:r>
            <w:r w:rsidRPr="00B64A11">
              <w:t xml:space="preserve">be </w:t>
            </w:r>
            <w:r w:rsidR="004C24CC" w:rsidRPr="00B64A11">
              <w:t>initialled</w:t>
            </w:r>
            <w:r w:rsidRPr="00B64A11">
              <w:t xml:space="preserve"> by </w:t>
            </w:r>
            <w:r w:rsidRPr="00B64A11">
              <w:rPr>
                <w:b/>
                <w:i/>
                <w:iCs/>
              </w:rPr>
              <w:t>two</w:t>
            </w:r>
            <w:r w:rsidRPr="00B64A11">
              <w:t xml:space="preserve"> representatives of the Employer conducting Bid opening</w:t>
            </w:r>
            <w:r w:rsidRPr="00B64A11">
              <w:rPr>
                <w:i/>
              </w:rPr>
              <w:t xml:space="preserve">.  </w:t>
            </w:r>
          </w:p>
        </w:tc>
      </w:tr>
      <w:tr w:rsidR="00A04B57" w:rsidRPr="00B64A11" w14:paraId="7A93C16A" w14:textId="77777777">
        <w:tc>
          <w:tcPr>
            <w:tcW w:w="9219" w:type="dxa"/>
            <w:gridSpan w:val="2"/>
            <w:tcBorders>
              <w:top w:val="single" w:sz="12" w:space="0" w:color="000000" w:themeColor="text1"/>
              <w:bottom w:val="single" w:sz="12" w:space="0" w:color="000000" w:themeColor="text1"/>
            </w:tcBorders>
            <w:shd w:val="clear" w:color="auto" w:fill="auto"/>
          </w:tcPr>
          <w:p w14:paraId="64C1D1A0" w14:textId="539E5173" w:rsidR="00A04B57" w:rsidRPr="00B64A11" w:rsidRDefault="00F15C86">
            <w:pPr>
              <w:keepNext/>
              <w:keepLines/>
              <w:tabs>
                <w:tab w:val="right" w:pos="7434"/>
              </w:tabs>
              <w:spacing w:before="120" w:after="120"/>
              <w:jc w:val="center"/>
            </w:pPr>
            <w:r w:rsidRPr="00B64A11">
              <w:rPr>
                <w:b/>
                <w:sz w:val="28"/>
              </w:rPr>
              <w:t xml:space="preserve">I.  Evaluation of Financial </w:t>
            </w:r>
            <w:r w:rsidR="00A06EFD" w:rsidRPr="00B64A11">
              <w:rPr>
                <w:b/>
                <w:sz w:val="28"/>
              </w:rPr>
              <w:t>Part of</w:t>
            </w:r>
            <w:r w:rsidRPr="00B64A11">
              <w:rPr>
                <w:b/>
                <w:sz w:val="28"/>
              </w:rPr>
              <w:t xml:space="preserve"> Bids</w:t>
            </w:r>
          </w:p>
        </w:tc>
      </w:tr>
      <w:tr w:rsidR="00A04B57" w:rsidRPr="00B64A11" w14:paraId="7AAE9B98"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16FEBA2" w14:textId="77777777" w:rsidR="00A04B57" w:rsidRPr="00B64A11" w:rsidRDefault="00F15C86">
            <w:pPr>
              <w:tabs>
                <w:tab w:val="right" w:pos="7434"/>
              </w:tabs>
              <w:spacing w:before="120" w:after="120"/>
              <w:rPr>
                <w:b/>
              </w:rPr>
            </w:pPr>
            <w:r w:rsidRPr="00B64A11">
              <w:rPr>
                <w:b/>
              </w:rPr>
              <w:t xml:space="preserve">36.1(f) </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DAF5D87" w14:textId="627DE8B2" w:rsidR="00A04B57" w:rsidRPr="00B64A11" w:rsidRDefault="00F15C86">
            <w:pPr>
              <w:spacing w:before="120" w:after="120"/>
              <w:rPr>
                <w:rFonts w:cstheme="minorHAnsi"/>
                <w:b/>
                <w:i/>
              </w:rPr>
            </w:pPr>
            <w:r w:rsidRPr="00B64A11">
              <w:rPr>
                <w:rFonts w:cstheme="minorHAnsi"/>
              </w:rPr>
              <w:t>The adjustments shall be determined using the following criteria, from amongst those set out in Section III, Evaluation and Qualification Criteria:</w:t>
            </w:r>
            <w:r w:rsidRPr="00B64A11">
              <w:rPr>
                <w:rFonts w:cstheme="minorHAnsi"/>
                <w:b/>
                <w:i/>
              </w:rPr>
              <w:t xml:space="preserve"> </w:t>
            </w:r>
          </w:p>
          <w:p w14:paraId="1BA3B5F3" w14:textId="77777777" w:rsidR="00A04B57" w:rsidRPr="00B64A11" w:rsidRDefault="00F15C86">
            <w:pPr>
              <w:pStyle w:val="ListParagraph"/>
              <w:numPr>
                <w:ilvl w:val="0"/>
                <w:numId w:val="24"/>
              </w:numPr>
              <w:spacing w:before="120" w:after="120"/>
              <w:contextualSpacing w:val="0"/>
              <w:rPr>
                <w:rFonts w:cstheme="minorHAnsi"/>
                <w:b/>
              </w:rPr>
            </w:pPr>
            <w:r w:rsidRPr="00B64A11">
              <w:rPr>
                <w:rFonts w:cstheme="minorHAnsi"/>
              </w:rPr>
              <w:t xml:space="preserve">Deviation in Time for Completion: </w:t>
            </w:r>
            <w:r w:rsidRPr="00B64A11">
              <w:rPr>
                <w:rFonts w:cstheme="minorHAnsi"/>
                <w:b/>
                <w:i/>
                <w:iCs/>
              </w:rPr>
              <w:t>No.</w:t>
            </w:r>
          </w:p>
          <w:p w14:paraId="7287DDB4" w14:textId="77777777" w:rsidR="00A04B57" w:rsidRPr="00B64A11" w:rsidRDefault="00F15C86">
            <w:pPr>
              <w:pStyle w:val="ListParagraph"/>
              <w:numPr>
                <w:ilvl w:val="0"/>
                <w:numId w:val="24"/>
              </w:numPr>
              <w:spacing w:before="120" w:after="120"/>
              <w:contextualSpacing w:val="0"/>
              <w:rPr>
                <w:rFonts w:cstheme="minorHAnsi"/>
              </w:rPr>
            </w:pPr>
            <w:r w:rsidRPr="00B64A11">
              <w:rPr>
                <w:rFonts w:cstheme="minorHAnsi"/>
              </w:rPr>
              <w:t xml:space="preserve">Life cycle costs: </w:t>
            </w:r>
            <w:r w:rsidRPr="00B64A11">
              <w:rPr>
                <w:rFonts w:cstheme="minorHAnsi"/>
                <w:b/>
                <w:i/>
              </w:rPr>
              <w:t>No.</w:t>
            </w:r>
          </w:p>
          <w:p w14:paraId="61512598" w14:textId="77777777" w:rsidR="00A04B57" w:rsidRPr="00B64A11" w:rsidRDefault="00F15C86">
            <w:pPr>
              <w:pStyle w:val="ListParagraph"/>
              <w:numPr>
                <w:ilvl w:val="0"/>
                <w:numId w:val="24"/>
              </w:numPr>
              <w:spacing w:before="120" w:after="120"/>
              <w:contextualSpacing w:val="0"/>
              <w:rPr>
                <w:rFonts w:cstheme="minorHAnsi"/>
              </w:rPr>
            </w:pPr>
            <w:r w:rsidRPr="00B64A11">
              <w:rPr>
                <w:rFonts w:cstheme="minorHAnsi"/>
              </w:rPr>
              <w:t xml:space="preserve">Functional Guarantees of the Facilities: </w:t>
            </w:r>
            <w:r w:rsidRPr="00B64A11">
              <w:rPr>
                <w:rFonts w:cstheme="minorHAnsi"/>
                <w:b/>
                <w:i/>
              </w:rPr>
              <w:t>Yes.</w:t>
            </w:r>
          </w:p>
          <w:p w14:paraId="011C24F2" w14:textId="5983321E" w:rsidR="00A04B57" w:rsidRPr="00B64A11" w:rsidRDefault="00F15C86">
            <w:pPr>
              <w:pStyle w:val="ListParagraph"/>
              <w:numPr>
                <w:ilvl w:val="0"/>
                <w:numId w:val="24"/>
              </w:numPr>
              <w:spacing w:before="120" w:after="120"/>
              <w:contextualSpacing w:val="0"/>
              <w:rPr>
                <w:rFonts w:cstheme="minorHAnsi"/>
              </w:rPr>
            </w:pPr>
            <w:r w:rsidRPr="00B64A11">
              <w:rPr>
                <w:rFonts w:cstheme="minorHAnsi"/>
              </w:rPr>
              <w:t xml:space="preserve">Work, services, facilities, etc., to be provided by the Employer:  </w:t>
            </w:r>
            <w:r w:rsidR="00681923" w:rsidRPr="00B64A11">
              <w:rPr>
                <w:rFonts w:cstheme="minorHAnsi"/>
                <w:b/>
                <w:i/>
              </w:rPr>
              <w:t>No</w:t>
            </w:r>
            <w:r w:rsidRPr="00B64A11">
              <w:rPr>
                <w:rFonts w:cstheme="minorHAnsi"/>
                <w:b/>
                <w:i/>
              </w:rPr>
              <w:t xml:space="preserve">.  </w:t>
            </w:r>
          </w:p>
        </w:tc>
      </w:tr>
      <w:tr w:rsidR="00A04B57" w:rsidRPr="00B64A11" w14:paraId="1856C07C"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79404D1" w14:textId="77777777" w:rsidR="00A04B57" w:rsidRPr="00B64A11" w:rsidRDefault="00F15C86">
            <w:pPr>
              <w:tabs>
                <w:tab w:val="right" w:pos="7434"/>
              </w:tabs>
              <w:spacing w:before="120" w:after="120"/>
              <w:rPr>
                <w:b/>
              </w:rPr>
            </w:pPr>
            <w:r w:rsidRPr="00B64A11">
              <w:rPr>
                <w:b/>
              </w:rPr>
              <w:t>ITB 36.2</w:t>
            </w:r>
          </w:p>
          <w:p w14:paraId="24897D4D" w14:textId="77777777" w:rsidR="00A04B57" w:rsidRPr="00B64A11" w:rsidRDefault="00A04B57">
            <w:pPr>
              <w:tabs>
                <w:tab w:val="right" w:pos="7434"/>
              </w:tabs>
              <w:spacing w:before="120" w:after="120"/>
              <w:rPr>
                <w:b/>
                <w:i/>
              </w:rPr>
            </w:pPr>
          </w:p>
          <w:p w14:paraId="4998AF5D" w14:textId="77777777" w:rsidR="00A04B57" w:rsidRPr="00B64A11" w:rsidRDefault="00A04B57">
            <w:pPr>
              <w:tabs>
                <w:tab w:val="right" w:pos="7434"/>
              </w:tabs>
              <w:spacing w:before="120" w:after="120"/>
              <w:rPr>
                <w:b/>
                <w:i/>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18C6C10" w14:textId="7BA799B1" w:rsidR="00A04B57" w:rsidRPr="00B64A11" w:rsidRDefault="00F15C86">
            <w:pPr>
              <w:tabs>
                <w:tab w:val="right" w:pos="7254"/>
              </w:tabs>
              <w:spacing w:before="120" w:after="120"/>
              <w:rPr>
                <w:rFonts w:cstheme="minorHAnsi"/>
                <w:b/>
                <w:bCs/>
                <w:i/>
                <w:iCs/>
              </w:rPr>
            </w:pPr>
            <w:r w:rsidRPr="00B64A11">
              <w:rPr>
                <w:rFonts w:cstheme="minorHAnsi"/>
              </w:rPr>
              <w:t xml:space="preserve">The currency that shall be used for Bid evaluation and comparison purposes to convert (at the selling exchange rate) all Bid prices expressed in various currencies into a single currency is: </w:t>
            </w:r>
            <w:r w:rsidRPr="00B64A11">
              <w:rPr>
                <w:rFonts w:cstheme="minorHAnsi"/>
                <w:b/>
                <w:bCs/>
                <w:i/>
                <w:iCs/>
              </w:rPr>
              <w:t xml:space="preserve">United States Dollar </w:t>
            </w:r>
            <w:r w:rsidR="00A06EFD" w:rsidRPr="00B64A11">
              <w:rPr>
                <w:rFonts w:cstheme="minorHAnsi"/>
                <w:b/>
                <w:bCs/>
                <w:i/>
                <w:iCs/>
              </w:rPr>
              <w:t>(USD</w:t>
            </w:r>
            <w:r w:rsidRPr="00B64A11">
              <w:rPr>
                <w:rFonts w:cstheme="minorHAnsi"/>
                <w:b/>
                <w:bCs/>
                <w:i/>
                <w:iCs/>
              </w:rPr>
              <w:t>).</w:t>
            </w:r>
          </w:p>
          <w:p w14:paraId="031A5D29" w14:textId="63DA7BE6" w:rsidR="00A04B57" w:rsidRPr="00B64A11" w:rsidRDefault="00F15C86">
            <w:pPr>
              <w:tabs>
                <w:tab w:val="right" w:pos="7254"/>
              </w:tabs>
              <w:spacing w:before="120" w:after="120"/>
              <w:rPr>
                <w:rFonts w:cstheme="minorHAnsi"/>
              </w:rPr>
            </w:pPr>
            <w:r w:rsidRPr="00B64A11">
              <w:rPr>
                <w:rFonts w:cstheme="minorHAnsi"/>
              </w:rPr>
              <w:t>The source of exchange rate shall be: East Caribbean Central Bank on the websi</w:t>
            </w:r>
            <w:r w:rsidR="002665FF" w:rsidRPr="00B64A11">
              <w:rPr>
                <w:rFonts w:cstheme="minorHAnsi"/>
              </w:rPr>
              <w:t xml:space="preserve">te </w:t>
            </w:r>
            <w:hyperlink r:id="rId25" w:history="1">
              <w:r w:rsidR="002665FF" w:rsidRPr="00B64A11">
                <w:rPr>
                  <w:rStyle w:val="Hyperlink"/>
                  <w:rFonts w:cstheme="minorHAnsi"/>
                </w:rPr>
                <w:t>www.federalreserve.gov</w:t>
              </w:r>
            </w:hyperlink>
            <w:r w:rsidR="002665FF" w:rsidRPr="00B64A11">
              <w:rPr>
                <w:rFonts w:cstheme="minorHAnsi"/>
              </w:rPr>
              <w:t xml:space="preserve"> </w:t>
            </w:r>
          </w:p>
          <w:p w14:paraId="0590A000" w14:textId="77777777" w:rsidR="00A04B57" w:rsidRPr="00B64A11" w:rsidRDefault="00F15C86">
            <w:pPr>
              <w:tabs>
                <w:tab w:val="right" w:pos="7254"/>
              </w:tabs>
              <w:spacing w:before="120" w:after="120"/>
              <w:rPr>
                <w:rFonts w:cstheme="minorHAnsi"/>
              </w:rPr>
            </w:pPr>
            <w:r w:rsidRPr="00B64A11">
              <w:rPr>
                <w:rFonts w:cstheme="minorHAnsi"/>
              </w:rPr>
              <w:t xml:space="preserve">The date for the exchange rate shall be: </w:t>
            </w:r>
            <w:r w:rsidRPr="00B64A11">
              <w:rPr>
                <w:rFonts w:cstheme="minorHAnsi"/>
                <w:b/>
                <w:bCs/>
                <w:i/>
                <w:iCs/>
              </w:rPr>
              <w:t>15 days prior to the deadline for submission of the Bids.</w:t>
            </w:r>
          </w:p>
        </w:tc>
      </w:tr>
      <w:tr w:rsidR="00A04B57" w:rsidRPr="00B64A11" w14:paraId="036DCE62" w14:textId="77777777">
        <w:tc>
          <w:tcPr>
            <w:tcW w:w="9219" w:type="dxa"/>
            <w:gridSpan w:val="2"/>
            <w:tcBorders>
              <w:top w:val="single" w:sz="12" w:space="0" w:color="000000" w:themeColor="text1"/>
              <w:bottom w:val="single" w:sz="12" w:space="0" w:color="000000" w:themeColor="text1"/>
            </w:tcBorders>
            <w:shd w:val="clear" w:color="auto" w:fill="auto"/>
          </w:tcPr>
          <w:p w14:paraId="532311C7" w14:textId="77777777" w:rsidR="00A04B57" w:rsidRPr="00B64A11" w:rsidRDefault="00F15C86">
            <w:pPr>
              <w:keepNext/>
              <w:keepLines/>
              <w:tabs>
                <w:tab w:val="right" w:pos="7434"/>
              </w:tabs>
              <w:spacing w:before="120" w:after="120"/>
              <w:jc w:val="center"/>
            </w:pPr>
            <w:r w:rsidRPr="00B64A11">
              <w:rPr>
                <w:b/>
                <w:sz w:val="28"/>
              </w:rPr>
              <w:t>J. Evaluation of Combined Technical and Financial Parts and Most Advantageous Bid</w:t>
            </w:r>
          </w:p>
        </w:tc>
      </w:tr>
      <w:tr w:rsidR="00A04B57" w:rsidRPr="00B64A11" w14:paraId="62DDB899"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693418C" w14:textId="77777777" w:rsidR="00A04B57" w:rsidRPr="00B64A11" w:rsidRDefault="00F15C86">
            <w:pPr>
              <w:spacing w:before="120" w:after="120"/>
              <w:rPr>
                <w:b/>
                <w:bCs/>
              </w:rPr>
            </w:pPr>
            <w:r w:rsidRPr="00B64A11">
              <w:rPr>
                <w:b/>
                <w:bCs/>
              </w:rPr>
              <w:t xml:space="preserve">ITB 39.1 </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A465752" w14:textId="77777777" w:rsidR="00A04B57" w:rsidRPr="00B64A11" w:rsidRDefault="00F15C86">
            <w:pPr>
              <w:spacing w:before="120" w:after="120"/>
              <w:rPr>
                <w:color w:val="000000" w:themeColor="text1"/>
              </w:rPr>
            </w:pPr>
            <w:r w:rsidRPr="00B64A11">
              <w:rPr>
                <w:color w:val="000000" w:themeColor="text1"/>
              </w:rPr>
              <w:t>The Employer’s evaluation of responsive Bids will take into account both technical and cost scores in accordance with Section III – Second Stage Evaluation and Qualification Criteria. The weight assigned for the Technical and Cost scores is:</w:t>
            </w:r>
          </w:p>
          <w:p w14:paraId="7790DF38" w14:textId="267AD462" w:rsidR="00A04B57" w:rsidRPr="00B64A11" w:rsidRDefault="00F15C86">
            <w:pPr>
              <w:spacing w:before="120" w:after="120"/>
              <w:rPr>
                <w:color w:val="000000" w:themeColor="text1"/>
              </w:rPr>
            </w:pPr>
            <w:r w:rsidRPr="00B64A11">
              <w:rPr>
                <w:color w:val="000000" w:themeColor="text1"/>
              </w:rPr>
              <w:t>T=</w:t>
            </w:r>
            <w:r w:rsidR="00A41EFD" w:rsidRPr="00B64A11">
              <w:rPr>
                <w:color w:val="000000" w:themeColor="text1"/>
              </w:rPr>
              <w:t>4</w:t>
            </w:r>
            <w:r w:rsidRPr="00B64A11">
              <w:rPr>
                <w:color w:val="000000" w:themeColor="text1"/>
              </w:rPr>
              <w:t xml:space="preserve">0%, </w:t>
            </w:r>
            <w:r w:rsidR="00372151" w:rsidRPr="00B64A11">
              <w:rPr>
                <w:color w:val="000000" w:themeColor="text1"/>
              </w:rPr>
              <w:t>F</w:t>
            </w:r>
            <w:r w:rsidRPr="00B64A11">
              <w:rPr>
                <w:color w:val="000000" w:themeColor="text1"/>
              </w:rPr>
              <w:t>=</w:t>
            </w:r>
            <w:r w:rsidR="00A41EFD" w:rsidRPr="00B64A11">
              <w:rPr>
                <w:color w:val="000000" w:themeColor="text1"/>
              </w:rPr>
              <w:t>6</w:t>
            </w:r>
            <w:r w:rsidRPr="00B64A11">
              <w:rPr>
                <w:color w:val="000000" w:themeColor="text1"/>
              </w:rPr>
              <w:t xml:space="preserve">0%. </w:t>
            </w:r>
          </w:p>
          <w:p w14:paraId="0BD0600F" w14:textId="77777777" w:rsidR="00A04B57" w:rsidRPr="00B64A11" w:rsidRDefault="00F15C86">
            <w:pPr>
              <w:spacing w:before="120" w:after="120"/>
              <w:rPr>
                <w:color w:val="000000" w:themeColor="text1"/>
              </w:rPr>
            </w:pPr>
            <w:r w:rsidRPr="00B64A11">
              <w:rPr>
                <w:color w:val="000000" w:themeColor="text1"/>
              </w:rPr>
              <w:t>The Employer will rank the bids based on the evaluated bid score (B).</w:t>
            </w:r>
          </w:p>
          <w:p w14:paraId="5401C48A" w14:textId="77777777" w:rsidR="00A04B57" w:rsidRPr="00B64A11" w:rsidRDefault="00F15C86">
            <w:pPr>
              <w:spacing w:before="120" w:after="120"/>
            </w:pPr>
            <w:r w:rsidRPr="00B64A11">
              <w:rPr>
                <w:color w:val="000000" w:themeColor="text1"/>
              </w:rPr>
              <w:lastRenderedPageBreak/>
              <w:t>The contract will be awarded to the substantially responsive bid with the highest combined bid score.</w:t>
            </w:r>
          </w:p>
        </w:tc>
      </w:tr>
      <w:tr w:rsidR="00A04B57" w:rsidRPr="00B64A11" w14:paraId="631A5B4C" w14:textId="77777777">
        <w:tc>
          <w:tcPr>
            <w:tcW w:w="9219" w:type="dxa"/>
            <w:gridSpan w:val="2"/>
            <w:tcBorders>
              <w:top w:val="single" w:sz="12" w:space="0" w:color="000000" w:themeColor="text1"/>
              <w:bottom w:val="single" w:sz="12" w:space="0" w:color="000000" w:themeColor="text1"/>
            </w:tcBorders>
            <w:shd w:val="clear" w:color="auto" w:fill="auto"/>
          </w:tcPr>
          <w:p w14:paraId="6EFFB6F2" w14:textId="77777777" w:rsidR="00A04B57" w:rsidRPr="00B64A11" w:rsidRDefault="00F15C86">
            <w:pPr>
              <w:spacing w:before="120" w:after="120"/>
              <w:jc w:val="center"/>
              <w:rPr>
                <w:color w:val="000000" w:themeColor="text1"/>
              </w:rPr>
            </w:pPr>
            <w:r w:rsidRPr="00B64A11">
              <w:rPr>
                <w:b/>
                <w:sz w:val="28"/>
              </w:rPr>
              <w:lastRenderedPageBreak/>
              <w:t>K. Award of Contract</w:t>
            </w:r>
          </w:p>
        </w:tc>
      </w:tr>
      <w:tr w:rsidR="00A04B57" w:rsidRPr="00B64A11" w14:paraId="58C836F3" w14:textId="77777777">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52D5658" w14:textId="77777777" w:rsidR="00A04B57" w:rsidRPr="00B64A11" w:rsidRDefault="00F15C86">
            <w:pPr>
              <w:spacing w:before="120" w:after="120"/>
              <w:rPr>
                <w:b/>
                <w:bCs/>
              </w:rPr>
            </w:pPr>
            <w:r w:rsidRPr="00B64A11">
              <w:rPr>
                <w:b/>
                <w:bCs/>
              </w:rPr>
              <w:t>ITB 48.1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7561861" w14:textId="77777777" w:rsidR="00A04B57" w:rsidRPr="00B64A11" w:rsidRDefault="00F15C86">
            <w:pPr>
              <w:spacing w:before="120" w:after="120"/>
            </w:pPr>
            <w:r w:rsidRPr="00B64A11">
              <w:rPr>
                <w:color w:val="000000" w:themeColor="text1"/>
              </w:rPr>
              <w:t>The procedures for making a Procurement-related Complaint are detailed in the “</w:t>
            </w:r>
            <w:hyperlink r:id="rId26" w:tooltip="http://www.worldbank.org/en/projects-operations/products-and-services/brief/procurement-new-framework" w:history="1">
              <w:r w:rsidRPr="00B64A11">
                <w:rPr>
                  <w:rStyle w:val="Hyperlink"/>
                </w:rPr>
                <w:t>Procurement Regulations for IPF Borrowers</w:t>
              </w:r>
            </w:hyperlink>
            <w:r w:rsidRPr="00B64A11">
              <w:rPr>
                <w:color w:val="000000" w:themeColor="text1"/>
              </w:rPr>
              <w:t xml:space="preserve"> (Annex III).” If a Bidder wishes to make a Procurement-related Complaint, the Bidder should submit its complaint following </w:t>
            </w:r>
            <w:r w:rsidRPr="00B64A11">
              <w:t>these procedures, in writing (by the quickest means available, that is either by email or fax), to:</w:t>
            </w:r>
          </w:p>
          <w:p w14:paraId="7CF213BB" w14:textId="77777777" w:rsidR="00A04B57" w:rsidRPr="00B64A11" w:rsidRDefault="00F15C86">
            <w:pPr>
              <w:spacing w:before="120" w:after="120"/>
              <w:ind w:left="341"/>
              <w:rPr>
                <w:b/>
              </w:rPr>
            </w:pPr>
            <w:r w:rsidRPr="00B64A11">
              <w:rPr>
                <w:bCs/>
              </w:rPr>
              <w:t>For the attention:</w:t>
            </w:r>
            <w:r w:rsidRPr="00B64A11">
              <w:rPr>
                <w:b/>
              </w:rPr>
              <w:tab/>
              <w:t>Rita-Destouches Edmund</w:t>
            </w:r>
          </w:p>
          <w:p w14:paraId="6DEBEC9C" w14:textId="77777777" w:rsidR="00A04B57" w:rsidRPr="00B64A11" w:rsidRDefault="00F15C86">
            <w:pPr>
              <w:spacing w:before="120" w:after="120"/>
              <w:ind w:left="341"/>
              <w:rPr>
                <w:b/>
              </w:rPr>
            </w:pPr>
            <w:r w:rsidRPr="00B64A11">
              <w:rPr>
                <w:bCs/>
              </w:rPr>
              <w:t>Title/position:</w:t>
            </w:r>
            <w:r w:rsidRPr="00B64A11">
              <w:rPr>
                <w:b/>
              </w:rPr>
              <w:t xml:space="preserve"> </w:t>
            </w:r>
            <w:r w:rsidRPr="00B64A11">
              <w:rPr>
                <w:b/>
              </w:rPr>
              <w:tab/>
              <w:t>Finance and HR Manager</w:t>
            </w:r>
          </w:p>
          <w:p w14:paraId="0EE10A4C" w14:textId="77777777" w:rsidR="00A04B57" w:rsidRPr="00B64A11" w:rsidRDefault="00F15C86">
            <w:pPr>
              <w:spacing w:before="120" w:after="120"/>
              <w:ind w:left="341"/>
              <w:rPr>
                <w:b/>
              </w:rPr>
            </w:pPr>
            <w:r w:rsidRPr="00B64A11">
              <w:rPr>
                <w:bCs/>
              </w:rPr>
              <w:t xml:space="preserve">Employer: </w:t>
            </w:r>
            <w:r w:rsidRPr="00B64A11">
              <w:rPr>
                <w:bCs/>
              </w:rPr>
              <w:tab/>
            </w:r>
            <w:r w:rsidRPr="00B64A11">
              <w:rPr>
                <w:b/>
              </w:rPr>
              <w:tab/>
              <w:t>Dominica Geothermal Development Company</w:t>
            </w:r>
          </w:p>
          <w:p w14:paraId="6A54AF31" w14:textId="77777777" w:rsidR="00A04B57" w:rsidRPr="00B64A11" w:rsidRDefault="00F15C86">
            <w:pPr>
              <w:spacing w:before="120" w:after="120"/>
              <w:ind w:left="388"/>
              <w:rPr>
                <w:b/>
              </w:rPr>
            </w:pPr>
            <w:r w:rsidRPr="00B64A11">
              <w:rPr>
                <w:bCs/>
              </w:rPr>
              <w:t>Email address:</w:t>
            </w:r>
            <w:r w:rsidRPr="00B64A11">
              <w:rPr>
                <w:b/>
              </w:rPr>
              <w:t xml:space="preserve"> </w:t>
            </w:r>
            <w:r w:rsidRPr="00B64A11">
              <w:rPr>
                <w:b/>
              </w:rPr>
              <w:tab/>
            </w:r>
            <w:hyperlink r:id="rId27" w:tooltip="mailto:transmissionepc@geodominica.com" w:history="1">
              <w:r w:rsidRPr="00B64A11">
                <w:rPr>
                  <w:rStyle w:val="Hyperlink"/>
                  <w:b/>
                </w:rPr>
                <w:t>transmissionepc@geodominica.com</w:t>
              </w:r>
            </w:hyperlink>
          </w:p>
          <w:p w14:paraId="4DD1E3BC" w14:textId="77777777" w:rsidR="00A04B57" w:rsidRPr="00B64A11" w:rsidRDefault="00F15C86">
            <w:pPr>
              <w:spacing w:before="120" w:after="120"/>
              <w:rPr>
                <w:color w:val="000000" w:themeColor="text1"/>
              </w:rPr>
            </w:pPr>
            <w:r w:rsidRPr="00B64A11">
              <w:t>In summary, a Procurement</w:t>
            </w:r>
            <w:r w:rsidRPr="00B64A11">
              <w:rPr>
                <w:color w:val="000000" w:themeColor="text1"/>
              </w:rPr>
              <w:t>-related Complaint may challenge any of the following:</w:t>
            </w:r>
          </w:p>
          <w:p w14:paraId="081A8395" w14:textId="77777777" w:rsidR="00A04B57" w:rsidRPr="00B64A11" w:rsidRDefault="00F15C86">
            <w:pPr>
              <w:pStyle w:val="ListParagraph"/>
              <w:numPr>
                <w:ilvl w:val="0"/>
                <w:numId w:val="50"/>
              </w:numPr>
              <w:spacing w:before="120" w:after="120"/>
              <w:ind w:left="714" w:hanging="357"/>
              <w:contextualSpacing w:val="0"/>
              <w:rPr>
                <w:color w:val="000000" w:themeColor="text1"/>
              </w:rPr>
            </w:pPr>
            <w:r w:rsidRPr="00B64A11">
              <w:rPr>
                <w:color w:val="000000" w:themeColor="text1"/>
              </w:rPr>
              <w:t>the terms of the Bidding Documents; and</w:t>
            </w:r>
          </w:p>
          <w:p w14:paraId="7C36AE43" w14:textId="77777777" w:rsidR="00A04B57" w:rsidRPr="00B64A11" w:rsidRDefault="00F15C86">
            <w:pPr>
              <w:pStyle w:val="ListParagraph"/>
              <w:numPr>
                <w:ilvl w:val="0"/>
                <w:numId w:val="50"/>
              </w:numPr>
              <w:spacing w:before="120" w:after="120"/>
              <w:ind w:left="714" w:hanging="357"/>
              <w:contextualSpacing w:val="0"/>
              <w:rPr>
                <w:color w:val="000000" w:themeColor="text1"/>
              </w:rPr>
            </w:pPr>
            <w:r w:rsidRPr="00B64A11">
              <w:rPr>
                <w:color w:val="000000" w:themeColor="text1"/>
              </w:rPr>
              <w:t>the Employer’s decision to award the contract.</w:t>
            </w:r>
          </w:p>
        </w:tc>
      </w:tr>
    </w:tbl>
    <w:p w14:paraId="6D79201A" w14:textId="77777777" w:rsidR="00A04B57" w:rsidRPr="00B64A11" w:rsidRDefault="00A04B57">
      <w:pPr>
        <w:pStyle w:val="Footer"/>
        <w:sectPr w:rsidR="00A04B57" w:rsidRPr="00B64A11">
          <w:headerReference w:type="even" r:id="rId28"/>
          <w:headerReference w:type="default" r:id="rId29"/>
          <w:headerReference w:type="first" r:id="rId30"/>
          <w:type w:val="oddPage"/>
          <w:pgSz w:w="12240" w:h="15840"/>
          <w:pgMar w:top="1440" w:right="1440" w:bottom="1440" w:left="1800" w:header="720" w:footer="720" w:gutter="0"/>
          <w:cols w:space="720"/>
          <w:titlePg/>
          <w:docGrid w:linePitch="360"/>
        </w:sectPr>
      </w:pPr>
    </w:p>
    <w:p w14:paraId="5AD16713" w14:textId="3F9E07FD" w:rsidR="00A04B57" w:rsidRPr="00B64A11" w:rsidRDefault="00F15C86" w:rsidP="00856E89">
      <w:pPr>
        <w:pStyle w:val="TitreSection"/>
      </w:pPr>
      <w:bookmarkStart w:id="482" w:name="_Hlt41971439"/>
      <w:bookmarkStart w:id="483" w:name="_Hlt158620677"/>
      <w:bookmarkStart w:id="484" w:name="_Hlt210804293"/>
      <w:bookmarkStart w:id="485" w:name="_Hlt271101312"/>
      <w:bookmarkStart w:id="486" w:name="_Toc149987842"/>
      <w:bookmarkStart w:id="487" w:name="Evaluation_Criteria"/>
      <w:bookmarkStart w:id="488" w:name="a"/>
      <w:bookmarkEnd w:id="482"/>
      <w:bookmarkEnd w:id="483"/>
      <w:bookmarkEnd w:id="484"/>
      <w:bookmarkEnd w:id="485"/>
      <w:r w:rsidRPr="00B64A11">
        <w:lastRenderedPageBreak/>
        <w:t>Section III – Evaluation and Qualification Criteria (Without prequalification)</w:t>
      </w:r>
      <w:bookmarkEnd w:id="486"/>
    </w:p>
    <w:p w14:paraId="2E6C37D1" w14:textId="77777777" w:rsidR="00A04B57" w:rsidRPr="00B64A11" w:rsidRDefault="00F15C86">
      <w:pPr>
        <w:pStyle w:val="BodyText"/>
        <w:spacing w:before="240" w:after="120"/>
        <w:rPr>
          <w:color w:val="000000" w:themeColor="text1"/>
        </w:rPr>
      </w:pPr>
      <w:r w:rsidRPr="00B64A11">
        <w:rPr>
          <w:color w:val="000000" w:themeColor="text1"/>
        </w:rPr>
        <w:t xml:space="preserve">This section contains all the criteria that the Employer shall use to evaluate Bids and qualify Bidders. </w:t>
      </w:r>
      <w:r w:rsidRPr="00B64A11">
        <w:rPr>
          <w:iCs/>
          <w:color w:val="000000" w:themeColor="text1"/>
        </w:rPr>
        <w:t xml:space="preserve">No other factors, methods or criteria shall be used </w:t>
      </w:r>
      <w:r w:rsidRPr="00B64A11">
        <w:t>other than specified in this Bidding document.</w:t>
      </w:r>
      <w:r w:rsidRPr="00B64A11">
        <w:rPr>
          <w:color w:val="000000" w:themeColor="text1"/>
        </w:rPr>
        <w:t xml:space="preserve"> The Bidder shall provide all the information requested in the forms included in Section IV, Bidding Forms.</w:t>
      </w:r>
    </w:p>
    <w:p w14:paraId="08A626B2" w14:textId="77777777" w:rsidR="00A04B57" w:rsidRPr="00B64A11" w:rsidRDefault="00F15C86">
      <w:pPr>
        <w:spacing w:before="240" w:after="120"/>
        <w:rPr>
          <w:rFonts w:cs="Arial"/>
          <w:b/>
          <w:bCs/>
          <w:iCs/>
          <w:color w:val="000000" w:themeColor="text1"/>
          <w:spacing w:val="-2"/>
          <w:sz w:val="28"/>
          <w:szCs w:val="28"/>
        </w:rPr>
      </w:pPr>
      <w:r w:rsidRPr="00B64A11">
        <w:rPr>
          <w:color w:val="000000" w:themeColor="text1"/>
          <w:spacing w:val="-2"/>
        </w:rPr>
        <w:t>Wherever a Bidder is required to state a monetary amount, Bidders should indicate the USD equivalent using the rate of exchange determined as follows:</w:t>
      </w:r>
    </w:p>
    <w:p w14:paraId="69271F01" w14:textId="597533D5" w:rsidR="00A04B57" w:rsidRPr="00B64A11" w:rsidRDefault="00F15C86">
      <w:pPr>
        <w:pStyle w:val="ListParagraph"/>
        <w:numPr>
          <w:ilvl w:val="0"/>
          <w:numId w:val="108"/>
        </w:numPr>
        <w:spacing w:before="240" w:after="120"/>
        <w:ind w:left="720"/>
        <w:jc w:val="both"/>
        <w:rPr>
          <w:rFonts w:cs="Arial"/>
          <w:b/>
          <w:bCs/>
          <w:iCs/>
          <w:color w:val="000000" w:themeColor="text1"/>
          <w:spacing w:val="-2"/>
          <w:sz w:val="28"/>
          <w:szCs w:val="28"/>
        </w:rPr>
      </w:pPr>
      <w:r w:rsidRPr="00B64A11">
        <w:rPr>
          <w:color w:val="000000" w:themeColor="text1"/>
          <w:spacing w:val="-2"/>
        </w:rPr>
        <w:t xml:space="preserve">For turnover or financial data required for each year – Exchange rate prevailing on the last day of the respective calendar year (in which the </w:t>
      </w:r>
      <w:r w:rsidR="00A06EFD" w:rsidRPr="00B64A11">
        <w:rPr>
          <w:color w:val="000000" w:themeColor="text1"/>
          <w:spacing w:val="-2"/>
        </w:rPr>
        <w:t>amount</w:t>
      </w:r>
      <w:r w:rsidRPr="00B64A11">
        <w:rPr>
          <w:color w:val="000000" w:themeColor="text1"/>
          <w:spacing w:val="-2"/>
        </w:rPr>
        <w:t xml:space="preserve"> for that year is to be converted) was originally established.</w:t>
      </w:r>
    </w:p>
    <w:p w14:paraId="1CDD46E0" w14:textId="0052481A" w:rsidR="00A04B57" w:rsidRPr="00B64A11" w:rsidRDefault="00F15C86">
      <w:pPr>
        <w:pStyle w:val="ListParagraph"/>
        <w:numPr>
          <w:ilvl w:val="0"/>
          <w:numId w:val="108"/>
        </w:numPr>
        <w:spacing w:before="240" w:after="120"/>
        <w:ind w:left="720"/>
        <w:jc w:val="both"/>
        <w:rPr>
          <w:rFonts w:cs="Arial"/>
          <w:b/>
          <w:bCs/>
          <w:iCs/>
          <w:color w:val="000000" w:themeColor="text1"/>
          <w:spacing w:val="-2"/>
          <w:sz w:val="28"/>
          <w:szCs w:val="28"/>
        </w:rPr>
      </w:pPr>
      <w:r w:rsidRPr="00B64A11">
        <w:rPr>
          <w:color w:val="000000" w:themeColor="text1"/>
          <w:spacing w:val="-2"/>
        </w:rPr>
        <w:t>Value of single contract – Exchange rate prevailing on the date of the contract.</w:t>
      </w:r>
    </w:p>
    <w:p w14:paraId="6FF4CD39" w14:textId="77777777" w:rsidR="00A04B57" w:rsidRPr="00B64A11" w:rsidRDefault="00F15C86">
      <w:pPr>
        <w:spacing w:before="240" w:after="120"/>
        <w:rPr>
          <w:color w:val="000000" w:themeColor="text1"/>
          <w:spacing w:val="-2"/>
        </w:rPr>
      </w:pPr>
      <w:r w:rsidRPr="00B64A11">
        <w:rPr>
          <w:color w:val="000000" w:themeColor="text1"/>
          <w:spacing w:val="-2"/>
        </w:rPr>
        <w:t>Exchange rates shall be taken from the publicly available source identified in the ITB 36.2. Any error in determining the exchange rates in the Bid may be corrected by the Employer.</w:t>
      </w:r>
    </w:p>
    <w:p w14:paraId="1D71F959" w14:textId="77777777" w:rsidR="00A04B57" w:rsidRPr="00B64A11" w:rsidRDefault="00A04B57">
      <w:pPr>
        <w:spacing w:before="240" w:after="120"/>
        <w:rPr>
          <w:spacing w:val="-2"/>
        </w:rPr>
      </w:pPr>
    </w:p>
    <w:p w14:paraId="387785B4" w14:textId="77777777" w:rsidR="00A04B57" w:rsidRPr="00B64A11" w:rsidRDefault="00F15C86">
      <w:pPr>
        <w:rPr>
          <w:b/>
          <w:sz w:val="28"/>
        </w:rPr>
      </w:pPr>
      <w:r w:rsidRPr="00B64A11">
        <w:rPr>
          <w:b/>
          <w:sz w:val="28"/>
        </w:rPr>
        <w:br w:type="page" w:clear="all"/>
      </w:r>
    </w:p>
    <w:p w14:paraId="5C5110F9" w14:textId="77777777" w:rsidR="00A04B57" w:rsidRPr="00B64A11" w:rsidRDefault="00A04B57">
      <w:pPr>
        <w:rPr>
          <w:b/>
          <w:sz w:val="28"/>
        </w:rPr>
      </w:pPr>
    </w:p>
    <w:p w14:paraId="2D04FE58" w14:textId="77777777" w:rsidR="00A04B57" w:rsidRPr="00B64A11" w:rsidRDefault="00A04B57">
      <w:pPr>
        <w:rPr>
          <w:b/>
          <w:sz w:val="28"/>
        </w:rPr>
      </w:pPr>
    </w:p>
    <w:p w14:paraId="339E404C" w14:textId="77777777" w:rsidR="00A04B57" w:rsidRPr="00B64A11" w:rsidRDefault="00F15C86">
      <w:pPr>
        <w:jc w:val="center"/>
        <w:rPr>
          <w:b/>
          <w:sz w:val="28"/>
        </w:rPr>
      </w:pPr>
      <w:r w:rsidRPr="00B64A11">
        <w:rPr>
          <w:b/>
          <w:sz w:val="28"/>
        </w:rPr>
        <w:t>Table of Contents</w:t>
      </w:r>
    </w:p>
    <w:p w14:paraId="591584A4" w14:textId="77777777" w:rsidR="00A04B57" w:rsidRPr="00B64A11" w:rsidRDefault="00A04B57">
      <w:pPr>
        <w:jc w:val="center"/>
        <w:rPr>
          <w:b/>
          <w:sz w:val="28"/>
        </w:rPr>
      </w:pPr>
    </w:p>
    <w:p w14:paraId="298E6A09" w14:textId="77777777" w:rsidR="00A04B57" w:rsidRPr="00B64A11" w:rsidRDefault="00F15C86">
      <w:pPr>
        <w:pStyle w:val="TOC1"/>
        <w:rPr>
          <w:rFonts w:eastAsiaTheme="minorEastAsia"/>
          <w:b w:val="0"/>
          <w:iCs w:val="0"/>
          <w:sz w:val="22"/>
          <w:szCs w:val="22"/>
        </w:rPr>
      </w:pPr>
      <w:r w:rsidRPr="00B64A11">
        <w:rPr>
          <w:sz w:val="28"/>
        </w:rPr>
        <w:fldChar w:fldCharType="begin"/>
      </w:r>
      <w:r w:rsidRPr="00B64A11">
        <w:rPr>
          <w:sz w:val="28"/>
        </w:rPr>
        <w:instrText xml:space="preserve"> TOC \h \z \t "SEC3 H22,1" </w:instrText>
      </w:r>
      <w:r w:rsidRPr="00B64A11">
        <w:rPr>
          <w:sz w:val="28"/>
        </w:rPr>
        <w:fldChar w:fldCharType="separate"/>
      </w:r>
      <w:hyperlink w:anchor="_Toc135149862" w:tooltip="#_Toc135149862" w:history="1">
        <w:r w:rsidRPr="00B64A11">
          <w:rPr>
            <w:rStyle w:val="Hyperlink"/>
          </w:rPr>
          <w:t>1.</w:t>
        </w:r>
        <w:r w:rsidRPr="00B64A11">
          <w:rPr>
            <w:rFonts w:eastAsiaTheme="minorEastAsia"/>
            <w:b w:val="0"/>
            <w:iCs w:val="0"/>
            <w:sz w:val="22"/>
            <w:szCs w:val="22"/>
          </w:rPr>
          <w:tab/>
        </w:r>
        <w:r w:rsidRPr="00B64A11">
          <w:rPr>
            <w:rStyle w:val="Hyperlink"/>
          </w:rPr>
          <w:t>Qualification</w:t>
        </w:r>
        <w:r w:rsidRPr="00B64A11">
          <w:tab/>
        </w:r>
        <w:r w:rsidRPr="00B64A11">
          <w:fldChar w:fldCharType="begin"/>
        </w:r>
        <w:r w:rsidRPr="00B64A11">
          <w:instrText xml:space="preserve"> PAGEREF _Toc135149862 \h </w:instrText>
        </w:r>
        <w:r w:rsidRPr="00B64A11">
          <w:fldChar w:fldCharType="separate"/>
        </w:r>
        <w:r w:rsidRPr="00B64A11">
          <w:t>61</w:t>
        </w:r>
        <w:r w:rsidRPr="00B64A11">
          <w:fldChar w:fldCharType="end"/>
        </w:r>
      </w:hyperlink>
    </w:p>
    <w:p w14:paraId="5786A8AB" w14:textId="77777777" w:rsidR="00A04B57" w:rsidRPr="00B64A11" w:rsidRDefault="00D97DD7">
      <w:pPr>
        <w:pStyle w:val="TOC1"/>
        <w:rPr>
          <w:rFonts w:eastAsiaTheme="minorEastAsia"/>
          <w:b w:val="0"/>
          <w:iCs w:val="0"/>
          <w:sz w:val="22"/>
          <w:szCs w:val="22"/>
        </w:rPr>
      </w:pPr>
      <w:hyperlink w:anchor="_Toc135149863" w:tooltip="#_Toc135149863" w:history="1">
        <w:r w:rsidR="00F15C86" w:rsidRPr="00B64A11">
          <w:rPr>
            <w:rStyle w:val="Hyperlink"/>
          </w:rPr>
          <w:t>2.</w:t>
        </w:r>
        <w:r w:rsidR="00F15C86" w:rsidRPr="00B64A11">
          <w:rPr>
            <w:rFonts w:eastAsiaTheme="minorEastAsia"/>
            <w:b w:val="0"/>
            <w:iCs w:val="0"/>
            <w:sz w:val="22"/>
            <w:szCs w:val="22"/>
          </w:rPr>
          <w:tab/>
        </w:r>
        <w:r w:rsidR="00F15C86" w:rsidRPr="00B64A11">
          <w:rPr>
            <w:rStyle w:val="Hyperlink"/>
          </w:rPr>
          <w:t>Evaluation of Technical Part</w:t>
        </w:r>
        <w:r w:rsidR="00F15C86" w:rsidRPr="00B64A11">
          <w:tab/>
        </w:r>
        <w:r w:rsidR="00F15C86" w:rsidRPr="00B64A11">
          <w:fldChar w:fldCharType="begin"/>
        </w:r>
        <w:r w:rsidR="00F15C86" w:rsidRPr="00B64A11">
          <w:instrText xml:space="preserve"> PAGEREF _Toc135149863 \h </w:instrText>
        </w:r>
        <w:r w:rsidR="00F15C86" w:rsidRPr="00B64A11">
          <w:fldChar w:fldCharType="separate"/>
        </w:r>
        <w:r w:rsidR="00F15C86" w:rsidRPr="00B64A11">
          <w:t>62</w:t>
        </w:r>
        <w:r w:rsidR="00F15C86" w:rsidRPr="00B64A11">
          <w:fldChar w:fldCharType="end"/>
        </w:r>
      </w:hyperlink>
    </w:p>
    <w:p w14:paraId="64019A4F" w14:textId="77777777" w:rsidR="00A04B57" w:rsidRPr="00B64A11" w:rsidRDefault="00D97DD7">
      <w:pPr>
        <w:pStyle w:val="TOC1"/>
        <w:rPr>
          <w:rFonts w:eastAsiaTheme="minorEastAsia"/>
          <w:b w:val="0"/>
          <w:iCs w:val="0"/>
          <w:sz w:val="22"/>
          <w:szCs w:val="22"/>
        </w:rPr>
      </w:pPr>
      <w:hyperlink w:anchor="_Toc135149864" w:tooltip="#_Toc135149864" w:history="1">
        <w:r w:rsidR="00F15C86" w:rsidRPr="00B64A11">
          <w:rPr>
            <w:rStyle w:val="Hyperlink"/>
          </w:rPr>
          <w:t>3.</w:t>
        </w:r>
        <w:r w:rsidR="00F15C86" w:rsidRPr="00B64A11">
          <w:rPr>
            <w:rFonts w:eastAsiaTheme="minorEastAsia"/>
            <w:b w:val="0"/>
            <w:iCs w:val="0"/>
            <w:sz w:val="22"/>
            <w:szCs w:val="22"/>
          </w:rPr>
          <w:tab/>
        </w:r>
        <w:r w:rsidR="00F15C86" w:rsidRPr="00B64A11">
          <w:rPr>
            <w:rStyle w:val="Hyperlink"/>
          </w:rPr>
          <w:t>Evaluation of Financial Part</w:t>
        </w:r>
        <w:r w:rsidR="00F15C86" w:rsidRPr="00B64A11">
          <w:tab/>
        </w:r>
        <w:r w:rsidR="00F15C86" w:rsidRPr="00B64A11">
          <w:fldChar w:fldCharType="begin"/>
        </w:r>
        <w:r w:rsidR="00F15C86" w:rsidRPr="00B64A11">
          <w:instrText xml:space="preserve"> PAGEREF _Toc135149864 \h </w:instrText>
        </w:r>
        <w:r w:rsidR="00F15C86" w:rsidRPr="00B64A11">
          <w:fldChar w:fldCharType="separate"/>
        </w:r>
        <w:r w:rsidR="00F15C86" w:rsidRPr="00B64A11">
          <w:t>64</w:t>
        </w:r>
        <w:r w:rsidR="00F15C86" w:rsidRPr="00B64A11">
          <w:fldChar w:fldCharType="end"/>
        </w:r>
      </w:hyperlink>
    </w:p>
    <w:p w14:paraId="2C89C202" w14:textId="77777777" w:rsidR="00A04B57" w:rsidRPr="00B64A11" w:rsidRDefault="00D97DD7">
      <w:pPr>
        <w:pStyle w:val="TOC1"/>
        <w:rPr>
          <w:rFonts w:eastAsiaTheme="minorEastAsia"/>
          <w:b w:val="0"/>
          <w:iCs w:val="0"/>
          <w:sz w:val="22"/>
          <w:szCs w:val="22"/>
        </w:rPr>
      </w:pPr>
      <w:hyperlink w:anchor="_Toc135149865" w:tooltip="#_Toc135149865" w:history="1">
        <w:r w:rsidR="00F15C86" w:rsidRPr="00B64A11">
          <w:rPr>
            <w:rStyle w:val="Hyperlink"/>
          </w:rPr>
          <w:t>4.</w:t>
        </w:r>
        <w:r w:rsidR="00F15C86" w:rsidRPr="00B64A11">
          <w:rPr>
            <w:rFonts w:eastAsiaTheme="minorEastAsia"/>
            <w:b w:val="0"/>
            <w:iCs w:val="0"/>
            <w:sz w:val="22"/>
            <w:szCs w:val="22"/>
          </w:rPr>
          <w:tab/>
        </w:r>
        <w:r w:rsidR="00F15C86" w:rsidRPr="00B64A11">
          <w:rPr>
            <w:rStyle w:val="Hyperlink"/>
          </w:rPr>
          <w:t>Combined Evaluation</w:t>
        </w:r>
        <w:r w:rsidR="00F15C86" w:rsidRPr="00B64A11">
          <w:tab/>
        </w:r>
        <w:r w:rsidR="00F15C86" w:rsidRPr="00B64A11">
          <w:fldChar w:fldCharType="begin"/>
        </w:r>
        <w:r w:rsidR="00F15C86" w:rsidRPr="00B64A11">
          <w:instrText xml:space="preserve"> PAGEREF _Toc135149865 \h </w:instrText>
        </w:r>
        <w:r w:rsidR="00F15C86" w:rsidRPr="00B64A11">
          <w:fldChar w:fldCharType="separate"/>
        </w:r>
        <w:r w:rsidR="00F15C86" w:rsidRPr="00B64A11">
          <w:t>66</w:t>
        </w:r>
        <w:r w:rsidR="00F15C86" w:rsidRPr="00B64A11">
          <w:fldChar w:fldCharType="end"/>
        </w:r>
      </w:hyperlink>
    </w:p>
    <w:p w14:paraId="3BE4A37D" w14:textId="77777777" w:rsidR="00A04B57" w:rsidRPr="00B64A11" w:rsidRDefault="00D97DD7">
      <w:pPr>
        <w:pStyle w:val="TOC1"/>
        <w:rPr>
          <w:rFonts w:eastAsiaTheme="minorEastAsia"/>
          <w:b w:val="0"/>
          <w:iCs w:val="0"/>
          <w:sz w:val="22"/>
          <w:szCs w:val="22"/>
        </w:rPr>
      </w:pPr>
      <w:hyperlink w:anchor="_Toc135149866" w:tooltip="#_Toc135149866" w:history="1">
        <w:r w:rsidR="00F15C86" w:rsidRPr="00B64A11">
          <w:rPr>
            <w:rStyle w:val="Hyperlink"/>
          </w:rPr>
          <w:t>5.</w:t>
        </w:r>
        <w:r w:rsidR="00F15C86" w:rsidRPr="00B64A11">
          <w:rPr>
            <w:rFonts w:eastAsiaTheme="minorEastAsia"/>
            <w:b w:val="0"/>
            <w:iCs w:val="0"/>
            <w:sz w:val="22"/>
            <w:szCs w:val="22"/>
          </w:rPr>
          <w:tab/>
        </w:r>
        <w:r w:rsidR="00F15C86" w:rsidRPr="00B64A11">
          <w:rPr>
            <w:rStyle w:val="Hyperlink"/>
          </w:rPr>
          <w:t>Multiple Contracts</w:t>
        </w:r>
        <w:r w:rsidR="00F15C86" w:rsidRPr="00B64A11">
          <w:tab/>
        </w:r>
        <w:r w:rsidR="00F15C86" w:rsidRPr="00B64A11">
          <w:fldChar w:fldCharType="begin"/>
        </w:r>
        <w:r w:rsidR="00F15C86" w:rsidRPr="00B64A11">
          <w:instrText xml:space="preserve"> PAGEREF _Toc135149866 \h </w:instrText>
        </w:r>
        <w:r w:rsidR="00F15C86" w:rsidRPr="00B64A11">
          <w:fldChar w:fldCharType="separate"/>
        </w:r>
        <w:r w:rsidR="00F15C86" w:rsidRPr="00B64A11">
          <w:t>66</w:t>
        </w:r>
        <w:r w:rsidR="00F15C86" w:rsidRPr="00B64A11">
          <w:fldChar w:fldCharType="end"/>
        </w:r>
      </w:hyperlink>
    </w:p>
    <w:p w14:paraId="4D60C74E" w14:textId="77777777" w:rsidR="00A04B57" w:rsidRPr="00B64A11" w:rsidRDefault="00F15C86">
      <w:pPr>
        <w:jc w:val="center"/>
        <w:rPr>
          <w:b/>
          <w:sz w:val="28"/>
        </w:rPr>
      </w:pPr>
      <w:r w:rsidRPr="00B64A11">
        <w:rPr>
          <w:b/>
          <w:sz w:val="28"/>
        </w:rPr>
        <w:fldChar w:fldCharType="end"/>
      </w:r>
    </w:p>
    <w:p w14:paraId="4338DE57" w14:textId="6FA4B920" w:rsidR="00A04B57" w:rsidRPr="00B64A11" w:rsidRDefault="00F15C86">
      <w:pPr>
        <w:rPr>
          <w:b/>
          <w:sz w:val="28"/>
        </w:rPr>
      </w:pPr>
      <w:r w:rsidRPr="00B64A11">
        <w:rPr>
          <w:b/>
          <w:sz w:val="28"/>
        </w:rPr>
        <w:br w:type="page" w:clear="all"/>
      </w:r>
    </w:p>
    <w:p w14:paraId="77B68B77" w14:textId="77777777" w:rsidR="00A04B57" w:rsidRPr="00B64A11" w:rsidRDefault="00F15C86">
      <w:pPr>
        <w:pStyle w:val="SEC3H22"/>
      </w:pPr>
      <w:bookmarkStart w:id="489" w:name="_Toc135149862"/>
      <w:r w:rsidRPr="00B64A11">
        <w:lastRenderedPageBreak/>
        <w:t>Qualification</w:t>
      </w:r>
      <w:bookmarkEnd w:id="489"/>
      <w:r w:rsidRPr="00B64A11">
        <w:t xml:space="preserve"> </w:t>
      </w:r>
    </w:p>
    <w:p w14:paraId="31114898" w14:textId="60174BED" w:rsidR="00A04B57" w:rsidRPr="00B64A11" w:rsidRDefault="00F15C86" w:rsidP="000039E7">
      <w:pPr>
        <w:pStyle w:val="ListParagraph"/>
        <w:numPr>
          <w:ilvl w:val="1"/>
          <w:numId w:val="110"/>
        </w:numPr>
        <w:spacing w:after="200"/>
        <w:rPr>
          <w:b/>
          <w:iCs/>
        </w:rPr>
      </w:pPr>
      <w:r w:rsidRPr="00B64A11">
        <w:rPr>
          <w:b/>
          <w:iCs/>
        </w:rPr>
        <w:t>Qualification Requirements</w:t>
      </w:r>
    </w:p>
    <w:p w14:paraId="7F1ACC80" w14:textId="78C8B24A" w:rsidR="00A04B57" w:rsidRPr="00B64A11" w:rsidRDefault="00F15C86">
      <w:pPr>
        <w:spacing w:after="200"/>
        <w:ind w:left="1440"/>
        <w:rPr>
          <w:iCs/>
        </w:rPr>
      </w:pPr>
      <w:bookmarkStart w:id="490" w:name="_Hlk110004843"/>
      <w:r w:rsidRPr="00B64A11">
        <w:rPr>
          <w:iCs/>
        </w:rPr>
        <w:t xml:space="preserve">The Bidder’s qualification shall be assessed in accordance </w:t>
      </w:r>
      <w:r w:rsidR="00CA658D" w:rsidRPr="00B64A11">
        <w:rPr>
          <w:iCs/>
        </w:rPr>
        <w:t>with the</w:t>
      </w:r>
      <w:r w:rsidRPr="00B64A11">
        <w:rPr>
          <w:iCs/>
        </w:rPr>
        <w:t xml:space="preserve"> Qualification table included in this section</w:t>
      </w:r>
      <w:bookmarkEnd w:id="490"/>
      <w:r w:rsidRPr="00B64A11">
        <w:rPr>
          <w:iCs/>
        </w:rPr>
        <w:t>.</w:t>
      </w:r>
      <w:r w:rsidR="00AD4FDD" w:rsidRPr="00B64A11">
        <w:rPr>
          <w:iCs/>
        </w:rPr>
        <w:t xml:space="preserve"> </w:t>
      </w:r>
    </w:p>
    <w:p w14:paraId="4224502C" w14:textId="24EF0EB7" w:rsidR="00A04B57" w:rsidRPr="00B64A11" w:rsidRDefault="00F15C86" w:rsidP="00856E89">
      <w:pPr>
        <w:pStyle w:val="Section3-Heading2"/>
        <w:numPr>
          <w:ilvl w:val="1"/>
          <w:numId w:val="110"/>
        </w:numPr>
        <w:ind w:firstLine="0"/>
      </w:pPr>
      <w:r w:rsidRPr="00B64A11">
        <w:t>Contractor’s Representative and other Key Personne</w:t>
      </w:r>
      <w:r w:rsidR="0095756A">
        <w:t>l</w:t>
      </w:r>
      <w:r w:rsidRPr="00B64A11">
        <w:t xml:space="preserve"> </w:t>
      </w:r>
    </w:p>
    <w:p w14:paraId="062483A0" w14:textId="77777777" w:rsidR="00A04B57" w:rsidRPr="00B64A11" w:rsidRDefault="00F15C86">
      <w:pPr>
        <w:tabs>
          <w:tab w:val="right" w:pos="7254"/>
        </w:tabs>
        <w:spacing w:after="200"/>
        <w:ind w:left="1440" w:hanging="720"/>
        <w:rPr>
          <w:rFonts w:cstheme="minorHAnsi"/>
          <w:iCs/>
        </w:rPr>
      </w:pPr>
      <w:r w:rsidRPr="00B64A11">
        <w:rPr>
          <w:iCs/>
        </w:rPr>
        <w:tab/>
        <w:t xml:space="preserve">The Bidder must demonstrate that it will have suitably qualified Contractor’s Representative and other suitably qualified (and in adequate numbers) key </w:t>
      </w:r>
      <w:r w:rsidRPr="00B64A11">
        <w:rPr>
          <w:rFonts w:cstheme="minorHAnsi"/>
          <w:iCs/>
        </w:rPr>
        <w:t>personnel, as described in the Employer’s Requirements and shown below.</w:t>
      </w:r>
    </w:p>
    <w:p w14:paraId="4620F733" w14:textId="424CEFF0" w:rsidR="00A006F1" w:rsidRPr="00B64A11" w:rsidRDefault="00A006F1" w:rsidP="00DC1FA7">
      <w:pPr>
        <w:rPr>
          <w:u w:val="single"/>
        </w:rPr>
      </w:pPr>
    </w:p>
    <w:tbl>
      <w:tblPr>
        <w:tblStyle w:val="TableGrid"/>
        <w:tblpPr w:leftFromText="141" w:rightFromText="141" w:vertAnchor="text" w:horzAnchor="margin" w:tblpXSpec="center" w:tblpY="179"/>
        <w:tblW w:w="10201" w:type="dxa"/>
        <w:tblCellSpacing w:w="11" w:type="dxa"/>
        <w:tblLayout w:type="fixed"/>
        <w:tblLook w:val="04A0" w:firstRow="1" w:lastRow="0" w:firstColumn="1" w:lastColumn="0" w:noHBand="0" w:noVBand="1"/>
      </w:tblPr>
      <w:tblGrid>
        <w:gridCol w:w="704"/>
        <w:gridCol w:w="2977"/>
        <w:gridCol w:w="3685"/>
        <w:gridCol w:w="1276"/>
        <w:gridCol w:w="1559"/>
      </w:tblGrid>
      <w:tr w:rsidR="00386D7A" w:rsidRPr="00B64A11" w14:paraId="4BDE0825" w14:textId="77777777" w:rsidTr="000039E7">
        <w:trPr>
          <w:trHeight w:val="1943"/>
          <w:tblCellSpacing w:w="11" w:type="dxa"/>
        </w:trPr>
        <w:tc>
          <w:tcPr>
            <w:tcW w:w="671" w:type="dxa"/>
          </w:tcPr>
          <w:p w14:paraId="4A94BBF8" w14:textId="77777777" w:rsidR="00FE4108" w:rsidRPr="00B64A11" w:rsidRDefault="00FE4108" w:rsidP="0030014C">
            <w:pPr>
              <w:pStyle w:val="TableParagraph"/>
              <w:spacing w:before="11"/>
              <w:rPr>
                <w:rFonts w:asciiTheme="minorHAnsi" w:hAnsiTheme="minorHAnsi" w:cstheme="minorHAnsi"/>
              </w:rPr>
            </w:pPr>
          </w:p>
          <w:p w14:paraId="46FBF255" w14:textId="77777777" w:rsidR="00FE4108" w:rsidRPr="00B64A11" w:rsidRDefault="00FE4108" w:rsidP="0030014C">
            <w:pPr>
              <w:pStyle w:val="TableParagraph"/>
              <w:ind w:left="178"/>
              <w:rPr>
                <w:rFonts w:asciiTheme="minorHAnsi" w:hAnsiTheme="minorHAnsi" w:cstheme="minorHAnsi"/>
                <w:b/>
                <w:spacing w:val="-5"/>
              </w:rPr>
            </w:pPr>
          </w:p>
          <w:p w14:paraId="4A8C8D88" w14:textId="77777777" w:rsidR="00FE4108" w:rsidRPr="00B64A11" w:rsidRDefault="00FE4108" w:rsidP="0030014C">
            <w:pPr>
              <w:pStyle w:val="TableParagraph"/>
              <w:ind w:left="178"/>
              <w:rPr>
                <w:rFonts w:asciiTheme="minorHAnsi" w:hAnsiTheme="minorHAnsi" w:cstheme="minorHAnsi"/>
                <w:b/>
                <w:spacing w:val="-5"/>
              </w:rPr>
            </w:pPr>
          </w:p>
          <w:p w14:paraId="369066ED" w14:textId="77777777" w:rsidR="00386D7A" w:rsidRPr="00B64A11" w:rsidRDefault="00386D7A" w:rsidP="0030014C">
            <w:pPr>
              <w:rPr>
                <w:rFonts w:cstheme="minorHAnsi"/>
                <w:b/>
                <w:spacing w:val="-5"/>
              </w:rPr>
            </w:pPr>
          </w:p>
          <w:p w14:paraId="0D1E6E68" w14:textId="16222274" w:rsidR="00FE4108" w:rsidRPr="00B64A11" w:rsidRDefault="00FE4108" w:rsidP="0030014C">
            <w:r w:rsidRPr="00B64A11">
              <w:rPr>
                <w:rFonts w:cstheme="minorHAnsi"/>
                <w:b/>
                <w:spacing w:val="-5"/>
              </w:rPr>
              <w:t>No.</w:t>
            </w:r>
          </w:p>
        </w:tc>
        <w:tc>
          <w:tcPr>
            <w:tcW w:w="2955" w:type="dxa"/>
            <w:vAlign w:val="center"/>
          </w:tcPr>
          <w:p w14:paraId="637E30A5" w14:textId="77777777" w:rsidR="00FE4108" w:rsidRPr="00B64A11" w:rsidRDefault="00FE4108" w:rsidP="0030014C">
            <w:pPr>
              <w:pStyle w:val="TableParagraph"/>
              <w:rPr>
                <w:rFonts w:asciiTheme="minorHAnsi" w:hAnsiTheme="minorHAnsi" w:cstheme="minorHAnsi"/>
                <w:b/>
                <w:spacing w:val="-5"/>
              </w:rPr>
            </w:pPr>
            <w:r w:rsidRPr="00B64A11">
              <w:rPr>
                <w:rFonts w:asciiTheme="minorHAnsi" w:hAnsiTheme="minorHAnsi" w:cstheme="minorHAnsi"/>
                <w:b/>
                <w:spacing w:val="-5"/>
              </w:rPr>
              <w:t>Position/</w:t>
            </w:r>
          </w:p>
          <w:p w14:paraId="7B1D11DD" w14:textId="77777777" w:rsidR="00FE4108" w:rsidRPr="00B64A11" w:rsidRDefault="00FE4108" w:rsidP="0030014C">
            <w:r w:rsidRPr="00B64A11">
              <w:rPr>
                <w:rFonts w:cstheme="minorHAnsi"/>
                <w:b/>
                <w:spacing w:val="-5"/>
              </w:rPr>
              <w:t>specialization</w:t>
            </w:r>
          </w:p>
        </w:tc>
        <w:tc>
          <w:tcPr>
            <w:tcW w:w="3663" w:type="dxa"/>
            <w:vAlign w:val="center"/>
          </w:tcPr>
          <w:p w14:paraId="25434904" w14:textId="77777777" w:rsidR="00FE4108" w:rsidRPr="00B64A11" w:rsidRDefault="00FE4108" w:rsidP="000039E7">
            <w:pPr>
              <w:pStyle w:val="TableParagraph"/>
              <w:rPr>
                <w:rFonts w:asciiTheme="minorHAnsi" w:hAnsiTheme="minorHAnsi" w:cstheme="minorHAnsi"/>
                <w:b/>
                <w:spacing w:val="-5"/>
              </w:rPr>
            </w:pPr>
            <w:r w:rsidRPr="00B64A11">
              <w:rPr>
                <w:rFonts w:asciiTheme="minorHAnsi" w:hAnsiTheme="minorHAnsi" w:cstheme="minorHAnsi"/>
                <w:b/>
                <w:spacing w:val="-5"/>
              </w:rPr>
              <w:t>Relevant academic qualifications</w:t>
            </w:r>
          </w:p>
          <w:p w14:paraId="2154F080" w14:textId="77777777" w:rsidR="00FE4108" w:rsidRPr="00B64A11" w:rsidRDefault="00FE4108" w:rsidP="0030014C">
            <w:r w:rsidRPr="00B64A11">
              <w:rPr>
                <w:rFonts w:cstheme="minorHAnsi"/>
                <w:b/>
                <w:spacing w:val="-5"/>
              </w:rPr>
              <w:t>and technical experience</w:t>
            </w:r>
          </w:p>
        </w:tc>
        <w:tc>
          <w:tcPr>
            <w:tcW w:w="1254" w:type="dxa"/>
          </w:tcPr>
          <w:p w14:paraId="529B345E" w14:textId="77777777" w:rsidR="00FE4108" w:rsidRPr="00B64A11" w:rsidRDefault="00FE4108" w:rsidP="0030014C">
            <w:pPr>
              <w:pStyle w:val="TableParagraph"/>
              <w:ind w:left="178"/>
              <w:rPr>
                <w:rFonts w:asciiTheme="minorHAnsi" w:hAnsiTheme="minorHAnsi" w:cstheme="minorHAnsi"/>
                <w:b/>
                <w:spacing w:val="-5"/>
              </w:rPr>
            </w:pPr>
          </w:p>
          <w:p w14:paraId="2734DA22" w14:textId="77777777" w:rsidR="00FE4108" w:rsidRPr="00B64A11" w:rsidRDefault="00FE4108" w:rsidP="0030014C">
            <w:r w:rsidRPr="00B64A11">
              <w:rPr>
                <w:rFonts w:cstheme="minorHAnsi"/>
                <w:b/>
                <w:spacing w:val="-5"/>
              </w:rPr>
              <w:t xml:space="preserve">Minimum years total work experience </w:t>
            </w:r>
          </w:p>
        </w:tc>
        <w:tc>
          <w:tcPr>
            <w:tcW w:w="1526" w:type="dxa"/>
          </w:tcPr>
          <w:p w14:paraId="31A117FA" w14:textId="77777777" w:rsidR="00FE4108" w:rsidRPr="00B64A11" w:rsidRDefault="00FE4108" w:rsidP="0030014C">
            <w:pPr>
              <w:pStyle w:val="TableParagraph"/>
              <w:ind w:left="178"/>
              <w:rPr>
                <w:rFonts w:asciiTheme="minorHAnsi" w:hAnsiTheme="minorHAnsi" w:cstheme="minorHAnsi"/>
                <w:b/>
                <w:spacing w:val="-5"/>
              </w:rPr>
            </w:pPr>
          </w:p>
          <w:p w14:paraId="0C21B28E" w14:textId="77777777" w:rsidR="00FE4108" w:rsidRPr="00B64A11" w:rsidRDefault="00FE4108" w:rsidP="0030014C">
            <w:pPr>
              <w:pStyle w:val="TableParagraph"/>
              <w:ind w:left="178"/>
              <w:rPr>
                <w:rFonts w:asciiTheme="minorHAnsi" w:hAnsiTheme="minorHAnsi" w:cstheme="minorHAnsi"/>
                <w:b/>
                <w:spacing w:val="-5"/>
              </w:rPr>
            </w:pPr>
            <w:r w:rsidRPr="00B64A11">
              <w:rPr>
                <w:rFonts w:asciiTheme="minorHAnsi" w:hAnsiTheme="minorHAnsi" w:cstheme="minorHAnsi"/>
                <w:b/>
                <w:spacing w:val="-5"/>
              </w:rPr>
              <w:t>Minimum years of relevant work experience</w:t>
            </w:r>
          </w:p>
          <w:p w14:paraId="03CBB82C" w14:textId="77777777" w:rsidR="00FE4108" w:rsidRPr="00B64A11" w:rsidRDefault="00FE4108" w:rsidP="0030014C"/>
        </w:tc>
      </w:tr>
      <w:tr w:rsidR="00410414" w:rsidRPr="00B64A11" w14:paraId="42446003" w14:textId="77777777" w:rsidTr="000039E7">
        <w:trPr>
          <w:tblCellSpacing w:w="11" w:type="dxa"/>
        </w:trPr>
        <w:tc>
          <w:tcPr>
            <w:tcW w:w="671" w:type="dxa"/>
          </w:tcPr>
          <w:p w14:paraId="6557C116" w14:textId="77777777" w:rsidR="00410414" w:rsidRPr="00B64A11" w:rsidRDefault="00410414" w:rsidP="00410414">
            <w:pPr>
              <w:rPr>
                <w:rFonts w:cstheme="minorHAnsi"/>
                <w:spacing w:val="-12"/>
              </w:rPr>
            </w:pPr>
          </w:p>
          <w:p w14:paraId="78A9708D" w14:textId="31AA1797" w:rsidR="00410414" w:rsidRPr="00B64A11" w:rsidRDefault="00410414" w:rsidP="00410414">
            <w:r w:rsidRPr="00B64A11">
              <w:rPr>
                <w:rFonts w:cstheme="minorHAnsi"/>
                <w:spacing w:val="-12"/>
              </w:rPr>
              <w:t>K 1</w:t>
            </w:r>
          </w:p>
        </w:tc>
        <w:tc>
          <w:tcPr>
            <w:tcW w:w="2955" w:type="dxa"/>
          </w:tcPr>
          <w:p w14:paraId="749B79A4" w14:textId="77777777" w:rsidR="00410414" w:rsidRPr="00B64A11" w:rsidRDefault="00410414" w:rsidP="00410414">
            <w:pPr>
              <w:pStyle w:val="TableParagraph"/>
              <w:spacing w:line="256" w:lineRule="exact"/>
              <w:ind w:left="118"/>
              <w:rPr>
                <w:rFonts w:asciiTheme="minorHAnsi" w:hAnsiTheme="minorHAnsi" w:cstheme="minorHAnsi"/>
              </w:rPr>
            </w:pPr>
          </w:p>
          <w:p w14:paraId="174FD89F" w14:textId="219BE48B" w:rsidR="00410414" w:rsidRPr="00B64A11" w:rsidRDefault="00410414" w:rsidP="00410414">
            <w:pPr>
              <w:pStyle w:val="TableParagraph"/>
              <w:spacing w:line="256" w:lineRule="exact"/>
              <w:ind w:left="118"/>
              <w:rPr>
                <w:rFonts w:asciiTheme="minorHAnsi" w:hAnsiTheme="minorHAnsi" w:cstheme="minorHAnsi"/>
              </w:rPr>
            </w:pPr>
            <w:r w:rsidRPr="00B64A11">
              <w:rPr>
                <w:rFonts w:asciiTheme="minorHAnsi" w:hAnsiTheme="minorHAnsi" w:cstheme="minorHAnsi"/>
              </w:rPr>
              <w:t>Contractor’s Representative/Project Manager</w:t>
            </w:r>
          </w:p>
          <w:p w14:paraId="6D3607ED" w14:textId="77777777" w:rsidR="00410414" w:rsidRPr="00B64A11" w:rsidRDefault="00410414" w:rsidP="00410414">
            <w:pPr>
              <w:pStyle w:val="TableParagraph"/>
              <w:spacing w:line="256" w:lineRule="exact"/>
              <w:ind w:left="118"/>
              <w:rPr>
                <w:rFonts w:asciiTheme="minorHAnsi" w:hAnsiTheme="minorHAnsi" w:cstheme="minorHAnsi"/>
              </w:rPr>
            </w:pPr>
          </w:p>
          <w:p w14:paraId="4CDB09D4" w14:textId="77777777" w:rsidR="00410414" w:rsidRPr="00B64A11" w:rsidRDefault="00410414" w:rsidP="00410414">
            <w:pPr>
              <w:pStyle w:val="TableParagraph"/>
              <w:spacing w:line="256" w:lineRule="exact"/>
              <w:ind w:left="118"/>
              <w:rPr>
                <w:rFonts w:asciiTheme="minorHAnsi" w:hAnsiTheme="minorHAnsi" w:cstheme="minorHAnsi"/>
              </w:rPr>
            </w:pPr>
            <w:r w:rsidRPr="00B64A11">
              <w:rPr>
                <w:rFonts w:asciiTheme="minorHAnsi" w:hAnsiTheme="minorHAnsi" w:cstheme="minorHAnsi"/>
              </w:rPr>
              <w:t>(In case of Joint</w:t>
            </w:r>
          </w:p>
          <w:p w14:paraId="42164C81" w14:textId="77777777" w:rsidR="00410414" w:rsidRPr="00B64A11" w:rsidRDefault="00410414" w:rsidP="00410414">
            <w:pPr>
              <w:pStyle w:val="TableParagraph"/>
              <w:spacing w:line="256" w:lineRule="exact"/>
              <w:ind w:left="118"/>
              <w:rPr>
                <w:rFonts w:asciiTheme="minorHAnsi" w:hAnsiTheme="minorHAnsi" w:cstheme="minorHAnsi"/>
              </w:rPr>
            </w:pPr>
            <w:r w:rsidRPr="00B64A11">
              <w:rPr>
                <w:rFonts w:asciiTheme="minorHAnsi" w:hAnsiTheme="minorHAnsi" w:cstheme="minorHAnsi"/>
              </w:rPr>
              <w:t>Venture or Consortium, the Representative must come from the majority shareholder of the JV or consortium)</w:t>
            </w:r>
          </w:p>
          <w:p w14:paraId="6183F70D" w14:textId="5756CF1D" w:rsidR="00410414" w:rsidRPr="00B64A11" w:rsidRDefault="00410414" w:rsidP="00410414">
            <w:pPr>
              <w:pStyle w:val="TableParagraph"/>
              <w:spacing w:line="256" w:lineRule="exact"/>
              <w:ind w:left="118"/>
              <w:rPr>
                <w:rFonts w:cstheme="minorHAnsi"/>
              </w:rPr>
            </w:pPr>
          </w:p>
        </w:tc>
        <w:tc>
          <w:tcPr>
            <w:tcW w:w="3663" w:type="dxa"/>
          </w:tcPr>
          <w:p w14:paraId="779E4BC1" w14:textId="77777777" w:rsidR="00410414" w:rsidRDefault="00410414" w:rsidP="00410414">
            <w:pPr>
              <w:pStyle w:val="TableParagraph"/>
              <w:spacing w:line="256" w:lineRule="exact"/>
              <w:ind w:left="118"/>
              <w:rPr>
                <w:rFonts w:asciiTheme="minorHAnsi" w:hAnsiTheme="minorHAnsi" w:cstheme="minorHAnsi"/>
              </w:rPr>
            </w:pPr>
          </w:p>
          <w:p w14:paraId="28D46BA7" w14:textId="77777777" w:rsidR="00410414" w:rsidRPr="000039E7" w:rsidRDefault="00410414" w:rsidP="00410414">
            <w:pPr>
              <w:pStyle w:val="TableParagraph"/>
              <w:numPr>
                <w:ilvl w:val="0"/>
                <w:numId w:val="119"/>
              </w:numPr>
              <w:spacing w:line="256" w:lineRule="exact"/>
              <w:rPr>
                <w:rFonts w:asciiTheme="minorHAnsi" w:hAnsiTheme="minorHAnsi" w:cstheme="minorHAnsi"/>
                <w:spacing w:val="-5"/>
              </w:rPr>
            </w:pPr>
            <w:r w:rsidRPr="000039E7">
              <w:rPr>
                <w:rFonts w:asciiTheme="minorHAnsi" w:hAnsiTheme="minorHAnsi" w:cstheme="minorHAnsi"/>
                <w:spacing w:val="-5"/>
              </w:rPr>
              <w:t>Bachelor’s degree or equivalent qualifications in Electrical Engineering or related engineering discipline</w:t>
            </w:r>
          </w:p>
          <w:p w14:paraId="78329CE3" w14:textId="77777777" w:rsidR="00410414" w:rsidRPr="000039E7" w:rsidRDefault="00410414" w:rsidP="00410414">
            <w:pPr>
              <w:pStyle w:val="TableParagraph"/>
              <w:spacing w:line="256" w:lineRule="exact"/>
              <w:ind w:left="720"/>
              <w:rPr>
                <w:rFonts w:asciiTheme="minorHAnsi" w:hAnsiTheme="minorHAnsi" w:cstheme="minorHAnsi"/>
                <w:spacing w:val="-5"/>
              </w:rPr>
            </w:pPr>
          </w:p>
          <w:p w14:paraId="4F65987F" w14:textId="48B9ABA6" w:rsidR="00410414" w:rsidRPr="00B64A11" w:rsidRDefault="00410414" w:rsidP="00410414">
            <w:pPr>
              <w:pStyle w:val="ListParagraph"/>
            </w:pPr>
            <w:r w:rsidRPr="000039E7">
              <w:rPr>
                <w:rFonts w:cstheme="minorHAnsi"/>
                <w:spacing w:val="-5"/>
              </w:rPr>
              <w:t>Must provide at least Two (2) verifiable references in the last seven (7) years of working on similar positi</w:t>
            </w:r>
            <w:r>
              <w:rPr>
                <w:rFonts w:cstheme="minorHAnsi"/>
                <w:spacing w:val="-5"/>
              </w:rPr>
              <w:t>on.</w:t>
            </w:r>
          </w:p>
        </w:tc>
        <w:tc>
          <w:tcPr>
            <w:tcW w:w="1254" w:type="dxa"/>
          </w:tcPr>
          <w:p w14:paraId="7483ECED" w14:textId="77777777" w:rsidR="00410414" w:rsidRPr="00B64A11" w:rsidRDefault="00410414" w:rsidP="00410414">
            <w:pPr>
              <w:jc w:val="center"/>
              <w:rPr>
                <w:rFonts w:cstheme="minorHAnsi"/>
                <w:spacing w:val="-5"/>
              </w:rPr>
            </w:pPr>
          </w:p>
          <w:p w14:paraId="0798121D" w14:textId="07C80990" w:rsidR="00410414" w:rsidRPr="00B64A11" w:rsidRDefault="00410414" w:rsidP="00410414">
            <w:pPr>
              <w:jc w:val="center"/>
            </w:pPr>
            <w:r w:rsidRPr="00B64A11">
              <w:rPr>
                <w:rFonts w:cstheme="minorHAnsi"/>
                <w:spacing w:val="-5"/>
              </w:rPr>
              <w:t>15</w:t>
            </w:r>
          </w:p>
        </w:tc>
        <w:tc>
          <w:tcPr>
            <w:tcW w:w="1526" w:type="dxa"/>
          </w:tcPr>
          <w:p w14:paraId="4C4F4842" w14:textId="77777777" w:rsidR="00410414" w:rsidRPr="00B64A11" w:rsidRDefault="00410414" w:rsidP="00410414">
            <w:pPr>
              <w:jc w:val="center"/>
              <w:rPr>
                <w:rFonts w:cstheme="minorHAnsi"/>
                <w:spacing w:val="-5"/>
              </w:rPr>
            </w:pPr>
          </w:p>
          <w:p w14:paraId="6FFB8B12" w14:textId="4BC12903" w:rsidR="00410414" w:rsidRPr="00B64A11" w:rsidRDefault="00410414" w:rsidP="00410414">
            <w:pPr>
              <w:jc w:val="center"/>
            </w:pPr>
            <w:r w:rsidRPr="00B64A11">
              <w:rPr>
                <w:rFonts w:cstheme="minorHAnsi"/>
                <w:spacing w:val="-5"/>
              </w:rPr>
              <w:t>10</w:t>
            </w:r>
          </w:p>
        </w:tc>
      </w:tr>
      <w:tr w:rsidR="00410414" w:rsidRPr="00B64A11" w14:paraId="7D1680D0" w14:textId="77777777" w:rsidTr="000039E7">
        <w:trPr>
          <w:tblCellSpacing w:w="11" w:type="dxa"/>
        </w:trPr>
        <w:tc>
          <w:tcPr>
            <w:tcW w:w="671" w:type="dxa"/>
          </w:tcPr>
          <w:p w14:paraId="65B6F5FF" w14:textId="77777777" w:rsidR="00410414" w:rsidRPr="00B64A11" w:rsidRDefault="00410414" w:rsidP="00410414">
            <w:pPr>
              <w:rPr>
                <w:rFonts w:cstheme="minorHAnsi"/>
                <w:spacing w:val="-12"/>
              </w:rPr>
            </w:pPr>
          </w:p>
          <w:p w14:paraId="17322832" w14:textId="23A40094" w:rsidR="00410414" w:rsidRPr="00B64A11" w:rsidRDefault="00410414" w:rsidP="00410414">
            <w:r w:rsidRPr="00B64A11">
              <w:rPr>
                <w:rFonts w:cstheme="minorHAnsi"/>
                <w:spacing w:val="-12"/>
              </w:rPr>
              <w:t>K2</w:t>
            </w:r>
          </w:p>
        </w:tc>
        <w:tc>
          <w:tcPr>
            <w:tcW w:w="2955" w:type="dxa"/>
          </w:tcPr>
          <w:p w14:paraId="0D8B4649" w14:textId="77777777" w:rsidR="00410414" w:rsidRPr="00B64A11" w:rsidRDefault="00410414" w:rsidP="00410414">
            <w:pPr>
              <w:pStyle w:val="TableParagraph"/>
              <w:spacing w:line="256" w:lineRule="exact"/>
              <w:ind w:left="118"/>
              <w:rPr>
                <w:rFonts w:asciiTheme="minorHAnsi" w:hAnsiTheme="minorHAnsi" w:cstheme="minorHAnsi"/>
              </w:rPr>
            </w:pPr>
          </w:p>
          <w:p w14:paraId="29E63E2E" w14:textId="77777777" w:rsidR="00410414" w:rsidRPr="00B64A11" w:rsidRDefault="00410414" w:rsidP="00410414">
            <w:pPr>
              <w:pStyle w:val="TableParagraph"/>
              <w:spacing w:line="256" w:lineRule="exact"/>
              <w:ind w:left="118"/>
              <w:rPr>
                <w:rFonts w:asciiTheme="minorHAnsi" w:hAnsiTheme="minorHAnsi" w:cstheme="minorHAnsi"/>
              </w:rPr>
            </w:pPr>
          </w:p>
          <w:p w14:paraId="7A3CC40D" w14:textId="64F86FCF" w:rsidR="00410414" w:rsidRPr="00B64A11" w:rsidRDefault="00410414" w:rsidP="00410414">
            <w:pPr>
              <w:pStyle w:val="TableParagraph"/>
              <w:spacing w:line="256" w:lineRule="exact"/>
              <w:ind w:left="118"/>
              <w:rPr>
                <w:rFonts w:asciiTheme="minorHAnsi" w:hAnsiTheme="minorHAnsi" w:cstheme="minorHAnsi"/>
              </w:rPr>
            </w:pPr>
            <w:r w:rsidRPr="00B64A11">
              <w:rPr>
                <w:rFonts w:asciiTheme="minorHAnsi" w:hAnsiTheme="minorHAnsi" w:cstheme="minorHAnsi"/>
              </w:rPr>
              <w:t xml:space="preserve">Site Manager </w:t>
            </w:r>
          </w:p>
          <w:p w14:paraId="083A2847" w14:textId="77777777" w:rsidR="00410414" w:rsidRPr="00B64A11" w:rsidRDefault="00410414" w:rsidP="00410414"/>
        </w:tc>
        <w:tc>
          <w:tcPr>
            <w:tcW w:w="3663" w:type="dxa"/>
          </w:tcPr>
          <w:p w14:paraId="581430F1" w14:textId="77777777" w:rsidR="00410414" w:rsidRDefault="00410414" w:rsidP="00410414">
            <w:pPr>
              <w:pStyle w:val="TableParagraph"/>
              <w:spacing w:line="256" w:lineRule="exact"/>
              <w:rPr>
                <w:rFonts w:asciiTheme="minorHAnsi" w:hAnsiTheme="minorHAnsi" w:cstheme="minorHAnsi"/>
                <w:spacing w:val="-5"/>
              </w:rPr>
            </w:pPr>
          </w:p>
          <w:p w14:paraId="5F055BD7" w14:textId="77777777" w:rsidR="00410414" w:rsidRDefault="00410414" w:rsidP="00410414">
            <w:pPr>
              <w:pStyle w:val="TableParagraph"/>
              <w:numPr>
                <w:ilvl w:val="0"/>
                <w:numId w:val="119"/>
              </w:numPr>
              <w:spacing w:line="256" w:lineRule="exact"/>
              <w:rPr>
                <w:rFonts w:asciiTheme="minorHAnsi" w:hAnsiTheme="minorHAnsi" w:cstheme="minorHAnsi"/>
                <w:spacing w:val="-5"/>
              </w:rPr>
            </w:pPr>
            <w:r w:rsidRPr="00F3465A">
              <w:rPr>
                <w:rFonts w:asciiTheme="minorHAnsi" w:hAnsiTheme="minorHAnsi" w:cstheme="minorHAnsi"/>
                <w:spacing w:val="-5"/>
              </w:rPr>
              <w:t>Bachelor’s degree or equivalent qualifications in Electrical or Construction Engineering</w:t>
            </w:r>
            <w:r>
              <w:rPr>
                <w:rFonts w:asciiTheme="minorHAnsi" w:hAnsiTheme="minorHAnsi" w:cstheme="minorHAnsi"/>
                <w:spacing w:val="-5"/>
              </w:rPr>
              <w:t xml:space="preserve"> or related engineering discipline</w:t>
            </w:r>
          </w:p>
          <w:p w14:paraId="6BA11D58" w14:textId="77777777" w:rsidR="00410414" w:rsidRDefault="00410414" w:rsidP="00410414">
            <w:pPr>
              <w:pStyle w:val="TableParagraph"/>
              <w:spacing w:line="256" w:lineRule="exact"/>
              <w:ind w:left="720"/>
              <w:rPr>
                <w:rFonts w:asciiTheme="minorHAnsi" w:hAnsiTheme="minorHAnsi" w:cstheme="minorHAnsi"/>
                <w:spacing w:val="-5"/>
              </w:rPr>
            </w:pPr>
          </w:p>
          <w:p w14:paraId="1EEFBBCC" w14:textId="77777777" w:rsidR="00410414" w:rsidRPr="003F7821" w:rsidRDefault="00410414" w:rsidP="00410414">
            <w:pPr>
              <w:pStyle w:val="TableParagraph"/>
              <w:numPr>
                <w:ilvl w:val="0"/>
                <w:numId w:val="119"/>
              </w:numPr>
              <w:spacing w:line="256" w:lineRule="exact"/>
              <w:rPr>
                <w:rFonts w:cstheme="minorHAnsi"/>
                <w:spacing w:val="-5"/>
              </w:rPr>
            </w:pPr>
            <w:r w:rsidRPr="000039E7">
              <w:rPr>
                <w:rFonts w:asciiTheme="minorHAnsi" w:hAnsiTheme="minorHAnsi" w:cstheme="minorHAnsi"/>
                <w:spacing w:val="-5"/>
              </w:rPr>
              <w:t>Must provide at least two (2) verifiable references in the last seven (7) years of working on similar position</w:t>
            </w:r>
            <w:r>
              <w:rPr>
                <w:rFonts w:asciiTheme="minorHAnsi" w:hAnsiTheme="minorHAnsi" w:cstheme="minorHAnsi"/>
                <w:spacing w:val="-5"/>
              </w:rPr>
              <w:t>.</w:t>
            </w:r>
          </w:p>
          <w:p w14:paraId="7A6054C0" w14:textId="7377B36F" w:rsidR="00410414" w:rsidRPr="00B64A11" w:rsidRDefault="00410414" w:rsidP="00410414">
            <w:pPr>
              <w:pStyle w:val="TableParagraph"/>
              <w:spacing w:line="256" w:lineRule="exact"/>
              <w:rPr>
                <w:rFonts w:cstheme="minorHAnsi"/>
                <w:spacing w:val="-5"/>
              </w:rPr>
            </w:pPr>
          </w:p>
        </w:tc>
        <w:tc>
          <w:tcPr>
            <w:tcW w:w="1254" w:type="dxa"/>
          </w:tcPr>
          <w:p w14:paraId="0434C98C" w14:textId="77777777" w:rsidR="00410414" w:rsidRPr="00B64A11" w:rsidRDefault="00410414" w:rsidP="00410414">
            <w:pPr>
              <w:jc w:val="center"/>
              <w:rPr>
                <w:rFonts w:cstheme="minorHAnsi"/>
                <w:spacing w:val="-5"/>
              </w:rPr>
            </w:pPr>
          </w:p>
          <w:p w14:paraId="5CA047A1" w14:textId="5E948EBD" w:rsidR="00410414" w:rsidRPr="00B64A11" w:rsidRDefault="00410414" w:rsidP="00410414">
            <w:pPr>
              <w:jc w:val="center"/>
            </w:pPr>
            <w:r w:rsidRPr="00B64A11">
              <w:rPr>
                <w:rFonts w:cstheme="minorHAnsi"/>
                <w:spacing w:val="-5"/>
              </w:rPr>
              <w:t>15</w:t>
            </w:r>
          </w:p>
        </w:tc>
        <w:tc>
          <w:tcPr>
            <w:tcW w:w="1526" w:type="dxa"/>
          </w:tcPr>
          <w:p w14:paraId="3306B1EA" w14:textId="77777777" w:rsidR="00410414" w:rsidRPr="00B64A11" w:rsidRDefault="00410414" w:rsidP="00410414">
            <w:pPr>
              <w:jc w:val="center"/>
              <w:rPr>
                <w:rFonts w:cstheme="minorHAnsi"/>
                <w:spacing w:val="-5"/>
              </w:rPr>
            </w:pPr>
          </w:p>
          <w:p w14:paraId="0BE8CB53" w14:textId="486703B9" w:rsidR="00410414" w:rsidRPr="00B64A11" w:rsidRDefault="00410414" w:rsidP="00410414">
            <w:pPr>
              <w:jc w:val="center"/>
            </w:pPr>
            <w:r w:rsidRPr="00B64A11">
              <w:rPr>
                <w:rFonts w:cstheme="minorHAnsi"/>
                <w:spacing w:val="-5"/>
              </w:rPr>
              <w:t>10</w:t>
            </w:r>
          </w:p>
        </w:tc>
      </w:tr>
      <w:tr w:rsidR="00410414" w:rsidRPr="00B64A11" w14:paraId="474804F0" w14:textId="77777777" w:rsidTr="000039E7">
        <w:trPr>
          <w:tblCellSpacing w:w="11" w:type="dxa"/>
        </w:trPr>
        <w:tc>
          <w:tcPr>
            <w:tcW w:w="671" w:type="dxa"/>
          </w:tcPr>
          <w:p w14:paraId="2A6EFCCD" w14:textId="77777777" w:rsidR="00410414" w:rsidRPr="00B64A11" w:rsidRDefault="00410414" w:rsidP="00410414">
            <w:pPr>
              <w:rPr>
                <w:rFonts w:cstheme="minorHAnsi"/>
              </w:rPr>
            </w:pPr>
          </w:p>
          <w:p w14:paraId="5CF39714" w14:textId="4203E4D8" w:rsidR="00410414" w:rsidRPr="00B64A11" w:rsidRDefault="00410414" w:rsidP="00410414">
            <w:r w:rsidRPr="00B64A11">
              <w:rPr>
                <w:rFonts w:cstheme="minorHAnsi"/>
              </w:rPr>
              <w:lastRenderedPageBreak/>
              <w:t>K3</w:t>
            </w:r>
          </w:p>
        </w:tc>
        <w:tc>
          <w:tcPr>
            <w:tcW w:w="2955" w:type="dxa"/>
          </w:tcPr>
          <w:p w14:paraId="6A8FC92E" w14:textId="77777777" w:rsidR="00410414" w:rsidRPr="00B64A11" w:rsidRDefault="00410414" w:rsidP="00410414">
            <w:pPr>
              <w:rPr>
                <w:rFonts w:cstheme="minorHAnsi"/>
              </w:rPr>
            </w:pPr>
          </w:p>
          <w:p w14:paraId="46C134A9" w14:textId="3D9725BE" w:rsidR="00410414" w:rsidRPr="00B64A11" w:rsidRDefault="00410414" w:rsidP="00410414">
            <w:pPr>
              <w:rPr>
                <w:rFonts w:cstheme="minorHAnsi"/>
              </w:rPr>
            </w:pPr>
            <w:r w:rsidRPr="00B64A11">
              <w:rPr>
                <w:rFonts w:cstheme="minorHAnsi"/>
              </w:rPr>
              <w:lastRenderedPageBreak/>
              <w:t xml:space="preserve">Resident Engineer </w:t>
            </w:r>
          </w:p>
          <w:p w14:paraId="07F7C68A" w14:textId="76CD8DAE" w:rsidR="00410414" w:rsidRPr="00B64A11" w:rsidRDefault="00410414" w:rsidP="00410414">
            <w:r w:rsidRPr="00B64A11">
              <w:rPr>
                <w:rFonts w:cstheme="minorHAnsi"/>
              </w:rPr>
              <w:t>(Substation)</w:t>
            </w:r>
          </w:p>
        </w:tc>
        <w:tc>
          <w:tcPr>
            <w:tcW w:w="3663" w:type="dxa"/>
          </w:tcPr>
          <w:p w14:paraId="5C22F9B7" w14:textId="77777777" w:rsidR="00410414" w:rsidRDefault="00410414" w:rsidP="00410414">
            <w:pPr>
              <w:pStyle w:val="TableParagraph"/>
              <w:spacing w:line="256" w:lineRule="exact"/>
              <w:ind w:left="118"/>
              <w:rPr>
                <w:rFonts w:asciiTheme="minorHAnsi" w:hAnsiTheme="minorHAnsi" w:cstheme="minorHAnsi"/>
              </w:rPr>
            </w:pPr>
          </w:p>
          <w:p w14:paraId="04D65B85" w14:textId="77777777" w:rsidR="00410414" w:rsidRDefault="00410414" w:rsidP="00410414"/>
          <w:p w14:paraId="0CDBBEC8" w14:textId="77777777" w:rsidR="00410414" w:rsidRDefault="00410414" w:rsidP="00410414">
            <w:pPr>
              <w:pStyle w:val="TableParagraph"/>
              <w:numPr>
                <w:ilvl w:val="0"/>
                <w:numId w:val="119"/>
              </w:numPr>
              <w:spacing w:line="256" w:lineRule="exact"/>
              <w:rPr>
                <w:rFonts w:asciiTheme="minorHAnsi" w:hAnsiTheme="minorHAnsi" w:cstheme="minorHAnsi"/>
              </w:rPr>
            </w:pPr>
            <w:r w:rsidRPr="00F3465A">
              <w:rPr>
                <w:rFonts w:asciiTheme="minorHAnsi" w:hAnsiTheme="minorHAnsi" w:cstheme="minorHAnsi"/>
              </w:rPr>
              <w:lastRenderedPageBreak/>
              <w:t>Bachelor’s degree or equivalent qualifications in Civil/Construction Engineering</w:t>
            </w:r>
          </w:p>
          <w:p w14:paraId="6532B6ED" w14:textId="77777777" w:rsidR="00410414" w:rsidRDefault="00410414" w:rsidP="00410414">
            <w:pPr>
              <w:pStyle w:val="TableParagraph"/>
              <w:spacing w:line="256" w:lineRule="exact"/>
              <w:ind w:left="720"/>
              <w:rPr>
                <w:rFonts w:asciiTheme="minorHAnsi" w:hAnsiTheme="minorHAnsi" w:cstheme="minorHAnsi"/>
              </w:rPr>
            </w:pPr>
          </w:p>
          <w:p w14:paraId="2DC8A107" w14:textId="425DCB81" w:rsidR="00410414" w:rsidRPr="000039E7" w:rsidRDefault="00410414" w:rsidP="00410414">
            <w:pPr>
              <w:pStyle w:val="ListParagraph"/>
            </w:pPr>
            <w:r w:rsidRPr="003734E0">
              <w:rPr>
                <w:rFonts w:cstheme="minorHAnsi"/>
                <w:spacing w:val="-5"/>
              </w:rPr>
              <w:t>Experience on at least two (2) projects in design, handling, installation, testing and commissioning of AIS and GIS High Voltage equipment, MV Metal clad Switchgears, HV Power &amp; Distribution Transformers, Power and Control Cables and auxiliary equipme</w:t>
            </w:r>
            <w:r>
              <w:rPr>
                <w:rFonts w:cstheme="minorHAnsi"/>
                <w:spacing w:val="-5"/>
              </w:rPr>
              <w:t>nt.</w:t>
            </w:r>
          </w:p>
          <w:p w14:paraId="736673C7" w14:textId="77777777" w:rsidR="00410414" w:rsidRPr="00B64A11" w:rsidRDefault="00410414" w:rsidP="00410414">
            <w:pPr>
              <w:pStyle w:val="TableParagraph"/>
              <w:spacing w:line="257" w:lineRule="exact"/>
              <w:ind w:left="118"/>
            </w:pPr>
          </w:p>
        </w:tc>
        <w:tc>
          <w:tcPr>
            <w:tcW w:w="1254" w:type="dxa"/>
          </w:tcPr>
          <w:p w14:paraId="4928FC32" w14:textId="77777777" w:rsidR="00410414" w:rsidRPr="00B64A11" w:rsidRDefault="00410414" w:rsidP="00410414">
            <w:pPr>
              <w:jc w:val="center"/>
              <w:rPr>
                <w:rFonts w:cstheme="minorHAnsi"/>
                <w:spacing w:val="-5"/>
              </w:rPr>
            </w:pPr>
          </w:p>
          <w:p w14:paraId="3C74838B" w14:textId="0C4B8B3B" w:rsidR="00410414" w:rsidRPr="00B64A11" w:rsidRDefault="00410414" w:rsidP="00410414">
            <w:pPr>
              <w:jc w:val="center"/>
            </w:pPr>
            <w:r w:rsidRPr="00B64A11">
              <w:rPr>
                <w:rFonts w:cstheme="minorHAnsi"/>
                <w:spacing w:val="-5"/>
              </w:rPr>
              <w:lastRenderedPageBreak/>
              <w:t>7</w:t>
            </w:r>
          </w:p>
        </w:tc>
        <w:tc>
          <w:tcPr>
            <w:tcW w:w="1526" w:type="dxa"/>
          </w:tcPr>
          <w:p w14:paraId="6DA06800" w14:textId="77777777" w:rsidR="00410414" w:rsidRPr="00B64A11" w:rsidRDefault="00410414" w:rsidP="00410414">
            <w:pPr>
              <w:jc w:val="center"/>
              <w:rPr>
                <w:rFonts w:cstheme="minorHAnsi"/>
                <w:spacing w:val="-5"/>
              </w:rPr>
            </w:pPr>
          </w:p>
          <w:p w14:paraId="5CE734D9" w14:textId="60A323C7" w:rsidR="00410414" w:rsidRPr="00B64A11" w:rsidRDefault="00410414" w:rsidP="00410414">
            <w:pPr>
              <w:jc w:val="center"/>
            </w:pPr>
            <w:r w:rsidRPr="00B64A11">
              <w:rPr>
                <w:rFonts w:cstheme="minorHAnsi"/>
                <w:spacing w:val="-5"/>
              </w:rPr>
              <w:lastRenderedPageBreak/>
              <w:t>5</w:t>
            </w:r>
          </w:p>
        </w:tc>
      </w:tr>
      <w:tr w:rsidR="00410414" w:rsidRPr="00B64A11" w14:paraId="1565F503" w14:textId="77777777" w:rsidTr="000039E7">
        <w:trPr>
          <w:tblCellSpacing w:w="11" w:type="dxa"/>
        </w:trPr>
        <w:tc>
          <w:tcPr>
            <w:tcW w:w="671" w:type="dxa"/>
          </w:tcPr>
          <w:p w14:paraId="13CBB995" w14:textId="77777777" w:rsidR="00410414" w:rsidRPr="00B64A11" w:rsidRDefault="00410414" w:rsidP="00410414">
            <w:pPr>
              <w:rPr>
                <w:rFonts w:cstheme="minorHAnsi"/>
                <w:spacing w:val="-10"/>
              </w:rPr>
            </w:pPr>
          </w:p>
          <w:p w14:paraId="2A417B74" w14:textId="1CF59116" w:rsidR="00410414" w:rsidRPr="00B64A11" w:rsidRDefault="00410414" w:rsidP="00410414">
            <w:r w:rsidRPr="00B64A11">
              <w:rPr>
                <w:rFonts w:cstheme="minorHAnsi"/>
                <w:spacing w:val="-10"/>
              </w:rPr>
              <w:t>K4</w:t>
            </w:r>
          </w:p>
        </w:tc>
        <w:tc>
          <w:tcPr>
            <w:tcW w:w="2955" w:type="dxa"/>
          </w:tcPr>
          <w:p w14:paraId="2624845F" w14:textId="77777777" w:rsidR="00410414" w:rsidRPr="00B64A11" w:rsidRDefault="00410414" w:rsidP="00410414">
            <w:pPr>
              <w:rPr>
                <w:rFonts w:cstheme="minorHAnsi"/>
              </w:rPr>
            </w:pPr>
          </w:p>
          <w:p w14:paraId="068C6924" w14:textId="6299176C" w:rsidR="00410414" w:rsidRPr="00B64A11" w:rsidRDefault="00410414" w:rsidP="00410414">
            <w:pPr>
              <w:rPr>
                <w:rFonts w:cstheme="minorHAnsi"/>
              </w:rPr>
            </w:pPr>
            <w:r w:rsidRPr="00B64A11">
              <w:rPr>
                <w:rFonts w:cstheme="minorHAnsi"/>
              </w:rPr>
              <w:t xml:space="preserve">Resident Engineer </w:t>
            </w:r>
          </w:p>
          <w:p w14:paraId="2D29D9AC" w14:textId="4AE9CDE3" w:rsidR="00410414" w:rsidRPr="00B64A11" w:rsidRDefault="00410414" w:rsidP="00410414">
            <w:pPr>
              <w:rPr>
                <w:rFonts w:cstheme="minorHAnsi"/>
              </w:rPr>
            </w:pPr>
            <w:r w:rsidRPr="00B64A11">
              <w:rPr>
                <w:rFonts w:cstheme="minorHAnsi"/>
              </w:rPr>
              <w:t xml:space="preserve">(Overhead Lines and </w:t>
            </w:r>
            <w:r w:rsidRPr="00B64A11">
              <w:rPr>
                <w:rFonts w:cstheme="minorHAnsi"/>
              </w:rPr>
              <w:br/>
              <w:t>Underground Cables)</w:t>
            </w:r>
          </w:p>
        </w:tc>
        <w:tc>
          <w:tcPr>
            <w:tcW w:w="3663" w:type="dxa"/>
          </w:tcPr>
          <w:p w14:paraId="565C6346" w14:textId="77777777" w:rsidR="00410414" w:rsidRDefault="00410414" w:rsidP="00410414">
            <w:pPr>
              <w:pStyle w:val="TableParagraph"/>
              <w:ind w:left="183" w:right="149"/>
              <w:rPr>
                <w:rFonts w:asciiTheme="minorHAnsi" w:hAnsiTheme="minorHAnsi" w:cstheme="minorHAnsi"/>
                <w:bCs/>
              </w:rPr>
            </w:pPr>
          </w:p>
          <w:p w14:paraId="0F170AE0" w14:textId="77777777" w:rsidR="00410414" w:rsidRDefault="00410414" w:rsidP="00410414">
            <w:pPr>
              <w:pStyle w:val="TableParagraph"/>
              <w:numPr>
                <w:ilvl w:val="0"/>
                <w:numId w:val="119"/>
              </w:numPr>
              <w:spacing w:line="257" w:lineRule="exact"/>
              <w:rPr>
                <w:rFonts w:asciiTheme="minorHAnsi" w:hAnsiTheme="minorHAnsi" w:cstheme="minorHAnsi"/>
                <w:spacing w:val="-5"/>
              </w:rPr>
            </w:pPr>
            <w:r w:rsidRPr="000039E7">
              <w:rPr>
                <w:rFonts w:asciiTheme="minorHAnsi" w:hAnsiTheme="minorHAnsi" w:cstheme="minorHAnsi"/>
                <w:spacing w:val="-5"/>
              </w:rPr>
              <w:t>Bachelor’s degree or equivalent qualifications in Civil, Construction or related Engineering discipline</w:t>
            </w:r>
          </w:p>
          <w:p w14:paraId="0208E92D" w14:textId="77777777" w:rsidR="00410414" w:rsidRPr="000039E7" w:rsidRDefault="00410414" w:rsidP="00410414">
            <w:pPr>
              <w:pStyle w:val="TableParagraph"/>
              <w:spacing w:line="257" w:lineRule="exact"/>
              <w:ind w:left="720"/>
              <w:rPr>
                <w:rFonts w:asciiTheme="minorHAnsi" w:hAnsiTheme="minorHAnsi" w:cstheme="minorHAnsi"/>
                <w:spacing w:val="-5"/>
              </w:rPr>
            </w:pPr>
          </w:p>
          <w:p w14:paraId="2AE626DC" w14:textId="77777777" w:rsidR="00410414" w:rsidRDefault="00410414" w:rsidP="00410414">
            <w:pPr>
              <w:pStyle w:val="ListParagraph"/>
            </w:pPr>
            <w:r w:rsidRPr="000039E7">
              <w:rPr>
                <w:rFonts w:cstheme="minorHAnsi"/>
                <w:spacing w:val="-5"/>
              </w:rPr>
              <w:t>Experience on at least two (2) projects in construction of High Voltage Overhead Lines and Underground Cables 66kV or greate</w:t>
            </w:r>
            <w:r>
              <w:rPr>
                <w:rFonts w:cstheme="minorHAnsi"/>
                <w:spacing w:val="-5"/>
              </w:rPr>
              <w:t>r.</w:t>
            </w:r>
            <w:r w:rsidRPr="003734E0">
              <w:rPr>
                <w:bCs/>
              </w:rPr>
              <w:t xml:space="preserve"> </w:t>
            </w:r>
          </w:p>
          <w:p w14:paraId="1ACDD0D7" w14:textId="6E3DA3FA" w:rsidR="00410414" w:rsidRPr="00B64A11" w:rsidRDefault="00410414" w:rsidP="00410414">
            <w:pPr>
              <w:pStyle w:val="TableParagraph"/>
              <w:spacing w:line="257" w:lineRule="exact"/>
              <w:ind w:left="720"/>
            </w:pPr>
          </w:p>
        </w:tc>
        <w:tc>
          <w:tcPr>
            <w:tcW w:w="1254" w:type="dxa"/>
          </w:tcPr>
          <w:p w14:paraId="2CA51F92" w14:textId="77777777" w:rsidR="00410414" w:rsidRPr="00B64A11" w:rsidRDefault="00410414" w:rsidP="00410414">
            <w:pPr>
              <w:jc w:val="center"/>
              <w:rPr>
                <w:rFonts w:cstheme="minorHAnsi"/>
                <w:spacing w:val="-5"/>
              </w:rPr>
            </w:pPr>
          </w:p>
          <w:p w14:paraId="64D199DA" w14:textId="0DDE851B" w:rsidR="00410414" w:rsidRPr="00B64A11" w:rsidRDefault="00410414" w:rsidP="00410414">
            <w:pPr>
              <w:jc w:val="center"/>
            </w:pPr>
            <w:r w:rsidRPr="00B64A11">
              <w:rPr>
                <w:rFonts w:cstheme="minorHAnsi"/>
                <w:spacing w:val="-5"/>
              </w:rPr>
              <w:t>7</w:t>
            </w:r>
          </w:p>
        </w:tc>
        <w:tc>
          <w:tcPr>
            <w:tcW w:w="1526" w:type="dxa"/>
          </w:tcPr>
          <w:p w14:paraId="4F4305EF" w14:textId="77777777" w:rsidR="00410414" w:rsidRPr="00B64A11" w:rsidRDefault="00410414" w:rsidP="00410414">
            <w:pPr>
              <w:jc w:val="center"/>
              <w:rPr>
                <w:rFonts w:cstheme="minorHAnsi"/>
                <w:spacing w:val="-5"/>
              </w:rPr>
            </w:pPr>
          </w:p>
          <w:p w14:paraId="5808208D" w14:textId="6AB22504" w:rsidR="00410414" w:rsidRPr="00B64A11" w:rsidRDefault="00410414" w:rsidP="00410414">
            <w:pPr>
              <w:jc w:val="center"/>
            </w:pPr>
            <w:r w:rsidRPr="00B64A11">
              <w:rPr>
                <w:rFonts w:cstheme="minorHAnsi"/>
                <w:spacing w:val="-5"/>
              </w:rPr>
              <w:t>5</w:t>
            </w:r>
          </w:p>
        </w:tc>
      </w:tr>
      <w:tr w:rsidR="00410414" w:rsidRPr="00B64A11" w14:paraId="7300D870" w14:textId="77777777" w:rsidTr="000039E7">
        <w:trPr>
          <w:tblCellSpacing w:w="11" w:type="dxa"/>
        </w:trPr>
        <w:tc>
          <w:tcPr>
            <w:tcW w:w="671" w:type="dxa"/>
          </w:tcPr>
          <w:p w14:paraId="75537ED9" w14:textId="77777777" w:rsidR="00410414" w:rsidRPr="00B64A11" w:rsidRDefault="00410414" w:rsidP="00410414">
            <w:pPr>
              <w:rPr>
                <w:rFonts w:cstheme="minorHAnsi"/>
                <w:spacing w:val="-10"/>
              </w:rPr>
            </w:pPr>
          </w:p>
          <w:p w14:paraId="030E9F6F" w14:textId="0498CF40" w:rsidR="00410414" w:rsidRPr="00B64A11" w:rsidRDefault="00410414" w:rsidP="00410414">
            <w:r w:rsidRPr="00B64A11">
              <w:rPr>
                <w:rFonts w:cstheme="minorHAnsi"/>
                <w:spacing w:val="-10"/>
              </w:rPr>
              <w:t>K5</w:t>
            </w:r>
          </w:p>
        </w:tc>
        <w:tc>
          <w:tcPr>
            <w:tcW w:w="2955" w:type="dxa"/>
          </w:tcPr>
          <w:p w14:paraId="72743E07" w14:textId="77777777" w:rsidR="00410414" w:rsidRPr="00B64A11" w:rsidRDefault="00410414" w:rsidP="00410414">
            <w:pPr>
              <w:rPr>
                <w:rFonts w:cstheme="minorHAnsi"/>
              </w:rPr>
            </w:pPr>
          </w:p>
          <w:p w14:paraId="6307076A" w14:textId="21772286" w:rsidR="00410414" w:rsidRPr="00B64A11" w:rsidRDefault="00410414" w:rsidP="00410414">
            <w:r w:rsidRPr="00B64A11">
              <w:rPr>
                <w:rFonts w:cstheme="minorHAnsi"/>
              </w:rPr>
              <w:t>Control and Protection Engineer</w:t>
            </w:r>
          </w:p>
        </w:tc>
        <w:tc>
          <w:tcPr>
            <w:tcW w:w="3663" w:type="dxa"/>
          </w:tcPr>
          <w:p w14:paraId="1066AF3E" w14:textId="77777777" w:rsidR="00410414" w:rsidRDefault="00410414" w:rsidP="00410414">
            <w:pPr>
              <w:pStyle w:val="TableParagraph"/>
              <w:spacing w:line="257" w:lineRule="exact"/>
              <w:rPr>
                <w:rFonts w:asciiTheme="minorHAnsi" w:hAnsiTheme="minorHAnsi" w:cstheme="minorHAnsi"/>
                <w:spacing w:val="-5"/>
              </w:rPr>
            </w:pPr>
          </w:p>
          <w:p w14:paraId="7053538D" w14:textId="77777777" w:rsidR="00410414" w:rsidRDefault="00410414" w:rsidP="00410414">
            <w:pPr>
              <w:pStyle w:val="TableParagraph"/>
              <w:numPr>
                <w:ilvl w:val="0"/>
                <w:numId w:val="119"/>
              </w:numPr>
              <w:spacing w:line="257" w:lineRule="exact"/>
              <w:rPr>
                <w:rFonts w:asciiTheme="minorHAnsi" w:hAnsiTheme="minorHAnsi" w:cstheme="minorHAnsi"/>
                <w:spacing w:val="-5"/>
              </w:rPr>
            </w:pPr>
            <w:r w:rsidRPr="003734E0">
              <w:rPr>
                <w:rFonts w:asciiTheme="minorHAnsi" w:hAnsiTheme="minorHAnsi" w:cstheme="minorHAnsi"/>
                <w:spacing w:val="-5"/>
              </w:rPr>
              <w:t>Bachelor’s degree or equivalent qualifications in Electrical Engineering or related discipline</w:t>
            </w:r>
          </w:p>
          <w:p w14:paraId="47B94EDE" w14:textId="77777777" w:rsidR="00410414" w:rsidRPr="000039E7" w:rsidRDefault="00410414" w:rsidP="00410414">
            <w:pPr>
              <w:pStyle w:val="TableParagraph"/>
              <w:spacing w:line="257" w:lineRule="exact"/>
              <w:ind w:left="720"/>
              <w:rPr>
                <w:rFonts w:cstheme="minorHAnsi"/>
                <w:spacing w:val="-5"/>
              </w:rPr>
            </w:pPr>
          </w:p>
          <w:p w14:paraId="015202C0" w14:textId="2B138439" w:rsidR="00410414" w:rsidRPr="00B64A11" w:rsidRDefault="00410414" w:rsidP="00410414">
            <w:pPr>
              <w:numPr>
                <w:ilvl w:val="0"/>
                <w:numId w:val="119"/>
              </w:numPr>
              <w:spacing w:line="257" w:lineRule="exact"/>
              <w:rPr>
                <w:rFonts w:eastAsia="Times New Roman" w:cstheme="minorHAnsi"/>
                <w:spacing w:val="-5"/>
              </w:rPr>
            </w:pPr>
            <w:r w:rsidRPr="000039E7">
              <w:rPr>
                <w:rFonts w:eastAsia="Times New Roman" w:cstheme="minorHAnsi"/>
                <w:spacing w:val="-5"/>
              </w:rPr>
              <w:t>Experience on at least two (2) projects in Design, Testing and Commissioning of substation control and protection systems</w:t>
            </w:r>
          </w:p>
        </w:tc>
        <w:tc>
          <w:tcPr>
            <w:tcW w:w="1254" w:type="dxa"/>
          </w:tcPr>
          <w:p w14:paraId="508314C3" w14:textId="77777777" w:rsidR="00410414" w:rsidRPr="00B64A11" w:rsidRDefault="00410414" w:rsidP="00410414">
            <w:pPr>
              <w:jc w:val="center"/>
              <w:rPr>
                <w:rFonts w:cstheme="minorHAnsi"/>
                <w:spacing w:val="-5"/>
              </w:rPr>
            </w:pPr>
          </w:p>
          <w:p w14:paraId="424026B7" w14:textId="748C96D3" w:rsidR="00410414" w:rsidRPr="00B64A11" w:rsidRDefault="00410414" w:rsidP="00410414">
            <w:pPr>
              <w:jc w:val="center"/>
            </w:pPr>
            <w:r w:rsidRPr="00B64A11">
              <w:rPr>
                <w:rFonts w:cstheme="minorHAnsi"/>
                <w:spacing w:val="-5"/>
              </w:rPr>
              <w:t>7</w:t>
            </w:r>
          </w:p>
        </w:tc>
        <w:tc>
          <w:tcPr>
            <w:tcW w:w="1526" w:type="dxa"/>
          </w:tcPr>
          <w:p w14:paraId="5B28B8C1" w14:textId="77777777" w:rsidR="00410414" w:rsidRPr="00B64A11" w:rsidRDefault="00410414" w:rsidP="00410414">
            <w:pPr>
              <w:jc w:val="center"/>
              <w:rPr>
                <w:rFonts w:cstheme="minorHAnsi"/>
                <w:spacing w:val="-5"/>
              </w:rPr>
            </w:pPr>
          </w:p>
          <w:p w14:paraId="3219FF58" w14:textId="4B8C29B4" w:rsidR="00410414" w:rsidRPr="00B64A11" w:rsidRDefault="00410414" w:rsidP="00410414">
            <w:pPr>
              <w:jc w:val="center"/>
            </w:pPr>
            <w:r w:rsidRPr="00B64A11">
              <w:rPr>
                <w:rFonts w:cstheme="minorHAnsi"/>
                <w:spacing w:val="-5"/>
              </w:rPr>
              <w:t>5</w:t>
            </w:r>
          </w:p>
        </w:tc>
      </w:tr>
      <w:tr w:rsidR="00410414" w:rsidRPr="00B64A11" w14:paraId="24F013CB" w14:textId="77777777" w:rsidTr="000039E7">
        <w:trPr>
          <w:tblCellSpacing w:w="11" w:type="dxa"/>
        </w:trPr>
        <w:tc>
          <w:tcPr>
            <w:tcW w:w="671" w:type="dxa"/>
          </w:tcPr>
          <w:p w14:paraId="02A0158A" w14:textId="77777777" w:rsidR="00410414" w:rsidRPr="00B64A11" w:rsidRDefault="00410414" w:rsidP="00410414">
            <w:pPr>
              <w:rPr>
                <w:rFonts w:cstheme="minorHAnsi"/>
                <w:spacing w:val="-12"/>
              </w:rPr>
            </w:pPr>
          </w:p>
          <w:p w14:paraId="15310616" w14:textId="4EAA9EEF" w:rsidR="00410414" w:rsidRPr="00B64A11" w:rsidRDefault="00410414" w:rsidP="00410414">
            <w:r w:rsidRPr="00B64A11">
              <w:rPr>
                <w:rFonts w:cstheme="minorHAnsi"/>
                <w:spacing w:val="-12"/>
              </w:rPr>
              <w:t>K6</w:t>
            </w:r>
          </w:p>
        </w:tc>
        <w:tc>
          <w:tcPr>
            <w:tcW w:w="2955" w:type="dxa"/>
          </w:tcPr>
          <w:p w14:paraId="728C05BB" w14:textId="77777777" w:rsidR="00410414" w:rsidRPr="00B64A11" w:rsidRDefault="00410414" w:rsidP="00410414">
            <w:pPr>
              <w:rPr>
                <w:rFonts w:cstheme="minorHAnsi"/>
              </w:rPr>
            </w:pPr>
          </w:p>
          <w:p w14:paraId="14C341B4" w14:textId="69DD86DF" w:rsidR="00410414" w:rsidRPr="00B64A11" w:rsidRDefault="00410414" w:rsidP="00410414">
            <w:r w:rsidRPr="00B64A11">
              <w:rPr>
                <w:rFonts w:cstheme="minorHAnsi"/>
              </w:rPr>
              <w:t>SCADA Engineer</w:t>
            </w:r>
          </w:p>
        </w:tc>
        <w:tc>
          <w:tcPr>
            <w:tcW w:w="3663" w:type="dxa"/>
          </w:tcPr>
          <w:p w14:paraId="76314FE6" w14:textId="77777777" w:rsidR="00410414" w:rsidRDefault="00410414" w:rsidP="00410414">
            <w:pPr>
              <w:pStyle w:val="TableParagraph"/>
              <w:spacing w:line="256" w:lineRule="exact"/>
              <w:ind w:left="118"/>
              <w:rPr>
                <w:rFonts w:asciiTheme="minorHAnsi" w:hAnsiTheme="minorHAnsi" w:cstheme="minorHAnsi"/>
                <w:spacing w:val="-5"/>
              </w:rPr>
            </w:pPr>
          </w:p>
          <w:p w14:paraId="28D11FE1" w14:textId="77777777" w:rsidR="00410414" w:rsidRDefault="00410414" w:rsidP="00410414">
            <w:pPr>
              <w:pStyle w:val="TableParagraph"/>
              <w:numPr>
                <w:ilvl w:val="0"/>
                <w:numId w:val="119"/>
              </w:numPr>
              <w:spacing w:line="257" w:lineRule="exact"/>
              <w:rPr>
                <w:rFonts w:asciiTheme="minorHAnsi" w:hAnsiTheme="minorHAnsi" w:cstheme="minorHAnsi"/>
                <w:spacing w:val="-5"/>
              </w:rPr>
            </w:pPr>
            <w:r w:rsidRPr="003734E0">
              <w:rPr>
                <w:rFonts w:asciiTheme="minorHAnsi" w:hAnsiTheme="minorHAnsi" w:cstheme="minorHAnsi"/>
                <w:spacing w:val="-5"/>
              </w:rPr>
              <w:t>Bachelor’s degree or equivalent qualifications in Electrical or Telecommunication Engineering or related discipline</w:t>
            </w:r>
          </w:p>
          <w:p w14:paraId="79C0B627" w14:textId="77777777" w:rsidR="00410414" w:rsidRDefault="00410414" w:rsidP="00410414">
            <w:pPr>
              <w:pStyle w:val="TableParagraph"/>
              <w:spacing w:line="257" w:lineRule="exact"/>
              <w:ind w:left="720"/>
              <w:rPr>
                <w:rFonts w:asciiTheme="minorHAnsi" w:hAnsiTheme="minorHAnsi" w:cstheme="minorHAnsi"/>
                <w:spacing w:val="-5"/>
              </w:rPr>
            </w:pPr>
          </w:p>
          <w:p w14:paraId="7118F7F1" w14:textId="77777777" w:rsidR="00410414" w:rsidRPr="00967A51" w:rsidRDefault="00410414" w:rsidP="00410414">
            <w:pPr>
              <w:pStyle w:val="ListParagraph"/>
            </w:pPr>
            <w:r w:rsidRPr="000039E7">
              <w:rPr>
                <w:rFonts w:cstheme="minorHAnsi"/>
                <w:spacing w:val="-5"/>
              </w:rPr>
              <w:lastRenderedPageBreak/>
              <w:t>Experience on at least two (2) projects in Design, Testing and Commissioning of Substation Automation System and Telecommunication equipment</w:t>
            </w:r>
          </w:p>
          <w:p w14:paraId="26DBBDD7" w14:textId="7F3FACC9" w:rsidR="00410414" w:rsidRPr="00B64A11" w:rsidRDefault="00410414" w:rsidP="00410414">
            <w:pPr>
              <w:pStyle w:val="TableParagraph"/>
              <w:spacing w:line="257" w:lineRule="exact"/>
              <w:rPr>
                <w:rFonts w:cstheme="minorHAnsi"/>
                <w:spacing w:val="-5"/>
              </w:rPr>
            </w:pPr>
          </w:p>
        </w:tc>
        <w:tc>
          <w:tcPr>
            <w:tcW w:w="1254" w:type="dxa"/>
          </w:tcPr>
          <w:p w14:paraId="598F347F" w14:textId="77777777" w:rsidR="00410414" w:rsidRPr="00B64A11" w:rsidRDefault="00410414" w:rsidP="00410414">
            <w:pPr>
              <w:jc w:val="center"/>
              <w:rPr>
                <w:rFonts w:cstheme="minorHAnsi"/>
                <w:spacing w:val="-5"/>
              </w:rPr>
            </w:pPr>
          </w:p>
          <w:p w14:paraId="570EA2AB" w14:textId="4B280687" w:rsidR="00410414" w:rsidRPr="00B64A11" w:rsidRDefault="00410414" w:rsidP="00410414">
            <w:pPr>
              <w:jc w:val="center"/>
            </w:pPr>
            <w:r w:rsidRPr="00B64A11">
              <w:rPr>
                <w:rFonts w:cstheme="minorHAnsi"/>
                <w:spacing w:val="-5"/>
              </w:rPr>
              <w:t>7</w:t>
            </w:r>
          </w:p>
        </w:tc>
        <w:tc>
          <w:tcPr>
            <w:tcW w:w="1526" w:type="dxa"/>
          </w:tcPr>
          <w:p w14:paraId="3A12688D" w14:textId="77777777" w:rsidR="00410414" w:rsidRPr="00B64A11" w:rsidRDefault="00410414" w:rsidP="00410414">
            <w:pPr>
              <w:jc w:val="center"/>
              <w:rPr>
                <w:rFonts w:cstheme="minorHAnsi"/>
                <w:spacing w:val="-5"/>
              </w:rPr>
            </w:pPr>
          </w:p>
          <w:p w14:paraId="6783517C" w14:textId="490AB018" w:rsidR="00410414" w:rsidRPr="00B64A11" w:rsidRDefault="00410414" w:rsidP="00410414">
            <w:pPr>
              <w:jc w:val="center"/>
            </w:pPr>
            <w:r w:rsidRPr="00B64A11">
              <w:rPr>
                <w:rFonts w:cstheme="minorHAnsi"/>
                <w:spacing w:val="-5"/>
              </w:rPr>
              <w:t>5</w:t>
            </w:r>
          </w:p>
        </w:tc>
      </w:tr>
      <w:tr w:rsidR="00410414" w:rsidRPr="00B64A11" w14:paraId="34BC8B22" w14:textId="77777777" w:rsidTr="000039E7">
        <w:trPr>
          <w:tblCellSpacing w:w="11" w:type="dxa"/>
        </w:trPr>
        <w:tc>
          <w:tcPr>
            <w:tcW w:w="671" w:type="dxa"/>
          </w:tcPr>
          <w:p w14:paraId="5A353DB6" w14:textId="77777777" w:rsidR="00410414" w:rsidRPr="00B64A11" w:rsidRDefault="00410414" w:rsidP="00410414">
            <w:pPr>
              <w:rPr>
                <w:rFonts w:cstheme="minorHAnsi"/>
              </w:rPr>
            </w:pPr>
          </w:p>
          <w:p w14:paraId="4C6470A1" w14:textId="02C8536D" w:rsidR="00410414" w:rsidRPr="00B64A11" w:rsidRDefault="00410414" w:rsidP="00410414">
            <w:r w:rsidRPr="00B64A11">
              <w:rPr>
                <w:rFonts w:cstheme="minorHAnsi"/>
              </w:rPr>
              <w:t>K7</w:t>
            </w:r>
          </w:p>
        </w:tc>
        <w:tc>
          <w:tcPr>
            <w:tcW w:w="2955" w:type="dxa"/>
          </w:tcPr>
          <w:p w14:paraId="7DFB5B39" w14:textId="77777777" w:rsidR="00410414" w:rsidRPr="00B64A11" w:rsidRDefault="00410414" w:rsidP="00410414">
            <w:pPr>
              <w:rPr>
                <w:rFonts w:cstheme="minorHAnsi"/>
              </w:rPr>
            </w:pPr>
          </w:p>
          <w:p w14:paraId="4441B8B7" w14:textId="50FC66AA" w:rsidR="00410414" w:rsidRPr="00B64A11" w:rsidRDefault="00410414" w:rsidP="00410414">
            <w:r w:rsidRPr="00B64A11">
              <w:rPr>
                <w:rFonts w:cstheme="minorHAnsi"/>
              </w:rPr>
              <w:t>Social Protection Specialist</w:t>
            </w:r>
          </w:p>
        </w:tc>
        <w:tc>
          <w:tcPr>
            <w:tcW w:w="3663" w:type="dxa"/>
          </w:tcPr>
          <w:p w14:paraId="46FDAA07" w14:textId="77777777" w:rsidR="00410414" w:rsidRDefault="00410414" w:rsidP="00410414">
            <w:pPr>
              <w:pStyle w:val="TableParagraph"/>
              <w:spacing w:line="257" w:lineRule="exact"/>
              <w:ind w:left="118"/>
              <w:rPr>
                <w:rFonts w:asciiTheme="minorHAnsi" w:hAnsiTheme="minorHAnsi" w:cstheme="minorHAnsi"/>
                <w:spacing w:val="-5"/>
              </w:rPr>
            </w:pPr>
          </w:p>
          <w:p w14:paraId="2E7DFE62" w14:textId="77777777" w:rsidR="00410414" w:rsidRPr="003734E0" w:rsidRDefault="00410414" w:rsidP="00410414">
            <w:pPr>
              <w:pStyle w:val="TableParagraph"/>
              <w:numPr>
                <w:ilvl w:val="0"/>
                <w:numId w:val="119"/>
              </w:numPr>
              <w:spacing w:line="257" w:lineRule="exact"/>
              <w:rPr>
                <w:rFonts w:asciiTheme="minorHAnsi" w:hAnsiTheme="minorHAnsi" w:cstheme="minorHAnsi"/>
                <w:spacing w:val="-5"/>
              </w:rPr>
            </w:pPr>
            <w:r w:rsidRPr="003734E0">
              <w:rPr>
                <w:rFonts w:asciiTheme="minorHAnsi" w:hAnsiTheme="minorHAnsi" w:cstheme="minorHAnsi"/>
                <w:spacing w:val="-5"/>
              </w:rPr>
              <w:t>Bachelor’s degree in Sociology, or related fields</w:t>
            </w:r>
          </w:p>
          <w:p w14:paraId="3294B897" w14:textId="77777777" w:rsidR="00410414" w:rsidRDefault="00410414" w:rsidP="00410414">
            <w:pPr>
              <w:pStyle w:val="TableParagraph"/>
              <w:spacing w:line="257" w:lineRule="exact"/>
              <w:ind w:left="720"/>
              <w:rPr>
                <w:rFonts w:asciiTheme="minorHAnsi" w:hAnsiTheme="minorHAnsi" w:cstheme="minorHAnsi"/>
                <w:spacing w:val="-5"/>
              </w:rPr>
            </w:pPr>
          </w:p>
          <w:p w14:paraId="0E7A3B2C" w14:textId="77777777" w:rsidR="00410414" w:rsidRDefault="00410414" w:rsidP="00410414">
            <w:pPr>
              <w:pStyle w:val="ListParagraph"/>
            </w:pPr>
            <w:r w:rsidRPr="003734E0">
              <w:rPr>
                <w:rFonts w:cstheme="minorHAnsi"/>
                <w:spacing w:val="-5"/>
              </w:rPr>
              <w:t>Experience on at least two (2) projects in the last five (5) years of working in a similar</w:t>
            </w:r>
            <w:r>
              <w:rPr>
                <w:rFonts w:cstheme="minorHAnsi"/>
                <w:spacing w:val="-5"/>
              </w:rPr>
              <w:t xml:space="preserve"> </w:t>
            </w:r>
            <w:r w:rsidRPr="003734E0">
              <w:rPr>
                <w:rFonts w:cstheme="minorHAnsi"/>
                <w:spacing w:val="-5"/>
              </w:rPr>
              <w:t>position on transmission and</w:t>
            </w:r>
            <w:r>
              <w:rPr>
                <w:rFonts w:cstheme="minorHAnsi"/>
                <w:spacing w:val="-5"/>
              </w:rPr>
              <w:t xml:space="preserve"> </w:t>
            </w:r>
            <w:r w:rsidRPr="003734E0">
              <w:rPr>
                <w:rFonts w:cstheme="minorHAnsi"/>
                <w:spacing w:val="-5"/>
              </w:rPr>
              <w:t>infrastructure project</w:t>
            </w:r>
            <w:r>
              <w:rPr>
                <w:rFonts w:cstheme="minorHAnsi"/>
                <w:spacing w:val="-5"/>
              </w:rPr>
              <w:t>s.</w:t>
            </w:r>
          </w:p>
          <w:p w14:paraId="1299B020" w14:textId="7A0A7A9D" w:rsidR="00410414" w:rsidRPr="00B64A11" w:rsidRDefault="00410414" w:rsidP="00410414">
            <w:pPr>
              <w:pStyle w:val="TableParagraph"/>
              <w:spacing w:line="257" w:lineRule="exact"/>
              <w:rPr>
                <w:rFonts w:cstheme="minorHAnsi"/>
                <w:spacing w:val="-5"/>
              </w:rPr>
            </w:pPr>
          </w:p>
        </w:tc>
        <w:tc>
          <w:tcPr>
            <w:tcW w:w="1254" w:type="dxa"/>
          </w:tcPr>
          <w:p w14:paraId="5B017C00" w14:textId="77777777" w:rsidR="00410414" w:rsidRPr="00B64A11" w:rsidRDefault="00410414" w:rsidP="00410414">
            <w:pPr>
              <w:jc w:val="center"/>
              <w:rPr>
                <w:rFonts w:cstheme="minorHAnsi"/>
                <w:spacing w:val="-5"/>
              </w:rPr>
            </w:pPr>
          </w:p>
          <w:p w14:paraId="2D0682CF" w14:textId="08C3CFA4" w:rsidR="00410414" w:rsidRPr="00B64A11" w:rsidRDefault="00410414" w:rsidP="00410414">
            <w:pPr>
              <w:jc w:val="center"/>
            </w:pPr>
            <w:r w:rsidRPr="00B64A11">
              <w:rPr>
                <w:rFonts w:cstheme="minorHAnsi"/>
                <w:spacing w:val="-5"/>
              </w:rPr>
              <w:t>7</w:t>
            </w:r>
          </w:p>
        </w:tc>
        <w:tc>
          <w:tcPr>
            <w:tcW w:w="1526" w:type="dxa"/>
          </w:tcPr>
          <w:p w14:paraId="0FACFAF3" w14:textId="77777777" w:rsidR="00410414" w:rsidRPr="00B64A11" w:rsidRDefault="00410414" w:rsidP="00410414">
            <w:pPr>
              <w:jc w:val="center"/>
              <w:rPr>
                <w:rFonts w:cstheme="minorHAnsi"/>
                <w:spacing w:val="-5"/>
              </w:rPr>
            </w:pPr>
          </w:p>
          <w:p w14:paraId="6DD5081A" w14:textId="31BF36FB" w:rsidR="00410414" w:rsidRPr="00B64A11" w:rsidRDefault="00410414" w:rsidP="00410414">
            <w:pPr>
              <w:jc w:val="center"/>
            </w:pPr>
            <w:r w:rsidRPr="00B64A11">
              <w:rPr>
                <w:rFonts w:cstheme="minorHAnsi"/>
                <w:spacing w:val="-5"/>
              </w:rPr>
              <w:t>5</w:t>
            </w:r>
          </w:p>
        </w:tc>
      </w:tr>
      <w:tr w:rsidR="00410414" w:rsidRPr="00B64A11" w14:paraId="5F1D5A13" w14:textId="77777777" w:rsidTr="000039E7">
        <w:trPr>
          <w:tblCellSpacing w:w="11" w:type="dxa"/>
        </w:trPr>
        <w:tc>
          <w:tcPr>
            <w:tcW w:w="671" w:type="dxa"/>
          </w:tcPr>
          <w:p w14:paraId="41699C59" w14:textId="77777777" w:rsidR="00410414" w:rsidRPr="00B64A11" w:rsidRDefault="00410414" w:rsidP="00410414">
            <w:pPr>
              <w:rPr>
                <w:rFonts w:cstheme="minorHAnsi"/>
                <w:spacing w:val="-10"/>
              </w:rPr>
            </w:pPr>
          </w:p>
          <w:p w14:paraId="6BEE1C6F" w14:textId="55949D76" w:rsidR="00410414" w:rsidRPr="00B64A11" w:rsidRDefault="00410414" w:rsidP="00410414">
            <w:pPr>
              <w:rPr>
                <w:rFonts w:cstheme="minorHAnsi"/>
              </w:rPr>
            </w:pPr>
            <w:r w:rsidRPr="00B64A11">
              <w:rPr>
                <w:rFonts w:cstheme="minorHAnsi"/>
                <w:spacing w:val="-10"/>
              </w:rPr>
              <w:t>K8</w:t>
            </w:r>
          </w:p>
        </w:tc>
        <w:tc>
          <w:tcPr>
            <w:tcW w:w="2955" w:type="dxa"/>
          </w:tcPr>
          <w:p w14:paraId="42FF9F7F" w14:textId="77777777" w:rsidR="00410414" w:rsidRPr="00B64A11" w:rsidRDefault="00410414" w:rsidP="00410414">
            <w:pPr>
              <w:rPr>
                <w:rFonts w:cstheme="minorHAnsi"/>
              </w:rPr>
            </w:pPr>
          </w:p>
          <w:p w14:paraId="28C5BAF9" w14:textId="4838B835" w:rsidR="00410414" w:rsidRPr="00B64A11" w:rsidRDefault="00410414" w:rsidP="00410414">
            <w:pPr>
              <w:rPr>
                <w:rFonts w:cstheme="minorHAnsi"/>
              </w:rPr>
            </w:pPr>
            <w:r w:rsidRPr="00B64A11">
              <w:rPr>
                <w:rFonts w:cstheme="minorHAnsi"/>
              </w:rPr>
              <w:t>Environmental Protection Specialist</w:t>
            </w:r>
          </w:p>
        </w:tc>
        <w:tc>
          <w:tcPr>
            <w:tcW w:w="3663" w:type="dxa"/>
          </w:tcPr>
          <w:p w14:paraId="05EACE84" w14:textId="77777777" w:rsidR="00410414" w:rsidRDefault="00410414" w:rsidP="00410414">
            <w:pPr>
              <w:pStyle w:val="TableParagraph"/>
              <w:spacing w:line="257" w:lineRule="exact"/>
              <w:ind w:left="118"/>
              <w:rPr>
                <w:rFonts w:asciiTheme="minorHAnsi" w:hAnsiTheme="minorHAnsi" w:cstheme="minorHAnsi"/>
                <w:spacing w:val="-5"/>
              </w:rPr>
            </w:pPr>
          </w:p>
          <w:p w14:paraId="16BF11CE" w14:textId="77777777" w:rsidR="00410414" w:rsidRDefault="00410414" w:rsidP="00410414">
            <w:pPr>
              <w:pStyle w:val="TableParagraph"/>
              <w:numPr>
                <w:ilvl w:val="0"/>
                <w:numId w:val="119"/>
              </w:numPr>
              <w:spacing w:line="257" w:lineRule="exact"/>
              <w:rPr>
                <w:rFonts w:asciiTheme="minorHAnsi" w:hAnsiTheme="minorHAnsi" w:cstheme="minorHAnsi"/>
                <w:spacing w:val="-5"/>
              </w:rPr>
            </w:pPr>
            <w:r w:rsidRPr="003734E0">
              <w:rPr>
                <w:rFonts w:asciiTheme="minorHAnsi" w:hAnsiTheme="minorHAnsi" w:cstheme="minorHAnsi"/>
                <w:spacing w:val="-5"/>
              </w:rPr>
              <w:t>Bachelor’s degree in environmental or natural sciences, environmental engineering, public health, or a related field</w:t>
            </w:r>
          </w:p>
          <w:p w14:paraId="3B1AC7DB" w14:textId="77777777" w:rsidR="00410414" w:rsidRPr="003734E0" w:rsidRDefault="00410414" w:rsidP="00410414">
            <w:pPr>
              <w:pStyle w:val="TableParagraph"/>
              <w:spacing w:line="257" w:lineRule="exact"/>
              <w:ind w:left="720"/>
              <w:rPr>
                <w:rFonts w:asciiTheme="minorHAnsi" w:hAnsiTheme="minorHAnsi" w:cstheme="minorHAnsi"/>
                <w:spacing w:val="-5"/>
              </w:rPr>
            </w:pPr>
          </w:p>
          <w:p w14:paraId="00E74904" w14:textId="0D71E2FF" w:rsidR="00410414" w:rsidRPr="00B64A11" w:rsidRDefault="00410414" w:rsidP="00410414">
            <w:pPr>
              <w:pStyle w:val="ListParagraph"/>
            </w:pPr>
            <w:r w:rsidRPr="003734E0">
              <w:rPr>
                <w:rFonts w:cstheme="minorHAnsi"/>
                <w:spacing w:val="-5"/>
              </w:rPr>
              <w:t>Experience on at least two (2) projects in the last five (5) years of working in a similar position on transmission and</w:t>
            </w:r>
            <w:r>
              <w:rPr>
                <w:rFonts w:cstheme="minorHAnsi"/>
                <w:spacing w:val="-5"/>
              </w:rPr>
              <w:t xml:space="preserve"> </w:t>
            </w:r>
            <w:r w:rsidRPr="003734E0">
              <w:rPr>
                <w:rFonts w:cstheme="minorHAnsi"/>
                <w:spacing w:val="-5"/>
              </w:rPr>
              <w:t>infrastructure project</w:t>
            </w:r>
            <w:r>
              <w:rPr>
                <w:rFonts w:cstheme="minorHAnsi"/>
                <w:spacing w:val="-5"/>
              </w:rPr>
              <w:t>s</w:t>
            </w:r>
          </w:p>
        </w:tc>
        <w:tc>
          <w:tcPr>
            <w:tcW w:w="1254" w:type="dxa"/>
          </w:tcPr>
          <w:p w14:paraId="194DEF4E" w14:textId="77777777" w:rsidR="00410414" w:rsidRPr="00B64A11" w:rsidRDefault="00410414" w:rsidP="00410414">
            <w:pPr>
              <w:jc w:val="center"/>
              <w:rPr>
                <w:rFonts w:cstheme="minorHAnsi"/>
                <w:spacing w:val="-5"/>
              </w:rPr>
            </w:pPr>
          </w:p>
          <w:p w14:paraId="43E8C424" w14:textId="440F481A" w:rsidR="00410414" w:rsidRPr="00B64A11" w:rsidRDefault="00410414" w:rsidP="00410414">
            <w:pPr>
              <w:jc w:val="center"/>
              <w:rPr>
                <w:rFonts w:cstheme="minorHAnsi"/>
                <w:spacing w:val="-5"/>
              </w:rPr>
            </w:pPr>
            <w:r w:rsidRPr="00B64A11">
              <w:rPr>
                <w:rFonts w:cstheme="minorHAnsi"/>
                <w:spacing w:val="-5"/>
              </w:rPr>
              <w:t>7</w:t>
            </w:r>
          </w:p>
        </w:tc>
        <w:tc>
          <w:tcPr>
            <w:tcW w:w="1526" w:type="dxa"/>
          </w:tcPr>
          <w:p w14:paraId="4359B6B1" w14:textId="77777777" w:rsidR="00410414" w:rsidRPr="00B64A11" w:rsidRDefault="00410414" w:rsidP="00410414">
            <w:pPr>
              <w:jc w:val="center"/>
              <w:rPr>
                <w:rFonts w:cstheme="minorHAnsi"/>
                <w:spacing w:val="-5"/>
              </w:rPr>
            </w:pPr>
          </w:p>
          <w:p w14:paraId="53B980EE" w14:textId="73A606A4" w:rsidR="00410414" w:rsidRPr="00B64A11" w:rsidRDefault="00410414" w:rsidP="00410414">
            <w:pPr>
              <w:jc w:val="center"/>
              <w:rPr>
                <w:rFonts w:cstheme="minorHAnsi"/>
                <w:spacing w:val="-5"/>
              </w:rPr>
            </w:pPr>
            <w:r w:rsidRPr="00B64A11">
              <w:rPr>
                <w:rFonts w:cstheme="minorHAnsi"/>
                <w:spacing w:val="-5"/>
              </w:rPr>
              <w:t>5</w:t>
            </w:r>
          </w:p>
        </w:tc>
      </w:tr>
    </w:tbl>
    <w:p w14:paraId="5FD8939C" w14:textId="77777777" w:rsidR="005E3BD5" w:rsidRPr="00B64A11" w:rsidRDefault="005E3BD5" w:rsidP="00DC1FA7">
      <w:pPr>
        <w:rPr>
          <w:u w:val="single"/>
        </w:rPr>
      </w:pPr>
    </w:p>
    <w:p w14:paraId="02335FFE" w14:textId="268923E6" w:rsidR="00A04B57" w:rsidRPr="00B64A11" w:rsidRDefault="00F15C86" w:rsidP="00856E89">
      <w:pPr>
        <w:pStyle w:val="Footer"/>
        <w:numPr>
          <w:ilvl w:val="0"/>
          <w:numId w:val="74"/>
        </w:numPr>
        <w:tabs>
          <w:tab w:val="clear" w:pos="9504"/>
        </w:tabs>
        <w:spacing w:before="0" w:after="200"/>
        <w:rPr>
          <w:iCs/>
        </w:rPr>
      </w:pPr>
      <w:r w:rsidRPr="00B64A11">
        <w:t>The Bidder shall provide details of the Contractor’s Representative and other key personnel, and such other key personnel that the Bidder considers appropriate, together with their academic qualifications and work experience. The Bidder shall complete the relevant Forms in Section IV, Bid Forms</w:t>
      </w:r>
      <w:r w:rsidRPr="00B64A11">
        <w:rPr>
          <w:iCs/>
        </w:rPr>
        <w:t>.</w:t>
      </w:r>
      <w:r w:rsidR="0029094D" w:rsidRPr="00B64A11">
        <w:rPr>
          <w:iCs/>
        </w:rPr>
        <w:t xml:space="preserve"> </w:t>
      </w:r>
      <w:r w:rsidRPr="00B64A11">
        <w:rPr>
          <w:iCs/>
        </w:rPr>
        <w:t>3</w:t>
      </w:r>
      <w:r w:rsidR="0029094D" w:rsidRPr="00B64A11">
        <w:rPr>
          <w:iCs/>
        </w:rPr>
        <w:t xml:space="preserve"> </w:t>
      </w:r>
      <w:r w:rsidRPr="00B64A11">
        <w:rPr>
          <w:iCs/>
        </w:rPr>
        <w:t>Equipment</w:t>
      </w:r>
    </w:p>
    <w:p w14:paraId="07F64C99" w14:textId="77777777" w:rsidR="00A04B57" w:rsidRPr="00B64A11" w:rsidRDefault="00F15C86">
      <w:pPr>
        <w:tabs>
          <w:tab w:val="right" w:pos="7254"/>
        </w:tabs>
        <w:spacing w:after="200"/>
        <w:ind w:left="1440" w:hanging="720"/>
        <w:rPr>
          <w:iCs/>
        </w:rPr>
      </w:pPr>
      <w:r w:rsidRPr="00B64A11">
        <w:rPr>
          <w:iCs/>
        </w:rPr>
        <w:tab/>
        <w:t>The Bidder must demonstrate that it will have access to the key equipment required to perform the contract and listed hereafter.</w:t>
      </w:r>
    </w:p>
    <w:p w14:paraId="726C6FCA" w14:textId="77777777" w:rsidR="0029094D" w:rsidRDefault="0029094D">
      <w:pPr>
        <w:tabs>
          <w:tab w:val="right" w:pos="7254"/>
        </w:tabs>
        <w:spacing w:after="200"/>
        <w:ind w:left="1440" w:hanging="720"/>
        <w:rPr>
          <w:iCs/>
        </w:rPr>
      </w:pPr>
    </w:p>
    <w:p w14:paraId="5E99D676" w14:textId="77777777" w:rsidR="00876E5A" w:rsidRDefault="00876E5A">
      <w:pPr>
        <w:tabs>
          <w:tab w:val="right" w:pos="7254"/>
        </w:tabs>
        <w:spacing w:after="200"/>
        <w:ind w:left="1440" w:hanging="720"/>
        <w:rPr>
          <w:iCs/>
        </w:rPr>
      </w:pPr>
    </w:p>
    <w:p w14:paraId="049D583E" w14:textId="77777777" w:rsidR="00876E5A" w:rsidRDefault="00876E5A">
      <w:pPr>
        <w:tabs>
          <w:tab w:val="right" w:pos="7254"/>
        </w:tabs>
        <w:spacing w:after="200"/>
        <w:ind w:left="1440" w:hanging="720"/>
        <w:rPr>
          <w:iCs/>
        </w:rPr>
      </w:pPr>
    </w:p>
    <w:p w14:paraId="29C6F293" w14:textId="77777777" w:rsidR="00876E5A" w:rsidRPr="00B64A11" w:rsidRDefault="00876E5A">
      <w:pPr>
        <w:tabs>
          <w:tab w:val="right" w:pos="7254"/>
        </w:tabs>
        <w:spacing w:after="200"/>
        <w:ind w:left="1440" w:hanging="720"/>
        <w:rPr>
          <w:iCs/>
        </w:rPr>
      </w:pPr>
    </w:p>
    <w:p w14:paraId="0EE53B57" w14:textId="6DEC3A66" w:rsidR="00A04B57" w:rsidRPr="00B64A11" w:rsidRDefault="007D0E82">
      <w:pPr>
        <w:tabs>
          <w:tab w:val="left" w:pos="2685"/>
        </w:tabs>
        <w:spacing w:before="60" w:after="200"/>
        <w:ind w:left="720"/>
        <w:rPr>
          <w:b/>
          <w:bCs/>
          <w:iCs/>
        </w:rPr>
      </w:pPr>
      <w:r w:rsidRPr="00B64A11">
        <w:rPr>
          <w:b/>
          <w:bCs/>
          <w:iCs/>
        </w:rPr>
        <w:lastRenderedPageBreak/>
        <w:t>Substations</w:t>
      </w:r>
      <w:r w:rsidR="00F15C86" w:rsidRPr="00B64A11">
        <w:rPr>
          <w:b/>
          <w:bCs/>
          <w:iCs/>
        </w:rPr>
        <w:tab/>
      </w:r>
    </w:p>
    <w:tbl>
      <w:tblPr>
        <w:tblW w:w="0" w:type="auto"/>
        <w:tblInd w:w="131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08"/>
        <w:gridCol w:w="4820"/>
        <w:gridCol w:w="1661"/>
      </w:tblGrid>
      <w:tr w:rsidR="00A04B57" w:rsidRPr="00B64A11" w14:paraId="414CAEF0" w14:textId="77777777">
        <w:trPr>
          <w:trHeight w:val="827"/>
        </w:trPr>
        <w:tc>
          <w:tcPr>
            <w:tcW w:w="708" w:type="dxa"/>
          </w:tcPr>
          <w:p w14:paraId="0B223418" w14:textId="77777777" w:rsidR="00A04B57" w:rsidRPr="00B64A11" w:rsidRDefault="00A04B57">
            <w:pPr>
              <w:pStyle w:val="TableParagraph"/>
              <w:spacing w:before="10"/>
              <w:rPr>
                <w:rFonts w:asciiTheme="minorHAnsi" w:hAnsiTheme="minorHAnsi" w:cstheme="minorHAnsi"/>
              </w:rPr>
            </w:pPr>
          </w:p>
          <w:p w14:paraId="3A35297D" w14:textId="77777777" w:rsidR="00A04B57" w:rsidRPr="00B64A11" w:rsidRDefault="00F15C86">
            <w:pPr>
              <w:pStyle w:val="TableParagraph"/>
              <w:ind w:left="164" w:right="134"/>
              <w:jc w:val="center"/>
              <w:rPr>
                <w:rFonts w:asciiTheme="minorHAnsi" w:hAnsiTheme="minorHAnsi" w:cstheme="minorHAnsi"/>
                <w:b/>
              </w:rPr>
            </w:pPr>
            <w:r w:rsidRPr="00B64A11">
              <w:rPr>
                <w:rFonts w:asciiTheme="minorHAnsi" w:hAnsiTheme="minorHAnsi" w:cstheme="minorHAnsi"/>
                <w:b/>
                <w:spacing w:val="-5"/>
              </w:rPr>
              <w:t>No.</w:t>
            </w:r>
          </w:p>
        </w:tc>
        <w:tc>
          <w:tcPr>
            <w:tcW w:w="4820" w:type="dxa"/>
          </w:tcPr>
          <w:p w14:paraId="24857B6A" w14:textId="77777777" w:rsidR="00A04B57" w:rsidRPr="00B64A11" w:rsidRDefault="00A04B57">
            <w:pPr>
              <w:pStyle w:val="TableParagraph"/>
              <w:spacing w:before="10"/>
              <w:rPr>
                <w:rFonts w:asciiTheme="minorHAnsi" w:hAnsiTheme="minorHAnsi" w:cstheme="minorHAnsi"/>
              </w:rPr>
            </w:pPr>
          </w:p>
          <w:p w14:paraId="2FDC48F5" w14:textId="77777777" w:rsidR="00A04B57" w:rsidRPr="00B64A11" w:rsidRDefault="00F15C86">
            <w:pPr>
              <w:pStyle w:val="TableParagraph"/>
              <w:ind w:left="513"/>
              <w:rPr>
                <w:rFonts w:asciiTheme="minorHAnsi" w:hAnsiTheme="minorHAnsi" w:cstheme="minorHAnsi"/>
                <w:b/>
              </w:rPr>
            </w:pPr>
            <w:r w:rsidRPr="00B64A11">
              <w:rPr>
                <w:rFonts w:asciiTheme="minorHAnsi" w:hAnsiTheme="minorHAnsi" w:cstheme="minorHAnsi"/>
                <w:b/>
              </w:rPr>
              <w:t>Equipment</w:t>
            </w:r>
            <w:r w:rsidRPr="00B64A11">
              <w:rPr>
                <w:rFonts w:asciiTheme="minorHAnsi" w:hAnsiTheme="minorHAnsi" w:cstheme="minorHAnsi"/>
                <w:b/>
                <w:spacing w:val="-6"/>
              </w:rPr>
              <w:t xml:space="preserve"> </w:t>
            </w:r>
            <w:r w:rsidRPr="00B64A11">
              <w:rPr>
                <w:rFonts w:asciiTheme="minorHAnsi" w:hAnsiTheme="minorHAnsi" w:cstheme="minorHAnsi"/>
                <w:b/>
              </w:rPr>
              <w:t>Type</w:t>
            </w:r>
            <w:r w:rsidRPr="00B64A11">
              <w:rPr>
                <w:rFonts w:asciiTheme="minorHAnsi" w:hAnsiTheme="minorHAnsi" w:cstheme="minorHAnsi"/>
                <w:b/>
                <w:spacing w:val="-6"/>
              </w:rPr>
              <w:t xml:space="preserve"> </w:t>
            </w:r>
            <w:r w:rsidRPr="00B64A11">
              <w:rPr>
                <w:rFonts w:asciiTheme="minorHAnsi" w:hAnsiTheme="minorHAnsi" w:cstheme="minorHAnsi"/>
                <w:b/>
              </w:rPr>
              <w:t>and</w:t>
            </w:r>
            <w:r w:rsidRPr="00B64A11">
              <w:rPr>
                <w:rFonts w:asciiTheme="minorHAnsi" w:hAnsiTheme="minorHAnsi" w:cstheme="minorHAnsi"/>
                <w:b/>
                <w:spacing w:val="-6"/>
              </w:rPr>
              <w:t xml:space="preserve"> </w:t>
            </w:r>
            <w:r w:rsidRPr="00B64A11">
              <w:rPr>
                <w:rFonts w:asciiTheme="minorHAnsi" w:hAnsiTheme="minorHAnsi" w:cstheme="minorHAnsi"/>
                <w:b/>
                <w:spacing w:val="-2"/>
              </w:rPr>
              <w:t>Characteristics</w:t>
            </w:r>
          </w:p>
        </w:tc>
        <w:tc>
          <w:tcPr>
            <w:tcW w:w="1661" w:type="dxa"/>
          </w:tcPr>
          <w:p w14:paraId="30E7A25E" w14:textId="77777777" w:rsidR="00A04B57" w:rsidRPr="00B64A11" w:rsidRDefault="00F15C86">
            <w:pPr>
              <w:pStyle w:val="TableParagraph"/>
              <w:spacing w:line="276" w:lineRule="exact"/>
              <w:ind w:left="383" w:right="284" w:hanging="69"/>
              <w:rPr>
                <w:rFonts w:asciiTheme="minorHAnsi" w:hAnsiTheme="minorHAnsi" w:cstheme="minorHAnsi"/>
                <w:b/>
              </w:rPr>
            </w:pPr>
            <w:r w:rsidRPr="00B64A11">
              <w:rPr>
                <w:rFonts w:asciiTheme="minorHAnsi" w:hAnsiTheme="minorHAnsi" w:cstheme="minorHAnsi"/>
                <w:b/>
                <w:spacing w:val="-2"/>
              </w:rPr>
              <w:t>Minimum Number required</w:t>
            </w:r>
          </w:p>
        </w:tc>
      </w:tr>
      <w:tr w:rsidR="00A04B57" w:rsidRPr="00B64A11" w14:paraId="729A4D1D" w14:textId="77777777">
        <w:trPr>
          <w:trHeight w:val="551"/>
        </w:trPr>
        <w:tc>
          <w:tcPr>
            <w:tcW w:w="708" w:type="dxa"/>
            <w:tcBorders>
              <w:left w:val="single" w:sz="4" w:space="0" w:color="000000"/>
              <w:bottom w:val="single" w:sz="4" w:space="0" w:color="auto"/>
              <w:right w:val="single" w:sz="4" w:space="0" w:color="000000"/>
            </w:tcBorders>
          </w:tcPr>
          <w:p w14:paraId="35E00F45" w14:textId="77777777" w:rsidR="00A04B57" w:rsidRPr="00B64A11" w:rsidRDefault="00F15C86">
            <w:pPr>
              <w:pStyle w:val="TableParagraph"/>
              <w:spacing w:line="273"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1</w:t>
            </w:r>
          </w:p>
        </w:tc>
        <w:tc>
          <w:tcPr>
            <w:tcW w:w="4820" w:type="dxa"/>
            <w:tcBorders>
              <w:left w:val="single" w:sz="4" w:space="0" w:color="000000"/>
              <w:bottom w:val="single" w:sz="4" w:space="0" w:color="auto"/>
              <w:right w:val="single" w:sz="4" w:space="0" w:color="000000"/>
            </w:tcBorders>
          </w:tcPr>
          <w:p w14:paraId="6FB69AFD" w14:textId="77777777" w:rsidR="00A04B57" w:rsidRPr="00B64A11" w:rsidRDefault="00F15C86">
            <w:pPr>
              <w:pStyle w:val="TableParagraph"/>
              <w:spacing w:line="276" w:lineRule="exact"/>
              <w:ind w:left="118"/>
              <w:rPr>
                <w:rFonts w:asciiTheme="minorHAnsi" w:hAnsiTheme="minorHAnsi" w:cstheme="minorHAnsi"/>
              </w:rPr>
            </w:pPr>
            <w:r w:rsidRPr="00B64A11">
              <w:rPr>
                <w:rFonts w:asciiTheme="minorHAnsi" w:hAnsiTheme="minorHAnsi" w:cstheme="minorHAnsi"/>
              </w:rPr>
              <w:t>Mobile Crane</w:t>
            </w:r>
          </w:p>
        </w:tc>
        <w:tc>
          <w:tcPr>
            <w:tcW w:w="1661" w:type="dxa"/>
            <w:tcBorders>
              <w:left w:val="single" w:sz="4" w:space="0" w:color="000000"/>
              <w:bottom w:val="single" w:sz="4" w:space="0" w:color="auto"/>
              <w:right w:val="single" w:sz="4" w:space="0" w:color="000000"/>
            </w:tcBorders>
          </w:tcPr>
          <w:p w14:paraId="4B64BC58" w14:textId="77777777" w:rsidR="00A04B57" w:rsidRPr="00B64A11" w:rsidRDefault="00F15C86">
            <w:pPr>
              <w:pStyle w:val="TableParagraph"/>
              <w:spacing w:line="273"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pcs</w:t>
            </w:r>
          </w:p>
        </w:tc>
      </w:tr>
      <w:tr w:rsidR="00A04B57" w:rsidRPr="00B64A11" w14:paraId="2DE5E2AC" w14:textId="77777777">
        <w:trPr>
          <w:trHeight w:val="276"/>
        </w:trPr>
        <w:tc>
          <w:tcPr>
            <w:tcW w:w="708" w:type="dxa"/>
            <w:tcBorders>
              <w:top w:val="single" w:sz="4" w:space="0" w:color="auto"/>
              <w:left w:val="single" w:sz="4" w:space="0" w:color="auto"/>
              <w:bottom w:val="single" w:sz="4" w:space="0" w:color="auto"/>
              <w:right w:val="single" w:sz="4" w:space="0" w:color="auto"/>
            </w:tcBorders>
          </w:tcPr>
          <w:p w14:paraId="248D46E0" w14:textId="77777777" w:rsidR="00A04B57" w:rsidRPr="00B64A11" w:rsidRDefault="00F15C86">
            <w:pPr>
              <w:pStyle w:val="TableParagraph"/>
              <w:spacing w:line="273"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2</w:t>
            </w:r>
          </w:p>
        </w:tc>
        <w:tc>
          <w:tcPr>
            <w:tcW w:w="4820" w:type="dxa"/>
            <w:tcBorders>
              <w:top w:val="single" w:sz="4" w:space="0" w:color="auto"/>
              <w:left w:val="single" w:sz="4" w:space="0" w:color="auto"/>
              <w:bottom w:val="single" w:sz="4" w:space="0" w:color="auto"/>
              <w:right w:val="single" w:sz="4" w:space="0" w:color="auto"/>
            </w:tcBorders>
          </w:tcPr>
          <w:p w14:paraId="5AE4C43C" w14:textId="77777777" w:rsidR="00A04B57" w:rsidRPr="00B64A11" w:rsidRDefault="00F15C86">
            <w:pPr>
              <w:pStyle w:val="TableParagraph"/>
              <w:spacing w:line="276" w:lineRule="exact"/>
              <w:ind w:left="118"/>
              <w:rPr>
                <w:rFonts w:asciiTheme="minorHAnsi" w:hAnsiTheme="minorHAnsi" w:cstheme="minorHAnsi"/>
              </w:rPr>
            </w:pPr>
            <w:r w:rsidRPr="00B64A11">
              <w:rPr>
                <w:rFonts w:asciiTheme="minorHAnsi" w:hAnsiTheme="minorHAnsi" w:cstheme="minorHAnsi"/>
              </w:rPr>
              <w:t>Transport</w:t>
            </w:r>
            <w:r w:rsidRPr="00B64A11">
              <w:rPr>
                <w:rFonts w:asciiTheme="minorHAnsi" w:hAnsiTheme="minorHAnsi" w:cstheme="minorHAnsi"/>
                <w:spacing w:val="-11"/>
              </w:rPr>
              <w:t xml:space="preserve"> </w:t>
            </w:r>
            <w:r w:rsidRPr="00B64A11">
              <w:rPr>
                <w:rFonts w:asciiTheme="minorHAnsi" w:hAnsiTheme="minorHAnsi" w:cstheme="minorHAnsi"/>
                <w:spacing w:val="-2"/>
              </w:rPr>
              <w:t>truck</w:t>
            </w:r>
          </w:p>
        </w:tc>
        <w:tc>
          <w:tcPr>
            <w:tcW w:w="1661" w:type="dxa"/>
            <w:tcBorders>
              <w:top w:val="single" w:sz="4" w:space="0" w:color="auto"/>
              <w:left w:val="single" w:sz="4" w:space="0" w:color="auto"/>
              <w:bottom w:val="single" w:sz="4" w:space="0" w:color="auto"/>
              <w:right w:val="single" w:sz="4" w:space="0" w:color="auto"/>
            </w:tcBorders>
          </w:tcPr>
          <w:p w14:paraId="154908DE" w14:textId="77777777" w:rsidR="00A04B57" w:rsidRPr="00B64A11" w:rsidRDefault="00F15C86">
            <w:pPr>
              <w:pStyle w:val="TableParagraph"/>
              <w:spacing w:line="273" w:lineRule="exact"/>
              <w:ind w:left="340" w:right="626"/>
              <w:jc w:val="center"/>
              <w:rPr>
                <w:rFonts w:asciiTheme="minorHAnsi" w:hAnsiTheme="minorHAnsi" w:cstheme="minorHAnsi"/>
              </w:rPr>
            </w:pPr>
            <w:r w:rsidRPr="00B64A11">
              <w:rPr>
                <w:rFonts w:asciiTheme="minorHAnsi" w:hAnsiTheme="minorHAnsi" w:cstheme="minorHAnsi"/>
              </w:rPr>
              <w:t xml:space="preserve">1 </w:t>
            </w:r>
            <w:r w:rsidRPr="00B64A11">
              <w:rPr>
                <w:rFonts w:asciiTheme="minorHAnsi" w:hAnsiTheme="minorHAnsi" w:cstheme="minorHAnsi"/>
                <w:spacing w:val="-5"/>
              </w:rPr>
              <w:t>pcs</w:t>
            </w:r>
          </w:p>
        </w:tc>
      </w:tr>
      <w:tr w:rsidR="00A04B57" w:rsidRPr="00B64A11" w14:paraId="0B89C35F" w14:textId="77777777">
        <w:trPr>
          <w:trHeight w:val="284"/>
        </w:trPr>
        <w:tc>
          <w:tcPr>
            <w:tcW w:w="708" w:type="dxa"/>
            <w:tcBorders>
              <w:top w:val="single" w:sz="4" w:space="0" w:color="auto"/>
              <w:left w:val="single" w:sz="4" w:space="0" w:color="auto"/>
              <w:bottom w:val="single" w:sz="4" w:space="0" w:color="auto"/>
              <w:right w:val="single" w:sz="4" w:space="0" w:color="auto"/>
            </w:tcBorders>
          </w:tcPr>
          <w:p w14:paraId="6735B8E6" w14:textId="77777777" w:rsidR="00A04B57" w:rsidRPr="00B64A11" w:rsidRDefault="00F15C86">
            <w:pPr>
              <w:pStyle w:val="TableParagraph"/>
              <w:spacing w:line="273"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3</w:t>
            </w:r>
          </w:p>
        </w:tc>
        <w:tc>
          <w:tcPr>
            <w:tcW w:w="4820" w:type="dxa"/>
            <w:tcBorders>
              <w:top w:val="single" w:sz="4" w:space="0" w:color="auto"/>
              <w:left w:val="single" w:sz="4" w:space="0" w:color="auto"/>
              <w:bottom w:val="single" w:sz="4" w:space="0" w:color="auto"/>
              <w:right w:val="single" w:sz="4" w:space="0" w:color="auto"/>
            </w:tcBorders>
          </w:tcPr>
          <w:p w14:paraId="13033649" w14:textId="77777777" w:rsidR="00A04B57" w:rsidRPr="00B64A11" w:rsidRDefault="00F15C86">
            <w:pPr>
              <w:pStyle w:val="TableParagraph"/>
              <w:spacing w:line="276" w:lineRule="exact"/>
              <w:ind w:left="118"/>
              <w:rPr>
                <w:rFonts w:asciiTheme="minorHAnsi" w:hAnsiTheme="minorHAnsi" w:cstheme="minorHAnsi"/>
              </w:rPr>
            </w:pPr>
            <w:r w:rsidRPr="00B64A11">
              <w:rPr>
                <w:rFonts w:asciiTheme="minorHAnsi" w:hAnsiTheme="minorHAnsi" w:cstheme="minorHAnsi"/>
              </w:rPr>
              <w:t>Dissolve gas analyzer</w:t>
            </w:r>
          </w:p>
        </w:tc>
        <w:tc>
          <w:tcPr>
            <w:tcW w:w="1661" w:type="dxa"/>
            <w:tcBorders>
              <w:top w:val="single" w:sz="4" w:space="0" w:color="auto"/>
              <w:left w:val="single" w:sz="4" w:space="0" w:color="auto"/>
              <w:bottom w:val="single" w:sz="4" w:space="0" w:color="auto"/>
              <w:right w:val="single" w:sz="4" w:space="0" w:color="auto"/>
            </w:tcBorders>
          </w:tcPr>
          <w:p w14:paraId="7D46431E" w14:textId="77777777" w:rsidR="00A04B57" w:rsidRPr="00B64A11" w:rsidRDefault="00F15C86">
            <w:pPr>
              <w:pStyle w:val="TableParagraph"/>
              <w:spacing w:line="273" w:lineRule="exact"/>
              <w:ind w:left="340" w:right="626"/>
              <w:jc w:val="center"/>
              <w:rPr>
                <w:rFonts w:asciiTheme="minorHAnsi" w:hAnsiTheme="minorHAnsi" w:cstheme="minorHAnsi"/>
              </w:rPr>
            </w:pPr>
            <w:r w:rsidRPr="00B64A11">
              <w:rPr>
                <w:rFonts w:asciiTheme="minorHAnsi" w:hAnsiTheme="minorHAnsi" w:cstheme="minorHAnsi"/>
              </w:rPr>
              <w:t xml:space="preserve">1 </w:t>
            </w:r>
            <w:r w:rsidRPr="00B64A11">
              <w:rPr>
                <w:rFonts w:asciiTheme="minorHAnsi" w:hAnsiTheme="minorHAnsi" w:cstheme="minorHAnsi"/>
                <w:spacing w:val="-5"/>
              </w:rPr>
              <w:t>pcs</w:t>
            </w:r>
          </w:p>
        </w:tc>
      </w:tr>
      <w:tr w:rsidR="00A04B57" w:rsidRPr="00B64A11" w14:paraId="4B7A8DE1" w14:textId="77777777">
        <w:trPr>
          <w:trHeight w:val="278"/>
        </w:trPr>
        <w:tc>
          <w:tcPr>
            <w:tcW w:w="708" w:type="dxa"/>
            <w:tcBorders>
              <w:top w:val="single" w:sz="4" w:space="0" w:color="auto"/>
              <w:left w:val="single" w:sz="4" w:space="0" w:color="auto"/>
              <w:bottom w:val="single" w:sz="4" w:space="0" w:color="auto"/>
              <w:right w:val="single" w:sz="4" w:space="0" w:color="auto"/>
            </w:tcBorders>
          </w:tcPr>
          <w:p w14:paraId="3F18D586" w14:textId="77777777" w:rsidR="00A04B57" w:rsidRPr="00B64A11" w:rsidRDefault="00F15C86">
            <w:pPr>
              <w:pStyle w:val="TableParagraph"/>
              <w:spacing w:line="273"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4</w:t>
            </w:r>
          </w:p>
        </w:tc>
        <w:tc>
          <w:tcPr>
            <w:tcW w:w="4820" w:type="dxa"/>
            <w:tcBorders>
              <w:top w:val="single" w:sz="4" w:space="0" w:color="auto"/>
              <w:left w:val="single" w:sz="4" w:space="0" w:color="auto"/>
              <w:bottom w:val="single" w:sz="4" w:space="0" w:color="auto"/>
              <w:right w:val="single" w:sz="4" w:space="0" w:color="auto"/>
            </w:tcBorders>
          </w:tcPr>
          <w:p w14:paraId="36C4507E" w14:textId="77777777" w:rsidR="00A04B57" w:rsidRPr="00B64A11" w:rsidRDefault="00F15C86">
            <w:pPr>
              <w:pStyle w:val="TableParagraph"/>
              <w:spacing w:line="276" w:lineRule="exact"/>
              <w:ind w:left="118"/>
              <w:rPr>
                <w:rFonts w:asciiTheme="minorHAnsi" w:hAnsiTheme="minorHAnsi" w:cstheme="minorHAnsi"/>
              </w:rPr>
            </w:pPr>
            <w:r w:rsidRPr="00B64A11">
              <w:rPr>
                <w:rFonts w:asciiTheme="minorHAnsi" w:hAnsiTheme="minorHAnsi" w:cstheme="minorHAnsi"/>
              </w:rPr>
              <w:t>Primary injection equipment</w:t>
            </w:r>
          </w:p>
        </w:tc>
        <w:tc>
          <w:tcPr>
            <w:tcW w:w="1661" w:type="dxa"/>
            <w:tcBorders>
              <w:top w:val="single" w:sz="4" w:space="0" w:color="auto"/>
              <w:left w:val="single" w:sz="4" w:space="0" w:color="auto"/>
              <w:bottom w:val="single" w:sz="4" w:space="0" w:color="auto"/>
              <w:right w:val="single" w:sz="4" w:space="0" w:color="auto"/>
            </w:tcBorders>
          </w:tcPr>
          <w:p w14:paraId="2450D14F" w14:textId="77777777" w:rsidR="00A04B57" w:rsidRPr="00B64A11" w:rsidRDefault="00F15C86">
            <w:pPr>
              <w:pStyle w:val="TableParagraph"/>
              <w:spacing w:line="273" w:lineRule="exact"/>
              <w:ind w:left="340" w:right="626"/>
              <w:jc w:val="center"/>
              <w:rPr>
                <w:rFonts w:asciiTheme="minorHAnsi" w:hAnsiTheme="minorHAnsi" w:cstheme="minorHAnsi"/>
              </w:rPr>
            </w:pPr>
            <w:r w:rsidRPr="00B64A11">
              <w:rPr>
                <w:rFonts w:asciiTheme="minorHAnsi" w:hAnsiTheme="minorHAnsi" w:cstheme="minorHAnsi"/>
              </w:rPr>
              <w:t xml:space="preserve">1 </w:t>
            </w:r>
            <w:r w:rsidRPr="00B64A11">
              <w:rPr>
                <w:rFonts w:asciiTheme="minorHAnsi" w:hAnsiTheme="minorHAnsi" w:cstheme="minorHAnsi"/>
                <w:spacing w:val="-5"/>
              </w:rPr>
              <w:t>pcs</w:t>
            </w:r>
          </w:p>
        </w:tc>
      </w:tr>
      <w:tr w:rsidR="00A04B57" w:rsidRPr="00B64A11" w14:paraId="11C19E3F" w14:textId="77777777">
        <w:trPr>
          <w:trHeight w:val="299"/>
        </w:trPr>
        <w:tc>
          <w:tcPr>
            <w:tcW w:w="708" w:type="dxa"/>
            <w:tcBorders>
              <w:top w:val="single" w:sz="4" w:space="0" w:color="auto"/>
              <w:left w:val="single" w:sz="4" w:space="0" w:color="auto"/>
              <w:bottom w:val="single" w:sz="4" w:space="0" w:color="auto"/>
              <w:right w:val="single" w:sz="4" w:space="0" w:color="auto"/>
            </w:tcBorders>
          </w:tcPr>
          <w:p w14:paraId="37A1C3D6" w14:textId="77777777" w:rsidR="00A04B57" w:rsidRPr="00B64A11" w:rsidRDefault="00F15C86">
            <w:pPr>
              <w:pStyle w:val="TableParagraph"/>
              <w:spacing w:line="273"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5</w:t>
            </w:r>
          </w:p>
        </w:tc>
        <w:tc>
          <w:tcPr>
            <w:tcW w:w="4820" w:type="dxa"/>
            <w:tcBorders>
              <w:top w:val="single" w:sz="4" w:space="0" w:color="auto"/>
              <w:left w:val="single" w:sz="4" w:space="0" w:color="auto"/>
              <w:bottom w:val="single" w:sz="4" w:space="0" w:color="auto"/>
              <w:right w:val="single" w:sz="4" w:space="0" w:color="auto"/>
            </w:tcBorders>
          </w:tcPr>
          <w:p w14:paraId="53E2AD13" w14:textId="77777777" w:rsidR="00A04B57" w:rsidRPr="00B64A11" w:rsidRDefault="00F15C86">
            <w:pPr>
              <w:pStyle w:val="TableParagraph"/>
              <w:spacing w:line="276" w:lineRule="exact"/>
              <w:ind w:left="118"/>
              <w:rPr>
                <w:rFonts w:asciiTheme="minorHAnsi" w:hAnsiTheme="minorHAnsi" w:cstheme="minorHAnsi"/>
              </w:rPr>
            </w:pPr>
            <w:r w:rsidRPr="00B64A11">
              <w:rPr>
                <w:rFonts w:asciiTheme="minorHAnsi" w:hAnsiTheme="minorHAnsi" w:cstheme="minorHAnsi"/>
              </w:rPr>
              <w:t>Protection relay testing equipment</w:t>
            </w:r>
          </w:p>
        </w:tc>
        <w:tc>
          <w:tcPr>
            <w:tcW w:w="1661" w:type="dxa"/>
            <w:tcBorders>
              <w:top w:val="single" w:sz="4" w:space="0" w:color="auto"/>
              <w:left w:val="single" w:sz="4" w:space="0" w:color="auto"/>
              <w:bottom w:val="single" w:sz="4" w:space="0" w:color="auto"/>
              <w:right w:val="single" w:sz="4" w:space="0" w:color="auto"/>
            </w:tcBorders>
          </w:tcPr>
          <w:p w14:paraId="3A16A4EB" w14:textId="77777777" w:rsidR="00A04B57" w:rsidRPr="00B64A11" w:rsidRDefault="00F15C86">
            <w:pPr>
              <w:pStyle w:val="TableParagraph"/>
              <w:spacing w:line="273" w:lineRule="exact"/>
              <w:ind w:left="340" w:right="626"/>
              <w:jc w:val="center"/>
              <w:rPr>
                <w:rFonts w:asciiTheme="minorHAnsi" w:hAnsiTheme="minorHAnsi" w:cstheme="minorHAnsi"/>
              </w:rPr>
            </w:pPr>
            <w:r w:rsidRPr="00B64A11">
              <w:rPr>
                <w:rFonts w:asciiTheme="minorHAnsi" w:hAnsiTheme="minorHAnsi" w:cstheme="minorHAnsi"/>
              </w:rPr>
              <w:t xml:space="preserve">1 </w:t>
            </w:r>
            <w:r w:rsidRPr="00B64A11">
              <w:rPr>
                <w:rFonts w:asciiTheme="minorHAnsi" w:hAnsiTheme="minorHAnsi" w:cstheme="minorHAnsi"/>
                <w:spacing w:val="-5"/>
              </w:rPr>
              <w:t>pcs</w:t>
            </w:r>
          </w:p>
        </w:tc>
      </w:tr>
      <w:tr w:rsidR="00A04B57" w:rsidRPr="00B64A11" w14:paraId="7236AC8A" w14:textId="77777777">
        <w:trPr>
          <w:trHeight w:val="299"/>
        </w:trPr>
        <w:tc>
          <w:tcPr>
            <w:tcW w:w="708" w:type="dxa"/>
            <w:tcBorders>
              <w:top w:val="single" w:sz="4" w:space="0" w:color="auto"/>
              <w:left w:val="single" w:sz="4" w:space="0" w:color="auto"/>
              <w:bottom w:val="single" w:sz="4" w:space="0" w:color="auto"/>
              <w:right w:val="single" w:sz="4" w:space="0" w:color="auto"/>
            </w:tcBorders>
          </w:tcPr>
          <w:p w14:paraId="4BE08651" w14:textId="77777777" w:rsidR="00A04B57" w:rsidRPr="00B64A11" w:rsidRDefault="00F15C86">
            <w:pPr>
              <w:pStyle w:val="TableParagraph"/>
              <w:spacing w:line="273"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6</w:t>
            </w:r>
          </w:p>
        </w:tc>
        <w:tc>
          <w:tcPr>
            <w:tcW w:w="4820" w:type="dxa"/>
            <w:tcBorders>
              <w:top w:val="single" w:sz="4" w:space="0" w:color="auto"/>
              <w:left w:val="single" w:sz="4" w:space="0" w:color="auto"/>
              <w:bottom w:val="single" w:sz="4" w:space="0" w:color="auto"/>
              <w:right w:val="single" w:sz="4" w:space="0" w:color="auto"/>
            </w:tcBorders>
          </w:tcPr>
          <w:p w14:paraId="7F8DAA70" w14:textId="77777777" w:rsidR="00A04B57" w:rsidRPr="00B64A11" w:rsidRDefault="00F15C86">
            <w:pPr>
              <w:pStyle w:val="TableParagraph"/>
              <w:spacing w:line="276" w:lineRule="exact"/>
              <w:ind w:left="118"/>
              <w:rPr>
                <w:rFonts w:asciiTheme="minorHAnsi" w:hAnsiTheme="minorHAnsi" w:cstheme="minorHAnsi"/>
              </w:rPr>
            </w:pPr>
            <w:r w:rsidRPr="00B64A11">
              <w:rPr>
                <w:rFonts w:asciiTheme="minorHAnsi" w:hAnsiTheme="minorHAnsi" w:cstheme="minorHAnsi"/>
              </w:rPr>
              <w:t>Earth resistance measurement equipment</w:t>
            </w:r>
          </w:p>
        </w:tc>
        <w:tc>
          <w:tcPr>
            <w:tcW w:w="1661" w:type="dxa"/>
            <w:tcBorders>
              <w:top w:val="single" w:sz="4" w:space="0" w:color="auto"/>
              <w:left w:val="single" w:sz="4" w:space="0" w:color="auto"/>
              <w:bottom w:val="single" w:sz="4" w:space="0" w:color="auto"/>
              <w:right w:val="single" w:sz="4" w:space="0" w:color="auto"/>
            </w:tcBorders>
          </w:tcPr>
          <w:p w14:paraId="78D082CB" w14:textId="77777777" w:rsidR="00A04B57" w:rsidRPr="00B64A11" w:rsidRDefault="00F15C86">
            <w:pPr>
              <w:pStyle w:val="TableParagraph"/>
              <w:spacing w:line="273" w:lineRule="exact"/>
              <w:ind w:left="340" w:right="626"/>
              <w:jc w:val="center"/>
              <w:rPr>
                <w:rFonts w:asciiTheme="minorHAnsi" w:hAnsiTheme="minorHAnsi" w:cstheme="minorHAnsi"/>
              </w:rPr>
            </w:pPr>
            <w:r w:rsidRPr="00B64A11">
              <w:rPr>
                <w:rFonts w:asciiTheme="minorHAnsi" w:hAnsiTheme="minorHAnsi" w:cstheme="minorHAnsi"/>
              </w:rPr>
              <w:t xml:space="preserve">1 </w:t>
            </w:r>
            <w:r w:rsidRPr="00B64A11">
              <w:rPr>
                <w:rFonts w:asciiTheme="minorHAnsi" w:hAnsiTheme="minorHAnsi" w:cstheme="minorHAnsi"/>
                <w:spacing w:val="-5"/>
              </w:rPr>
              <w:t>pcs</w:t>
            </w:r>
          </w:p>
        </w:tc>
      </w:tr>
      <w:tr w:rsidR="00A04B57" w:rsidRPr="00B64A11" w14:paraId="147351A7" w14:textId="77777777">
        <w:trPr>
          <w:trHeight w:val="275"/>
        </w:trPr>
        <w:tc>
          <w:tcPr>
            <w:tcW w:w="708" w:type="dxa"/>
            <w:tcBorders>
              <w:top w:val="single" w:sz="4" w:space="0" w:color="auto"/>
              <w:left w:val="single" w:sz="4" w:space="0" w:color="000000"/>
              <w:bottom w:val="single" w:sz="4" w:space="0" w:color="000000"/>
              <w:right w:val="single" w:sz="4" w:space="0" w:color="000000"/>
            </w:tcBorders>
          </w:tcPr>
          <w:p w14:paraId="368621A5" w14:textId="77777777" w:rsidR="00A04B57" w:rsidRPr="00B64A11" w:rsidRDefault="00F15C86">
            <w:pPr>
              <w:pStyle w:val="TableParagraph"/>
              <w:spacing w:line="255"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7</w:t>
            </w:r>
          </w:p>
        </w:tc>
        <w:tc>
          <w:tcPr>
            <w:tcW w:w="4820" w:type="dxa"/>
            <w:tcBorders>
              <w:top w:val="single" w:sz="4" w:space="0" w:color="auto"/>
              <w:left w:val="single" w:sz="4" w:space="0" w:color="000000"/>
              <w:bottom w:val="single" w:sz="4" w:space="0" w:color="000000"/>
              <w:right w:val="single" w:sz="4" w:space="0" w:color="000000"/>
            </w:tcBorders>
          </w:tcPr>
          <w:p w14:paraId="52C585FD" w14:textId="77777777" w:rsidR="00A04B57" w:rsidRPr="00B64A11" w:rsidRDefault="00F15C86">
            <w:pPr>
              <w:pStyle w:val="TableParagraph"/>
              <w:spacing w:line="255" w:lineRule="exact"/>
              <w:ind w:left="118"/>
              <w:rPr>
                <w:rFonts w:asciiTheme="minorHAnsi" w:hAnsiTheme="minorHAnsi" w:cstheme="minorHAnsi"/>
              </w:rPr>
            </w:pPr>
            <w:r w:rsidRPr="00B64A11">
              <w:rPr>
                <w:rFonts w:asciiTheme="minorHAnsi" w:hAnsiTheme="minorHAnsi" w:cstheme="minorHAnsi"/>
              </w:rPr>
              <w:t>Optical</w:t>
            </w:r>
            <w:r w:rsidRPr="00B64A11">
              <w:rPr>
                <w:rFonts w:asciiTheme="minorHAnsi" w:hAnsiTheme="minorHAnsi" w:cstheme="minorHAnsi"/>
                <w:spacing w:val="-11"/>
              </w:rPr>
              <w:t xml:space="preserve"> </w:t>
            </w:r>
            <w:r w:rsidRPr="00B64A11">
              <w:rPr>
                <w:rFonts w:asciiTheme="minorHAnsi" w:hAnsiTheme="minorHAnsi" w:cstheme="minorHAnsi"/>
              </w:rPr>
              <w:t>Time</w:t>
            </w:r>
            <w:r w:rsidRPr="00B64A11">
              <w:rPr>
                <w:rFonts w:asciiTheme="minorHAnsi" w:hAnsiTheme="minorHAnsi" w:cstheme="minorHAnsi"/>
                <w:spacing w:val="-11"/>
              </w:rPr>
              <w:t xml:space="preserve"> </w:t>
            </w:r>
            <w:r w:rsidRPr="00B64A11">
              <w:rPr>
                <w:rFonts w:asciiTheme="minorHAnsi" w:hAnsiTheme="minorHAnsi" w:cstheme="minorHAnsi"/>
              </w:rPr>
              <w:t>Domain</w:t>
            </w:r>
            <w:r w:rsidRPr="00B64A11">
              <w:rPr>
                <w:rFonts w:asciiTheme="minorHAnsi" w:hAnsiTheme="minorHAnsi" w:cstheme="minorHAnsi"/>
                <w:spacing w:val="-11"/>
              </w:rPr>
              <w:t xml:space="preserve"> </w:t>
            </w:r>
            <w:r w:rsidRPr="00B64A11">
              <w:rPr>
                <w:rFonts w:asciiTheme="minorHAnsi" w:hAnsiTheme="minorHAnsi" w:cstheme="minorHAnsi"/>
              </w:rPr>
              <w:t>Reflectometers</w:t>
            </w:r>
            <w:r w:rsidRPr="00B64A11">
              <w:rPr>
                <w:rFonts w:asciiTheme="minorHAnsi" w:hAnsiTheme="minorHAnsi" w:cstheme="minorHAnsi"/>
                <w:spacing w:val="-10"/>
              </w:rPr>
              <w:t xml:space="preserve"> </w:t>
            </w:r>
            <w:r w:rsidRPr="00B64A11">
              <w:rPr>
                <w:rFonts w:asciiTheme="minorHAnsi" w:hAnsiTheme="minorHAnsi" w:cstheme="minorHAnsi"/>
                <w:spacing w:val="-2"/>
              </w:rPr>
              <w:t>(OTDR)</w:t>
            </w:r>
          </w:p>
        </w:tc>
        <w:tc>
          <w:tcPr>
            <w:tcW w:w="1661" w:type="dxa"/>
            <w:tcBorders>
              <w:top w:val="single" w:sz="4" w:space="0" w:color="auto"/>
              <w:left w:val="single" w:sz="4" w:space="0" w:color="000000"/>
              <w:bottom w:val="single" w:sz="4" w:space="0" w:color="000000"/>
              <w:right w:val="single" w:sz="4" w:space="0" w:color="000000"/>
            </w:tcBorders>
          </w:tcPr>
          <w:p w14:paraId="7EB22CF3" w14:textId="77777777" w:rsidR="00A04B57" w:rsidRPr="00B64A11" w:rsidRDefault="00F15C86">
            <w:pPr>
              <w:pStyle w:val="TableParagraph"/>
              <w:spacing w:line="255" w:lineRule="exact"/>
              <w:ind w:left="340" w:right="626"/>
              <w:jc w:val="center"/>
              <w:rPr>
                <w:rFonts w:asciiTheme="minorHAnsi" w:hAnsiTheme="minorHAnsi" w:cstheme="minorHAnsi"/>
              </w:rPr>
            </w:pPr>
            <w:r w:rsidRPr="00B64A11">
              <w:rPr>
                <w:rFonts w:asciiTheme="minorHAnsi" w:hAnsiTheme="minorHAnsi" w:cstheme="minorHAnsi"/>
              </w:rPr>
              <w:t xml:space="preserve">1 </w:t>
            </w:r>
            <w:r w:rsidRPr="00B64A11">
              <w:rPr>
                <w:rFonts w:asciiTheme="minorHAnsi" w:hAnsiTheme="minorHAnsi" w:cstheme="minorHAnsi"/>
                <w:spacing w:val="-5"/>
              </w:rPr>
              <w:t>pcs</w:t>
            </w:r>
          </w:p>
        </w:tc>
      </w:tr>
      <w:tr w:rsidR="00A04B57" w:rsidRPr="00B64A11" w14:paraId="0B9FC151" w14:textId="77777777">
        <w:trPr>
          <w:trHeight w:val="276"/>
        </w:trPr>
        <w:tc>
          <w:tcPr>
            <w:tcW w:w="708" w:type="dxa"/>
            <w:tcBorders>
              <w:top w:val="single" w:sz="4" w:space="0" w:color="000000"/>
              <w:left w:val="single" w:sz="4" w:space="0" w:color="000000"/>
              <w:bottom w:val="single" w:sz="4" w:space="0" w:color="000000"/>
              <w:right w:val="single" w:sz="4" w:space="0" w:color="000000"/>
            </w:tcBorders>
          </w:tcPr>
          <w:p w14:paraId="55A25867" w14:textId="77777777" w:rsidR="00A04B57" w:rsidRPr="00B64A11" w:rsidRDefault="00F15C86">
            <w:pPr>
              <w:pStyle w:val="TableParagraph"/>
              <w:spacing w:line="257"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8</w:t>
            </w:r>
          </w:p>
        </w:tc>
        <w:tc>
          <w:tcPr>
            <w:tcW w:w="4820" w:type="dxa"/>
            <w:tcBorders>
              <w:top w:val="single" w:sz="4" w:space="0" w:color="000000"/>
              <w:left w:val="single" w:sz="4" w:space="0" w:color="000000"/>
              <w:bottom w:val="single" w:sz="4" w:space="0" w:color="000000"/>
              <w:right w:val="single" w:sz="4" w:space="0" w:color="000000"/>
            </w:tcBorders>
          </w:tcPr>
          <w:p w14:paraId="502651F7" w14:textId="77777777" w:rsidR="00A04B57" w:rsidRPr="00B64A11" w:rsidRDefault="00F15C86">
            <w:pPr>
              <w:pStyle w:val="TableParagraph"/>
              <w:spacing w:line="257" w:lineRule="exact"/>
              <w:ind w:left="118"/>
              <w:rPr>
                <w:rFonts w:asciiTheme="minorHAnsi" w:hAnsiTheme="minorHAnsi" w:cstheme="minorHAnsi"/>
              </w:rPr>
            </w:pPr>
            <w:r w:rsidRPr="00B64A11">
              <w:rPr>
                <w:rFonts w:asciiTheme="minorHAnsi" w:hAnsiTheme="minorHAnsi" w:cstheme="minorHAnsi"/>
              </w:rPr>
              <w:t>Power</w:t>
            </w:r>
            <w:r w:rsidRPr="00B64A11">
              <w:rPr>
                <w:rFonts w:asciiTheme="minorHAnsi" w:hAnsiTheme="minorHAnsi" w:cstheme="minorHAnsi"/>
                <w:spacing w:val="-7"/>
              </w:rPr>
              <w:t xml:space="preserve"> </w:t>
            </w:r>
            <w:r w:rsidRPr="00B64A11">
              <w:rPr>
                <w:rFonts w:asciiTheme="minorHAnsi" w:hAnsiTheme="minorHAnsi" w:cstheme="minorHAnsi"/>
                <w:spacing w:val="-5"/>
              </w:rPr>
              <w:t>Set</w:t>
            </w:r>
          </w:p>
        </w:tc>
        <w:tc>
          <w:tcPr>
            <w:tcW w:w="1661" w:type="dxa"/>
            <w:tcBorders>
              <w:top w:val="single" w:sz="4" w:space="0" w:color="000000"/>
              <w:left w:val="single" w:sz="4" w:space="0" w:color="000000"/>
              <w:bottom w:val="single" w:sz="4" w:space="0" w:color="000000"/>
              <w:right w:val="single" w:sz="4" w:space="0" w:color="000000"/>
            </w:tcBorders>
          </w:tcPr>
          <w:p w14:paraId="692355CE" w14:textId="77777777" w:rsidR="00A04B57" w:rsidRPr="00B64A11" w:rsidRDefault="00F15C86">
            <w:pPr>
              <w:pStyle w:val="TableParagraph"/>
              <w:spacing w:line="257" w:lineRule="exact"/>
              <w:ind w:left="340" w:right="626"/>
              <w:jc w:val="center"/>
              <w:rPr>
                <w:rFonts w:asciiTheme="minorHAnsi" w:hAnsiTheme="minorHAnsi" w:cstheme="minorHAnsi"/>
              </w:rPr>
            </w:pPr>
            <w:r w:rsidRPr="00B64A11">
              <w:rPr>
                <w:rFonts w:asciiTheme="minorHAnsi" w:hAnsiTheme="minorHAnsi" w:cstheme="minorHAnsi"/>
              </w:rPr>
              <w:t xml:space="preserve">1 </w:t>
            </w:r>
            <w:r w:rsidRPr="00B64A11">
              <w:rPr>
                <w:rFonts w:asciiTheme="minorHAnsi" w:hAnsiTheme="minorHAnsi" w:cstheme="minorHAnsi"/>
                <w:spacing w:val="-5"/>
              </w:rPr>
              <w:t>pcs</w:t>
            </w:r>
          </w:p>
        </w:tc>
      </w:tr>
      <w:tr w:rsidR="00A04B57" w:rsidRPr="00B64A11" w14:paraId="4AF26A22"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0AC7EF1C" w14:textId="77777777" w:rsidR="00A04B57" w:rsidRPr="00B64A11" w:rsidRDefault="00F15C86">
            <w:pPr>
              <w:pStyle w:val="TableParagraph"/>
              <w:spacing w:line="256"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7"/>
              </w:rPr>
              <w:t>9</w:t>
            </w:r>
          </w:p>
        </w:tc>
        <w:tc>
          <w:tcPr>
            <w:tcW w:w="4820" w:type="dxa"/>
            <w:tcBorders>
              <w:top w:val="single" w:sz="4" w:space="0" w:color="000000"/>
              <w:left w:val="single" w:sz="4" w:space="0" w:color="000000"/>
              <w:bottom w:val="single" w:sz="4" w:space="0" w:color="000000"/>
              <w:right w:val="single" w:sz="4" w:space="0" w:color="000000"/>
            </w:tcBorders>
          </w:tcPr>
          <w:p w14:paraId="332CBEDE"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Set of equipment for civil works: concrete mixer, …</w:t>
            </w:r>
          </w:p>
        </w:tc>
        <w:tc>
          <w:tcPr>
            <w:tcW w:w="1661" w:type="dxa"/>
            <w:tcBorders>
              <w:top w:val="single" w:sz="4" w:space="0" w:color="000000"/>
              <w:left w:val="single" w:sz="4" w:space="0" w:color="000000"/>
              <w:bottom w:val="single" w:sz="4" w:space="0" w:color="000000"/>
              <w:right w:val="single" w:sz="4" w:space="0" w:color="000000"/>
            </w:tcBorders>
          </w:tcPr>
          <w:p w14:paraId="56A31F3E"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sets</w:t>
            </w:r>
          </w:p>
        </w:tc>
      </w:tr>
      <w:tr w:rsidR="00A04B57" w:rsidRPr="00B64A11" w14:paraId="1F303D47"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50DE87AC" w14:textId="77777777" w:rsidR="00A04B57" w:rsidRPr="00B64A11" w:rsidRDefault="00F15C86">
            <w:pPr>
              <w:pStyle w:val="TableParagraph"/>
              <w:spacing w:line="256" w:lineRule="exact"/>
              <w:ind w:left="46" w:right="179"/>
              <w:jc w:val="center"/>
              <w:rPr>
                <w:rFonts w:asciiTheme="minorHAnsi" w:hAnsiTheme="minorHAnsi" w:cstheme="minorHAnsi"/>
              </w:rPr>
            </w:pPr>
            <w:r w:rsidRPr="00B64A11">
              <w:rPr>
                <w:rFonts w:asciiTheme="minorHAnsi" w:hAnsiTheme="minorHAnsi" w:cstheme="minorHAnsi"/>
                <w:spacing w:val="-5"/>
              </w:rPr>
              <w:t>E 10</w:t>
            </w:r>
          </w:p>
        </w:tc>
        <w:tc>
          <w:tcPr>
            <w:tcW w:w="4820" w:type="dxa"/>
            <w:tcBorders>
              <w:top w:val="single" w:sz="4" w:space="0" w:color="000000"/>
              <w:left w:val="single" w:sz="4" w:space="0" w:color="000000"/>
              <w:bottom w:val="single" w:sz="4" w:space="0" w:color="000000"/>
              <w:right w:val="single" w:sz="4" w:space="0" w:color="000000"/>
            </w:tcBorders>
          </w:tcPr>
          <w:p w14:paraId="0407ABDA"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Set of electrician tools</w:t>
            </w:r>
          </w:p>
        </w:tc>
        <w:tc>
          <w:tcPr>
            <w:tcW w:w="1661" w:type="dxa"/>
            <w:tcBorders>
              <w:top w:val="single" w:sz="4" w:space="0" w:color="000000"/>
              <w:left w:val="single" w:sz="4" w:space="0" w:color="000000"/>
              <w:bottom w:val="single" w:sz="4" w:space="0" w:color="000000"/>
              <w:right w:val="single" w:sz="4" w:space="0" w:color="000000"/>
            </w:tcBorders>
          </w:tcPr>
          <w:p w14:paraId="35587FEB"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sets</w:t>
            </w:r>
          </w:p>
        </w:tc>
      </w:tr>
      <w:tr w:rsidR="00A04B57" w:rsidRPr="00B64A11" w14:paraId="4F76746E"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18AB9DA5" w14:textId="77777777" w:rsidR="00A04B57" w:rsidRPr="00B64A11" w:rsidRDefault="00F15C86">
            <w:pPr>
              <w:pStyle w:val="TableParagraph"/>
              <w:spacing w:line="256" w:lineRule="exact"/>
              <w:ind w:left="46" w:right="179"/>
              <w:jc w:val="center"/>
              <w:rPr>
                <w:rFonts w:asciiTheme="minorHAnsi" w:hAnsiTheme="minorHAnsi" w:cstheme="minorHAnsi"/>
                <w:spacing w:val="-5"/>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7"/>
              </w:rPr>
              <w:t>11</w:t>
            </w:r>
          </w:p>
        </w:tc>
        <w:tc>
          <w:tcPr>
            <w:tcW w:w="4820" w:type="dxa"/>
            <w:tcBorders>
              <w:top w:val="single" w:sz="4" w:space="0" w:color="000000"/>
              <w:left w:val="single" w:sz="4" w:space="0" w:color="000000"/>
              <w:bottom w:val="single" w:sz="4" w:space="0" w:color="000000"/>
              <w:right w:val="single" w:sz="4" w:space="0" w:color="000000"/>
            </w:tcBorders>
          </w:tcPr>
          <w:p w14:paraId="0ACB760C"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Set of electromechanical tools</w:t>
            </w:r>
          </w:p>
        </w:tc>
        <w:tc>
          <w:tcPr>
            <w:tcW w:w="1661" w:type="dxa"/>
            <w:tcBorders>
              <w:top w:val="single" w:sz="4" w:space="0" w:color="000000"/>
              <w:left w:val="single" w:sz="4" w:space="0" w:color="000000"/>
              <w:bottom w:val="single" w:sz="4" w:space="0" w:color="000000"/>
              <w:right w:val="single" w:sz="4" w:space="0" w:color="000000"/>
            </w:tcBorders>
          </w:tcPr>
          <w:p w14:paraId="3A7C5931"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sets</w:t>
            </w:r>
          </w:p>
        </w:tc>
      </w:tr>
      <w:tr w:rsidR="00A04B57" w:rsidRPr="00B64A11" w14:paraId="6C17C7EC" w14:textId="77777777">
        <w:trPr>
          <w:trHeight w:val="277"/>
        </w:trPr>
        <w:tc>
          <w:tcPr>
            <w:tcW w:w="708" w:type="dxa"/>
            <w:tcBorders>
              <w:top w:val="single" w:sz="4" w:space="0" w:color="000000"/>
              <w:left w:val="single" w:sz="4" w:space="0" w:color="000000"/>
              <w:bottom w:val="single" w:sz="4" w:space="0" w:color="000000"/>
              <w:right w:val="single" w:sz="4" w:space="0" w:color="000000"/>
            </w:tcBorders>
          </w:tcPr>
          <w:p w14:paraId="0E5D92AE" w14:textId="77777777" w:rsidR="00A04B57" w:rsidRPr="00B64A11" w:rsidRDefault="00F15C86">
            <w:pPr>
              <w:pStyle w:val="TableParagraph"/>
              <w:spacing w:line="257" w:lineRule="exact"/>
              <w:ind w:left="46" w:right="179"/>
              <w:jc w:val="center"/>
              <w:rPr>
                <w:rFonts w:asciiTheme="minorHAnsi" w:hAnsiTheme="minorHAnsi" w:cstheme="minorHAnsi"/>
              </w:rPr>
            </w:pPr>
            <w:r w:rsidRPr="00B64A11">
              <w:rPr>
                <w:rFonts w:asciiTheme="minorHAnsi" w:hAnsiTheme="minorHAnsi" w:cstheme="minorHAnsi"/>
              </w:rPr>
              <w:t>E 12</w:t>
            </w:r>
          </w:p>
        </w:tc>
        <w:tc>
          <w:tcPr>
            <w:tcW w:w="4820" w:type="dxa"/>
            <w:tcBorders>
              <w:top w:val="single" w:sz="4" w:space="0" w:color="000000"/>
              <w:left w:val="single" w:sz="4" w:space="0" w:color="000000"/>
              <w:bottom w:val="single" w:sz="4" w:space="0" w:color="000000"/>
              <w:right w:val="single" w:sz="4" w:space="0" w:color="000000"/>
            </w:tcBorders>
          </w:tcPr>
          <w:p w14:paraId="36D0D436" w14:textId="724FEFBC" w:rsidR="00A04B57" w:rsidRPr="00B64A11" w:rsidRDefault="00F15C86">
            <w:pPr>
              <w:pStyle w:val="TableParagraph"/>
              <w:spacing w:line="257" w:lineRule="exact"/>
              <w:ind w:left="118"/>
              <w:rPr>
                <w:rFonts w:asciiTheme="minorHAnsi" w:hAnsiTheme="minorHAnsi" w:cstheme="minorHAnsi"/>
              </w:rPr>
            </w:pPr>
            <w:r w:rsidRPr="00B64A11">
              <w:rPr>
                <w:rFonts w:asciiTheme="minorHAnsi" w:hAnsiTheme="minorHAnsi" w:cstheme="minorHAnsi"/>
              </w:rPr>
              <w:t>Set of</w:t>
            </w:r>
            <w:r w:rsidR="007F7BAA" w:rsidRPr="00B64A11">
              <w:rPr>
                <w:rFonts w:asciiTheme="minorHAnsi" w:hAnsiTheme="minorHAnsi" w:cstheme="minorHAnsi"/>
              </w:rPr>
              <w:t xml:space="preserve"> 6</w:t>
            </w:r>
            <w:r w:rsidRPr="00B64A11">
              <w:rPr>
                <w:rFonts w:asciiTheme="minorHAnsi" w:hAnsiTheme="minorHAnsi" w:cstheme="minorHAnsi"/>
              </w:rPr>
              <w:t>9kV,</w:t>
            </w:r>
            <w:r w:rsidR="007F7BAA" w:rsidRPr="00B64A11">
              <w:rPr>
                <w:rFonts w:asciiTheme="minorHAnsi" w:hAnsiTheme="minorHAnsi" w:cstheme="minorHAnsi"/>
              </w:rPr>
              <w:t xml:space="preserve"> 3</w:t>
            </w:r>
            <w:r w:rsidRPr="00B64A11">
              <w:rPr>
                <w:rFonts w:asciiTheme="minorHAnsi" w:hAnsiTheme="minorHAnsi" w:cstheme="minorHAnsi"/>
              </w:rPr>
              <w:t>3kV and</w:t>
            </w:r>
            <w:r w:rsidR="007F7BAA" w:rsidRPr="00B64A11">
              <w:rPr>
                <w:rFonts w:asciiTheme="minorHAnsi" w:hAnsiTheme="minorHAnsi" w:cstheme="minorHAnsi"/>
              </w:rPr>
              <w:t xml:space="preserve"> 1</w:t>
            </w:r>
            <w:r w:rsidRPr="00B64A11">
              <w:rPr>
                <w:rFonts w:asciiTheme="minorHAnsi" w:hAnsiTheme="minorHAnsi" w:cstheme="minorHAnsi"/>
              </w:rPr>
              <w:t>1kV cables terminations installation tools</w:t>
            </w:r>
          </w:p>
        </w:tc>
        <w:tc>
          <w:tcPr>
            <w:tcW w:w="1661" w:type="dxa"/>
            <w:tcBorders>
              <w:top w:val="single" w:sz="4" w:space="0" w:color="000000"/>
              <w:left w:val="single" w:sz="4" w:space="0" w:color="000000"/>
              <w:bottom w:val="single" w:sz="4" w:space="0" w:color="000000"/>
              <w:right w:val="single" w:sz="4" w:space="0" w:color="000000"/>
            </w:tcBorders>
          </w:tcPr>
          <w:p w14:paraId="0469DB89" w14:textId="77777777" w:rsidR="00A04B57" w:rsidRPr="00B64A11" w:rsidRDefault="00F15C86">
            <w:pPr>
              <w:pStyle w:val="TableParagraph"/>
              <w:spacing w:line="257"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sets</w:t>
            </w:r>
          </w:p>
        </w:tc>
      </w:tr>
      <w:tr w:rsidR="00A04B57" w:rsidRPr="00B64A11" w14:paraId="624C1A95" w14:textId="77777777">
        <w:trPr>
          <w:trHeight w:val="277"/>
        </w:trPr>
        <w:tc>
          <w:tcPr>
            <w:tcW w:w="708" w:type="dxa"/>
            <w:tcBorders>
              <w:top w:val="single" w:sz="4" w:space="0" w:color="000000"/>
              <w:left w:val="single" w:sz="4" w:space="0" w:color="000000"/>
              <w:bottom w:val="single" w:sz="4" w:space="0" w:color="000000"/>
              <w:right w:val="single" w:sz="4" w:space="0" w:color="000000"/>
            </w:tcBorders>
          </w:tcPr>
          <w:p w14:paraId="675D8891" w14:textId="77777777" w:rsidR="00A04B57" w:rsidRPr="00B64A11" w:rsidRDefault="00F15C86">
            <w:pPr>
              <w:pStyle w:val="TableParagraph"/>
              <w:spacing w:line="257" w:lineRule="exact"/>
              <w:ind w:left="46" w:right="179"/>
              <w:jc w:val="center"/>
              <w:rPr>
                <w:rFonts w:asciiTheme="minorHAnsi" w:hAnsiTheme="minorHAnsi" w:cstheme="minorHAnsi"/>
              </w:rPr>
            </w:pPr>
            <w:r w:rsidRPr="00B64A11">
              <w:rPr>
                <w:rFonts w:asciiTheme="minorHAnsi" w:hAnsiTheme="minorHAnsi" w:cstheme="minorHAnsi"/>
              </w:rPr>
              <w:t>E 13</w:t>
            </w:r>
          </w:p>
        </w:tc>
        <w:tc>
          <w:tcPr>
            <w:tcW w:w="4820" w:type="dxa"/>
            <w:tcBorders>
              <w:top w:val="single" w:sz="4" w:space="0" w:color="000000"/>
              <w:left w:val="single" w:sz="4" w:space="0" w:color="000000"/>
              <w:bottom w:val="single" w:sz="4" w:space="0" w:color="000000"/>
              <w:right w:val="single" w:sz="4" w:space="0" w:color="000000"/>
            </w:tcBorders>
          </w:tcPr>
          <w:p w14:paraId="0A4D08CF" w14:textId="77777777" w:rsidR="00A04B57" w:rsidRPr="00B64A11" w:rsidRDefault="00F15C86">
            <w:pPr>
              <w:pStyle w:val="TableParagraph"/>
              <w:spacing w:line="257" w:lineRule="exact"/>
              <w:ind w:left="118"/>
              <w:rPr>
                <w:rFonts w:asciiTheme="minorHAnsi" w:hAnsiTheme="minorHAnsi" w:cstheme="minorHAnsi"/>
              </w:rPr>
            </w:pPr>
            <w:r w:rsidRPr="00B64A11">
              <w:rPr>
                <w:rFonts w:asciiTheme="minorHAnsi" w:hAnsiTheme="minorHAnsi" w:cstheme="minorHAnsi"/>
              </w:rPr>
              <w:t>Safety equipment</w:t>
            </w:r>
          </w:p>
        </w:tc>
        <w:tc>
          <w:tcPr>
            <w:tcW w:w="1661" w:type="dxa"/>
            <w:tcBorders>
              <w:top w:val="single" w:sz="4" w:space="0" w:color="000000"/>
              <w:left w:val="single" w:sz="4" w:space="0" w:color="000000"/>
              <w:bottom w:val="single" w:sz="4" w:space="0" w:color="000000"/>
              <w:right w:val="single" w:sz="4" w:space="0" w:color="000000"/>
            </w:tcBorders>
          </w:tcPr>
          <w:p w14:paraId="4857906A" w14:textId="77777777" w:rsidR="00A04B57" w:rsidRPr="00B64A11" w:rsidRDefault="00F15C86">
            <w:pPr>
              <w:pStyle w:val="TableParagraph"/>
              <w:spacing w:line="257" w:lineRule="exact"/>
              <w:ind w:left="340" w:right="626"/>
              <w:jc w:val="center"/>
              <w:rPr>
                <w:rFonts w:asciiTheme="minorHAnsi" w:hAnsiTheme="minorHAnsi" w:cstheme="minorHAnsi"/>
              </w:rPr>
            </w:pPr>
            <w:r w:rsidRPr="00B64A11">
              <w:rPr>
                <w:rFonts w:asciiTheme="minorHAnsi" w:hAnsiTheme="minorHAnsi" w:cstheme="minorHAnsi"/>
              </w:rPr>
              <w:t>1 set</w:t>
            </w:r>
          </w:p>
        </w:tc>
      </w:tr>
      <w:tr w:rsidR="00A04B57" w:rsidRPr="00B64A11" w14:paraId="74620A9D"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1CA4AB6F" w14:textId="77777777" w:rsidR="00A04B57" w:rsidRPr="00B64A11" w:rsidRDefault="00F15C86">
            <w:pPr>
              <w:pStyle w:val="TableParagraph"/>
              <w:spacing w:line="256" w:lineRule="exact"/>
              <w:ind w:left="46" w:right="179"/>
              <w:jc w:val="center"/>
              <w:rPr>
                <w:rFonts w:asciiTheme="minorHAnsi" w:hAnsiTheme="minorHAnsi" w:cstheme="minorHAnsi"/>
              </w:rPr>
            </w:pPr>
            <w:r w:rsidRPr="00B64A11">
              <w:rPr>
                <w:rFonts w:asciiTheme="minorHAnsi" w:hAnsiTheme="minorHAnsi" w:cstheme="minorHAnsi"/>
              </w:rPr>
              <w:t>E 14</w:t>
            </w:r>
          </w:p>
        </w:tc>
        <w:tc>
          <w:tcPr>
            <w:tcW w:w="4820" w:type="dxa"/>
            <w:tcBorders>
              <w:top w:val="single" w:sz="4" w:space="0" w:color="000000"/>
              <w:left w:val="single" w:sz="4" w:space="0" w:color="000000"/>
              <w:bottom w:val="single" w:sz="4" w:space="0" w:color="000000"/>
              <w:right w:val="single" w:sz="4" w:space="0" w:color="000000"/>
            </w:tcBorders>
          </w:tcPr>
          <w:p w14:paraId="74518AFA"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Other equipment that is considered by the applicant as being necessary for the execution of the Contract.</w:t>
            </w:r>
          </w:p>
        </w:tc>
        <w:tc>
          <w:tcPr>
            <w:tcW w:w="1661" w:type="dxa"/>
            <w:tcBorders>
              <w:top w:val="single" w:sz="4" w:space="0" w:color="000000"/>
              <w:left w:val="single" w:sz="4" w:space="0" w:color="000000"/>
              <w:bottom w:val="single" w:sz="4" w:space="0" w:color="000000"/>
              <w:right w:val="single" w:sz="4" w:space="0" w:color="000000"/>
            </w:tcBorders>
          </w:tcPr>
          <w:p w14:paraId="774D87DC"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1 </w:t>
            </w:r>
            <w:r w:rsidRPr="00B64A11">
              <w:rPr>
                <w:rFonts w:asciiTheme="minorHAnsi" w:hAnsiTheme="minorHAnsi" w:cstheme="minorHAnsi"/>
                <w:spacing w:val="-5"/>
              </w:rPr>
              <w:t>set</w:t>
            </w:r>
          </w:p>
        </w:tc>
      </w:tr>
    </w:tbl>
    <w:p w14:paraId="703E2770" w14:textId="77777777" w:rsidR="00A04B57" w:rsidRPr="00B64A11" w:rsidRDefault="00A04B57">
      <w:pPr>
        <w:tabs>
          <w:tab w:val="left" w:pos="2685"/>
        </w:tabs>
        <w:spacing w:before="60" w:after="200"/>
        <w:ind w:left="720"/>
        <w:rPr>
          <w:i/>
        </w:rPr>
      </w:pPr>
    </w:p>
    <w:p w14:paraId="7A00E956" w14:textId="3F2B8001" w:rsidR="00A04B57" w:rsidRPr="00B64A11" w:rsidRDefault="00F15C86">
      <w:pPr>
        <w:tabs>
          <w:tab w:val="left" w:pos="2685"/>
        </w:tabs>
        <w:spacing w:before="60" w:after="200"/>
        <w:ind w:left="720"/>
        <w:rPr>
          <w:b/>
          <w:bCs/>
          <w:iCs/>
        </w:rPr>
      </w:pPr>
      <w:r w:rsidRPr="00B64A11">
        <w:rPr>
          <w:i/>
        </w:rPr>
        <w:t xml:space="preserve">   </w:t>
      </w:r>
      <w:r w:rsidRPr="00B64A11">
        <w:rPr>
          <w:b/>
          <w:bCs/>
          <w:iCs/>
        </w:rPr>
        <w:t>O</w:t>
      </w:r>
      <w:r w:rsidR="007D0E82" w:rsidRPr="00B64A11">
        <w:rPr>
          <w:b/>
          <w:bCs/>
          <w:iCs/>
        </w:rPr>
        <w:t xml:space="preserve">verhead </w:t>
      </w:r>
      <w:r w:rsidRPr="00B64A11">
        <w:rPr>
          <w:b/>
          <w:bCs/>
          <w:iCs/>
        </w:rPr>
        <w:t>L</w:t>
      </w:r>
      <w:r w:rsidR="007D0E82" w:rsidRPr="00B64A11">
        <w:rPr>
          <w:b/>
          <w:bCs/>
          <w:iCs/>
        </w:rPr>
        <w:t>ines</w:t>
      </w:r>
      <w:r w:rsidRPr="00B64A11">
        <w:rPr>
          <w:b/>
          <w:bCs/>
          <w:iCs/>
        </w:rPr>
        <w:tab/>
        <w:t xml:space="preserve"> </w:t>
      </w:r>
    </w:p>
    <w:tbl>
      <w:tblPr>
        <w:tblW w:w="0" w:type="auto"/>
        <w:tblInd w:w="131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08"/>
        <w:gridCol w:w="4820"/>
        <w:gridCol w:w="1661"/>
      </w:tblGrid>
      <w:tr w:rsidR="00A04B57" w:rsidRPr="00B64A11" w14:paraId="3BD3BC75" w14:textId="77777777">
        <w:trPr>
          <w:trHeight w:val="827"/>
        </w:trPr>
        <w:tc>
          <w:tcPr>
            <w:tcW w:w="708" w:type="dxa"/>
          </w:tcPr>
          <w:p w14:paraId="100476B1" w14:textId="77777777" w:rsidR="00A04B57" w:rsidRPr="00B64A11" w:rsidRDefault="00A04B57">
            <w:pPr>
              <w:pStyle w:val="TableParagraph"/>
              <w:spacing w:before="10"/>
              <w:rPr>
                <w:rFonts w:asciiTheme="minorHAnsi" w:hAnsiTheme="minorHAnsi" w:cstheme="minorHAnsi"/>
              </w:rPr>
            </w:pPr>
          </w:p>
          <w:p w14:paraId="164A0DE4" w14:textId="77777777" w:rsidR="00A04B57" w:rsidRPr="00B64A11" w:rsidRDefault="00F15C86">
            <w:pPr>
              <w:pStyle w:val="TableParagraph"/>
              <w:ind w:left="164" w:right="134"/>
              <w:jc w:val="center"/>
              <w:rPr>
                <w:rFonts w:asciiTheme="minorHAnsi" w:hAnsiTheme="minorHAnsi" w:cstheme="minorHAnsi"/>
                <w:b/>
              </w:rPr>
            </w:pPr>
            <w:r w:rsidRPr="00B64A11">
              <w:rPr>
                <w:rFonts w:asciiTheme="minorHAnsi" w:hAnsiTheme="minorHAnsi" w:cstheme="minorHAnsi"/>
                <w:b/>
                <w:spacing w:val="-5"/>
              </w:rPr>
              <w:t>No.</w:t>
            </w:r>
          </w:p>
        </w:tc>
        <w:tc>
          <w:tcPr>
            <w:tcW w:w="4820" w:type="dxa"/>
          </w:tcPr>
          <w:p w14:paraId="32039009" w14:textId="77777777" w:rsidR="00A04B57" w:rsidRPr="00B64A11" w:rsidRDefault="00A04B57">
            <w:pPr>
              <w:pStyle w:val="TableParagraph"/>
              <w:spacing w:before="10"/>
              <w:rPr>
                <w:rFonts w:asciiTheme="minorHAnsi" w:hAnsiTheme="minorHAnsi" w:cstheme="minorHAnsi"/>
              </w:rPr>
            </w:pPr>
          </w:p>
          <w:p w14:paraId="4DB9898D" w14:textId="77777777" w:rsidR="00A04B57" w:rsidRPr="00B64A11" w:rsidRDefault="00F15C86">
            <w:pPr>
              <w:pStyle w:val="TableParagraph"/>
              <w:ind w:left="513"/>
              <w:rPr>
                <w:rFonts w:asciiTheme="minorHAnsi" w:hAnsiTheme="minorHAnsi" w:cstheme="minorHAnsi"/>
                <w:b/>
              </w:rPr>
            </w:pPr>
            <w:r w:rsidRPr="00B64A11">
              <w:rPr>
                <w:rFonts w:asciiTheme="minorHAnsi" w:hAnsiTheme="minorHAnsi" w:cstheme="minorHAnsi"/>
                <w:b/>
              </w:rPr>
              <w:t>Equipment</w:t>
            </w:r>
            <w:r w:rsidRPr="00B64A11">
              <w:rPr>
                <w:rFonts w:asciiTheme="minorHAnsi" w:hAnsiTheme="minorHAnsi" w:cstheme="minorHAnsi"/>
                <w:b/>
                <w:spacing w:val="-6"/>
              </w:rPr>
              <w:t xml:space="preserve"> </w:t>
            </w:r>
            <w:r w:rsidRPr="00B64A11">
              <w:rPr>
                <w:rFonts w:asciiTheme="minorHAnsi" w:hAnsiTheme="minorHAnsi" w:cstheme="minorHAnsi"/>
                <w:b/>
              </w:rPr>
              <w:t>Type</w:t>
            </w:r>
            <w:r w:rsidRPr="00B64A11">
              <w:rPr>
                <w:rFonts w:asciiTheme="minorHAnsi" w:hAnsiTheme="minorHAnsi" w:cstheme="minorHAnsi"/>
                <w:b/>
                <w:spacing w:val="-6"/>
              </w:rPr>
              <w:t xml:space="preserve"> </w:t>
            </w:r>
            <w:r w:rsidRPr="00B64A11">
              <w:rPr>
                <w:rFonts w:asciiTheme="minorHAnsi" w:hAnsiTheme="minorHAnsi" w:cstheme="minorHAnsi"/>
                <w:b/>
              </w:rPr>
              <w:t>and</w:t>
            </w:r>
            <w:r w:rsidRPr="00B64A11">
              <w:rPr>
                <w:rFonts w:asciiTheme="minorHAnsi" w:hAnsiTheme="minorHAnsi" w:cstheme="minorHAnsi"/>
                <w:b/>
                <w:spacing w:val="-6"/>
              </w:rPr>
              <w:t xml:space="preserve"> </w:t>
            </w:r>
            <w:r w:rsidRPr="00B64A11">
              <w:rPr>
                <w:rFonts w:asciiTheme="minorHAnsi" w:hAnsiTheme="minorHAnsi" w:cstheme="minorHAnsi"/>
                <w:b/>
                <w:spacing w:val="-2"/>
              </w:rPr>
              <w:t>Characteristics</w:t>
            </w:r>
          </w:p>
        </w:tc>
        <w:tc>
          <w:tcPr>
            <w:tcW w:w="1661" w:type="dxa"/>
          </w:tcPr>
          <w:p w14:paraId="61DECFB8" w14:textId="77777777" w:rsidR="00A04B57" w:rsidRPr="00B64A11" w:rsidRDefault="00F15C86">
            <w:pPr>
              <w:pStyle w:val="TableParagraph"/>
              <w:spacing w:line="276" w:lineRule="exact"/>
              <w:ind w:left="383" w:right="284" w:hanging="69"/>
              <w:rPr>
                <w:rFonts w:asciiTheme="minorHAnsi" w:hAnsiTheme="minorHAnsi" w:cstheme="minorHAnsi"/>
                <w:b/>
              </w:rPr>
            </w:pPr>
            <w:r w:rsidRPr="00B64A11">
              <w:rPr>
                <w:rFonts w:asciiTheme="minorHAnsi" w:hAnsiTheme="minorHAnsi" w:cstheme="minorHAnsi"/>
                <w:b/>
                <w:spacing w:val="-2"/>
              </w:rPr>
              <w:t>Minimum Number required</w:t>
            </w:r>
          </w:p>
        </w:tc>
      </w:tr>
      <w:tr w:rsidR="00A04B57" w:rsidRPr="00B64A11" w14:paraId="43FC2343" w14:textId="77777777">
        <w:trPr>
          <w:trHeight w:val="551"/>
        </w:trPr>
        <w:tc>
          <w:tcPr>
            <w:tcW w:w="708" w:type="dxa"/>
            <w:tcBorders>
              <w:left w:val="single" w:sz="4" w:space="0" w:color="000000"/>
              <w:bottom w:val="single" w:sz="4" w:space="0" w:color="000000"/>
              <w:right w:val="single" w:sz="4" w:space="0" w:color="000000"/>
            </w:tcBorders>
          </w:tcPr>
          <w:p w14:paraId="44F19C96" w14:textId="77777777" w:rsidR="00A04B57" w:rsidRPr="00B64A11" w:rsidRDefault="00F15C86">
            <w:pPr>
              <w:pStyle w:val="TableParagraph"/>
              <w:spacing w:line="273"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1</w:t>
            </w:r>
          </w:p>
        </w:tc>
        <w:tc>
          <w:tcPr>
            <w:tcW w:w="4820" w:type="dxa"/>
            <w:tcBorders>
              <w:left w:val="single" w:sz="4" w:space="0" w:color="000000"/>
              <w:bottom w:val="single" w:sz="4" w:space="0" w:color="000000"/>
              <w:right w:val="single" w:sz="4" w:space="0" w:color="000000"/>
            </w:tcBorders>
          </w:tcPr>
          <w:p w14:paraId="0410F64B" w14:textId="77777777" w:rsidR="00A04B57" w:rsidRPr="00B64A11" w:rsidRDefault="00F15C86">
            <w:pPr>
              <w:pStyle w:val="TableParagraph"/>
              <w:spacing w:line="276" w:lineRule="exact"/>
              <w:ind w:left="118"/>
              <w:rPr>
                <w:rFonts w:asciiTheme="minorHAnsi" w:hAnsiTheme="minorHAnsi" w:cstheme="minorHAnsi"/>
              </w:rPr>
            </w:pPr>
            <w:r w:rsidRPr="00B64A11">
              <w:rPr>
                <w:rFonts w:asciiTheme="minorHAnsi" w:hAnsiTheme="minorHAnsi" w:cstheme="minorHAnsi"/>
              </w:rPr>
              <w:t>Tension and brake station for controlled tension stringing of three phase conductors simultaneously.</w:t>
            </w:r>
          </w:p>
        </w:tc>
        <w:tc>
          <w:tcPr>
            <w:tcW w:w="1661" w:type="dxa"/>
            <w:tcBorders>
              <w:left w:val="single" w:sz="4" w:space="0" w:color="000000"/>
              <w:bottom w:val="single" w:sz="4" w:space="0" w:color="000000"/>
              <w:right w:val="single" w:sz="4" w:space="0" w:color="000000"/>
            </w:tcBorders>
          </w:tcPr>
          <w:p w14:paraId="19C55FE2" w14:textId="77777777" w:rsidR="00A04B57" w:rsidRPr="00B64A11" w:rsidRDefault="00F15C86">
            <w:pPr>
              <w:pStyle w:val="TableParagraph"/>
              <w:spacing w:line="273" w:lineRule="exact"/>
              <w:ind w:left="340" w:right="626"/>
              <w:jc w:val="center"/>
              <w:rPr>
                <w:rFonts w:asciiTheme="minorHAnsi" w:hAnsiTheme="minorHAnsi" w:cstheme="minorHAnsi"/>
              </w:rPr>
            </w:pPr>
            <w:r w:rsidRPr="00B64A11">
              <w:rPr>
                <w:rFonts w:asciiTheme="minorHAnsi" w:hAnsiTheme="minorHAnsi" w:cstheme="minorHAnsi"/>
              </w:rPr>
              <w:t xml:space="preserve">1 </w:t>
            </w:r>
            <w:r w:rsidRPr="00B64A11">
              <w:rPr>
                <w:rFonts w:asciiTheme="minorHAnsi" w:hAnsiTheme="minorHAnsi" w:cstheme="minorHAnsi"/>
                <w:spacing w:val="-5"/>
              </w:rPr>
              <w:t>set</w:t>
            </w:r>
          </w:p>
        </w:tc>
      </w:tr>
      <w:tr w:rsidR="00A04B57" w:rsidRPr="00B64A11" w14:paraId="5D0D8BD9"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3AE1AA17" w14:textId="77777777" w:rsidR="00A04B57" w:rsidRPr="00B64A11" w:rsidRDefault="00F15C86">
            <w:pPr>
              <w:pStyle w:val="TableParagraph"/>
              <w:spacing w:line="255"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2</w:t>
            </w:r>
          </w:p>
        </w:tc>
        <w:tc>
          <w:tcPr>
            <w:tcW w:w="4820" w:type="dxa"/>
            <w:tcBorders>
              <w:top w:val="single" w:sz="4" w:space="0" w:color="000000"/>
              <w:left w:val="single" w:sz="4" w:space="0" w:color="000000"/>
              <w:bottom w:val="single" w:sz="4" w:space="0" w:color="000000"/>
              <w:right w:val="single" w:sz="4" w:space="0" w:color="000000"/>
            </w:tcBorders>
          </w:tcPr>
          <w:p w14:paraId="7E470BA5" w14:textId="77777777" w:rsidR="00A04B57" w:rsidRPr="00B64A11" w:rsidRDefault="00F15C86">
            <w:pPr>
              <w:pStyle w:val="TableParagraph"/>
              <w:spacing w:line="255" w:lineRule="exact"/>
              <w:ind w:left="118"/>
              <w:rPr>
                <w:rFonts w:asciiTheme="minorHAnsi" w:hAnsiTheme="minorHAnsi" w:cstheme="minorHAnsi"/>
              </w:rPr>
            </w:pPr>
            <w:r w:rsidRPr="00B64A11">
              <w:rPr>
                <w:rFonts w:asciiTheme="minorHAnsi" w:hAnsiTheme="minorHAnsi" w:cstheme="minorHAnsi"/>
              </w:rPr>
              <w:t>Tension and brake station for controlled tension stringing of OPGW or Shield wire conductors simultaneously, or individually.</w:t>
            </w:r>
          </w:p>
        </w:tc>
        <w:tc>
          <w:tcPr>
            <w:tcW w:w="1661" w:type="dxa"/>
            <w:tcBorders>
              <w:top w:val="single" w:sz="4" w:space="0" w:color="000000"/>
              <w:left w:val="single" w:sz="4" w:space="0" w:color="000000"/>
              <w:bottom w:val="single" w:sz="4" w:space="0" w:color="000000"/>
              <w:right w:val="single" w:sz="4" w:space="0" w:color="000000"/>
            </w:tcBorders>
          </w:tcPr>
          <w:p w14:paraId="0696AA3D" w14:textId="77777777" w:rsidR="00A04B57" w:rsidRPr="00B64A11" w:rsidRDefault="00F15C86">
            <w:pPr>
              <w:pStyle w:val="TableParagraph"/>
              <w:spacing w:line="255" w:lineRule="exact"/>
              <w:ind w:left="340" w:right="626"/>
              <w:jc w:val="center"/>
              <w:rPr>
                <w:rFonts w:asciiTheme="minorHAnsi" w:hAnsiTheme="minorHAnsi" w:cstheme="minorHAnsi"/>
              </w:rPr>
            </w:pPr>
            <w:r w:rsidRPr="00B64A11">
              <w:rPr>
                <w:rFonts w:asciiTheme="minorHAnsi" w:hAnsiTheme="minorHAnsi" w:cstheme="minorHAnsi"/>
              </w:rPr>
              <w:t xml:space="preserve">1 </w:t>
            </w:r>
            <w:r w:rsidRPr="00B64A11">
              <w:rPr>
                <w:rFonts w:asciiTheme="minorHAnsi" w:hAnsiTheme="minorHAnsi" w:cstheme="minorHAnsi"/>
                <w:spacing w:val="-5"/>
              </w:rPr>
              <w:t>set</w:t>
            </w:r>
          </w:p>
        </w:tc>
      </w:tr>
      <w:tr w:rsidR="00A04B57" w:rsidRPr="00B64A11" w14:paraId="1B8765D3"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6BBAEBAE" w14:textId="77777777" w:rsidR="00A04B57" w:rsidRPr="00B64A11" w:rsidRDefault="00F15C86">
            <w:pPr>
              <w:pStyle w:val="TableParagraph"/>
              <w:spacing w:line="256"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3</w:t>
            </w:r>
          </w:p>
        </w:tc>
        <w:tc>
          <w:tcPr>
            <w:tcW w:w="4820" w:type="dxa"/>
            <w:tcBorders>
              <w:top w:val="single" w:sz="4" w:space="0" w:color="000000"/>
              <w:left w:val="single" w:sz="4" w:space="0" w:color="000000"/>
              <w:bottom w:val="single" w:sz="4" w:space="0" w:color="000000"/>
              <w:right w:val="single" w:sz="4" w:space="0" w:color="000000"/>
            </w:tcBorders>
          </w:tcPr>
          <w:p w14:paraId="7CF068F8"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 xml:space="preserve">All terrain Crane 10 </w:t>
            </w:r>
            <w:r w:rsidRPr="00B64A11">
              <w:rPr>
                <w:rFonts w:asciiTheme="minorHAnsi" w:hAnsiTheme="minorHAnsi" w:cstheme="minorHAnsi"/>
                <w:spacing w:val="-10"/>
              </w:rPr>
              <w:t>t</w:t>
            </w:r>
          </w:p>
        </w:tc>
        <w:tc>
          <w:tcPr>
            <w:tcW w:w="1661" w:type="dxa"/>
            <w:tcBorders>
              <w:top w:val="single" w:sz="4" w:space="0" w:color="000000"/>
              <w:left w:val="single" w:sz="4" w:space="0" w:color="000000"/>
              <w:bottom w:val="single" w:sz="4" w:space="0" w:color="000000"/>
              <w:right w:val="single" w:sz="4" w:space="0" w:color="000000"/>
            </w:tcBorders>
          </w:tcPr>
          <w:p w14:paraId="2DF7EE8D"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pcs</w:t>
            </w:r>
          </w:p>
        </w:tc>
      </w:tr>
      <w:tr w:rsidR="00A04B57" w:rsidRPr="00B64A11" w14:paraId="6026DB8F" w14:textId="77777777">
        <w:trPr>
          <w:trHeight w:val="276"/>
        </w:trPr>
        <w:tc>
          <w:tcPr>
            <w:tcW w:w="708" w:type="dxa"/>
            <w:tcBorders>
              <w:top w:val="single" w:sz="4" w:space="0" w:color="000000"/>
              <w:left w:val="single" w:sz="4" w:space="0" w:color="000000"/>
              <w:bottom w:val="single" w:sz="4" w:space="0" w:color="000000"/>
              <w:right w:val="single" w:sz="4" w:space="0" w:color="000000"/>
            </w:tcBorders>
          </w:tcPr>
          <w:p w14:paraId="345A17E2" w14:textId="77777777" w:rsidR="00A04B57" w:rsidRPr="00B64A11" w:rsidRDefault="00F15C86">
            <w:pPr>
              <w:pStyle w:val="TableParagraph"/>
              <w:spacing w:line="257"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4</w:t>
            </w:r>
          </w:p>
        </w:tc>
        <w:tc>
          <w:tcPr>
            <w:tcW w:w="4820" w:type="dxa"/>
            <w:tcBorders>
              <w:top w:val="single" w:sz="4" w:space="0" w:color="000000"/>
              <w:left w:val="single" w:sz="4" w:space="0" w:color="000000"/>
              <w:bottom w:val="single" w:sz="4" w:space="0" w:color="000000"/>
              <w:right w:val="single" w:sz="4" w:space="0" w:color="000000"/>
            </w:tcBorders>
          </w:tcPr>
          <w:p w14:paraId="7F5316D5" w14:textId="77777777" w:rsidR="00A04B57" w:rsidRPr="00B64A11" w:rsidRDefault="00F15C86">
            <w:pPr>
              <w:pStyle w:val="TableParagraph"/>
              <w:spacing w:line="257" w:lineRule="exact"/>
              <w:ind w:left="118"/>
              <w:rPr>
                <w:rFonts w:asciiTheme="minorHAnsi" w:hAnsiTheme="minorHAnsi" w:cstheme="minorHAnsi"/>
              </w:rPr>
            </w:pPr>
            <w:r w:rsidRPr="00B64A11">
              <w:rPr>
                <w:rFonts w:asciiTheme="minorHAnsi" w:hAnsiTheme="minorHAnsi" w:cstheme="minorHAnsi"/>
              </w:rPr>
              <w:t xml:space="preserve">All terrain Crane 25 </w:t>
            </w:r>
            <w:r w:rsidRPr="00B64A11">
              <w:rPr>
                <w:rFonts w:asciiTheme="minorHAnsi" w:hAnsiTheme="minorHAnsi" w:cstheme="minorHAnsi"/>
                <w:spacing w:val="-10"/>
              </w:rPr>
              <w:t>t</w:t>
            </w:r>
          </w:p>
        </w:tc>
        <w:tc>
          <w:tcPr>
            <w:tcW w:w="1661" w:type="dxa"/>
            <w:tcBorders>
              <w:top w:val="single" w:sz="4" w:space="0" w:color="000000"/>
              <w:left w:val="single" w:sz="4" w:space="0" w:color="000000"/>
              <w:bottom w:val="single" w:sz="4" w:space="0" w:color="000000"/>
              <w:right w:val="single" w:sz="4" w:space="0" w:color="000000"/>
            </w:tcBorders>
          </w:tcPr>
          <w:p w14:paraId="319FF280" w14:textId="77777777" w:rsidR="00A04B57" w:rsidRPr="00B64A11" w:rsidRDefault="00F15C86">
            <w:pPr>
              <w:pStyle w:val="TableParagraph"/>
              <w:spacing w:line="257"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pcs</w:t>
            </w:r>
          </w:p>
        </w:tc>
      </w:tr>
      <w:tr w:rsidR="00A04B57" w:rsidRPr="00B64A11" w14:paraId="0B01688E"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4DC1EC98" w14:textId="77777777" w:rsidR="00A04B57" w:rsidRPr="00B64A11" w:rsidRDefault="00F15C86">
            <w:pPr>
              <w:pStyle w:val="TableParagraph"/>
              <w:spacing w:line="256"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5</w:t>
            </w:r>
          </w:p>
        </w:tc>
        <w:tc>
          <w:tcPr>
            <w:tcW w:w="4820" w:type="dxa"/>
            <w:tcBorders>
              <w:top w:val="single" w:sz="4" w:space="0" w:color="000000"/>
              <w:left w:val="single" w:sz="4" w:space="0" w:color="000000"/>
              <w:bottom w:val="single" w:sz="4" w:space="0" w:color="000000"/>
              <w:right w:val="single" w:sz="4" w:space="0" w:color="000000"/>
            </w:tcBorders>
          </w:tcPr>
          <w:p w14:paraId="239E4F6C" w14:textId="11785375" w:rsidR="00A04B57" w:rsidRPr="00AC36AD" w:rsidRDefault="00F15C86">
            <w:pPr>
              <w:pStyle w:val="TableParagraph"/>
              <w:spacing w:line="256" w:lineRule="exact"/>
              <w:ind w:left="118"/>
              <w:rPr>
                <w:rFonts w:asciiTheme="minorHAnsi" w:hAnsiTheme="minorHAnsi" w:cstheme="minorHAnsi"/>
                <w:lang w:val="de-DE"/>
              </w:rPr>
            </w:pPr>
            <w:r w:rsidRPr="00AC36AD">
              <w:rPr>
                <w:rFonts w:asciiTheme="minorHAnsi" w:hAnsiTheme="minorHAnsi" w:cstheme="minorHAnsi"/>
                <w:lang w:val="de-DE"/>
              </w:rPr>
              <w:t>All</w:t>
            </w:r>
            <w:r w:rsidR="0047641F" w:rsidRPr="00AC36AD">
              <w:rPr>
                <w:rFonts w:asciiTheme="minorHAnsi" w:hAnsiTheme="minorHAnsi" w:cstheme="minorHAnsi"/>
                <w:lang w:val="de-DE"/>
              </w:rPr>
              <w:t>-</w:t>
            </w:r>
            <w:r w:rsidRPr="00AC36AD">
              <w:rPr>
                <w:rFonts w:asciiTheme="minorHAnsi" w:hAnsiTheme="minorHAnsi" w:cstheme="minorHAnsi"/>
                <w:lang w:val="de-DE"/>
              </w:rPr>
              <w:t>terrain Metallic</w:t>
            </w:r>
            <w:r w:rsidRPr="00AC36AD">
              <w:rPr>
                <w:rFonts w:asciiTheme="minorHAnsi" w:hAnsiTheme="minorHAnsi" w:cstheme="minorHAnsi"/>
                <w:spacing w:val="-2"/>
                <w:lang w:val="de-DE"/>
              </w:rPr>
              <w:t xml:space="preserve"> </w:t>
            </w:r>
            <w:r w:rsidR="0047641F" w:rsidRPr="00AC36AD">
              <w:rPr>
                <w:rFonts w:asciiTheme="minorHAnsi" w:hAnsiTheme="minorHAnsi" w:cstheme="minorHAnsi"/>
                <w:lang w:val="de-DE"/>
              </w:rPr>
              <w:t>Derrick</w:t>
            </w:r>
            <w:r w:rsidRPr="00AC36AD">
              <w:rPr>
                <w:rFonts w:asciiTheme="minorHAnsi" w:hAnsiTheme="minorHAnsi" w:cstheme="minorHAnsi"/>
                <w:spacing w:val="-2"/>
                <w:lang w:val="de-DE"/>
              </w:rPr>
              <w:t xml:space="preserve"> </w:t>
            </w:r>
            <w:r w:rsidRPr="00AC36AD">
              <w:rPr>
                <w:rFonts w:asciiTheme="minorHAnsi" w:hAnsiTheme="minorHAnsi" w:cstheme="minorHAnsi"/>
                <w:lang w:val="de-DE"/>
              </w:rPr>
              <w:t>25</w:t>
            </w:r>
            <w:r w:rsidRPr="00AC36AD">
              <w:rPr>
                <w:rFonts w:asciiTheme="minorHAnsi" w:hAnsiTheme="minorHAnsi" w:cstheme="minorHAnsi"/>
                <w:spacing w:val="-3"/>
                <w:lang w:val="de-DE"/>
              </w:rPr>
              <w:t xml:space="preserve"> </w:t>
            </w:r>
            <w:r w:rsidRPr="00AC36AD">
              <w:rPr>
                <w:rFonts w:asciiTheme="minorHAnsi" w:hAnsiTheme="minorHAnsi" w:cstheme="minorHAnsi"/>
                <w:spacing w:val="-10"/>
                <w:lang w:val="de-DE"/>
              </w:rPr>
              <w:t xml:space="preserve">t </w:t>
            </w:r>
          </w:p>
        </w:tc>
        <w:tc>
          <w:tcPr>
            <w:tcW w:w="1661" w:type="dxa"/>
            <w:tcBorders>
              <w:top w:val="single" w:sz="4" w:space="0" w:color="000000"/>
              <w:left w:val="single" w:sz="4" w:space="0" w:color="000000"/>
              <w:bottom w:val="single" w:sz="4" w:space="0" w:color="000000"/>
              <w:right w:val="single" w:sz="4" w:space="0" w:color="000000"/>
            </w:tcBorders>
          </w:tcPr>
          <w:p w14:paraId="0B59B1A9"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pcs</w:t>
            </w:r>
          </w:p>
        </w:tc>
      </w:tr>
      <w:tr w:rsidR="00A04B57" w:rsidRPr="00B64A11" w14:paraId="1DF0B29A"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5014BFFD" w14:textId="77777777" w:rsidR="00A04B57" w:rsidRPr="00B64A11" w:rsidRDefault="00F15C86">
            <w:pPr>
              <w:pStyle w:val="TableParagraph"/>
              <w:spacing w:line="256"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6</w:t>
            </w:r>
          </w:p>
        </w:tc>
        <w:tc>
          <w:tcPr>
            <w:tcW w:w="4820" w:type="dxa"/>
            <w:tcBorders>
              <w:top w:val="single" w:sz="4" w:space="0" w:color="000000"/>
              <w:left w:val="single" w:sz="4" w:space="0" w:color="000000"/>
              <w:bottom w:val="single" w:sz="4" w:space="0" w:color="000000"/>
              <w:right w:val="single" w:sz="4" w:space="0" w:color="000000"/>
            </w:tcBorders>
          </w:tcPr>
          <w:p w14:paraId="471633C9"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Crawler</w:t>
            </w:r>
            <w:r w:rsidRPr="00B64A11">
              <w:rPr>
                <w:rFonts w:asciiTheme="minorHAnsi" w:hAnsiTheme="minorHAnsi" w:cstheme="minorHAnsi"/>
                <w:spacing w:val="-7"/>
              </w:rPr>
              <w:t xml:space="preserve"> </w:t>
            </w:r>
            <w:r w:rsidRPr="00B64A11">
              <w:rPr>
                <w:rFonts w:asciiTheme="minorHAnsi" w:hAnsiTheme="minorHAnsi" w:cstheme="minorHAnsi"/>
              </w:rPr>
              <w:t>tractor</w:t>
            </w:r>
            <w:r w:rsidRPr="00B64A11">
              <w:rPr>
                <w:rFonts w:asciiTheme="minorHAnsi" w:hAnsiTheme="minorHAnsi" w:cstheme="minorHAnsi"/>
                <w:spacing w:val="-7"/>
              </w:rPr>
              <w:t xml:space="preserve"> </w:t>
            </w:r>
            <w:r w:rsidRPr="00B64A11">
              <w:rPr>
                <w:rFonts w:asciiTheme="minorHAnsi" w:hAnsiTheme="minorHAnsi" w:cstheme="minorHAnsi"/>
              </w:rPr>
              <w:t>with</w:t>
            </w:r>
            <w:r w:rsidRPr="00B64A11">
              <w:rPr>
                <w:rFonts w:asciiTheme="minorHAnsi" w:hAnsiTheme="minorHAnsi" w:cstheme="minorHAnsi"/>
                <w:spacing w:val="-7"/>
              </w:rPr>
              <w:t xml:space="preserve"> </w:t>
            </w:r>
            <w:r w:rsidRPr="00B64A11">
              <w:rPr>
                <w:rFonts w:asciiTheme="minorHAnsi" w:hAnsiTheme="minorHAnsi" w:cstheme="minorHAnsi"/>
              </w:rPr>
              <w:t>blade</w:t>
            </w:r>
            <w:r w:rsidRPr="00B64A11">
              <w:rPr>
                <w:rFonts w:asciiTheme="minorHAnsi" w:hAnsiTheme="minorHAnsi" w:cstheme="minorHAnsi"/>
                <w:spacing w:val="-6"/>
              </w:rPr>
              <w:t xml:space="preserve"> </w:t>
            </w:r>
            <w:r w:rsidRPr="00B64A11">
              <w:rPr>
                <w:rFonts w:asciiTheme="minorHAnsi" w:hAnsiTheme="minorHAnsi" w:cstheme="minorHAnsi"/>
              </w:rPr>
              <w:t>(bulldozer)</w:t>
            </w:r>
            <w:r w:rsidRPr="00B64A11">
              <w:rPr>
                <w:rFonts w:asciiTheme="minorHAnsi" w:hAnsiTheme="minorHAnsi" w:cstheme="minorHAnsi"/>
                <w:spacing w:val="-6"/>
              </w:rPr>
              <w:t xml:space="preserve"> </w:t>
            </w:r>
            <w:r w:rsidRPr="00B64A11">
              <w:rPr>
                <w:rFonts w:asciiTheme="minorHAnsi" w:hAnsiTheme="minorHAnsi" w:cstheme="minorHAnsi"/>
              </w:rPr>
              <w:t>–</w:t>
            </w:r>
            <w:r w:rsidRPr="00B64A11">
              <w:rPr>
                <w:rFonts w:asciiTheme="minorHAnsi" w:hAnsiTheme="minorHAnsi" w:cstheme="minorHAnsi"/>
                <w:spacing w:val="-7"/>
              </w:rPr>
              <w:t xml:space="preserve"> </w:t>
            </w:r>
            <w:r w:rsidRPr="00B64A11">
              <w:rPr>
                <w:rFonts w:asciiTheme="minorHAnsi" w:hAnsiTheme="minorHAnsi" w:cstheme="minorHAnsi"/>
              </w:rPr>
              <w:t>100</w:t>
            </w:r>
            <w:r w:rsidRPr="00B64A11">
              <w:rPr>
                <w:rFonts w:asciiTheme="minorHAnsi" w:hAnsiTheme="minorHAnsi" w:cstheme="minorHAnsi"/>
                <w:spacing w:val="-6"/>
              </w:rPr>
              <w:t xml:space="preserve"> </w:t>
            </w:r>
            <w:r w:rsidRPr="00B64A11">
              <w:rPr>
                <w:rFonts w:asciiTheme="minorHAnsi" w:hAnsiTheme="minorHAnsi" w:cstheme="minorHAnsi"/>
                <w:spacing w:val="-5"/>
              </w:rPr>
              <w:t>HP</w:t>
            </w:r>
          </w:p>
        </w:tc>
        <w:tc>
          <w:tcPr>
            <w:tcW w:w="1661" w:type="dxa"/>
            <w:tcBorders>
              <w:top w:val="single" w:sz="4" w:space="0" w:color="000000"/>
              <w:left w:val="single" w:sz="4" w:space="0" w:color="000000"/>
              <w:bottom w:val="single" w:sz="4" w:space="0" w:color="000000"/>
              <w:right w:val="single" w:sz="4" w:space="0" w:color="000000"/>
            </w:tcBorders>
          </w:tcPr>
          <w:p w14:paraId="39CD8EEB"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pcs</w:t>
            </w:r>
          </w:p>
        </w:tc>
      </w:tr>
      <w:tr w:rsidR="00A04B57" w:rsidRPr="00B64A11" w14:paraId="66536BDE" w14:textId="77777777">
        <w:trPr>
          <w:trHeight w:val="277"/>
        </w:trPr>
        <w:tc>
          <w:tcPr>
            <w:tcW w:w="708" w:type="dxa"/>
            <w:tcBorders>
              <w:top w:val="single" w:sz="4" w:space="0" w:color="000000"/>
              <w:left w:val="single" w:sz="4" w:space="0" w:color="000000"/>
              <w:bottom w:val="single" w:sz="4" w:space="0" w:color="000000"/>
              <w:right w:val="single" w:sz="4" w:space="0" w:color="000000"/>
            </w:tcBorders>
          </w:tcPr>
          <w:p w14:paraId="360080A2" w14:textId="77777777" w:rsidR="00A04B57" w:rsidRPr="00B64A11" w:rsidRDefault="00F15C86">
            <w:pPr>
              <w:pStyle w:val="TableParagraph"/>
              <w:spacing w:line="257"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7</w:t>
            </w:r>
          </w:p>
        </w:tc>
        <w:tc>
          <w:tcPr>
            <w:tcW w:w="4820" w:type="dxa"/>
            <w:tcBorders>
              <w:top w:val="single" w:sz="4" w:space="0" w:color="000000"/>
              <w:left w:val="single" w:sz="4" w:space="0" w:color="000000"/>
              <w:bottom w:val="single" w:sz="4" w:space="0" w:color="000000"/>
              <w:right w:val="single" w:sz="4" w:space="0" w:color="000000"/>
            </w:tcBorders>
          </w:tcPr>
          <w:p w14:paraId="4C5393A7" w14:textId="77777777" w:rsidR="00A04B57" w:rsidRPr="00B64A11" w:rsidRDefault="00F15C86">
            <w:pPr>
              <w:pStyle w:val="TableParagraph"/>
              <w:spacing w:line="257" w:lineRule="exact"/>
              <w:ind w:left="118"/>
              <w:rPr>
                <w:rFonts w:asciiTheme="minorHAnsi" w:hAnsiTheme="minorHAnsi" w:cstheme="minorHAnsi"/>
              </w:rPr>
            </w:pPr>
            <w:r w:rsidRPr="00B64A11">
              <w:rPr>
                <w:rFonts w:asciiTheme="minorHAnsi" w:hAnsiTheme="minorHAnsi" w:cstheme="minorHAnsi"/>
              </w:rPr>
              <w:t>Wheeled</w:t>
            </w:r>
            <w:r w:rsidRPr="00B64A11">
              <w:rPr>
                <w:rFonts w:asciiTheme="minorHAnsi" w:hAnsiTheme="minorHAnsi" w:cstheme="minorHAnsi"/>
                <w:spacing w:val="-1"/>
              </w:rPr>
              <w:t xml:space="preserve"> </w:t>
            </w:r>
            <w:r w:rsidRPr="00B64A11">
              <w:rPr>
                <w:rFonts w:asciiTheme="minorHAnsi" w:hAnsiTheme="minorHAnsi" w:cstheme="minorHAnsi"/>
              </w:rPr>
              <w:t>tractor</w:t>
            </w:r>
            <w:r w:rsidRPr="00B64A11">
              <w:rPr>
                <w:rFonts w:asciiTheme="minorHAnsi" w:hAnsiTheme="minorHAnsi" w:cstheme="minorHAnsi"/>
                <w:spacing w:val="-1"/>
              </w:rPr>
              <w:t xml:space="preserve"> </w:t>
            </w:r>
            <w:r w:rsidRPr="00B64A11">
              <w:rPr>
                <w:rFonts w:asciiTheme="minorHAnsi" w:hAnsiTheme="minorHAnsi" w:cstheme="minorHAnsi"/>
              </w:rPr>
              <w:t>(80</w:t>
            </w:r>
            <w:r w:rsidRPr="00B64A11">
              <w:rPr>
                <w:rFonts w:asciiTheme="minorHAnsi" w:hAnsiTheme="minorHAnsi" w:cstheme="minorHAnsi"/>
                <w:spacing w:val="-1"/>
              </w:rPr>
              <w:t xml:space="preserve"> </w:t>
            </w:r>
            <w:r w:rsidRPr="00B64A11">
              <w:rPr>
                <w:rFonts w:asciiTheme="minorHAnsi" w:hAnsiTheme="minorHAnsi" w:cstheme="minorHAnsi"/>
              </w:rPr>
              <w:t>HP)</w:t>
            </w:r>
            <w:r w:rsidRPr="00B64A11">
              <w:rPr>
                <w:rFonts w:asciiTheme="minorHAnsi" w:hAnsiTheme="minorHAnsi" w:cstheme="minorHAnsi"/>
                <w:spacing w:val="-2"/>
              </w:rPr>
              <w:t xml:space="preserve"> </w:t>
            </w:r>
            <w:r w:rsidRPr="00B64A11">
              <w:rPr>
                <w:rFonts w:asciiTheme="minorHAnsi" w:hAnsiTheme="minorHAnsi" w:cstheme="minorHAnsi"/>
              </w:rPr>
              <w:t>with</w:t>
            </w:r>
            <w:r w:rsidRPr="00B64A11">
              <w:rPr>
                <w:rFonts w:asciiTheme="minorHAnsi" w:hAnsiTheme="minorHAnsi" w:cstheme="minorHAnsi"/>
                <w:spacing w:val="-1"/>
              </w:rPr>
              <w:t xml:space="preserve"> </w:t>
            </w:r>
            <w:r w:rsidRPr="00B64A11">
              <w:rPr>
                <w:rFonts w:asciiTheme="minorHAnsi" w:hAnsiTheme="minorHAnsi" w:cstheme="minorHAnsi"/>
              </w:rPr>
              <w:t>trailer</w:t>
            </w:r>
            <w:r w:rsidRPr="00B64A11">
              <w:rPr>
                <w:rFonts w:asciiTheme="minorHAnsi" w:hAnsiTheme="minorHAnsi" w:cstheme="minorHAnsi"/>
                <w:spacing w:val="-2"/>
              </w:rPr>
              <w:t xml:space="preserve"> </w:t>
            </w:r>
            <w:r w:rsidRPr="00B64A11">
              <w:rPr>
                <w:rFonts w:asciiTheme="minorHAnsi" w:hAnsiTheme="minorHAnsi" w:cstheme="minorHAnsi"/>
              </w:rPr>
              <w:t xml:space="preserve">(3 </w:t>
            </w:r>
            <w:r w:rsidRPr="00B64A11">
              <w:rPr>
                <w:rFonts w:asciiTheme="minorHAnsi" w:hAnsiTheme="minorHAnsi" w:cstheme="minorHAnsi"/>
                <w:spacing w:val="-5"/>
              </w:rPr>
              <w:t>t)</w:t>
            </w:r>
          </w:p>
        </w:tc>
        <w:tc>
          <w:tcPr>
            <w:tcW w:w="1661" w:type="dxa"/>
            <w:tcBorders>
              <w:top w:val="single" w:sz="4" w:space="0" w:color="000000"/>
              <w:left w:val="single" w:sz="4" w:space="0" w:color="000000"/>
              <w:bottom w:val="single" w:sz="4" w:space="0" w:color="000000"/>
              <w:right w:val="single" w:sz="4" w:space="0" w:color="000000"/>
            </w:tcBorders>
          </w:tcPr>
          <w:p w14:paraId="3D544E7A" w14:textId="77777777" w:rsidR="00A04B57" w:rsidRPr="00B64A11" w:rsidRDefault="00F15C86">
            <w:pPr>
              <w:pStyle w:val="TableParagraph"/>
              <w:spacing w:line="257"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pcs</w:t>
            </w:r>
          </w:p>
        </w:tc>
      </w:tr>
      <w:tr w:rsidR="00A04B57" w:rsidRPr="00B64A11" w14:paraId="183B724F"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295E23C7" w14:textId="77777777" w:rsidR="00A04B57" w:rsidRPr="00B64A11" w:rsidRDefault="00F15C86">
            <w:pPr>
              <w:pStyle w:val="TableParagraph"/>
              <w:spacing w:line="256"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8</w:t>
            </w:r>
          </w:p>
        </w:tc>
        <w:tc>
          <w:tcPr>
            <w:tcW w:w="4820" w:type="dxa"/>
            <w:tcBorders>
              <w:top w:val="single" w:sz="4" w:space="0" w:color="000000"/>
              <w:left w:val="single" w:sz="4" w:space="0" w:color="000000"/>
              <w:bottom w:val="single" w:sz="4" w:space="0" w:color="000000"/>
              <w:right w:val="single" w:sz="4" w:space="0" w:color="000000"/>
            </w:tcBorders>
          </w:tcPr>
          <w:p w14:paraId="1B8F5400"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 xml:space="preserve">All terrain truck with auto batching Concrete </w:t>
            </w:r>
            <w:r w:rsidRPr="00B64A11">
              <w:rPr>
                <w:rFonts w:asciiTheme="minorHAnsi" w:hAnsiTheme="minorHAnsi" w:cstheme="minorHAnsi"/>
                <w:spacing w:val="-2"/>
              </w:rPr>
              <w:t>mixer.</w:t>
            </w:r>
          </w:p>
        </w:tc>
        <w:tc>
          <w:tcPr>
            <w:tcW w:w="1661" w:type="dxa"/>
            <w:tcBorders>
              <w:top w:val="single" w:sz="4" w:space="0" w:color="000000"/>
              <w:left w:val="single" w:sz="4" w:space="0" w:color="000000"/>
              <w:bottom w:val="single" w:sz="4" w:space="0" w:color="000000"/>
              <w:right w:val="single" w:sz="4" w:space="0" w:color="000000"/>
            </w:tcBorders>
          </w:tcPr>
          <w:p w14:paraId="7267EEA7"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pcs</w:t>
            </w:r>
          </w:p>
        </w:tc>
      </w:tr>
      <w:tr w:rsidR="00A04B57" w:rsidRPr="00B64A11" w14:paraId="2B84FB23"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3B9CFB12" w14:textId="77777777" w:rsidR="00A04B57" w:rsidRPr="00B64A11" w:rsidRDefault="00F15C86">
            <w:pPr>
              <w:pStyle w:val="TableParagraph"/>
              <w:spacing w:line="256" w:lineRule="exact"/>
              <w:ind w:left="46" w:right="179"/>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12"/>
              </w:rPr>
              <w:t>9</w:t>
            </w:r>
          </w:p>
        </w:tc>
        <w:tc>
          <w:tcPr>
            <w:tcW w:w="4820" w:type="dxa"/>
            <w:tcBorders>
              <w:top w:val="single" w:sz="4" w:space="0" w:color="000000"/>
              <w:left w:val="single" w:sz="4" w:space="0" w:color="000000"/>
              <w:bottom w:val="single" w:sz="4" w:space="0" w:color="000000"/>
              <w:right w:val="single" w:sz="4" w:space="0" w:color="000000"/>
            </w:tcBorders>
          </w:tcPr>
          <w:p w14:paraId="1058A820"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All terrain Transport</w:t>
            </w:r>
            <w:r w:rsidRPr="00B64A11">
              <w:rPr>
                <w:rFonts w:asciiTheme="minorHAnsi" w:hAnsiTheme="minorHAnsi" w:cstheme="minorHAnsi"/>
                <w:spacing w:val="-11"/>
              </w:rPr>
              <w:t xml:space="preserve"> </w:t>
            </w:r>
            <w:r w:rsidRPr="00B64A11">
              <w:rPr>
                <w:rFonts w:asciiTheme="minorHAnsi" w:hAnsiTheme="minorHAnsi" w:cstheme="minorHAnsi"/>
                <w:spacing w:val="-2"/>
              </w:rPr>
              <w:t>truck</w:t>
            </w:r>
          </w:p>
        </w:tc>
        <w:tc>
          <w:tcPr>
            <w:tcW w:w="1661" w:type="dxa"/>
            <w:tcBorders>
              <w:top w:val="single" w:sz="4" w:space="0" w:color="000000"/>
              <w:left w:val="single" w:sz="4" w:space="0" w:color="000000"/>
              <w:bottom w:val="single" w:sz="4" w:space="0" w:color="000000"/>
              <w:right w:val="single" w:sz="4" w:space="0" w:color="000000"/>
            </w:tcBorders>
          </w:tcPr>
          <w:p w14:paraId="34368B26"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pcs</w:t>
            </w:r>
          </w:p>
        </w:tc>
      </w:tr>
      <w:tr w:rsidR="00A04B57" w:rsidRPr="00B64A11" w14:paraId="724C3D05" w14:textId="77777777">
        <w:trPr>
          <w:trHeight w:val="276"/>
        </w:trPr>
        <w:tc>
          <w:tcPr>
            <w:tcW w:w="708" w:type="dxa"/>
            <w:tcBorders>
              <w:top w:val="single" w:sz="4" w:space="0" w:color="000000"/>
              <w:left w:val="single" w:sz="4" w:space="0" w:color="000000"/>
              <w:bottom w:val="single" w:sz="4" w:space="0" w:color="000000"/>
              <w:right w:val="single" w:sz="4" w:space="0" w:color="000000"/>
            </w:tcBorders>
          </w:tcPr>
          <w:p w14:paraId="27A32863" w14:textId="77777777" w:rsidR="00A04B57" w:rsidRPr="00B64A11" w:rsidRDefault="00F15C86">
            <w:pPr>
              <w:pStyle w:val="TableParagraph"/>
              <w:spacing w:line="257" w:lineRule="exact"/>
              <w:ind w:left="104" w:right="117"/>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7"/>
              </w:rPr>
              <w:t>10</w:t>
            </w:r>
          </w:p>
        </w:tc>
        <w:tc>
          <w:tcPr>
            <w:tcW w:w="4820" w:type="dxa"/>
            <w:tcBorders>
              <w:top w:val="single" w:sz="4" w:space="0" w:color="000000"/>
              <w:left w:val="single" w:sz="4" w:space="0" w:color="000000"/>
              <w:bottom w:val="single" w:sz="4" w:space="0" w:color="000000"/>
              <w:right w:val="single" w:sz="4" w:space="0" w:color="000000"/>
            </w:tcBorders>
          </w:tcPr>
          <w:p w14:paraId="39511A0F" w14:textId="77777777" w:rsidR="00A04B57" w:rsidRPr="00B64A11" w:rsidRDefault="00F15C86">
            <w:pPr>
              <w:pStyle w:val="TableParagraph"/>
              <w:spacing w:line="257" w:lineRule="exact"/>
              <w:ind w:left="118"/>
              <w:rPr>
                <w:rFonts w:asciiTheme="minorHAnsi" w:hAnsiTheme="minorHAnsi" w:cstheme="minorHAnsi"/>
              </w:rPr>
            </w:pPr>
            <w:r w:rsidRPr="00B64A11">
              <w:rPr>
                <w:rFonts w:asciiTheme="minorHAnsi" w:hAnsiTheme="minorHAnsi" w:cstheme="minorHAnsi"/>
              </w:rPr>
              <w:t>Pilot</w:t>
            </w:r>
            <w:r w:rsidRPr="00B64A11">
              <w:rPr>
                <w:rFonts w:asciiTheme="minorHAnsi" w:hAnsiTheme="minorHAnsi" w:cstheme="minorHAnsi"/>
                <w:spacing w:val="-2"/>
              </w:rPr>
              <w:t xml:space="preserve"> </w:t>
            </w:r>
            <w:r w:rsidRPr="00B64A11">
              <w:rPr>
                <w:rFonts w:asciiTheme="minorHAnsi" w:hAnsiTheme="minorHAnsi" w:cstheme="minorHAnsi"/>
              </w:rPr>
              <w:t>wire</w:t>
            </w:r>
            <w:r w:rsidRPr="00B64A11">
              <w:rPr>
                <w:rFonts w:asciiTheme="minorHAnsi" w:hAnsiTheme="minorHAnsi" w:cstheme="minorHAnsi"/>
                <w:spacing w:val="-1"/>
              </w:rPr>
              <w:t xml:space="preserve"> </w:t>
            </w:r>
            <w:r w:rsidRPr="00B64A11">
              <w:rPr>
                <w:rFonts w:asciiTheme="minorHAnsi" w:hAnsiTheme="minorHAnsi" w:cstheme="minorHAnsi"/>
              </w:rPr>
              <w:t>for</w:t>
            </w:r>
            <w:r w:rsidRPr="00B64A11">
              <w:rPr>
                <w:rFonts w:asciiTheme="minorHAnsi" w:hAnsiTheme="minorHAnsi" w:cstheme="minorHAnsi"/>
                <w:spacing w:val="-1"/>
              </w:rPr>
              <w:t xml:space="preserve"> </w:t>
            </w:r>
            <w:r w:rsidRPr="00B64A11">
              <w:rPr>
                <w:rFonts w:asciiTheme="minorHAnsi" w:hAnsiTheme="minorHAnsi" w:cstheme="minorHAnsi"/>
                <w:spacing w:val="-4"/>
              </w:rPr>
              <w:t>three phase conductors to be run out simultaneously</w:t>
            </w:r>
          </w:p>
        </w:tc>
        <w:tc>
          <w:tcPr>
            <w:tcW w:w="1661" w:type="dxa"/>
            <w:tcBorders>
              <w:top w:val="single" w:sz="4" w:space="0" w:color="000000"/>
              <w:left w:val="single" w:sz="4" w:space="0" w:color="000000"/>
              <w:bottom w:val="single" w:sz="4" w:space="0" w:color="000000"/>
              <w:right w:val="single" w:sz="4" w:space="0" w:color="000000"/>
            </w:tcBorders>
          </w:tcPr>
          <w:p w14:paraId="77617ED9" w14:textId="77777777" w:rsidR="00A04B57" w:rsidRPr="00B64A11" w:rsidRDefault="00F15C86">
            <w:pPr>
              <w:pStyle w:val="TableParagraph"/>
              <w:spacing w:line="257" w:lineRule="exact"/>
              <w:ind w:left="340" w:right="626"/>
              <w:jc w:val="center"/>
              <w:rPr>
                <w:rFonts w:asciiTheme="minorHAnsi" w:hAnsiTheme="minorHAnsi" w:cstheme="minorHAnsi"/>
              </w:rPr>
            </w:pPr>
            <w:r w:rsidRPr="00B64A11">
              <w:rPr>
                <w:rFonts w:asciiTheme="minorHAnsi" w:hAnsiTheme="minorHAnsi" w:cstheme="minorHAnsi"/>
              </w:rPr>
              <w:t xml:space="preserve">18 </w:t>
            </w:r>
            <w:r w:rsidRPr="00B64A11">
              <w:rPr>
                <w:rFonts w:asciiTheme="minorHAnsi" w:hAnsiTheme="minorHAnsi" w:cstheme="minorHAnsi"/>
                <w:spacing w:val="-5"/>
              </w:rPr>
              <w:t>km</w:t>
            </w:r>
          </w:p>
        </w:tc>
      </w:tr>
      <w:tr w:rsidR="00A04B57" w:rsidRPr="00B64A11" w14:paraId="773A27CE"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71CDE21F" w14:textId="77777777" w:rsidR="00A04B57" w:rsidRPr="00B64A11" w:rsidRDefault="00F15C86">
            <w:pPr>
              <w:pStyle w:val="TableParagraph"/>
              <w:spacing w:line="256" w:lineRule="exact"/>
              <w:ind w:left="104" w:right="177"/>
              <w:jc w:val="center"/>
              <w:rPr>
                <w:rFonts w:asciiTheme="minorHAnsi" w:hAnsiTheme="minorHAnsi" w:cstheme="minorHAnsi"/>
              </w:rPr>
            </w:pPr>
            <w:r w:rsidRPr="00B64A11">
              <w:rPr>
                <w:rFonts w:asciiTheme="minorHAnsi" w:hAnsiTheme="minorHAnsi" w:cstheme="minorHAnsi"/>
                <w:spacing w:val="-5"/>
              </w:rPr>
              <w:t>E 11</w:t>
            </w:r>
          </w:p>
        </w:tc>
        <w:tc>
          <w:tcPr>
            <w:tcW w:w="4820" w:type="dxa"/>
            <w:tcBorders>
              <w:top w:val="single" w:sz="4" w:space="0" w:color="000000"/>
              <w:left w:val="single" w:sz="4" w:space="0" w:color="000000"/>
              <w:bottom w:val="single" w:sz="4" w:space="0" w:color="000000"/>
              <w:right w:val="single" w:sz="4" w:space="0" w:color="000000"/>
            </w:tcBorders>
          </w:tcPr>
          <w:p w14:paraId="0268C277"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Pulley blocks for 30 structures phase conductors</w:t>
            </w:r>
          </w:p>
        </w:tc>
        <w:tc>
          <w:tcPr>
            <w:tcW w:w="1661" w:type="dxa"/>
            <w:tcBorders>
              <w:top w:val="single" w:sz="4" w:space="0" w:color="000000"/>
              <w:left w:val="single" w:sz="4" w:space="0" w:color="000000"/>
              <w:bottom w:val="single" w:sz="4" w:space="0" w:color="000000"/>
              <w:right w:val="single" w:sz="4" w:space="0" w:color="000000"/>
            </w:tcBorders>
          </w:tcPr>
          <w:p w14:paraId="07F904CF"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96 </w:t>
            </w:r>
            <w:r w:rsidRPr="00B64A11">
              <w:rPr>
                <w:rFonts w:asciiTheme="minorHAnsi" w:hAnsiTheme="minorHAnsi" w:cstheme="minorHAnsi"/>
                <w:spacing w:val="-4"/>
              </w:rPr>
              <w:t>sets</w:t>
            </w:r>
          </w:p>
        </w:tc>
      </w:tr>
      <w:tr w:rsidR="00A04B57" w:rsidRPr="00B64A11" w14:paraId="2B62C440"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0D15F9EC" w14:textId="77777777" w:rsidR="00A04B57" w:rsidRPr="00B64A11" w:rsidRDefault="00F15C86">
            <w:pPr>
              <w:pStyle w:val="TableParagraph"/>
              <w:spacing w:line="256" w:lineRule="exact"/>
              <w:ind w:left="104" w:right="117"/>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7"/>
              </w:rPr>
              <w:t>12</w:t>
            </w:r>
          </w:p>
        </w:tc>
        <w:tc>
          <w:tcPr>
            <w:tcW w:w="4820" w:type="dxa"/>
            <w:tcBorders>
              <w:top w:val="single" w:sz="4" w:space="0" w:color="000000"/>
              <w:left w:val="single" w:sz="4" w:space="0" w:color="000000"/>
              <w:bottom w:val="single" w:sz="4" w:space="0" w:color="000000"/>
              <w:right w:val="single" w:sz="4" w:space="0" w:color="000000"/>
            </w:tcBorders>
          </w:tcPr>
          <w:p w14:paraId="1F219340"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Pulley blocks for 30 structures OPGW / SW</w:t>
            </w:r>
          </w:p>
        </w:tc>
        <w:tc>
          <w:tcPr>
            <w:tcW w:w="1661" w:type="dxa"/>
            <w:tcBorders>
              <w:top w:val="single" w:sz="4" w:space="0" w:color="000000"/>
              <w:left w:val="single" w:sz="4" w:space="0" w:color="000000"/>
              <w:bottom w:val="single" w:sz="4" w:space="0" w:color="000000"/>
              <w:right w:val="single" w:sz="4" w:space="0" w:color="000000"/>
            </w:tcBorders>
          </w:tcPr>
          <w:p w14:paraId="661AC0C9"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64 </w:t>
            </w:r>
            <w:r w:rsidRPr="00B64A11">
              <w:rPr>
                <w:rFonts w:asciiTheme="minorHAnsi" w:hAnsiTheme="minorHAnsi" w:cstheme="minorHAnsi"/>
                <w:spacing w:val="-5"/>
              </w:rPr>
              <w:t>pcs</w:t>
            </w:r>
          </w:p>
        </w:tc>
      </w:tr>
      <w:tr w:rsidR="00A04B57" w:rsidRPr="00B64A11" w14:paraId="5D4D9E65" w14:textId="77777777">
        <w:trPr>
          <w:trHeight w:val="276"/>
        </w:trPr>
        <w:tc>
          <w:tcPr>
            <w:tcW w:w="708" w:type="dxa"/>
            <w:tcBorders>
              <w:top w:val="single" w:sz="4" w:space="0" w:color="000000"/>
              <w:left w:val="single" w:sz="4" w:space="0" w:color="000000"/>
              <w:bottom w:val="single" w:sz="4" w:space="0" w:color="000000"/>
              <w:right w:val="single" w:sz="4" w:space="0" w:color="000000"/>
            </w:tcBorders>
          </w:tcPr>
          <w:p w14:paraId="070F8DF1" w14:textId="77777777" w:rsidR="00A04B57" w:rsidRPr="00B64A11" w:rsidRDefault="00F15C86">
            <w:pPr>
              <w:pStyle w:val="TableParagraph"/>
              <w:spacing w:line="257" w:lineRule="exact"/>
              <w:ind w:left="104" w:right="117"/>
              <w:jc w:val="center"/>
              <w:rPr>
                <w:rFonts w:asciiTheme="minorHAnsi" w:hAnsiTheme="minorHAnsi" w:cstheme="minorHAnsi"/>
              </w:rPr>
            </w:pPr>
            <w:r w:rsidRPr="00B64A11">
              <w:rPr>
                <w:rFonts w:asciiTheme="minorHAnsi" w:hAnsiTheme="minorHAnsi" w:cstheme="minorHAnsi"/>
              </w:rPr>
              <w:lastRenderedPageBreak/>
              <w:t>E</w:t>
            </w:r>
            <w:r w:rsidRPr="00B64A11">
              <w:rPr>
                <w:rFonts w:asciiTheme="minorHAnsi" w:hAnsiTheme="minorHAnsi" w:cstheme="minorHAnsi"/>
                <w:spacing w:val="-1"/>
              </w:rPr>
              <w:t xml:space="preserve"> </w:t>
            </w:r>
            <w:r w:rsidRPr="00B64A11">
              <w:rPr>
                <w:rFonts w:asciiTheme="minorHAnsi" w:hAnsiTheme="minorHAnsi" w:cstheme="minorHAnsi"/>
                <w:spacing w:val="-7"/>
              </w:rPr>
              <w:t>13</w:t>
            </w:r>
          </w:p>
        </w:tc>
        <w:tc>
          <w:tcPr>
            <w:tcW w:w="4820" w:type="dxa"/>
            <w:tcBorders>
              <w:top w:val="single" w:sz="4" w:space="0" w:color="000000"/>
              <w:left w:val="single" w:sz="4" w:space="0" w:color="000000"/>
              <w:bottom w:val="single" w:sz="4" w:space="0" w:color="000000"/>
              <w:right w:val="single" w:sz="4" w:space="0" w:color="000000"/>
            </w:tcBorders>
          </w:tcPr>
          <w:p w14:paraId="7AC4FCFC" w14:textId="77777777" w:rsidR="00A04B57" w:rsidRPr="00B64A11" w:rsidRDefault="00F15C86">
            <w:pPr>
              <w:pStyle w:val="TableParagraph"/>
              <w:spacing w:line="257" w:lineRule="exact"/>
              <w:ind w:left="118"/>
              <w:rPr>
                <w:rFonts w:asciiTheme="minorHAnsi" w:hAnsiTheme="minorHAnsi" w:cstheme="minorHAnsi"/>
              </w:rPr>
            </w:pPr>
            <w:r w:rsidRPr="00B64A11">
              <w:rPr>
                <w:rFonts w:asciiTheme="minorHAnsi" w:hAnsiTheme="minorHAnsi" w:cstheme="minorHAnsi"/>
              </w:rPr>
              <w:t xml:space="preserve">100 Ton Crimper with dyes for ACSR </w:t>
            </w:r>
          </w:p>
        </w:tc>
        <w:tc>
          <w:tcPr>
            <w:tcW w:w="1661" w:type="dxa"/>
            <w:tcBorders>
              <w:top w:val="single" w:sz="4" w:space="0" w:color="000000"/>
              <w:left w:val="single" w:sz="4" w:space="0" w:color="000000"/>
              <w:bottom w:val="single" w:sz="4" w:space="0" w:color="000000"/>
              <w:right w:val="single" w:sz="4" w:space="0" w:color="000000"/>
            </w:tcBorders>
          </w:tcPr>
          <w:p w14:paraId="722A56B7" w14:textId="77777777" w:rsidR="00A04B57" w:rsidRPr="00B64A11" w:rsidRDefault="00F15C86">
            <w:pPr>
              <w:pStyle w:val="TableParagraph"/>
              <w:spacing w:line="257" w:lineRule="exact"/>
              <w:ind w:left="340" w:right="626"/>
              <w:jc w:val="center"/>
              <w:rPr>
                <w:rFonts w:asciiTheme="minorHAnsi" w:hAnsiTheme="minorHAnsi" w:cstheme="minorHAnsi"/>
              </w:rPr>
            </w:pPr>
            <w:r w:rsidRPr="00B64A11">
              <w:rPr>
                <w:rFonts w:asciiTheme="minorHAnsi" w:hAnsiTheme="minorHAnsi" w:cstheme="minorHAnsi"/>
              </w:rPr>
              <w:t xml:space="preserve">2 </w:t>
            </w:r>
            <w:r w:rsidRPr="00B64A11">
              <w:rPr>
                <w:rFonts w:asciiTheme="minorHAnsi" w:hAnsiTheme="minorHAnsi" w:cstheme="minorHAnsi"/>
                <w:spacing w:val="-5"/>
              </w:rPr>
              <w:t>pcs</w:t>
            </w:r>
          </w:p>
        </w:tc>
      </w:tr>
      <w:tr w:rsidR="00A04B57" w:rsidRPr="00B64A11" w14:paraId="660B6841"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05C26289" w14:textId="77777777" w:rsidR="00A04B57" w:rsidRPr="00B64A11" w:rsidRDefault="00F15C86">
            <w:pPr>
              <w:pStyle w:val="TableParagraph"/>
              <w:spacing w:line="256" w:lineRule="exact"/>
              <w:ind w:left="104" w:right="117"/>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7"/>
              </w:rPr>
              <w:t>14</w:t>
            </w:r>
          </w:p>
        </w:tc>
        <w:tc>
          <w:tcPr>
            <w:tcW w:w="4820" w:type="dxa"/>
            <w:tcBorders>
              <w:top w:val="single" w:sz="4" w:space="0" w:color="000000"/>
              <w:left w:val="single" w:sz="4" w:space="0" w:color="000000"/>
              <w:bottom w:val="single" w:sz="4" w:space="0" w:color="000000"/>
              <w:right w:val="single" w:sz="4" w:space="0" w:color="000000"/>
            </w:tcBorders>
          </w:tcPr>
          <w:p w14:paraId="0D4ACD15"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OPGW splicing machine, and associated tools</w:t>
            </w:r>
          </w:p>
        </w:tc>
        <w:tc>
          <w:tcPr>
            <w:tcW w:w="1661" w:type="dxa"/>
            <w:tcBorders>
              <w:top w:val="single" w:sz="4" w:space="0" w:color="000000"/>
              <w:left w:val="single" w:sz="4" w:space="0" w:color="000000"/>
              <w:bottom w:val="single" w:sz="4" w:space="0" w:color="000000"/>
              <w:right w:val="single" w:sz="4" w:space="0" w:color="000000"/>
            </w:tcBorders>
          </w:tcPr>
          <w:p w14:paraId="09AA51A9"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1 </w:t>
            </w:r>
            <w:r w:rsidRPr="00B64A11">
              <w:rPr>
                <w:rFonts w:asciiTheme="minorHAnsi" w:hAnsiTheme="minorHAnsi" w:cstheme="minorHAnsi"/>
                <w:spacing w:val="-5"/>
              </w:rPr>
              <w:t>pcs</w:t>
            </w:r>
          </w:p>
        </w:tc>
      </w:tr>
      <w:tr w:rsidR="00A04B57" w:rsidRPr="00B64A11" w14:paraId="5B4A3AA3"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5EAB77BA" w14:textId="77777777" w:rsidR="00A04B57" w:rsidRPr="00B64A11" w:rsidRDefault="00F15C86">
            <w:pPr>
              <w:pStyle w:val="TableParagraph"/>
              <w:spacing w:line="256" w:lineRule="exact"/>
              <w:ind w:left="104" w:right="117"/>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7"/>
              </w:rPr>
              <w:t>15</w:t>
            </w:r>
          </w:p>
        </w:tc>
        <w:tc>
          <w:tcPr>
            <w:tcW w:w="4820" w:type="dxa"/>
            <w:tcBorders>
              <w:top w:val="single" w:sz="4" w:space="0" w:color="000000"/>
              <w:left w:val="single" w:sz="4" w:space="0" w:color="000000"/>
              <w:bottom w:val="single" w:sz="4" w:space="0" w:color="000000"/>
              <w:right w:val="single" w:sz="4" w:space="0" w:color="000000"/>
            </w:tcBorders>
          </w:tcPr>
          <w:p w14:paraId="731D0CE8"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Optical</w:t>
            </w:r>
            <w:r w:rsidRPr="00B64A11">
              <w:rPr>
                <w:rFonts w:asciiTheme="minorHAnsi" w:hAnsiTheme="minorHAnsi" w:cstheme="minorHAnsi"/>
                <w:spacing w:val="-11"/>
              </w:rPr>
              <w:t xml:space="preserve"> </w:t>
            </w:r>
            <w:r w:rsidRPr="00B64A11">
              <w:rPr>
                <w:rFonts w:asciiTheme="minorHAnsi" w:hAnsiTheme="minorHAnsi" w:cstheme="minorHAnsi"/>
              </w:rPr>
              <w:t>Time</w:t>
            </w:r>
            <w:r w:rsidRPr="00B64A11">
              <w:rPr>
                <w:rFonts w:asciiTheme="minorHAnsi" w:hAnsiTheme="minorHAnsi" w:cstheme="minorHAnsi"/>
                <w:spacing w:val="-11"/>
              </w:rPr>
              <w:t xml:space="preserve"> </w:t>
            </w:r>
            <w:r w:rsidRPr="00B64A11">
              <w:rPr>
                <w:rFonts w:asciiTheme="minorHAnsi" w:hAnsiTheme="minorHAnsi" w:cstheme="minorHAnsi"/>
              </w:rPr>
              <w:t>Domain</w:t>
            </w:r>
            <w:r w:rsidRPr="00B64A11">
              <w:rPr>
                <w:rFonts w:asciiTheme="minorHAnsi" w:hAnsiTheme="minorHAnsi" w:cstheme="minorHAnsi"/>
                <w:spacing w:val="-11"/>
              </w:rPr>
              <w:t xml:space="preserve"> </w:t>
            </w:r>
            <w:r w:rsidRPr="00B64A11">
              <w:rPr>
                <w:rFonts w:asciiTheme="minorHAnsi" w:hAnsiTheme="minorHAnsi" w:cstheme="minorHAnsi"/>
              </w:rPr>
              <w:t>Reflectometers</w:t>
            </w:r>
            <w:r w:rsidRPr="00B64A11">
              <w:rPr>
                <w:rFonts w:asciiTheme="minorHAnsi" w:hAnsiTheme="minorHAnsi" w:cstheme="minorHAnsi"/>
                <w:spacing w:val="-10"/>
              </w:rPr>
              <w:t xml:space="preserve"> </w:t>
            </w:r>
            <w:r w:rsidRPr="00B64A11">
              <w:rPr>
                <w:rFonts w:asciiTheme="minorHAnsi" w:hAnsiTheme="minorHAnsi" w:cstheme="minorHAnsi"/>
                <w:spacing w:val="-2"/>
              </w:rPr>
              <w:t>(OTDR)</w:t>
            </w:r>
          </w:p>
        </w:tc>
        <w:tc>
          <w:tcPr>
            <w:tcW w:w="1661" w:type="dxa"/>
            <w:tcBorders>
              <w:top w:val="single" w:sz="4" w:space="0" w:color="000000"/>
              <w:left w:val="single" w:sz="4" w:space="0" w:color="000000"/>
              <w:bottom w:val="single" w:sz="4" w:space="0" w:color="000000"/>
              <w:right w:val="single" w:sz="4" w:space="0" w:color="000000"/>
            </w:tcBorders>
          </w:tcPr>
          <w:p w14:paraId="3C852787"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 xml:space="preserve">1 </w:t>
            </w:r>
            <w:r w:rsidRPr="00B64A11">
              <w:rPr>
                <w:rFonts w:asciiTheme="minorHAnsi" w:hAnsiTheme="minorHAnsi" w:cstheme="minorHAnsi"/>
                <w:spacing w:val="-5"/>
              </w:rPr>
              <w:t>pcs</w:t>
            </w:r>
          </w:p>
        </w:tc>
      </w:tr>
      <w:tr w:rsidR="00A04B57" w:rsidRPr="00B64A11" w14:paraId="54EB8060" w14:textId="77777777">
        <w:trPr>
          <w:trHeight w:val="828"/>
        </w:trPr>
        <w:tc>
          <w:tcPr>
            <w:tcW w:w="708" w:type="dxa"/>
            <w:tcBorders>
              <w:top w:val="single" w:sz="4" w:space="0" w:color="000000"/>
              <w:left w:val="single" w:sz="4" w:space="0" w:color="000000"/>
              <w:bottom w:val="single" w:sz="4" w:space="0" w:color="000000"/>
              <w:right w:val="single" w:sz="4" w:space="0" w:color="000000"/>
            </w:tcBorders>
          </w:tcPr>
          <w:p w14:paraId="49B85BD3" w14:textId="77777777" w:rsidR="00A04B57" w:rsidRPr="00B64A11" w:rsidRDefault="00F15C86">
            <w:pPr>
              <w:pStyle w:val="TableParagraph"/>
              <w:spacing w:line="274" w:lineRule="exact"/>
              <w:ind w:left="104" w:right="117"/>
              <w:jc w:val="center"/>
              <w:rPr>
                <w:rFonts w:asciiTheme="minorHAnsi" w:hAnsiTheme="minorHAnsi" w:cstheme="minorHAnsi"/>
              </w:rPr>
            </w:pPr>
            <w:r w:rsidRPr="00B64A11">
              <w:rPr>
                <w:rFonts w:asciiTheme="minorHAnsi" w:hAnsiTheme="minorHAnsi" w:cstheme="minorHAnsi"/>
              </w:rPr>
              <w:t xml:space="preserve">E </w:t>
            </w:r>
            <w:r w:rsidRPr="00B64A11">
              <w:rPr>
                <w:rFonts w:asciiTheme="minorHAnsi" w:hAnsiTheme="minorHAnsi" w:cstheme="minorHAnsi"/>
                <w:spacing w:val="-5"/>
              </w:rPr>
              <w:t>16</w:t>
            </w:r>
          </w:p>
        </w:tc>
        <w:tc>
          <w:tcPr>
            <w:tcW w:w="4820" w:type="dxa"/>
            <w:tcBorders>
              <w:top w:val="single" w:sz="4" w:space="0" w:color="000000"/>
              <w:left w:val="single" w:sz="4" w:space="0" w:color="000000"/>
              <w:bottom w:val="single" w:sz="4" w:space="0" w:color="000000"/>
              <w:right w:val="single" w:sz="4" w:space="0" w:color="000000"/>
            </w:tcBorders>
          </w:tcPr>
          <w:p w14:paraId="40A79AF9" w14:textId="77777777" w:rsidR="00A04B57" w:rsidRPr="00B64A11" w:rsidRDefault="00F15C86">
            <w:pPr>
              <w:pStyle w:val="TableParagraph"/>
              <w:spacing w:line="276" w:lineRule="exact"/>
              <w:ind w:left="118" w:right="85"/>
              <w:jc w:val="both"/>
              <w:rPr>
                <w:rFonts w:asciiTheme="minorHAnsi" w:hAnsiTheme="minorHAnsi" w:cstheme="minorHAnsi"/>
              </w:rPr>
            </w:pPr>
            <w:r w:rsidRPr="00B64A11">
              <w:rPr>
                <w:rFonts w:asciiTheme="minorHAnsi" w:hAnsiTheme="minorHAnsi" w:cstheme="minorHAnsi"/>
              </w:rPr>
              <w:t>Other equipment that is considered by the applicant as being necessary for the execution of the Contract.</w:t>
            </w:r>
          </w:p>
        </w:tc>
        <w:tc>
          <w:tcPr>
            <w:tcW w:w="1661" w:type="dxa"/>
            <w:tcBorders>
              <w:top w:val="single" w:sz="4" w:space="0" w:color="000000"/>
              <w:left w:val="single" w:sz="4" w:space="0" w:color="000000"/>
              <w:bottom w:val="single" w:sz="4" w:space="0" w:color="000000"/>
              <w:right w:val="single" w:sz="4" w:space="0" w:color="000000"/>
            </w:tcBorders>
          </w:tcPr>
          <w:p w14:paraId="78F11CD1" w14:textId="77777777" w:rsidR="00A04B57" w:rsidRPr="00B64A11" w:rsidRDefault="00A04B57">
            <w:pPr>
              <w:pStyle w:val="TableParagraph"/>
              <w:rPr>
                <w:rFonts w:asciiTheme="minorHAnsi" w:hAnsiTheme="minorHAnsi" w:cstheme="minorHAnsi"/>
              </w:rPr>
            </w:pPr>
          </w:p>
        </w:tc>
      </w:tr>
    </w:tbl>
    <w:p w14:paraId="69A8C5DA" w14:textId="77777777" w:rsidR="00A04B57" w:rsidRPr="00B64A11" w:rsidRDefault="00A04B57">
      <w:pPr>
        <w:tabs>
          <w:tab w:val="left" w:pos="2685"/>
        </w:tabs>
        <w:spacing w:before="60" w:after="200"/>
        <w:ind w:left="720"/>
        <w:rPr>
          <w:b/>
          <w:bCs/>
          <w:iCs/>
        </w:rPr>
      </w:pPr>
    </w:p>
    <w:p w14:paraId="0ABB3A61" w14:textId="6BB2FFBA" w:rsidR="00A04B57" w:rsidRPr="00B64A11" w:rsidRDefault="00F15C86">
      <w:pPr>
        <w:tabs>
          <w:tab w:val="left" w:pos="2685"/>
        </w:tabs>
        <w:spacing w:before="60" w:after="200"/>
        <w:ind w:left="720"/>
        <w:rPr>
          <w:b/>
          <w:bCs/>
          <w:iCs/>
        </w:rPr>
      </w:pPr>
      <w:r w:rsidRPr="00B64A11">
        <w:rPr>
          <w:b/>
          <w:bCs/>
          <w:iCs/>
        </w:rPr>
        <w:t>U</w:t>
      </w:r>
      <w:r w:rsidR="007D0E82" w:rsidRPr="00B64A11">
        <w:rPr>
          <w:b/>
          <w:bCs/>
          <w:iCs/>
        </w:rPr>
        <w:t xml:space="preserve">nderground </w:t>
      </w:r>
      <w:r w:rsidRPr="00B64A11">
        <w:rPr>
          <w:b/>
          <w:bCs/>
          <w:iCs/>
        </w:rPr>
        <w:t>C</w:t>
      </w:r>
      <w:r w:rsidR="007D0E82" w:rsidRPr="00B64A11">
        <w:rPr>
          <w:b/>
          <w:bCs/>
          <w:iCs/>
        </w:rPr>
        <w:t>ables</w:t>
      </w:r>
      <w:r w:rsidRPr="00B64A11">
        <w:rPr>
          <w:b/>
          <w:bCs/>
          <w:iCs/>
        </w:rPr>
        <w:tab/>
        <w:t xml:space="preserve"> </w:t>
      </w:r>
    </w:p>
    <w:tbl>
      <w:tblPr>
        <w:tblW w:w="0" w:type="auto"/>
        <w:tblInd w:w="131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08"/>
        <w:gridCol w:w="4820"/>
        <w:gridCol w:w="1661"/>
      </w:tblGrid>
      <w:tr w:rsidR="00A04B57" w:rsidRPr="00B64A11" w14:paraId="770C6B8C" w14:textId="77777777">
        <w:trPr>
          <w:trHeight w:val="827"/>
        </w:trPr>
        <w:tc>
          <w:tcPr>
            <w:tcW w:w="708" w:type="dxa"/>
          </w:tcPr>
          <w:p w14:paraId="0A0AA41F" w14:textId="77777777" w:rsidR="00A04B57" w:rsidRPr="00B64A11" w:rsidRDefault="00A04B57">
            <w:pPr>
              <w:pStyle w:val="TableParagraph"/>
              <w:spacing w:before="10"/>
              <w:rPr>
                <w:rFonts w:asciiTheme="minorHAnsi" w:hAnsiTheme="minorHAnsi" w:cstheme="minorHAnsi"/>
              </w:rPr>
            </w:pPr>
          </w:p>
          <w:p w14:paraId="5546F115" w14:textId="77777777" w:rsidR="00A04B57" w:rsidRPr="00B64A11" w:rsidRDefault="00F15C86">
            <w:pPr>
              <w:pStyle w:val="TableParagraph"/>
              <w:ind w:left="164" w:right="134"/>
              <w:jc w:val="center"/>
              <w:rPr>
                <w:rFonts w:asciiTheme="minorHAnsi" w:hAnsiTheme="minorHAnsi" w:cstheme="minorHAnsi"/>
                <w:b/>
              </w:rPr>
            </w:pPr>
            <w:r w:rsidRPr="00B64A11">
              <w:rPr>
                <w:rFonts w:asciiTheme="minorHAnsi" w:hAnsiTheme="minorHAnsi" w:cstheme="minorHAnsi"/>
                <w:b/>
                <w:spacing w:val="-5"/>
              </w:rPr>
              <w:t>No.</w:t>
            </w:r>
          </w:p>
        </w:tc>
        <w:tc>
          <w:tcPr>
            <w:tcW w:w="4820" w:type="dxa"/>
          </w:tcPr>
          <w:p w14:paraId="1D9B98D5" w14:textId="77777777" w:rsidR="00A04B57" w:rsidRPr="00B64A11" w:rsidRDefault="00A04B57">
            <w:pPr>
              <w:pStyle w:val="TableParagraph"/>
              <w:spacing w:before="10"/>
              <w:rPr>
                <w:rFonts w:asciiTheme="minorHAnsi" w:hAnsiTheme="minorHAnsi" w:cstheme="minorHAnsi"/>
              </w:rPr>
            </w:pPr>
          </w:p>
          <w:p w14:paraId="7542F3ED" w14:textId="77777777" w:rsidR="00A04B57" w:rsidRPr="00B64A11" w:rsidRDefault="00F15C86">
            <w:pPr>
              <w:pStyle w:val="TableParagraph"/>
              <w:ind w:left="513"/>
              <w:rPr>
                <w:rFonts w:asciiTheme="minorHAnsi" w:hAnsiTheme="minorHAnsi" w:cstheme="minorHAnsi"/>
                <w:b/>
              </w:rPr>
            </w:pPr>
            <w:r w:rsidRPr="00B64A11">
              <w:rPr>
                <w:rFonts w:asciiTheme="minorHAnsi" w:hAnsiTheme="minorHAnsi" w:cstheme="minorHAnsi"/>
                <w:b/>
              </w:rPr>
              <w:t>Equipment</w:t>
            </w:r>
            <w:r w:rsidRPr="00B64A11">
              <w:rPr>
                <w:rFonts w:asciiTheme="minorHAnsi" w:hAnsiTheme="minorHAnsi" w:cstheme="minorHAnsi"/>
                <w:b/>
                <w:spacing w:val="-6"/>
              </w:rPr>
              <w:t xml:space="preserve"> </w:t>
            </w:r>
            <w:r w:rsidRPr="00B64A11">
              <w:rPr>
                <w:rFonts w:asciiTheme="minorHAnsi" w:hAnsiTheme="minorHAnsi" w:cstheme="minorHAnsi"/>
                <w:b/>
              </w:rPr>
              <w:t>Type</w:t>
            </w:r>
            <w:r w:rsidRPr="00B64A11">
              <w:rPr>
                <w:rFonts w:asciiTheme="minorHAnsi" w:hAnsiTheme="minorHAnsi" w:cstheme="minorHAnsi"/>
                <w:b/>
                <w:spacing w:val="-6"/>
              </w:rPr>
              <w:t xml:space="preserve"> </w:t>
            </w:r>
            <w:r w:rsidRPr="00B64A11">
              <w:rPr>
                <w:rFonts w:asciiTheme="minorHAnsi" w:hAnsiTheme="minorHAnsi" w:cstheme="minorHAnsi"/>
                <w:b/>
              </w:rPr>
              <w:t>and</w:t>
            </w:r>
            <w:r w:rsidRPr="00B64A11">
              <w:rPr>
                <w:rFonts w:asciiTheme="minorHAnsi" w:hAnsiTheme="minorHAnsi" w:cstheme="minorHAnsi"/>
                <w:b/>
                <w:spacing w:val="-6"/>
              </w:rPr>
              <w:t xml:space="preserve"> </w:t>
            </w:r>
            <w:r w:rsidRPr="00B64A11">
              <w:rPr>
                <w:rFonts w:asciiTheme="minorHAnsi" w:hAnsiTheme="minorHAnsi" w:cstheme="minorHAnsi"/>
                <w:b/>
                <w:spacing w:val="-2"/>
              </w:rPr>
              <w:t>Characteristics</w:t>
            </w:r>
          </w:p>
        </w:tc>
        <w:tc>
          <w:tcPr>
            <w:tcW w:w="1661" w:type="dxa"/>
          </w:tcPr>
          <w:p w14:paraId="2494AF0E" w14:textId="77777777" w:rsidR="00A04B57" w:rsidRPr="00B64A11" w:rsidRDefault="00F15C86">
            <w:pPr>
              <w:pStyle w:val="TableParagraph"/>
              <w:spacing w:line="276" w:lineRule="exact"/>
              <w:ind w:left="383" w:right="284" w:hanging="69"/>
              <w:rPr>
                <w:rFonts w:asciiTheme="minorHAnsi" w:hAnsiTheme="minorHAnsi" w:cstheme="minorHAnsi"/>
                <w:b/>
              </w:rPr>
            </w:pPr>
            <w:r w:rsidRPr="00B64A11">
              <w:rPr>
                <w:rFonts w:asciiTheme="minorHAnsi" w:hAnsiTheme="minorHAnsi" w:cstheme="minorHAnsi"/>
                <w:b/>
                <w:spacing w:val="-2"/>
              </w:rPr>
              <w:t>Minimum Number required</w:t>
            </w:r>
          </w:p>
        </w:tc>
      </w:tr>
      <w:tr w:rsidR="00A04B57" w:rsidRPr="00B64A11" w14:paraId="06F4B23C"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3286D44B" w14:textId="77777777" w:rsidR="00A04B57" w:rsidRPr="00B64A11" w:rsidRDefault="00F15C86">
            <w:pPr>
              <w:pStyle w:val="TableParagraph"/>
              <w:spacing w:line="256" w:lineRule="exact"/>
              <w:ind w:left="104" w:right="117"/>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7"/>
              </w:rPr>
              <w:t>1</w:t>
            </w:r>
          </w:p>
        </w:tc>
        <w:tc>
          <w:tcPr>
            <w:tcW w:w="4820" w:type="dxa"/>
            <w:tcBorders>
              <w:top w:val="single" w:sz="4" w:space="0" w:color="000000"/>
              <w:left w:val="single" w:sz="4" w:space="0" w:color="000000"/>
              <w:bottom w:val="single" w:sz="4" w:space="0" w:color="000000"/>
              <w:right w:val="single" w:sz="4" w:space="0" w:color="000000"/>
            </w:tcBorders>
          </w:tcPr>
          <w:p w14:paraId="798B1397"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Set of equipment for UGC pulling in ducts</w:t>
            </w:r>
          </w:p>
        </w:tc>
        <w:tc>
          <w:tcPr>
            <w:tcW w:w="1661" w:type="dxa"/>
            <w:tcBorders>
              <w:top w:val="single" w:sz="4" w:space="0" w:color="000000"/>
              <w:left w:val="single" w:sz="4" w:space="0" w:color="000000"/>
              <w:bottom w:val="single" w:sz="4" w:space="0" w:color="000000"/>
              <w:right w:val="single" w:sz="4" w:space="0" w:color="000000"/>
            </w:tcBorders>
          </w:tcPr>
          <w:p w14:paraId="677B7998"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2 sets</w:t>
            </w:r>
          </w:p>
        </w:tc>
      </w:tr>
      <w:tr w:rsidR="00A04B57" w:rsidRPr="00B64A11" w14:paraId="24020C8F"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74665E7E" w14:textId="77777777" w:rsidR="00A04B57" w:rsidRPr="00B64A11" w:rsidRDefault="00F15C86">
            <w:pPr>
              <w:pStyle w:val="TableParagraph"/>
              <w:spacing w:line="256" w:lineRule="exact"/>
              <w:ind w:left="104" w:right="117"/>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7"/>
              </w:rPr>
              <w:t>2</w:t>
            </w:r>
          </w:p>
        </w:tc>
        <w:tc>
          <w:tcPr>
            <w:tcW w:w="4820" w:type="dxa"/>
            <w:tcBorders>
              <w:top w:val="single" w:sz="4" w:space="0" w:color="000000"/>
              <w:left w:val="single" w:sz="4" w:space="0" w:color="000000"/>
              <w:bottom w:val="single" w:sz="4" w:space="0" w:color="000000"/>
              <w:right w:val="single" w:sz="4" w:space="0" w:color="000000"/>
            </w:tcBorders>
          </w:tcPr>
          <w:p w14:paraId="1643F88B" w14:textId="6D29A1A4"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Set of jointing cables tools</w:t>
            </w:r>
            <w:r w:rsidR="007F7BAA" w:rsidRPr="00B64A11">
              <w:rPr>
                <w:rFonts w:asciiTheme="minorHAnsi" w:hAnsiTheme="minorHAnsi" w:cstheme="minorHAnsi"/>
              </w:rPr>
              <w:t xml:space="preserve"> 6</w:t>
            </w:r>
            <w:r w:rsidRPr="00B64A11">
              <w:rPr>
                <w:rFonts w:asciiTheme="minorHAnsi" w:hAnsiTheme="minorHAnsi" w:cstheme="minorHAnsi"/>
              </w:rPr>
              <w:t>9kV and</w:t>
            </w:r>
            <w:r w:rsidR="007F7BAA" w:rsidRPr="00B64A11">
              <w:rPr>
                <w:rFonts w:asciiTheme="minorHAnsi" w:hAnsiTheme="minorHAnsi" w:cstheme="minorHAnsi"/>
              </w:rPr>
              <w:t xml:space="preserve"> 3</w:t>
            </w:r>
            <w:r w:rsidRPr="00B64A11">
              <w:rPr>
                <w:rFonts w:asciiTheme="minorHAnsi" w:hAnsiTheme="minorHAnsi" w:cstheme="minorHAnsi"/>
              </w:rPr>
              <w:t>3kV</w:t>
            </w:r>
          </w:p>
        </w:tc>
        <w:tc>
          <w:tcPr>
            <w:tcW w:w="1661" w:type="dxa"/>
            <w:tcBorders>
              <w:top w:val="single" w:sz="4" w:space="0" w:color="000000"/>
              <w:left w:val="single" w:sz="4" w:space="0" w:color="000000"/>
              <w:bottom w:val="single" w:sz="4" w:space="0" w:color="000000"/>
              <w:right w:val="single" w:sz="4" w:space="0" w:color="000000"/>
            </w:tcBorders>
          </w:tcPr>
          <w:p w14:paraId="48A2AE35"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2 sets</w:t>
            </w:r>
          </w:p>
        </w:tc>
      </w:tr>
      <w:tr w:rsidR="00A04B57" w:rsidRPr="00B64A11" w14:paraId="398E527D" w14:textId="77777777">
        <w:trPr>
          <w:trHeight w:val="275"/>
        </w:trPr>
        <w:tc>
          <w:tcPr>
            <w:tcW w:w="708" w:type="dxa"/>
            <w:tcBorders>
              <w:top w:val="single" w:sz="4" w:space="0" w:color="000000"/>
              <w:left w:val="single" w:sz="4" w:space="0" w:color="000000"/>
              <w:bottom w:val="single" w:sz="4" w:space="0" w:color="000000"/>
              <w:right w:val="single" w:sz="4" w:space="0" w:color="000000"/>
            </w:tcBorders>
          </w:tcPr>
          <w:p w14:paraId="7DA8939A" w14:textId="77777777" w:rsidR="00A04B57" w:rsidRPr="00B64A11" w:rsidRDefault="00F15C86">
            <w:pPr>
              <w:pStyle w:val="TableParagraph"/>
              <w:spacing w:line="256" w:lineRule="exact"/>
              <w:ind w:left="104" w:right="117"/>
              <w:jc w:val="center"/>
              <w:rPr>
                <w:rFonts w:asciiTheme="minorHAnsi" w:hAnsiTheme="minorHAnsi" w:cstheme="minorHAnsi"/>
              </w:rPr>
            </w:pPr>
            <w:r w:rsidRPr="00B64A11">
              <w:rPr>
                <w:rFonts w:asciiTheme="minorHAnsi" w:hAnsiTheme="minorHAnsi" w:cstheme="minorHAnsi"/>
              </w:rPr>
              <w:t>E</w:t>
            </w:r>
            <w:r w:rsidRPr="00B64A11">
              <w:rPr>
                <w:rFonts w:asciiTheme="minorHAnsi" w:hAnsiTheme="minorHAnsi" w:cstheme="minorHAnsi"/>
                <w:spacing w:val="-1"/>
              </w:rPr>
              <w:t xml:space="preserve"> </w:t>
            </w:r>
            <w:r w:rsidRPr="00B64A11">
              <w:rPr>
                <w:rFonts w:asciiTheme="minorHAnsi" w:hAnsiTheme="minorHAnsi" w:cstheme="minorHAnsi"/>
                <w:spacing w:val="-7"/>
              </w:rPr>
              <w:t>3</w:t>
            </w:r>
          </w:p>
        </w:tc>
        <w:tc>
          <w:tcPr>
            <w:tcW w:w="4820" w:type="dxa"/>
            <w:tcBorders>
              <w:top w:val="single" w:sz="4" w:space="0" w:color="000000"/>
              <w:left w:val="single" w:sz="4" w:space="0" w:color="000000"/>
              <w:bottom w:val="single" w:sz="4" w:space="0" w:color="000000"/>
              <w:right w:val="single" w:sz="4" w:space="0" w:color="000000"/>
            </w:tcBorders>
          </w:tcPr>
          <w:p w14:paraId="473369FD"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Set of cable terminations installation tools</w:t>
            </w:r>
          </w:p>
        </w:tc>
        <w:tc>
          <w:tcPr>
            <w:tcW w:w="1661" w:type="dxa"/>
            <w:tcBorders>
              <w:top w:val="single" w:sz="4" w:space="0" w:color="000000"/>
              <w:left w:val="single" w:sz="4" w:space="0" w:color="000000"/>
              <w:bottom w:val="single" w:sz="4" w:space="0" w:color="000000"/>
              <w:right w:val="single" w:sz="4" w:space="0" w:color="000000"/>
            </w:tcBorders>
          </w:tcPr>
          <w:p w14:paraId="1A75F03F" w14:textId="77777777" w:rsidR="00A04B57" w:rsidRPr="00B64A11" w:rsidRDefault="00F15C86">
            <w:pPr>
              <w:pStyle w:val="TableParagraph"/>
              <w:spacing w:line="256" w:lineRule="exact"/>
              <w:ind w:left="340" w:right="626"/>
              <w:jc w:val="center"/>
              <w:rPr>
                <w:rFonts w:asciiTheme="minorHAnsi" w:hAnsiTheme="minorHAnsi" w:cstheme="minorHAnsi"/>
              </w:rPr>
            </w:pPr>
            <w:r w:rsidRPr="00B64A11">
              <w:rPr>
                <w:rFonts w:asciiTheme="minorHAnsi" w:hAnsiTheme="minorHAnsi" w:cstheme="minorHAnsi"/>
              </w:rPr>
              <w:t>2 sets</w:t>
            </w:r>
          </w:p>
        </w:tc>
      </w:tr>
      <w:tr w:rsidR="00A04B57" w:rsidRPr="00B64A11" w14:paraId="2DE39166" w14:textId="77777777">
        <w:trPr>
          <w:trHeight w:val="828"/>
        </w:trPr>
        <w:tc>
          <w:tcPr>
            <w:tcW w:w="708" w:type="dxa"/>
            <w:tcBorders>
              <w:top w:val="single" w:sz="4" w:space="0" w:color="000000"/>
              <w:left w:val="single" w:sz="4" w:space="0" w:color="000000"/>
              <w:bottom w:val="single" w:sz="4" w:space="0" w:color="000000"/>
              <w:right w:val="single" w:sz="4" w:space="0" w:color="000000"/>
            </w:tcBorders>
          </w:tcPr>
          <w:p w14:paraId="23FF68B1" w14:textId="77777777" w:rsidR="00A04B57" w:rsidRPr="00B64A11" w:rsidRDefault="00F15C86">
            <w:pPr>
              <w:pStyle w:val="TableParagraph"/>
              <w:spacing w:line="274" w:lineRule="exact"/>
              <w:ind w:left="104" w:right="117"/>
              <w:jc w:val="center"/>
              <w:rPr>
                <w:rFonts w:asciiTheme="minorHAnsi" w:hAnsiTheme="minorHAnsi" w:cstheme="minorHAnsi"/>
              </w:rPr>
            </w:pPr>
            <w:r w:rsidRPr="00B64A11">
              <w:rPr>
                <w:rFonts w:asciiTheme="minorHAnsi" w:hAnsiTheme="minorHAnsi" w:cstheme="minorHAnsi"/>
              </w:rPr>
              <w:t xml:space="preserve">E </w:t>
            </w:r>
            <w:r w:rsidRPr="00B64A11">
              <w:rPr>
                <w:rFonts w:asciiTheme="minorHAnsi" w:hAnsiTheme="minorHAnsi" w:cstheme="minorHAnsi"/>
                <w:spacing w:val="-5"/>
              </w:rPr>
              <w:t>4</w:t>
            </w:r>
          </w:p>
        </w:tc>
        <w:tc>
          <w:tcPr>
            <w:tcW w:w="4820" w:type="dxa"/>
            <w:tcBorders>
              <w:top w:val="single" w:sz="4" w:space="0" w:color="000000"/>
              <w:left w:val="single" w:sz="4" w:space="0" w:color="000000"/>
              <w:bottom w:val="single" w:sz="4" w:space="0" w:color="000000"/>
              <w:right w:val="single" w:sz="4" w:space="0" w:color="000000"/>
            </w:tcBorders>
          </w:tcPr>
          <w:p w14:paraId="18601BA1" w14:textId="7EDF8F36" w:rsidR="00A04B57" w:rsidRPr="00B64A11" w:rsidRDefault="00F15C86">
            <w:pPr>
              <w:pStyle w:val="TableParagraph"/>
              <w:spacing w:line="276" w:lineRule="exact"/>
              <w:ind w:left="118" w:right="85"/>
              <w:jc w:val="both"/>
              <w:rPr>
                <w:rFonts w:asciiTheme="minorHAnsi" w:hAnsiTheme="minorHAnsi" w:cstheme="minorHAnsi"/>
              </w:rPr>
            </w:pPr>
            <w:r w:rsidRPr="00B64A11">
              <w:rPr>
                <w:rFonts w:asciiTheme="minorHAnsi" w:hAnsiTheme="minorHAnsi" w:cstheme="minorHAnsi"/>
              </w:rPr>
              <w:t>Other equipment that is considered by the applicant</w:t>
            </w:r>
            <w:r w:rsidR="002D5445" w:rsidRPr="00B64A11">
              <w:rPr>
                <w:rFonts w:asciiTheme="minorHAnsi" w:hAnsiTheme="minorHAnsi" w:cstheme="minorHAnsi"/>
              </w:rPr>
              <w:t xml:space="preserve"> </w:t>
            </w:r>
            <w:r w:rsidRPr="00B64A11">
              <w:rPr>
                <w:rFonts w:asciiTheme="minorHAnsi" w:hAnsiTheme="minorHAnsi" w:cstheme="minorHAnsi"/>
              </w:rPr>
              <w:t>as being necessary for the execution of the</w:t>
            </w:r>
            <w:r w:rsidR="002D5445" w:rsidRPr="00B64A11">
              <w:rPr>
                <w:rFonts w:asciiTheme="minorHAnsi" w:hAnsiTheme="minorHAnsi" w:cstheme="minorHAnsi"/>
              </w:rPr>
              <w:t xml:space="preserve"> </w:t>
            </w:r>
            <w:r w:rsidRPr="00B64A11">
              <w:rPr>
                <w:rFonts w:asciiTheme="minorHAnsi" w:hAnsiTheme="minorHAnsi" w:cstheme="minorHAnsi"/>
              </w:rPr>
              <w:t>Contract.</w:t>
            </w:r>
          </w:p>
        </w:tc>
        <w:tc>
          <w:tcPr>
            <w:tcW w:w="1661" w:type="dxa"/>
            <w:tcBorders>
              <w:top w:val="single" w:sz="4" w:space="0" w:color="000000"/>
              <w:left w:val="single" w:sz="4" w:space="0" w:color="000000"/>
              <w:bottom w:val="single" w:sz="4" w:space="0" w:color="000000"/>
              <w:right w:val="single" w:sz="4" w:space="0" w:color="000000"/>
            </w:tcBorders>
          </w:tcPr>
          <w:p w14:paraId="3A10B459" w14:textId="77777777" w:rsidR="00A04B57" w:rsidRPr="00B64A11" w:rsidRDefault="00A04B57">
            <w:pPr>
              <w:pStyle w:val="TableParagraph"/>
              <w:rPr>
                <w:rFonts w:asciiTheme="minorHAnsi" w:hAnsiTheme="minorHAnsi" w:cstheme="minorHAnsi"/>
              </w:rPr>
            </w:pPr>
          </w:p>
        </w:tc>
      </w:tr>
    </w:tbl>
    <w:p w14:paraId="0E4DD272" w14:textId="6186001A" w:rsidR="00A04B57" w:rsidRPr="00B64A11" w:rsidRDefault="00A04B57">
      <w:pPr>
        <w:tabs>
          <w:tab w:val="right" w:pos="7254"/>
        </w:tabs>
        <w:spacing w:after="200"/>
        <w:ind w:left="1440" w:hanging="720"/>
        <w:rPr>
          <w:iCs/>
        </w:rPr>
      </w:pPr>
    </w:p>
    <w:p w14:paraId="5A8F1177" w14:textId="77777777" w:rsidR="00A04B57" w:rsidRPr="00B64A11" w:rsidRDefault="00F15C86">
      <w:pPr>
        <w:pStyle w:val="Footer"/>
        <w:tabs>
          <w:tab w:val="clear" w:pos="9504"/>
        </w:tabs>
        <w:spacing w:before="0"/>
        <w:ind w:left="1440"/>
        <w:rPr>
          <w:iCs/>
        </w:rPr>
      </w:pPr>
      <w:r w:rsidRPr="00B64A11">
        <w:rPr>
          <w:iCs/>
        </w:rPr>
        <w:t>The Bidder shall provide further details of proposed items of equipment using the relevant Form in Section IV.</w:t>
      </w:r>
    </w:p>
    <w:p w14:paraId="07BB67C0" w14:textId="77777777" w:rsidR="0067617C" w:rsidRDefault="00F15C86" w:rsidP="00856E89">
      <w:pPr>
        <w:pStyle w:val="ListParagraph"/>
        <w:numPr>
          <w:ilvl w:val="0"/>
          <w:numId w:val="74"/>
        </w:numPr>
        <w:spacing w:after="200"/>
        <w:ind w:right="-72"/>
        <w:rPr>
          <w:b/>
        </w:rPr>
      </w:pPr>
      <w:r w:rsidRPr="00B64A11">
        <w:t>The Contractor must arrange the additional (in quantity and capacity) and/or special equipment which is not mentioned in the above list but technically requires for timely completion of the works. Equipment of the subcontractors can also be considered as the Contractor’s equipment</w:t>
      </w:r>
      <w:r w:rsidRPr="00B64A11">
        <w:rPr>
          <w:b/>
        </w:rPr>
        <w:t>.</w:t>
      </w:r>
    </w:p>
    <w:p w14:paraId="778298FD" w14:textId="77777777" w:rsidR="0067617C" w:rsidRDefault="0067617C" w:rsidP="0067617C">
      <w:pPr>
        <w:pStyle w:val="ListParagraph"/>
        <w:spacing w:after="200"/>
        <w:ind w:left="996" w:right="-72"/>
        <w:rPr>
          <w:b/>
        </w:rPr>
      </w:pPr>
    </w:p>
    <w:p w14:paraId="64FCC633" w14:textId="62627DD7" w:rsidR="00A04B57" w:rsidRPr="00B64A11" w:rsidRDefault="00F15C86" w:rsidP="0067617C">
      <w:pPr>
        <w:pStyle w:val="ListParagraph"/>
        <w:spacing w:after="200"/>
        <w:ind w:left="996" w:right="-72"/>
        <w:rPr>
          <w:b/>
        </w:rPr>
      </w:pPr>
      <w:r w:rsidRPr="00B64A11">
        <w:rPr>
          <w:b/>
        </w:rPr>
        <w:t>Subcontractors/Manufacturers</w:t>
      </w:r>
    </w:p>
    <w:p w14:paraId="504C7AE7" w14:textId="54258DE9" w:rsidR="00A04B57" w:rsidRPr="00B64A11" w:rsidRDefault="00F15C86">
      <w:pPr>
        <w:ind w:left="1440" w:right="-72"/>
      </w:pPr>
      <w:r w:rsidRPr="00B64A11">
        <w:t xml:space="preserve">Subcontractors/manufacturers for major items of supply or </w:t>
      </w:r>
      <w:r w:rsidR="0029094D" w:rsidRPr="00B64A11">
        <w:t>services must</w:t>
      </w:r>
      <w:r w:rsidRPr="00B64A11">
        <w:t xml:space="preserve"> </w:t>
      </w:r>
      <w:r w:rsidRPr="00B64A11">
        <w:rPr>
          <w:szCs w:val="24"/>
        </w:rPr>
        <w:t xml:space="preserve">meet </w:t>
      </w:r>
      <w:r w:rsidRPr="00B64A11">
        <w:t>the minimum criteria specified therein for each item.</w:t>
      </w:r>
    </w:p>
    <w:p w14:paraId="0F554778" w14:textId="6C8B1431" w:rsidR="00A04B57" w:rsidRPr="00B64A11" w:rsidRDefault="00352FBB">
      <w:pPr>
        <w:ind w:left="1440" w:right="-72"/>
        <w:rPr>
          <w:b/>
          <w:bCs/>
          <w:iCs/>
        </w:rPr>
      </w:pPr>
      <w:r w:rsidRPr="00B64A11">
        <w:rPr>
          <w:b/>
          <w:bCs/>
          <w:iCs/>
        </w:rPr>
        <w:t>Substations:</w:t>
      </w:r>
    </w:p>
    <w:p w14:paraId="523A193A" w14:textId="77777777" w:rsidR="00856E89" w:rsidRPr="00B64A11" w:rsidRDefault="00856E89" w:rsidP="00856E89">
      <w:pPr>
        <w:ind w:left="1440" w:right="-72"/>
        <w:rPr>
          <w:i/>
        </w:rPr>
      </w:pPr>
      <w:r w:rsidRPr="00B64A11">
        <w:rPr>
          <w:iCs/>
        </w:rPr>
        <w:t>Manufacturers</w:t>
      </w:r>
      <w:r w:rsidRPr="00B64A11">
        <w:t xml:space="preserve"> for the following additional major items of supply must meet the following minimum criteria, herein listed for that item:</w:t>
      </w:r>
      <w:r w:rsidRPr="00B64A11">
        <w:rPr>
          <w:i/>
        </w:rPr>
        <w:t xml:space="preserve">       </w:t>
      </w:r>
    </w:p>
    <w:p w14:paraId="7EF5CF06" w14:textId="77777777" w:rsidR="00A04B57" w:rsidRPr="00B64A11" w:rsidRDefault="00A04B57">
      <w:pPr>
        <w:ind w:left="1440" w:right="-72"/>
      </w:pPr>
    </w:p>
    <w:tbl>
      <w:tblPr>
        <w:tblW w:w="7752" w:type="dxa"/>
        <w:tblInd w:w="125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63"/>
        <w:gridCol w:w="2268"/>
        <w:gridCol w:w="4721"/>
      </w:tblGrid>
      <w:tr w:rsidR="00A04B57" w:rsidRPr="00B64A11" w14:paraId="4CE202CE" w14:textId="77777777">
        <w:trPr>
          <w:trHeight w:val="552"/>
        </w:trPr>
        <w:tc>
          <w:tcPr>
            <w:tcW w:w="763" w:type="dxa"/>
          </w:tcPr>
          <w:p w14:paraId="371403E1" w14:textId="77777777" w:rsidR="00A04B57" w:rsidRPr="00B64A11" w:rsidRDefault="00F15C86">
            <w:pPr>
              <w:pStyle w:val="TableParagraph"/>
              <w:spacing w:line="276" w:lineRule="exact"/>
              <w:ind w:left="241" w:right="73" w:hanging="65"/>
              <w:rPr>
                <w:rFonts w:asciiTheme="minorHAnsi" w:hAnsiTheme="minorHAnsi" w:cstheme="minorHAnsi"/>
                <w:b/>
              </w:rPr>
            </w:pPr>
            <w:r w:rsidRPr="00B64A11">
              <w:rPr>
                <w:rFonts w:asciiTheme="minorHAnsi" w:hAnsiTheme="minorHAnsi" w:cstheme="minorHAnsi"/>
                <w:b/>
                <w:spacing w:val="-4"/>
              </w:rPr>
              <w:t>Item No.</w:t>
            </w:r>
          </w:p>
        </w:tc>
        <w:tc>
          <w:tcPr>
            <w:tcW w:w="2268" w:type="dxa"/>
          </w:tcPr>
          <w:p w14:paraId="15E59B65" w14:textId="77777777" w:rsidR="00A04B57" w:rsidRPr="00B64A11" w:rsidRDefault="00F15C86">
            <w:pPr>
              <w:pStyle w:val="TableParagraph"/>
              <w:spacing w:before="137"/>
              <w:ind w:left="176"/>
              <w:rPr>
                <w:rFonts w:asciiTheme="minorHAnsi" w:hAnsiTheme="minorHAnsi" w:cstheme="minorHAnsi"/>
                <w:b/>
              </w:rPr>
            </w:pPr>
            <w:r w:rsidRPr="00B64A11">
              <w:rPr>
                <w:rFonts w:asciiTheme="minorHAnsi" w:hAnsiTheme="minorHAnsi" w:cstheme="minorHAnsi"/>
                <w:b/>
              </w:rPr>
              <w:t>Description</w:t>
            </w:r>
            <w:r w:rsidRPr="00B64A11">
              <w:rPr>
                <w:rFonts w:asciiTheme="minorHAnsi" w:hAnsiTheme="minorHAnsi" w:cstheme="minorHAnsi"/>
                <w:b/>
                <w:spacing w:val="-7"/>
              </w:rPr>
              <w:t xml:space="preserve"> </w:t>
            </w:r>
            <w:r w:rsidRPr="00B64A11">
              <w:rPr>
                <w:rFonts w:asciiTheme="minorHAnsi" w:hAnsiTheme="minorHAnsi" w:cstheme="minorHAnsi"/>
                <w:b/>
              </w:rPr>
              <w:t>of</w:t>
            </w:r>
            <w:r w:rsidRPr="00B64A11">
              <w:rPr>
                <w:rFonts w:asciiTheme="minorHAnsi" w:hAnsiTheme="minorHAnsi" w:cstheme="minorHAnsi"/>
                <w:b/>
                <w:spacing w:val="-6"/>
              </w:rPr>
              <w:t xml:space="preserve"> </w:t>
            </w:r>
            <w:r w:rsidRPr="00B64A11">
              <w:rPr>
                <w:rFonts w:asciiTheme="minorHAnsi" w:hAnsiTheme="minorHAnsi" w:cstheme="minorHAnsi"/>
                <w:b/>
                <w:spacing w:val="-4"/>
              </w:rPr>
              <w:t>Item</w:t>
            </w:r>
          </w:p>
        </w:tc>
        <w:tc>
          <w:tcPr>
            <w:tcW w:w="4721" w:type="dxa"/>
          </w:tcPr>
          <w:p w14:paraId="24871E33" w14:textId="77777777" w:rsidR="00A04B57" w:rsidRPr="00B64A11" w:rsidRDefault="00F15C86">
            <w:pPr>
              <w:pStyle w:val="TableParagraph"/>
              <w:spacing w:before="137"/>
              <w:ind w:left="936"/>
              <w:rPr>
                <w:rFonts w:asciiTheme="minorHAnsi" w:hAnsiTheme="minorHAnsi" w:cstheme="minorHAnsi"/>
                <w:b/>
              </w:rPr>
            </w:pPr>
            <w:r w:rsidRPr="00B64A11">
              <w:rPr>
                <w:rFonts w:asciiTheme="minorHAnsi" w:hAnsiTheme="minorHAnsi" w:cstheme="minorHAnsi"/>
                <w:b/>
              </w:rPr>
              <w:t>Minimum</w:t>
            </w:r>
            <w:r w:rsidRPr="00B64A11">
              <w:rPr>
                <w:rFonts w:asciiTheme="minorHAnsi" w:hAnsiTheme="minorHAnsi" w:cstheme="minorHAnsi"/>
                <w:b/>
                <w:spacing w:val="-3"/>
              </w:rPr>
              <w:t xml:space="preserve"> </w:t>
            </w:r>
            <w:r w:rsidRPr="00B64A11">
              <w:rPr>
                <w:rFonts w:asciiTheme="minorHAnsi" w:hAnsiTheme="minorHAnsi" w:cstheme="minorHAnsi"/>
                <w:b/>
              </w:rPr>
              <w:t>Criteria</w:t>
            </w:r>
            <w:r w:rsidRPr="00B64A11">
              <w:rPr>
                <w:rFonts w:asciiTheme="minorHAnsi" w:hAnsiTheme="minorHAnsi" w:cstheme="minorHAnsi"/>
                <w:b/>
                <w:spacing w:val="-1"/>
              </w:rPr>
              <w:t xml:space="preserve"> </w:t>
            </w:r>
            <w:r w:rsidRPr="00B64A11">
              <w:rPr>
                <w:rFonts w:asciiTheme="minorHAnsi" w:hAnsiTheme="minorHAnsi" w:cstheme="minorHAnsi"/>
                <w:b/>
              </w:rPr>
              <w:t>to</w:t>
            </w:r>
            <w:r w:rsidRPr="00B64A11">
              <w:rPr>
                <w:rFonts w:asciiTheme="minorHAnsi" w:hAnsiTheme="minorHAnsi" w:cstheme="minorHAnsi"/>
                <w:b/>
                <w:spacing w:val="-3"/>
              </w:rPr>
              <w:t xml:space="preserve"> </w:t>
            </w:r>
            <w:r w:rsidRPr="00B64A11">
              <w:rPr>
                <w:rFonts w:asciiTheme="minorHAnsi" w:hAnsiTheme="minorHAnsi" w:cstheme="minorHAnsi"/>
                <w:b/>
              </w:rPr>
              <w:t>be</w:t>
            </w:r>
            <w:r w:rsidRPr="00B64A11">
              <w:rPr>
                <w:rFonts w:asciiTheme="minorHAnsi" w:hAnsiTheme="minorHAnsi" w:cstheme="minorHAnsi"/>
                <w:b/>
                <w:spacing w:val="-1"/>
              </w:rPr>
              <w:t xml:space="preserve"> </w:t>
            </w:r>
            <w:r w:rsidRPr="00B64A11">
              <w:rPr>
                <w:rFonts w:asciiTheme="minorHAnsi" w:hAnsiTheme="minorHAnsi" w:cstheme="minorHAnsi"/>
                <w:b/>
                <w:spacing w:val="-5"/>
              </w:rPr>
              <w:t>met</w:t>
            </w:r>
          </w:p>
        </w:tc>
      </w:tr>
      <w:tr w:rsidR="00A04B57" w:rsidRPr="00B64A11" w14:paraId="51CE1F2A" w14:textId="77777777">
        <w:trPr>
          <w:trHeight w:val="1103"/>
        </w:trPr>
        <w:tc>
          <w:tcPr>
            <w:tcW w:w="763" w:type="dxa"/>
            <w:tcBorders>
              <w:top w:val="single" w:sz="4" w:space="0" w:color="auto"/>
              <w:left w:val="single" w:sz="4" w:space="0" w:color="auto"/>
              <w:bottom w:val="single" w:sz="4" w:space="0" w:color="auto"/>
              <w:right w:val="single" w:sz="4" w:space="0" w:color="auto"/>
            </w:tcBorders>
          </w:tcPr>
          <w:p w14:paraId="15926A96"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M1</w:t>
            </w:r>
          </w:p>
        </w:tc>
        <w:tc>
          <w:tcPr>
            <w:tcW w:w="2268" w:type="dxa"/>
            <w:tcBorders>
              <w:top w:val="single" w:sz="4" w:space="0" w:color="auto"/>
              <w:left w:val="single" w:sz="4" w:space="0" w:color="auto"/>
              <w:bottom w:val="single" w:sz="4" w:space="0" w:color="auto"/>
              <w:right w:val="single" w:sz="4" w:space="0" w:color="auto"/>
            </w:tcBorders>
          </w:tcPr>
          <w:p w14:paraId="2D0FB67D"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GIS</w:t>
            </w:r>
          </w:p>
        </w:tc>
        <w:tc>
          <w:tcPr>
            <w:tcW w:w="4721" w:type="dxa"/>
            <w:tcBorders>
              <w:top w:val="single" w:sz="4" w:space="0" w:color="auto"/>
              <w:left w:val="single" w:sz="4" w:space="0" w:color="auto"/>
              <w:bottom w:val="single" w:sz="4" w:space="0" w:color="auto"/>
              <w:right w:val="single" w:sz="4" w:space="0" w:color="auto"/>
            </w:tcBorders>
          </w:tcPr>
          <w:p w14:paraId="4ED8A383" w14:textId="77777777" w:rsidR="00A04B57" w:rsidRPr="00B64A11" w:rsidRDefault="00F15C86">
            <w:pPr>
              <w:pStyle w:val="TableParagraph"/>
              <w:numPr>
                <w:ilvl w:val="0"/>
                <w:numId w:val="120"/>
              </w:numPr>
              <w:spacing w:line="276" w:lineRule="exact"/>
              <w:ind w:left="371" w:right="87"/>
              <w:jc w:val="both"/>
              <w:rPr>
                <w:rFonts w:asciiTheme="minorHAnsi" w:hAnsiTheme="minorHAnsi" w:cstheme="minorHAnsi"/>
              </w:rPr>
            </w:pPr>
            <w:r w:rsidRPr="00B64A11">
              <w:rPr>
                <w:rFonts w:asciiTheme="minorHAnsi" w:hAnsiTheme="minorHAnsi" w:cstheme="minorHAnsi"/>
              </w:rPr>
              <w:t>Manufacturer’s authorization (in case the bidder do not manufacture the proposed equipment).</w:t>
            </w:r>
          </w:p>
          <w:p w14:paraId="6805CB14" w14:textId="77777777" w:rsidR="00A04B57" w:rsidRPr="00B64A11" w:rsidRDefault="00F15C86">
            <w:pPr>
              <w:pStyle w:val="TableParagraph"/>
              <w:numPr>
                <w:ilvl w:val="0"/>
                <w:numId w:val="120"/>
              </w:numPr>
              <w:spacing w:line="276" w:lineRule="exact"/>
              <w:ind w:left="371" w:right="87"/>
              <w:jc w:val="both"/>
              <w:rPr>
                <w:rFonts w:asciiTheme="minorHAnsi" w:hAnsiTheme="minorHAnsi" w:cstheme="minorHAnsi"/>
              </w:rPr>
            </w:pPr>
            <w:r w:rsidRPr="00B64A11">
              <w:rPr>
                <w:rFonts w:asciiTheme="minorHAnsi" w:hAnsiTheme="minorHAnsi" w:cstheme="minorHAnsi"/>
              </w:rPr>
              <w:t>Valid copies of ISO 9001 or equivalent certificates of proposed manufacturers,</w:t>
            </w:r>
          </w:p>
          <w:p w14:paraId="414CAD16" w14:textId="022E075E" w:rsidR="00A04B57" w:rsidRPr="00B64A11" w:rsidRDefault="00F15C86">
            <w:pPr>
              <w:pStyle w:val="TableParagraph"/>
              <w:numPr>
                <w:ilvl w:val="0"/>
                <w:numId w:val="120"/>
              </w:numPr>
              <w:spacing w:line="276" w:lineRule="exact"/>
              <w:ind w:left="371" w:right="87"/>
              <w:jc w:val="both"/>
              <w:rPr>
                <w:rFonts w:asciiTheme="minorHAnsi" w:hAnsiTheme="minorHAnsi" w:cstheme="minorHAnsi"/>
              </w:rPr>
            </w:pPr>
            <w:r w:rsidRPr="00B64A11">
              <w:rPr>
                <w:rFonts w:asciiTheme="minorHAnsi" w:hAnsiTheme="minorHAnsi" w:cstheme="minorHAnsi"/>
              </w:rPr>
              <w:lastRenderedPageBreak/>
              <w:t xml:space="preserve">Manufacturer’s proposed factory shall have at least ten (10) years of manufacturing experience of </w:t>
            </w:r>
            <w:r w:rsidR="007F7BAA" w:rsidRPr="00B64A11">
              <w:rPr>
                <w:rFonts w:asciiTheme="minorHAnsi" w:hAnsiTheme="minorHAnsi" w:cstheme="minorHAnsi"/>
              </w:rPr>
              <w:t>72</w:t>
            </w:r>
            <w:r w:rsidRPr="00B64A11">
              <w:rPr>
                <w:rFonts w:asciiTheme="minorHAnsi" w:hAnsiTheme="minorHAnsi" w:cstheme="minorHAnsi"/>
              </w:rPr>
              <w:t xml:space="preserve"> kV or higher voltage rating GIS switchgear. Bidder shall furnish the above supply record illustrating the supply of at least ten (10) </w:t>
            </w:r>
            <w:r w:rsidR="005E3F34" w:rsidRPr="00B64A11">
              <w:rPr>
                <w:rFonts w:asciiTheme="minorHAnsi" w:hAnsiTheme="minorHAnsi" w:cstheme="minorHAnsi"/>
              </w:rPr>
              <w:t>uni</w:t>
            </w:r>
            <w:r w:rsidR="00E3396B" w:rsidRPr="00B64A11">
              <w:rPr>
                <w:rFonts w:asciiTheme="minorHAnsi" w:hAnsiTheme="minorHAnsi" w:cstheme="minorHAnsi"/>
              </w:rPr>
              <w:t>ts</w:t>
            </w:r>
            <w:r w:rsidRPr="00B64A11">
              <w:rPr>
                <w:rFonts w:asciiTheme="minorHAnsi" w:hAnsiTheme="minorHAnsi" w:cstheme="minorHAnsi"/>
              </w:rPr>
              <w:t xml:space="preserve"> of GIS switchgear having similar or higher voltage outside the manufacturer’s own country within last ten (10) years. </w:t>
            </w:r>
          </w:p>
          <w:p w14:paraId="3598F145" w14:textId="596E7F81" w:rsidR="00A04B57" w:rsidRPr="00B64A11" w:rsidRDefault="00F15C86">
            <w:pPr>
              <w:pStyle w:val="TableParagraph"/>
              <w:numPr>
                <w:ilvl w:val="0"/>
                <w:numId w:val="120"/>
              </w:numPr>
              <w:spacing w:line="276" w:lineRule="exact"/>
              <w:ind w:left="371" w:right="87"/>
              <w:jc w:val="both"/>
              <w:rPr>
                <w:rFonts w:asciiTheme="minorHAnsi" w:hAnsiTheme="minorHAnsi" w:cstheme="minorHAnsi"/>
              </w:rPr>
            </w:pPr>
            <w:r w:rsidRPr="00B64A11">
              <w:rPr>
                <w:rFonts w:asciiTheme="minorHAnsi" w:hAnsiTheme="minorHAnsi" w:cstheme="minorHAnsi"/>
              </w:rPr>
              <w:t>At least 3 reference letters as evidence from end user for a minimum of ten</w:t>
            </w:r>
            <w:r w:rsidRPr="00B64A11">
              <w:rPr>
                <w:rFonts w:asciiTheme="minorHAnsi" w:hAnsiTheme="minorHAnsi" w:cstheme="minorHAnsi"/>
                <w:color w:val="FF0000"/>
              </w:rPr>
              <w:t xml:space="preserve"> </w:t>
            </w:r>
            <w:r w:rsidRPr="00B64A11">
              <w:rPr>
                <w:rFonts w:asciiTheme="minorHAnsi" w:hAnsiTheme="minorHAnsi" w:cstheme="minorHAnsi"/>
              </w:rPr>
              <w:t xml:space="preserve">(10) years satisfactory service of minimum </w:t>
            </w:r>
            <w:r w:rsidR="007F7BAA" w:rsidRPr="00B64A11">
              <w:rPr>
                <w:rFonts w:asciiTheme="minorHAnsi" w:hAnsiTheme="minorHAnsi" w:cstheme="minorHAnsi"/>
              </w:rPr>
              <w:t>72</w:t>
            </w:r>
            <w:r w:rsidRPr="00B64A11">
              <w:rPr>
                <w:rFonts w:asciiTheme="minorHAnsi" w:hAnsiTheme="minorHAnsi" w:cstheme="minorHAnsi"/>
              </w:rPr>
              <w:t xml:space="preserve"> kV or higher voltage rating GIS switchgear as on the date of bid opening. Evidence from end user(s) shall be from respective end user’s letterhead stationery indicating address, </w:t>
            </w:r>
            <w:r w:rsidR="00A00489" w:rsidRPr="00B64A11">
              <w:rPr>
                <w:rFonts w:asciiTheme="minorHAnsi" w:hAnsiTheme="minorHAnsi" w:cstheme="minorHAnsi"/>
              </w:rPr>
              <w:t>telephone,</w:t>
            </w:r>
            <w:r w:rsidRPr="00B64A11">
              <w:rPr>
                <w:rFonts w:asciiTheme="minorHAnsi" w:hAnsiTheme="minorHAnsi" w:cstheme="minorHAnsi"/>
              </w:rPr>
              <w:t xml:space="preserve"> and </w:t>
            </w:r>
            <w:r w:rsidR="0078134D" w:rsidRPr="00B64A11">
              <w:rPr>
                <w:rFonts w:asciiTheme="minorHAnsi" w:hAnsiTheme="minorHAnsi" w:cstheme="minorHAnsi"/>
              </w:rPr>
              <w:t>email address</w:t>
            </w:r>
            <w:r w:rsidRPr="00B64A11">
              <w:rPr>
                <w:rFonts w:asciiTheme="minorHAnsi" w:hAnsiTheme="minorHAnsi" w:cstheme="minorHAnsi"/>
              </w:rPr>
              <w:t>. Verifiable operational certificates (at least three) on the letterhead of the utility/user in English must be provided to ascertain the above-mentioned requirements.</w:t>
            </w:r>
          </w:p>
          <w:p w14:paraId="19DAE910" w14:textId="77777777" w:rsidR="00A04B57" w:rsidRPr="00B64A11" w:rsidRDefault="00F15C86">
            <w:pPr>
              <w:pStyle w:val="TableParagraph"/>
              <w:numPr>
                <w:ilvl w:val="0"/>
                <w:numId w:val="120"/>
              </w:numPr>
              <w:spacing w:line="276" w:lineRule="exact"/>
              <w:ind w:left="371" w:right="87"/>
              <w:jc w:val="both"/>
              <w:rPr>
                <w:rFonts w:asciiTheme="minorHAnsi" w:hAnsiTheme="minorHAnsi" w:cstheme="minorHAnsi"/>
              </w:rPr>
            </w:pPr>
            <w:r w:rsidRPr="00B64A11">
              <w:rPr>
                <w:rFonts w:asciiTheme="minorHAnsi" w:hAnsiTheme="minorHAnsi" w:cstheme="minorHAnsi"/>
              </w:rPr>
              <w:t xml:space="preserve">The bidder shall submit type test certificates as per requirement of the Bidding Document.  </w:t>
            </w:r>
          </w:p>
          <w:p w14:paraId="709CFE21" w14:textId="76E578D9" w:rsidR="00A04B57" w:rsidRPr="00B64A11" w:rsidRDefault="00F15C86">
            <w:pPr>
              <w:pStyle w:val="TableParagraph"/>
              <w:numPr>
                <w:ilvl w:val="0"/>
                <w:numId w:val="120"/>
              </w:numPr>
              <w:spacing w:line="276" w:lineRule="exact"/>
              <w:ind w:left="371" w:right="87"/>
              <w:jc w:val="both"/>
              <w:rPr>
                <w:rFonts w:asciiTheme="minorHAnsi" w:hAnsiTheme="minorHAnsi" w:cstheme="minorHAnsi"/>
              </w:rPr>
            </w:pPr>
            <w:r w:rsidRPr="00B64A11">
              <w:rPr>
                <w:rFonts w:asciiTheme="minorHAnsi" w:hAnsiTheme="minorHAnsi" w:cstheme="minorHAnsi"/>
              </w:rPr>
              <w:t xml:space="preserve">Technical data sheets, drawings, wiring diagrams, </w:t>
            </w:r>
            <w:r w:rsidR="00A00489" w:rsidRPr="00B64A11">
              <w:rPr>
                <w:rFonts w:asciiTheme="minorHAnsi" w:hAnsiTheme="minorHAnsi" w:cstheme="minorHAnsi"/>
              </w:rPr>
              <w:t>catalogues,</w:t>
            </w:r>
            <w:r w:rsidRPr="00B64A11">
              <w:rPr>
                <w:rFonts w:asciiTheme="minorHAnsi" w:hAnsiTheme="minorHAnsi" w:cstheme="minorHAnsi"/>
              </w:rPr>
              <w:t xml:space="preserve"> and other technical documents as per bid document.</w:t>
            </w:r>
          </w:p>
        </w:tc>
      </w:tr>
      <w:tr w:rsidR="00A04B57" w:rsidRPr="00B64A11" w14:paraId="13255DBB" w14:textId="77777777">
        <w:trPr>
          <w:trHeight w:val="1103"/>
        </w:trPr>
        <w:tc>
          <w:tcPr>
            <w:tcW w:w="763" w:type="dxa"/>
            <w:tcBorders>
              <w:top w:val="single" w:sz="4" w:space="0" w:color="auto"/>
              <w:left w:val="single" w:sz="4" w:space="0" w:color="auto"/>
              <w:bottom w:val="single" w:sz="4" w:space="0" w:color="auto"/>
              <w:right w:val="single" w:sz="4" w:space="0" w:color="auto"/>
            </w:tcBorders>
          </w:tcPr>
          <w:p w14:paraId="6B8E6CBD"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lastRenderedPageBreak/>
              <w:t>M2</w:t>
            </w:r>
          </w:p>
        </w:tc>
        <w:tc>
          <w:tcPr>
            <w:tcW w:w="2268" w:type="dxa"/>
            <w:tcBorders>
              <w:top w:val="single" w:sz="4" w:space="0" w:color="auto"/>
              <w:left w:val="single" w:sz="4" w:space="0" w:color="auto"/>
              <w:bottom w:val="single" w:sz="4" w:space="0" w:color="auto"/>
              <w:right w:val="single" w:sz="4" w:space="0" w:color="auto"/>
            </w:tcBorders>
          </w:tcPr>
          <w:p w14:paraId="51EE90BC" w14:textId="2204C977" w:rsidR="00A04B57" w:rsidRPr="00B64A11" w:rsidRDefault="007F7BAA">
            <w:pPr>
              <w:pStyle w:val="TableParagraph"/>
              <w:spacing w:line="273" w:lineRule="exact"/>
              <w:ind w:left="118"/>
              <w:rPr>
                <w:rFonts w:asciiTheme="minorHAnsi" w:hAnsiTheme="minorHAnsi" w:cstheme="minorHAnsi"/>
              </w:rPr>
            </w:pPr>
            <w:r w:rsidRPr="00B64A11">
              <w:rPr>
                <w:rFonts w:asciiTheme="minorHAnsi" w:hAnsiTheme="minorHAnsi" w:cstheme="minorHAnsi"/>
              </w:rPr>
              <w:t>3</w:t>
            </w:r>
            <w:r w:rsidR="00F15C86" w:rsidRPr="00B64A11">
              <w:rPr>
                <w:rFonts w:asciiTheme="minorHAnsi" w:hAnsiTheme="minorHAnsi" w:cstheme="minorHAnsi"/>
              </w:rPr>
              <w:t>3kV and</w:t>
            </w:r>
            <w:r w:rsidRPr="00B64A11">
              <w:rPr>
                <w:rFonts w:asciiTheme="minorHAnsi" w:hAnsiTheme="minorHAnsi" w:cstheme="minorHAnsi"/>
              </w:rPr>
              <w:t xml:space="preserve"> 1</w:t>
            </w:r>
            <w:r w:rsidR="00F15C86" w:rsidRPr="00B64A11">
              <w:rPr>
                <w:rFonts w:asciiTheme="minorHAnsi" w:hAnsiTheme="minorHAnsi" w:cstheme="minorHAnsi"/>
              </w:rPr>
              <w:t>1kV metal-clad switchgears</w:t>
            </w:r>
          </w:p>
        </w:tc>
        <w:tc>
          <w:tcPr>
            <w:tcW w:w="4721" w:type="dxa"/>
            <w:tcBorders>
              <w:top w:val="single" w:sz="4" w:space="0" w:color="auto"/>
              <w:left w:val="single" w:sz="4" w:space="0" w:color="auto"/>
              <w:bottom w:val="single" w:sz="4" w:space="0" w:color="auto"/>
              <w:right w:val="single" w:sz="4" w:space="0" w:color="auto"/>
            </w:tcBorders>
          </w:tcPr>
          <w:p w14:paraId="483362B9" w14:textId="5C5A21D4" w:rsidR="00A04B57" w:rsidRPr="00B64A11" w:rsidRDefault="00F15C86">
            <w:pPr>
              <w:pStyle w:val="TableParagraph"/>
              <w:numPr>
                <w:ilvl w:val="0"/>
                <w:numId w:val="121"/>
              </w:numPr>
              <w:spacing w:line="276" w:lineRule="exact"/>
              <w:ind w:left="371" w:right="87"/>
              <w:jc w:val="both"/>
              <w:rPr>
                <w:rFonts w:asciiTheme="minorHAnsi" w:hAnsiTheme="minorHAnsi" w:cstheme="minorHAnsi"/>
              </w:rPr>
            </w:pPr>
            <w:r w:rsidRPr="00B64A11">
              <w:rPr>
                <w:rFonts w:asciiTheme="minorHAnsi" w:hAnsiTheme="minorHAnsi" w:cstheme="minorHAnsi"/>
              </w:rPr>
              <w:t xml:space="preserve">Manufacturer’s authorization (in case the bidder </w:t>
            </w:r>
            <w:r w:rsidR="00A00489" w:rsidRPr="00B64A11">
              <w:rPr>
                <w:rFonts w:asciiTheme="minorHAnsi" w:hAnsiTheme="minorHAnsi" w:cstheme="minorHAnsi"/>
              </w:rPr>
              <w:t>does</w:t>
            </w:r>
            <w:r w:rsidRPr="00B64A11">
              <w:rPr>
                <w:rFonts w:asciiTheme="minorHAnsi" w:hAnsiTheme="minorHAnsi" w:cstheme="minorHAnsi"/>
              </w:rPr>
              <w:t xml:space="preserve"> not manufacture the proposed equipment).</w:t>
            </w:r>
          </w:p>
          <w:p w14:paraId="765F38A8" w14:textId="77777777" w:rsidR="00A04B57" w:rsidRPr="00B64A11" w:rsidRDefault="00F15C86">
            <w:pPr>
              <w:pStyle w:val="TableParagraph"/>
              <w:numPr>
                <w:ilvl w:val="0"/>
                <w:numId w:val="121"/>
              </w:numPr>
              <w:spacing w:line="276" w:lineRule="exact"/>
              <w:ind w:left="371" w:right="87"/>
              <w:jc w:val="both"/>
              <w:rPr>
                <w:rFonts w:asciiTheme="minorHAnsi" w:hAnsiTheme="minorHAnsi" w:cstheme="minorHAnsi"/>
              </w:rPr>
            </w:pPr>
            <w:r w:rsidRPr="00B64A11">
              <w:rPr>
                <w:rFonts w:asciiTheme="minorHAnsi" w:hAnsiTheme="minorHAnsi" w:cstheme="minorHAnsi"/>
              </w:rPr>
              <w:t>Valid copies of ISO 9001 or equivalent certificates of proposed manufacturers,</w:t>
            </w:r>
          </w:p>
          <w:p w14:paraId="3E0D82FC" w14:textId="3033DE69" w:rsidR="00A04B57" w:rsidRPr="00B64A11" w:rsidRDefault="00F15C86">
            <w:pPr>
              <w:pStyle w:val="TableParagraph"/>
              <w:numPr>
                <w:ilvl w:val="0"/>
                <w:numId w:val="121"/>
              </w:numPr>
              <w:spacing w:line="276" w:lineRule="exact"/>
              <w:ind w:left="371" w:right="87"/>
              <w:jc w:val="both"/>
              <w:rPr>
                <w:rFonts w:asciiTheme="minorHAnsi" w:hAnsiTheme="minorHAnsi" w:cstheme="minorHAnsi"/>
              </w:rPr>
            </w:pPr>
            <w:r w:rsidRPr="00B64A11">
              <w:rPr>
                <w:rFonts w:asciiTheme="minorHAnsi" w:hAnsiTheme="minorHAnsi" w:cstheme="minorHAnsi"/>
              </w:rPr>
              <w:t>Manufacturer’s proposed factory shall have at least ten (10) years of manufacturing experience of</w:t>
            </w:r>
            <w:r w:rsidR="007F7BAA" w:rsidRPr="00B64A11">
              <w:rPr>
                <w:rFonts w:asciiTheme="minorHAnsi" w:hAnsiTheme="minorHAnsi" w:cstheme="minorHAnsi"/>
              </w:rPr>
              <w:t xml:space="preserve"> 1</w:t>
            </w:r>
            <w:r w:rsidRPr="00B64A11">
              <w:rPr>
                <w:rFonts w:asciiTheme="minorHAnsi" w:hAnsiTheme="minorHAnsi" w:cstheme="minorHAnsi"/>
              </w:rPr>
              <w:t>1kV and</w:t>
            </w:r>
            <w:r w:rsidR="007F7BAA" w:rsidRPr="00B64A11">
              <w:rPr>
                <w:rFonts w:asciiTheme="minorHAnsi" w:hAnsiTheme="minorHAnsi" w:cstheme="minorHAnsi"/>
              </w:rPr>
              <w:t xml:space="preserve"> 3</w:t>
            </w:r>
            <w:r w:rsidRPr="00B64A11">
              <w:rPr>
                <w:rFonts w:asciiTheme="minorHAnsi" w:hAnsiTheme="minorHAnsi" w:cstheme="minorHAnsi"/>
              </w:rPr>
              <w:t>3kV metal-clad switchgears. Bidder shall furnish the above supply record illustrating the supply of at least ten (10) units of</w:t>
            </w:r>
            <w:r w:rsidR="007F7BAA" w:rsidRPr="00B64A11">
              <w:rPr>
                <w:rFonts w:asciiTheme="minorHAnsi" w:hAnsiTheme="minorHAnsi" w:cstheme="minorHAnsi"/>
              </w:rPr>
              <w:t xml:space="preserve"> 1</w:t>
            </w:r>
            <w:r w:rsidRPr="00B64A11">
              <w:rPr>
                <w:rFonts w:asciiTheme="minorHAnsi" w:hAnsiTheme="minorHAnsi" w:cstheme="minorHAnsi"/>
              </w:rPr>
              <w:t>1kV and</w:t>
            </w:r>
            <w:r w:rsidR="007F7BAA" w:rsidRPr="00B64A11">
              <w:rPr>
                <w:rFonts w:asciiTheme="minorHAnsi" w:hAnsiTheme="minorHAnsi" w:cstheme="minorHAnsi"/>
              </w:rPr>
              <w:t xml:space="preserve"> 3</w:t>
            </w:r>
            <w:r w:rsidRPr="00B64A11">
              <w:rPr>
                <w:rFonts w:asciiTheme="minorHAnsi" w:hAnsiTheme="minorHAnsi" w:cstheme="minorHAnsi"/>
              </w:rPr>
              <w:t xml:space="preserve">3kV metal-clad switchgears outside the manufacturer’s own country within last ten (10) years. </w:t>
            </w:r>
          </w:p>
          <w:p w14:paraId="3155EC23" w14:textId="646D0D33" w:rsidR="00A04B57" w:rsidRPr="00B64A11" w:rsidRDefault="00F15C86">
            <w:pPr>
              <w:pStyle w:val="TableParagraph"/>
              <w:numPr>
                <w:ilvl w:val="0"/>
                <w:numId w:val="121"/>
              </w:numPr>
              <w:spacing w:line="276" w:lineRule="exact"/>
              <w:ind w:left="371" w:right="87"/>
              <w:jc w:val="both"/>
              <w:rPr>
                <w:rFonts w:asciiTheme="minorHAnsi" w:hAnsiTheme="minorHAnsi" w:cstheme="minorHAnsi"/>
              </w:rPr>
            </w:pPr>
            <w:r w:rsidRPr="00B64A11">
              <w:rPr>
                <w:rFonts w:asciiTheme="minorHAnsi" w:hAnsiTheme="minorHAnsi" w:cstheme="minorHAnsi"/>
              </w:rPr>
              <w:t>At least 3 reference letters as evidence from end user for a minimum of five (5) years satisfactory service of</w:t>
            </w:r>
            <w:r w:rsidR="007F7BAA" w:rsidRPr="00B64A11">
              <w:rPr>
                <w:rFonts w:asciiTheme="minorHAnsi" w:hAnsiTheme="minorHAnsi" w:cstheme="minorHAnsi"/>
              </w:rPr>
              <w:t xml:space="preserve"> 1</w:t>
            </w:r>
            <w:r w:rsidRPr="00B64A11">
              <w:rPr>
                <w:rFonts w:asciiTheme="minorHAnsi" w:hAnsiTheme="minorHAnsi" w:cstheme="minorHAnsi"/>
              </w:rPr>
              <w:t>1kV and</w:t>
            </w:r>
            <w:r w:rsidR="007F7BAA" w:rsidRPr="00B64A11">
              <w:rPr>
                <w:rFonts w:asciiTheme="minorHAnsi" w:hAnsiTheme="minorHAnsi" w:cstheme="minorHAnsi"/>
              </w:rPr>
              <w:t xml:space="preserve"> 3</w:t>
            </w:r>
            <w:r w:rsidRPr="00B64A11">
              <w:rPr>
                <w:rFonts w:asciiTheme="minorHAnsi" w:hAnsiTheme="minorHAnsi" w:cstheme="minorHAnsi"/>
              </w:rPr>
              <w:t xml:space="preserve">3kV metal-clad switchgears as on the date of bid opening. Evidence from end user(s) shall be from respective end user’s letterhead stationery indicating address, </w:t>
            </w:r>
            <w:r w:rsidR="00A00489" w:rsidRPr="00B64A11">
              <w:rPr>
                <w:rFonts w:asciiTheme="minorHAnsi" w:hAnsiTheme="minorHAnsi" w:cstheme="minorHAnsi"/>
              </w:rPr>
              <w:t>telephone,</w:t>
            </w:r>
            <w:r w:rsidRPr="00B64A11">
              <w:rPr>
                <w:rFonts w:asciiTheme="minorHAnsi" w:hAnsiTheme="minorHAnsi" w:cstheme="minorHAnsi"/>
              </w:rPr>
              <w:t xml:space="preserve"> and </w:t>
            </w:r>
            <w:r w:rsidR="0078134D" w:rsidRPr="00B64A11">
              <w:rPr>
                <w:rFonts w:asciiTheme="minorHAnsi" w:hAnsiTheme="minorHAnsi" w:cstheme="minorHAnsi"/>
              </w:rPr>
              <w:t>email address</w:t>
            </w:r>
            <w:r w:rsidRPr="00B64A11">
              <w:rPr>
                <w:rFonts w:asciiTheme="minorHAnsi" w:hAnsiTheme="minorHAnsi" w:cstheme="minorHAnsi"/>
              </w:rPr>
              <w:t>.</w:t>
            </w:r>
            <w:r w:rsidRPr="00B64A11">
              <w:t xml:space="preserve"> </w:t>
            </w:r>
            <w:r w:rsidRPr="00B64A11">
              <w:rPr>
                <w:rFonts w:asciiTheme="minorHAnsi" w:hAnsiTheme="minorHAnsi" w:cstheme="minorHAnsi"/>
              </w:rPr>
              <w:t xml:space="preserve">Verifiable operational certificates (at least three) on the letterhead of the utility/user </w:t>
            </w:r>
            <w:r w:rsidRPr="00B64A11">
              <w:rPr>
                <w:rFonts w:asciiTheme="minorHAnsi" w:hAnsiTheme="minorHAnsi" w:cstheme="minorHAnsi"/>
              </w:rPr>
              <w:lastRenderedPageBreak/>
              <w:t>in English must be provided to ascertain the above-mentioned requirements.</w:t>
            </w:r>
          </w:p>
          <w:p w14:paraId="4850B994" w14:textId="377A7AFE" w:rsidR="00A04B57" w:rsidRPr="00B64A11" w:rsidRDefault="00F15C86">
            <w:pPr>
              <w:pStyle w:val="TableParagraph"/>
              <w:numPr>
                <w:ilvl w:val="0"/>
                <w:numId w:val="121"/>
              </w:numPr>
              <w:spacing w:line="276" w:lineRule="exact"/>
              <w:ind w:left="371" w:right="87"/>
              <w:jc w:val="both"/>
              <w:rPr>
                <w:rFonts w:asciiTheme="minorHAnsi" w:hAnsiTheme="minorHAnsi" w:cstheme="minorHAnsi"/>
              </w:rPr>
            </w:pPr>
            <w:r w:rsidRPr="00B64A11">
              <w:rPr>
                <w:rFonts w:asciiTheme="minorHAnsi" w:hAnsiTheme="minorHAnsi" w:cstheme="minorHAnsi"/>
              </w:rPr>
              <w:t xml:space="preserve">The bidder shall submit type test certificates as per requirement of the Bidding Document.  </w:t>
            </w:r>
          </w:p>
          <w:p w14:paraId="5BEC4BD0" w14:textId="70CD313F" w:rsidR="00A04B57" w:rsidRPr="00B64A11" w:rsidRDefault="00F15C86">
            <w:pPr>
              <w:pStyle w:val="TableParagraph"/>
              <w:numPr>
                <w:ilvl w:val="0"/>
                <w:numId w:val="121"/>
              </w:numPr>
              <w:spacing w:line="276" w:lineRule="exact"/>
              <w:ind w:left="371" w:right="87"/>
              <w:jc w:val="both"/>
              <w:rPr>
                <w:rFonts w:asciiTheme="minorHAnsi" w:hAnsiTheme="minorHAnsi" w:cstheme="minorHAnsi"/>
              </w:rPr>
            </w:pPr>
            <w:r w:rsidRPr="00B64A11">
              <w:rPr>
                <w:rFonts w:asciiTheme="minorHAnsi" w:hAnsiTheme="minorHAnsi" w:cstheme="minorHAnsi"/>
              </w:rPr>
              <w:t xml:space="preserve"> Technical data sheets, drawings, wiring diagrams, </w:t>
            </w:r>
            <w:r w:rsidR="00A00489" w:rsidRPr="00B64A11">
              <w:rPr>
                <w:rFonts w:asciiTheme="minorHAnsi" w:hAnsiTheme="minorHAnsi" w:cstheme="minorHAnsi"/>
              </w:rPr>
              <w:t>catalogues,</w:t>
            </w:r>
            <w:r w:rsidRPr="00B64A11">
              <w:rPr>
                <w:rFonts w:asciiTheme="minorHAnsi" w:hAnsiTheme="minorHAnsi" w:cstheme="minorHAnsi"/>
              </w:rPr>
              <w:t xml:space="preserve"> and other technical documents as per bid document.</w:t>
            </w:r>
          </w:p>
        </w:tc>
      </w:tr>
      <w:tr w:rsidR="00A04B57" w:rsidRPr="00B64A11" w14:paraId="09A15970" w14:textId="77777777">
        <w:trPr>
          <w:trHeight w:val="1103"/>
        </w:trPr>
        <w:tc>
          <w:tcPr>
            <w:tcW w:w="763" w:type="dxa"/>
            <w:tcBorders>
              <w:top w:val="single" w:sz="4" w:space="0" w:color="auto"/>
              <w:left w:val="single" w:sz="4" w:space="0" w:color="auto"/>
              <w:bottom w:val="single" w:sz="4" w:space="0" w:color="auto"/>
              <w:right w:val="single" w:sz="4" w:space="0" w:color="auto"/>
            </w:tcBorders>
          </w:tcPr>
          <w:p w14:paraId="1B898961"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lastRenderedPageBreak/>
              <w:t>M3</w:t>
            </w:r>
          </w:p>
        </w:tc>
        <w:tc>
          <w:tcPr>
            <w:tcW w:w="2268" w:type="dxa"/>
            <w:tcBorders>
              <w:top w:val="single" w:sz="4" w:space="0" w:color="auto"/>
              <w:left w:val="single" w:sz="4" w:space="0" w:color="auto"/>
              <w:bottom w:val="single" w:sz="4" w:space="0" w:color="auto"/>
              <w:right w:val="single" w:sz="4" w:space="0" w:color="auto"/>
            </w:tcBorders>
          </w:tcPr>
          <w:p w14:paraId="06681BCB" w14:textId="19CA7ACC"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Power Transformers 69</w:t>
            </w:r>
            <w:r w:rsidR="007F7BAA" w:rsidRPr="00B64A11">
              <w:rPr>
                <w:rFonts w:asciiTheme="minorHAnsi" w:hAnsiTheme="minorHAnsi" w:cstheme="minorHAnsi"/>
              </w:rPr>
              <w:t>/1</w:t>
            </w:r>
            <w:r w:rsidRPr="00B64A11">
              <w:rPr>
                <w:rFonts w:asciiTheme="minorHAnsi" w:hAnsiTheme="minorHAnsi" w:cstheme="minorHAnsi"/>
              </w:rPr>
              <w:t>1kV and 33</w:t>
            </w:r>
            <w:r w:rsidR="007F7BAA" w:rsidRPr="00B64A11">
              <w:rPr>
                <w:rFonts w:asciiTheme="minorHAnsi" w:hAnsiTheme="minorHAnsi" w:cstheme="minorHAnsi"/>
              </w:rPr>
              <w:t>/1</w:t>
            </w:r>
            <w:r w:rsidRPr="00B64A11">
              <w:rPr>
                <w:rFonts w:asciiTheme="minorHAnsi" w:hAnsiTheme="minorHAnsi" w:cstheme="minorHAnsi"/>
              </w:rPr>
              <w:t>1kV</w:t>
            </w:r>
          </w:p>
          <w:p w14:paraId="62FEEE25" w14:textId="2C2A38DE"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33/</w:t>
            </w:r>
            <w:r w:rsidR="007F7BAA" w:rsidRPr="00B64A11">
              <w:rPr>
                <w:rFonts w:asciiTheme="minorHAnsi" w:hAnsiTheme="minorHAnsi" w:cstheme="minorHAnsi"/>
              </w:rPr>
              <w:t>2.</w:t>
            </w:r>
            <w:r w:rsidRPr="00B64A11">
              <w:rPr>
                <w:rFonts w:asciiTheme="minorHAnsi" w:hAnsiTheme="minorHAnsi" w:cstheme="minorHAnsi"/>
              </w:rPr>
              <w:t>2kV</w:t>
            </w:r>
          </w:p>
          <w:p w14:paraId="6902F282"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 xml:space="preserve"> </w:t>
            </w:r>
          </w:p>
          <w:p w14:paraId="311E42BD" w14:textId="5666C331"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Auxiliary Transformers 33/</w:t>
            </w:r>
            <w:r w:rsidR="007F7BAA" w:rsidRPr="00B64A11">
              <w:rPr>
                <w:rFonts w:asciiTheme="minorHAnsi" w:hAnsiTheme="minorHAnsi" w:cstheme="minorHAnsi"/>
              </w:rPr>
              <w:t>0.</w:t>
            </w:r>
            <w:r w:rsidRPr="00B64A11">
              <w:rPr>
                <w:rFonts w:asciiTheme="minorHAnsi" w:hAnsiTheme="minorHAnsi" w:cstheme="minorHAnsi"/>
              </w:rPr>
              <w:t>4kV and 11/</w:t>
            </w:r>
            <w:r w:rsidR="007F7BAA" w:rsidRPr="00B64A11">
              <w:rPr>
                <w:rFonts w:asciiTheme="minorHAnsi" w:hAnsiTheme="minorHAnsi" w:cstheme="minorHAnsi"/>
              </w:rPr>
              <w:t>0.</w:t>
            </w:r>
            <w:r w:rsidRPr="00B64A11">
              <w:rPr>
                <w:rFonts w:asciiTheme="minorHAnsi" w:hAnsiTheme="minorHAnsi" w:cstheme="minorHAnsi"/>
              </w:rPr>
              <w:t>4kV</w:t>
            </w:r>
          </w:p>
          <w:p w14:paraId="70F31A82" w14:textId="77777777" w:rsidR="00A04B57" w:rsidRPr="00B64A11" w:rsidRDefault="00A04B57">
            <w:pPr>
              <w:pStyle w:val="TableParagraph"/>
              <w:spacing w:line="273" w:lineRule="exact"/>
              <w:ind w:left="118"/>
              <w:rPr>
                <w:rFonts w:asciiTheme="minorHAnsi" w:hAnsiTheme="minorHAnsi" w:cstheme="minorHAnsi"/>
              </w:rPr>
            </w:pPr>
          </w:p>
          <w:p w14:paraId="394CE2DD" w14:textId="2607C37B" w:rsidR="00A04B57" w:rsidRPr="00B64A11" w:rsidRDefault="007F7BAA">
            <w:pPr>
              <w:pStyle w:val="TableParagraph"/>
              <w:spacing w:line="273" w:lineRule="exact"/>
              <w:ind w:left="118"/>
              <w:rPr>
                <w:rFonts w:asciiTheme="minorHAnsi" w:hAnsiTheme="minorHAnsi" w:cstheme="minorHAnsi"/>
              </w:rPr>
            </w:pPr>
            <w:r w:rsidRPr="00B64A11">
              <w:rPr>
                <w:rFonts w:asciiTheme="minorHAnsi" w:hAnsiTheme="minorHAnsi" w:cstheme="minorHAnsi"/>
              </w:rPr>
              <w:t>11</w:t>
            </w:r>
            <w:r w:rsidR="00F15C86" w:rsidRPr="00B64A11">
              <w:rPr>
                <w:rFonts w:asciiTheme="minorHAnsi" w:hAnsiTheme="minorHAnsi" w:cstheme="minorHAnsi"/>
              </w:rPr>
              <w:t xml:space="preserve"> kV Earthing Transformers</w:t>
            </w:r>
          </w:p>
          <w:p w14:paraId="55A81904" w14:textId="77777777" w:rsidR="00A04B57" w:rsidRPr="00B64A11" w:rsidRDefault="00A04B57">
            <w:pPr>
              <w:pStyle w:val="TableParagraph"/>
              <w:spacing w:line="273" w:lineRule="exact"/>
              <w:ind w:left="118"/>
              <w:rPr>
                <w:rFonts w:asciiTheme="minorHAnsi" w:hAnsiTheme="minorHAnsi" w:cstheme="minorHAnsi"/>
              </w:rPr>
            </w:pPr>
          </w:p>
        </w:tc>
        <w:tc>
          <w:tcPr>
            <w:tcW w:w="4721" w:type="dxa"/>
            <w:tcBorders>
              <w:top w:val="single" w:sz="4" w:space="0" w:color="auto"/>
              <w:left w:val="single" w:sz="4" w:space="0" w:color="auto"/>
              <w:bottom w:val="single" w:sz="4" w:space="0" w:color="auto"/>
              <w:right w:val="single" w:sz="4" w:space="0" w:color="auto"/>
            </w:tcBorders>
          </w:tcPr>
          <w:p w14:paraId="2CD49B66" w14:textId="6AD682A2" w:rsidR="00A04B57" w:rsidRPr="00B64A11" w:rsidRDefault="00F15C86">
            <w:pPr>
              <w:pStyle w:val="TableParagraph"/>
              <w:numPr>
                <w:ilvl w:val="0"/>
                <w:numId w:val="122"/>
              </w:numPr>
              <w:spacing w:line="276" w:lineRule="exact"/>
              <w:ind w:left="371" w:right="87"/>
              <w:jc w:val="both"/>
              <w:rPr>
                <w:rFonts w:asciiTheme="minorHAnsi" w:hAnsiTheme="minorHAnsi" w:cstheme="minorHAnsi"/>
              </w:rPr>
            </w:pPr>
            <w:r w:rsidRPr="00B64A11">
              <w:rPr>
                <w:rFonts w:asciiTheme="minorHAnsi" w:hAnsiTheme="minorHAnsi" w:cstheme="minorHAnsi"/>
              </w:rPr>
              <w:t xml:space="preserve">Manufacturer’s authorization (in case the bidder </w:t>
            </w:r>
            <w:r w:rsidR="00A00489" w:rsidRPr="00B64A11">
              <w:rPr>
                <w:rFonts w:asciiTheme="minorHAnsi" w:hAnsiTheme="minorHAnsi" w:cstheme="minorHAnsi"/>
              </w:rPr>
              <w:t>does</w:t>
            </w:r>
            <w:r w:rsidRPr="00B64A11">
              <w:rPr>
                <w:rFonts w:asciiTheme="minorHAnsi" w:hAnsiTheme="minorHAnsi" w:cstheme="minorHAnsi"/>
              </w:rPr>
              <w:t xml:space="preserve"> not manufacture the proposed equipment).</w:t>
            </w:r>
          </w:p>
          <w:p w14:paraId="735A75F0" w14:textId="77777777" w:rsidR="00A04B57" w:rsidRPr="00B64A11" w:rsidRDefault="00F15C86">
            <w:pPr>
              <w:pStyle w:val="TableParagraph"/>
              <w:numPr>
                <w:ilvl w:val="0"/>
                <w:numId w:val="122"/>
              </w:numPr>
              <w:spacing w:line="276" w:lineRule="exact"/>
              <w:ind w:left="371" w:right="87"/>
              <w:jc w:val="both"/>
              <w:rPr>
                <w:rFonts w:asciiTheme="minorHAnsi" w:hAnsiTheme="minorHAnsi" w:cstheme="minorHAnsi"/>
              </w:rPr>
            </w:pPr>
            <w:r w:rsidRPr="00B64A11">
              <w:rPr>
                <w:rFonts w:asciiTheme="minorHAnsi" w:hAnsiTheme="minorHAnsi" w:cstheme="minorHAnsi"/>
              </w:rPr>
              <w:t>Valid copies of ISO 9001 or equivalent certificates of proposed manufacturers,</w:t>
            </w:r>
          </w:p>
          <w:p w14:paraId="706B68E1" w14:textId="2A29B84C" w:rsidR="00A04B57" w:rsidRPr="00B64A11" w:rsidRDefault="00F15C86">
            <w:pPr>
              <w:pStyle w:val="TableParagraph"/>
              <w:numPr>
                <w:ilvl w:val="0"/>
                <w:numId w:val="122"/>
              </w:numPr>
              <w:spacing w:line="276" w:lineRule="exact"/>
              <w:ind w:left="371" w:right="87"/>
              <w:jc w:val="both"/>
              <w:rPr>
                <w:rFonts w:asciiTheme="minorHAnsi" w:hAnsiTheme="minorHAnsi" w:cstheme="minorHAnsi"/>
              </w:rPr>
            </w:pPr>
            <w:r w:rsidRPr="00B64A11">
              <w:rPr>
                <w:rFonts w:asciiTheme="minorHAnsi" w:hAnsiTheme="minorHAnsi" w:cstheme="minorHAnsi"/>
              </w:rPr>
              <w:t>The manufacturer’s proposed factory shall have at least ten (10) years of manufacturing experience of 66/</w:t>
            </w:r>
            <w:r w:rsidR="007F7BAA" w:rsidRPr="00B64A11">
              <w:rPr>
                <w:rFonts w:asciiTheme="minorHAnsi" w:hAnsiTheme="minorHAnsi" w:cstheme="minorHAnsi"/>
              </w:rPr>
              <w:t>11</w:t>
            </w:r>
            <w:r w:rsidRPr="00B64A11">
              <w:rPr>
                <w:rFonts w:asciiTheme="minorHAnsi" w:hAnsiTheme="minorHAnsi" w:cstheme="minorHAnsi"/>
              </w:rPr>
              <w:t xml:space="preserve"> kV or higher voltage rating power transformer.</w:t>
            </w:r>
          </w:p>
          <w:p w14:paraId="3E0EBB74" w14:textId="77777777" w:rsidR="00A04B57" w:rsidRPr="00B64A11" w:rsidRDefault="00F15C86">
            <w:pPr>
              <w:pStyle w:val="TableParagraph"/>
              <w:numPr>
                <w:ilvl w:val="0"/>
                <w:numId w:val="122"/>
              </w:numPr>
              <w:spacing w:line="276" w:lineRule="exact"/>
              <w:ind w:left="371" w:right="87"/>
              <w:jc w:val="both"/>
              <w:rPr>
                <w:rFonts w:asciiTheme="minorHAnsi" w:hAnsiTheme="minorHAnsi" w:cstheme="minorHAnsi"/>
              </w:rPr>
            </w:pPr>
            <w:r w:rsidRPr="00B64A11">
              <w:rPr>
                <w:rFonts w:asciiTheme="minorHAnsi" w:hAnsiTheme="minorHAnsi" w:cstheme="minorHAnsi"/>
              </w:rPr>
              <w:t>The Bidder shall furnish the above supply record illustrating the supply of at least ten (10) units of transformers having similar or higher capacity (Voltage &amp; MVA) supplied outside the manufacturer’s own country within last ten (10) years.</w:t>
            </w:r>
          </w:p>
          <w:p w14:paraId="563A18D9" w14:textId="6ED9AD05" w:rsidR="00A04B57" w:rsidRPr="00B64A11" w:rsidRDefault="00F15C86">
            <w:pPr>
              <w:pStyle w:val="TableParagraph"/>
              <w:numPr>
                <w:ilvl w:val="0"/>
                <w:numId w:val="122"/>
              </w:numPr>
              <w:spacing w:line="276" w:lineRule="exact"/>
              <w:ind w:left="371" w:right="87"/>
              <w:jc w:val="both"/>
              <w:rPr>
                <w:rFonts w:asciiTheme="minorHAnsi" w:hAnsiTheme="minorHAnsi" w:cstheme="minorHAnsi"/>
              </w:rPr>
            </w:pPr>
            <w:r w:rsidRPr="00B64A11">
              <w:rPr>
                <w:rFonts w:asciiTheme="minorHAnsi" w:hAnsiTheme="minorHAnsi" w:cstheme="minorHAnsi"/>
              </w:rPr>
              <w:t>At least 3 reference letters as evidence from end user for a minimum of five (5) years satisfactory service of minimum 33/</w:t>
            </w:r>
            <w:r w:rsidR="007F7BAA" w:rsidRPr="00B64A11">
              <w:rPr>
                <w:rFonts w:asciiTheme="minorHAnsi" w:hAnsiTheme="minorHAnsi" w:cstheme="minorHAnsi"/>
              </w:rPr>
              <w:t>11</w:t>
            </w:r>
            <w:r w:rsidRPr="00B64A11">
              <w:rPr>
                <w:rFonts w:asciiTheme="minorHAnsi" w:hAnsiTheme="minorHAnsi" w:cstheme="minorHAnsi"/>
              </w:rPr>
              <w:t xml:space="preserve"> kV and 69/</w:t>
            </w:r>
            <w:r w:rsidR="007F7BAA" w:rsidRPr="00B64A11">
              <w:rPr>
                <w:rFonts w:asciiTheme="minorHAnsi" w:hAnsiTheme="minorHAnsi" w:cstheme="minorHAnsi"/>
              </w:rPr>
              <w:t>11</w:t>
            </w:r>
            <w:r w:rsidRPr="00B64A11">
              <w:rPr>
                <w:rFonts w:asciiTheme="minorHAnsi" w:hAnsiTheme="minorHAnsi" w:cstheme="minorHAnsi"/>
              </w:rPr>
              <w:t xml:space="preserve"> kV or above voltage and similar or higher capacity (MVA) power transformer(s) as on the date of bid opening. Evidence from end user(s) shall be from respective end user’s letterhead stationery indicating address, </w:t>
            </w:r>
            <w:r w:rsidR="00A00489" w:rsidRPr="00B64A11">
              <w:rPr>
                <w:rFonts w:asciiTheme="minorHAnsi" w:hAnsiTheme="minorHAnsi" w:cstheme="minorHAnsi"/>
              </w:rPr>
              <w:t>telephone,</w:t>
            </w:r>
            <w:r w:rsidRPr="00B64A11">
              <w:rPr>
                <w:rFonts w:asciiTheme="minorHAnsi" w:hAnsiTheme="minorHAnsi" w:cstheme="minorHAnsi"/>
              </w:rPr>
              <w:t xml:space="preserve"> and </w:t>
            </w:r>
            <w:r w:rsidR="0078134D" w:rsidRPr="00B64A11">
              <w:rPr>
                <w:rFonts w:asciiTheme="minorHAnsi" w:hAnsiTheme="minorHAnsi" w:cstheme="minorHAnsi"/>
              </w:rPr>
              <w:t>email address</w:t>
            </w:r>
            <w:r w:rsidRPr="00B64A11">
              <w:rPr>
                <w:rFonts w:asciiTheme="minorHAnsi" w:hAnsiTheme="minorHAnsi" w:cstheme="minorHAnsi"/>
              </w:rPr>
              <w:t>. Verifiable operational certificates (at least three) on the letterhead of the utility/user in English must be provided to ascertain the above-mentioned requirements.</w:t>
            </w:r>
          </w:p>
          <w:p w14:paraId="0DD81028" w14:textId="40369A32" w:rsidR="00A04B57" w:rsidRPr="00B64A11" w:rsidRDefault="00F15C86">
            <w:pPr>
              <w:pStyle w:val="TableParagraph"/>
              <w:numPr>
                <w:ilvl w:val="0"/>
                <w:numId w:val="122"/>
              </w:numPr>
              <w:spacing w:line="276" w:lineRule="exact"/>
              <w:ind w:left="371" w:right="87"/>
              <w:jc w:val="both"/>
              <w:rPr>
                <w:rFonts w:asciiTheme="minorHAnsi" w:hAnsiTheme="minorHAnsi" w:cstheme="minorHAnsi"/>
              </w:rPr>
            </w:pPr>
            <w:r w:rsidRPr="00B64A11">
              <w:rPr>
                <w:rFonts w:asciiTheme="minorHAnsi" w:hAnsiTheme="minorHAnsi" w:cstheme="minorHAnsi"/>
              </w:rPr>
              <w:t xml:space="preserve">The bidders shall submit type test certificates as per the requirement of the Bidding Document. </w:t>
            </w:r>
          </w:p>
          <w:p w14:paraId="34F08169" w14:textId="09C6388C" w:rsidR="00A04B57" w:rsidRPr="00B64A11" w:rsidRDefault="00F15C86">
            <w:pPr>
              <w:pStyle w:val="TableParagraph"/>
              <w:numPr>
                <w:ilvl w:val="0"/>
                <w:numId w:val="122"/>
              </w:numPr>
              <w:spacing w:line="276" w:lineRule="exact"/>
              <w:ind w:left="371" w:right="87"/>
              <w:jc w:val="both"/>
              <w:rPr>
                <w:rFonts w:asciiTheme="minorHAnsi" w:hAnsiTheme="minorHAnsi" w:cstheme="minorHAnsi"/>
              </w:rPr>
            </w:pPr>
            <w:r w:rsidRPr="00B64A11">
              <w:rPr>
                <w:rFonts w:asciiTheme="minorHAnsi" w:hAnsiTheme="minorHAnsi" w:cstheme="minorHAnsi"/>
              </w:rPr>
              <w:t xml:space="preserve">Technical data sheets, drawings, wiring diagrams, </w:t>
            </w:r>
            <w:r w:rsidR="00A00489" w:rsidRPr="00B64A11">
              <w:rPr>
                <w:rFonts w:asciiTheme="minorHAnsi" w:hAnsiTheme="minorHAnsi" w:cstheme="minorHAnsi"/>
              </w:rPr>
              <w:t>catalogues,</w:t>
            </w:r>
            <w:r w:rsidRPr="00B64A11">
              <w:rPr>
                <w:rFonts w:asciiTheme="minorHAnsi" w:hAnsiTheme="minorHAnsi" w:cstheme="minorHAnsi"/>
              </w:rPr>
              <w:t xml:space="preserve"> and other technical documents as per bid document.</w:t>
            </w:r>
          </w:p>
        </w:tc>
      </w:tr>
      <w:tr w:rsidR="00A04B57" w:rsidRPr="00B64A11" w14:paraId="703ED495" w14:textId="77777777">
        <w:trPr>
          <w:trHeight w:val="1103"/>
        </w:trPr>
        <w:tc>
          <w:tcPr>
            <w:tcW w:w="763" w:type="dxa"/>
            <w:tcBorders>
              <w:top w:val="single" w:sz="4" w:space="0" w:color="auto"/>
              <w:left w:val="single" w:sz="4" w:space="0" w:color="auto"/>
              <w:bottom w:val="single" w:sz="4" w:space="0" w:color="auto"/>
              <w:right w:val="single" w:sz="4" w:space="0" w:color="auto"/>
            </w:tcBorders>
          </w:tcPr>
          <w:p w14:paraId="0DF0CB52"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M</w:t>
            </w:r>
            <w:r w:rsidRPr="00B64A11">
              <w:rPr>
                <w:rFonts w:asciiTheme="minorHAnsi" w:hAnsiTheme="minorHAnsi" w:cstheme="minorHAnsi"/>
                <w:spacing w:val="-3"/>
              </w:rPr>
              <w:t>4</w:t>
            </w:r>
          </w:p>
        </w:tc>
        <w:tc>
          <w:tcPr>
            <w:tcW w:w="2268" w:type="dxa"/>
            <w:tcBorders>
              <w:top w:val="single" w:sz="4" w:space="0" w:color="auto"/>
              <w:left w:val="single" w:sz="4" w:space="0" w:color="auto"/>
              <w:bottom w:val="single" w:sz="4" w:space="0" w:color="auto"/>
              <w:right w:val="single" w:sz="4" w:space="0" w:color="auto"/>
            </w:tcBorders>
          </w:tcPr>
          <w:p w14:paraId="69B4D404"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Galvanized Steel</w:t>
            </w:r>
            <w:r w:rsidRPr="00B64A11">
              <w:rPr>
                <w:rFonts w:asciiTheme="minorHAnsi" w:hAnsiTheme="minorHAnsi" w:cstheme="minorHAnsi"/>
                <w:spacing w:val="-6"/>
              </w:rPr>
              <w:t xml:space="preserve"> </w:t>
            </w:r>
            <w:r w:rsidRPr="00B64A11">
              <w:rPr>
                <w:rFonts w:asciiTheme="minorHAnsi" w:hAnsiTheme="minorHAnsi" w:cstheme="minorHAnsi"/>
                <w:spacing w:val="-2"/>
              </w:rPr>
              <w:t>structure</w:t>
            </w:r>
          </w:p>
        </w:tc>
        <w:tc>
          <w:tcPr>
            <w:tcW w:w="4721" w:type="dxa"/>
            <w:tcBorders>
              <w:top w:val="single" w:sz="4" w:space="0" w:color="auto"/>
              <w:left w:val="single" w:sz="4" w:space="0" w:color="auto"/>
              <w:bottom w:val="single" w:sz="4" w:space="0" w:color="auto"/>
              <w:right w:val="single" w:sz="4" w:space="0" w:color="auto"/>
            </w:tcBorders>
          </w:tcPr>
          <w:p w14:paraId="59368561" w14:textId="1474182C" w:rsidR="00A04B57" w:rsidRPr="00B64A11" w:rsidRDefault="00F15C86">
            <w:pPr>
              <w:pStyle w:val="TableParagraph"/>
              <w:numPr>
                <w:ilvl w:val="0"/>
                <w:numId w:val="132"/>
              </w:numPr>
              <w:spacing w:line="276" w:lineRule="exact"/>
              <w:ind w:right="87"/>
              <w:rPr>
                <w:rFonts w:asciiTheme="minorHAnsi" w:hAnsiTheme="minorHAnsi" w:cstheme="minorHAnsi"/>
              </w:rPr>
            </w:pPr>
            <w:r w:rsidRPr="00B64A11">
              <w:rPr>
                <w:rFonts w:asciiTheme="minorHAnsi" w:hAnsiTheme="minorHAnsi" w:cstheme="minorHAnsi"/>
              </w:rPr>
              <w:t xml:space="preserve">Manufacturer’s authorization (in case the bidder </w:t>
            </w:r>
            <w:r w:rsidR="00B338AF" w:rsidRPr="00B64A11">
              <w:rPr>
                <w:rFonts w:asciiTheme="minorHAnsi" w:hAnsiTheme="minorHAnsi" w:cstheme="minorHAnsi"/>
              </w:rPr>
              <w:t>does</w:t>
            </w:r>
            <w:r w:rsidRPr="00B64A11">
              <w:rPr>
                <w:rFonts w:asciiTheme="minorHAnsi" w:hAnsiTheme="minorHAnsi" w:cstheme="minorHAnsi"/>
              </w:rPr>
              <w:t xml:space="preserve"> not manufacture the proposed equipment).</w:t>
            </w:r>
          </w:p>
          <w:p w14:paraId="1BA7B19B" w14:textId="77777777" w:rsidR="00A04B57" w:rsidRPr="00B64A11" w:rsidRDefault="00F15C86">
            <w:pPr>
              <w:pStyle w:val="TableParagraph"/>
              <w:numPr>
                <w:ilvl w:val="0"/>
                <w:numId w:val="132"/>
              </w:numPr>
              <w:spacing w:line="276" w:lineRule="exact"/>
              <w:ind w:right="87"/>
              <w:rPr>
                <w:rFonts w:asciiTheme="minorHAnsi" w:hAnsiTheme="minorHAnsi" w:cstheme="minorHAnsi"/>
              </w:rPr>
            </w:pPr>
            <w:r w:rsidRPr="00B64A11">
              <w:rPr>
                <w:rFonts w:asciiTheme="minorHAnsi" w:hAnsiTheme="minorHAnsi" w:cstheme="minorHAnsi"/>
              </w:rPr>
              <w:t>Valid copies of ISO 9001 or equivalent certificates of proposed manufacturers,</w:t>
            </w:r>
          </w:p>
          <w:p w14:paraId="0B555935" w14:textId="4711EA76" w:rsidR="00A04B57" w:rsidRPr="00B64A11" w:rsidRDefault="00F15C86">
            <w:pPr>
              <w:pStyle w:val="TableParagraph"/>
              <w:numPr>
                <w:ilvl w:val="0"/>
                <w:numId w:val="132"/>
              </w:numPr>
              <w:spacing w:line="276" w:lineRule="exact"/>
              <w:ind w:right="87"/>
              <w:rPr>
                <w:rFonts w:asciiTheme="minorHAnsi" w:hAnsiTheme="minorHAnsi" w:cstheme="minorHAnsi"/>
              </w:rPr>
            </w:pPr>
            <w:r w:rsidRPr="00B64A11">
              <w:rPr>
                <w:rFonts w:asciiTheme="minorHAnsi" w:hAnsiTheme="minorHAnsi" w:cstheme="minorHAnsi"/>
              </w:rPr>
              <w:t xml:space="preserve">The manufacturer’s proposed factory shall have at least ten (10) years of manufacturing </w:t>
            </w:r>
            <w:r w:rsidRPr="00B64A11">
              <w:rPr>
                <w:rFonts w:asciiTheme="minorHAnsi" w:hAnsiTheme="minorHAnsi" w:cstheme="minorHAnsi"/>
              </w:rPr>
              <w:lastRenderedPageBreak/>
              <w:t xml:space="preserve">experience of galvanized steel structure for     </w:t>
            </w:r>
            <w:r w:rsidR="007F7BAA" w:rsidRPr="00B64A11">
              <w:rPr>
                <w:rFonts w:asciiTheme="minorHAnsi" w:hAnsiTheme="minorHAnsi" w:cstheme="minorHAnsi"/>
              </w:rPr>
              <w:t>72</w:t>
            </w:r>
            <w:r w:rsidRPr="00B64A11">
              <w:rPr>
                <w:rFonts w:asciiTheme="minorHAnsi" w:hAnsiTheme="minorHAnsi" w:cstheme="minorHAnsi"/>
              </w:rPr>
              <w:t xml:space="preserve"> kV equipment or higher voltage. The Bidder shall furnish the above supply record illustrating the supply of at least ten (5) projects having similar or higher voltage supplied outside the manufacturer’s own country within last ten (10) years.</w:t>
            </w:r>
          </w:p>
          <w:p w14:paraId="644C0E2F" w14:textId="1AE02C51" w:rsidR="00A04B57" w:rsidRPr="00B64A11" w:rsidRDefault="00F15C86">
            <w:pPr>
              <w:pStyle w:val="TableParagraph"/>
              <w:numPr>
                <w:ilvl w:val="0"/>
                <w:numId w:val="132"/>
              </w:numPr>
              <w:spacing w:line="276" w:lineRule="exact"/>
              <w:ind w:right="87"/>
              <w:rPr>
                <w:rFonts w:asciiTheme="minorHAnsi" w:hAnsiTheme="minorHAnsi" w:cstheme="minorHAnsi"/>
              </w:rPr>
            </w:pPr>
            <w:r w:rsidRPr="00B64A11">
              <w:rPr>
                <w:rFonts w:asciiTheme="minorHAnsi" w:hAnsiTheme="minorHAnsi" w:cstheme="minorHAnsi"/>
              </w:rPr>
              <w:t xml:space="preserve"> At least 3 reference letters as evidence from end user for a minimum of five (5) years satisfactory service of galvanized steel structures for </w:t>
            </w:r>
            <w:r w:rsidR="007F7BAA" w:rsidRPr="00B64A11">
              <w:rPr>
                <w:rFonts w:asciiTheme="minorHAnsi" w:hAnsiTheme="minorHAnsi" w:cstheme="minorHAnsi"/>
              </w:rPr>
              <w:t>72</w:t>
            </w:r>
            <w:r w:rsidRPr="00B64A11">
              <w:rPr>
                <w:rFonts w:asciiTheme="minorHAnsi" w:hAnsiTheme="minorHAnsi" w:cstheme="minorHAnsi"/>
              </w:rPr>
              <w:t xml:space="preserve"> kV or above voltage as on the date of bid opening. Evidence from end user(s) shall be from respective end user’s letterhead stationery indicating address, </w:t>
            </w:r>
            <w:r w:rsidR="00A00489" w:rsidRPr="00B64A11">
              <w:rPr>
                <w:rFonts w:asciiTheme="minorHAnsi" w:hAnsiTheme="minorHAnsi" w:cstheme="minorHAnsi"/>
              </w:rPr>
              <w:t>telephone,</w:t>
            </w:r>
            <w:r w:rsidRPr="00B64A11">
              <w:rPr>
                <w:rFonts w:asciiTheme="minorHAnsi" w:hAnsiTheme="minorHAnsi" w:cstheme="minorHAnsi"/>
              </w:rPr>
              <w:t xml:space="preserve"> and </w:t>
            </w:r>
            <w:r w:rsidR="0078134D" w:rsidRPr="00B64A11">
              <w:rPr>
                <w:rFonts w:asciiTheme="minorHAnsi" w:hAnsiTheme="minorHAnsi" w:cstheme="minorHAnsi"/>
              </w:rPr>
              <w:t>email address</w:t>
            </w:r>
            <w:r w:rsidRPr="00B64A11">
              <w:rPr>
                <w:rFonts w:asciiTheme="minorHAnsi" w:hAnsiTheme="minorHAnsi" w:cstheme="minorHAnsi"/>
              </w:rPr>
              <w:t xml:space="preserve">. Verifiable operational certificates (at least three) on the letterhead of the utility/user in English must be provided to ascertain the above-mentioned </w:t>
            </w:r>
            <w:r w:rsidR="00A00489" w:rsidRPr="00B64A11">
              <w:rPr>
                <w:rFonts w:asciiTheme="minorHAnsi" w:hAnsiTheme="minorHAnsi" w:cstheme="minorHAnsi"/>
              </w:rPr>
              <w:t>requirements.</w:t>
            </w:r>
          </w:p>
          <w:p w14:paraId="54C9094C" w14:textId="77777777" w:rsidR="00A04B57" w:rsidRPr="00B64A11" w:rsidRDefault="00F15C86">
            <w:pPr>
              <w:pStyle w:val="TableParagraph"/>
              <w:numPr>
                <w:ilvl w:val="0"/>
                <w:numId w:val="132"/>
              </w:numPr>
              <w:spacing w:line="276" w:lineRule="exact"/>
              <w:ind w:right="87"/>
              <w:rPr>
                <w:rFonts w:asciiTheme="minorHAnsi" w:hAnsiTheme="minorHAnsi" w:cstheme="minorHAnsi"/>
              </w:rPr>
            </w:pPr>
            <w:r w:rsidRPr="00B64A11">
              <w:rPr>
                <w:rFonts w:asciiTheme="minorHAnsi" w:hAnsiTheme="minorHAnsi" w:cstheme="minorHAnsi"/>
              </w:rPr>
              <w:t>The bidders shall submit type test certificates as per the requirement of the Bidding Document.</w:t>
            </w:r>
          </w:p>
          <w:p w14:paraId="3F769BD9" w14:textId="74F8EE18" w:rsidR="00A04B57" w:rsidRPr="00B64A11" w:rsidRDefault="00F15C86">
            <w:pPr>
              <w:pStyle w:val="TableParagraph"/>
              <w:spacing w:line="276" w:lineRule="exact"/>
              <w:ind w:left="118" w:right="87"/>
              <w:jc w:val="both"/>
              <w:rPr>
                <w:rFonts w:asciiTheme="minorHAnsi" w:hAnsiTheme="minorHAnsi" w:cstheme="minorHAnsi"/>
              </w:rPr>
            </w:pPr>
            <w:r w:rsidRPr="00B64A11">
              <w:rPr>
                <w:rFonts w:asciiTheme="minorHAnsi" w:hAnsiTheme="minorHAnsi" w:cstheme="minorHAnsi"/>
              </w:rPr>
              <w:t>Technical data sheets, drawings, wiring diagrams, catalogues and other technical documents as per bid document.</w:t>
            </w:r>
          </w:p>
        </w:tc>
      </w:tr>
      <w:tr w:rsidR="00A04B57" w:rsidRPr="00B64A11" w14:paraId="6F48FDFA" w14:textId="77777777">
        <w:trPr>
          <w:trHeight w:val="1103"/>
        </w:trPr>
        <w:tc>
          <w:tcPr>
            <w:tcW w:w="763" w:type="dxa"/>
            <w:tcBorders>
              <w:top w:val="single" w:sz="4" w:space="0" w:color="auto"/>
              <w:left w:val="single" w:sz="4" w:space="0" w:color="auto"/>
              <w:bottom w:val="single" w:sz="4" w:space="0" w:color="auto"/>
              <w:right w:val="single" w:sz="4" w:space="0" w:color="auto"/>
            </w:tcBorders>
          </w:tcPr>
          <w:p w14:paraId="356E45AD"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lastRenderedPageBreak/>
              <w:t>M5</w:t>
            </w:r>
          </w:p>
        </w:tc>
        <w:tc>
          <w:tcPr>
            <w:tcW w:w="2268" w:type="dxa"/>
            <w:tcBorders>
              <w:top w:val="single" w:sz="4" w:space="0" w:color="auto"/>
              <w:left w:val="single" w:sz="4" w:space="0" w:color="auto"/>
              <w:bottom w:val="single" w:sz="4" w:space="0" w:color="auto"/>
              <w:right w:val="single" w:sz="4" w:space="0" w:color="auto"/>
            </w:tcBorders>
          </w:tcPr>
          <w:p w14:paraId="6273C6E7" w14:textId="11ED944A" w:rsidR="00A04B57" w:rsidRPr="00B64A11" w:rsidRDefault="007F7BAA">
            <w:pPr>
              <w:pStyle w:val="TableParagraph"/>
              <w:spacing w:line="273" w:lineRule="exact"/>
              <w:ind w:left="118"/>
              <w:rPr>
                <w:rFonts w:asciiTheme="minorHAnsi" w:hAnsiTheme="minorHAnsi" w:cstheme="minorHAnsi"/>
              </w:rPr>
            </w:pPr>
            <w:r w:rsidRPr="00B64A11">
              <w:rPr>
                <w:rFonts w:asciiTheme="minorHAnsi" w:hAnsiTheme="minorHAnsi" w:cstheme="minorHAnsi"/>
              </w:rPr>
              <w:t>6</w:t>
            </w:r>
            <w:r w:rsidR="00F15C86" w:rsidRPr="00B64A11">
              <w:rPr>
                <w:rFonts w:asciiTheme="minorHAnsi" w:hAnsiTheme="minorHAnsi" w:cstheme="minorHAnsi"/>
              </w:rPr>
              <w:t>9kV Instrument Transformer (VT)</w:t>
            </w:r>
          </w:p>
          <w:p w14:paraId="0EA26995" w14:textId="77777777" w:rsidR="00A04B57" w:rsidRPr="00B64A11" w:rsidRDefault="00A04B57">
            <w:pPr>
              <w:pStyle w:val="TableParagraph"/>
              <w:spacing w:line="273" w:lineRule="exact"/>
              <w:ind w:left="118"/>
              <w:rPr>
                <w:rFonts w:asciiTheme="minorHAnsi" w:hAnsiTheme="minorHAnsi" w:cstheme="minorHAnsi"/>
              </w:rPr>
            </w:pPr>
          </w:p>
          <w:p w14:paraId="07B92E8E" w14:textId="63E3AA6C" w:rsidR="00A04B57" w:rsidRPr="00B64A11" w:rsidRDefault="007F7BAA">
            <w:pPr>
              <w:pStyle w:val="TableParagraph"/>
              <w:spacing w:line="273" w:lineRule="exact"/>
              <w:ind w:left="118"/>
              <w:rPr>
                <w:rFonts w:asciiTheme="minorHAnsi" w:hAnsiTheme="minorHAnsi" w:cstheme="minorHAnsi"/>
              </w:rPr>
            </w:pPr>
            <w:r w:rsidRPr="00B64A11">
              <w:rPr>
                <w:rFonts w:asciiTheme="minorHAnsi" w:hAnsiTheme="minorHAnsi" w:cstheme="minorHAnsi"/>
              </w:rPr>
              <w:t>6</w:t>
            </w:r>
            <w:r w:rsidR="00F15C86" w:rsidRPr="00B64A11">
              <w:rPr>
                <w:rFonts w:asciiTheme="minorHAnsi" w:hAnsiTheme="minorHAnsi" w:cstheme="minorHAnsi"/>
              </w:rPr>
              <w:t xml:space="preserve">9kV Post Insulator </w:t>
            </w:r>
          </w:p>
          <w:p w14:paraId="663BC49E" w14:textId="77777777" w:rsidR="00A04B57" w:rsidRPr="00B64A11" w:rsidRDefault="00A04B57">
            <w:pPr>
              <w:pStyle w:val="TableParagraph"/>
              <w:spacing w:line="273" w:lineRule="exact"/>
              <w:ind w:left="118"/>
              <w:rPr>
                <w:rFonts w:asciiTheme="minorHAnsi" w:hAnsiTheme="minorHAnsi" w:cstheme="minorHAnsi"/>
              </w:rPr>
            </w:pPr>
          </w:p>
          <w:p w14:paraId="1DF2C2BC" w14:textId="21339007" w:rsidR="00A04B57" w:rsidRPr="00B64A11" w:rsidRDefault="007F7BAA">
            <w:pPr>
              <w:pStyle w:val="TableParagraph"/>
              <w:spacing w:line="273" w:lineRule="exact"/>
              <w:ind w:left="118"/>
              <w:rPr>
                <w:rFonts w:asciiTheme="minorHAnsi" w:hAnsiTheme="minorHAnsi" w:cstheme="minorHAnsi"/>
              </w:rPr>
            </w:pPr>
            <w:r w:rsidRPr="00B64A11">
              <w:rPr>
                <w:rFonts w:asciiTheme="minorHAnsi" w:hAnsiTheme="minorHAnsi" w:cstheme="minorHAnsi"/>
              </w:rPr>
              <w:t>6</w:t>
            </w:r>
            <w:r w:rsidR="00F15C86" w:rsidRPr="00B64A11">
              <w:rPr>
                <w:rFonts w:asciiTheme="minorHAnsi" w:hAnsiTheme="minorHAnsi" w:cstheme="minorHAnsi"/>
              </w:rPr>
              <w:t>9kV Surge arresters</w:t>
            </w:r>
          </w:p>
          <w:p w14:paraId="052557E7"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 xml:space="preserve">  </w:t>
            </w:r>
          </w:p>
          <w:p w14:paraId="11C8D767" w14:textId="77777777" w:rsidR="00A04B57" w:rsidRPr="00B64A11" w:rsidRDefault="00A04B57">
            <w:pPr>
              <w:pStyle w:val="TableParagraph"/>
              <w:spacing w:line="273" w:lineRule="exact"/>
              <w:ind w:left="118"/>
              <w:rPr>
                <w:rFonts w:asciiTheme="minorHAnsi" w:hAnsiTheme="minorHAnsi" w:cstheme="minorHAnsi"/>
              </w:rPr>
            </w:pPr>
          </w:p>
          <w:p w14:paraId="60FC3B1F" w14:textId="77777777" w:rsidR="00A04B57" w:rsidRPr="00B64A11" w:rsidRDefault="00A04B57">
            <w:pPr>
              <w:pStyle w:val="TableParagraph"/>
              <w:spacing w:line="273" w:lineRule="exact"/>
              <w:ind w:left="118"/>
              <w:rPr>
                <w:rFonts w:asciiTheme="minorHAnsi" w:hAnsiTheme="minorHAnsi" w:cstheme="minorHAnsi"/>
              </w:rPr>
            </w:pPr>
          </w:p>
        </w:tc>
        <w:tc>
          <w:tcPr>
            <w:tcW w:w="4721" w:type="dxa"/>
            <w:tcBorders>
              <w:top w:val="single" w:sz="4" w:space="0" w:color="auto"/>
              <w:left w:val="single" w:sz="4" w:space="0" w:color="auto"/>
              <w:bottom w:val="single" w:sz="4" w:space="0" w:color="auto"/>
              <w:right w:val="single" w:sz="4" w:space="0" w:color="auto"/>
            </w:tcBorders>
          </w:tcPr>
          <w:p w14:paraId="4774F0A6" w14:textId="0CD2FF31" w:rsidR="00A04B57" w:rsidRPr="00B64A11" w:rsidRDefault="00F15C86">
            <w:pPr>
              <w:pStyle w:val="TableParagraph"/>
              <w:numPr>
                <w:ilvl w:val="0"/>
                <w:numId w:val="123"/>
              </w:numPr>
              <w:spacing w:line="276" w:lineRule="exact"/>
              <w:ind w:left="370" w:right="87" w:hanging="370"/>
              <w:jc w:val="both"/>
              <w:rPr>
                <w:rFonts w:asciiTheme="minorHAnsi" w:hAnsiTheme="minorHAnsi" w:cstheme="minorHAnsi"/>
              </w:rPr>
            </w:pPr>
            <w:r w:rsidRPr="00B64A11">
              <w:rPr>
                <w:rFonts w:asciiTheme="minorHAnsi" w:hAnsiTheme="minorHAnsi" w:cstheme="minorHAnsi"/>
              </w:rPr>
              <w:t xml:space="preserve">Manufacturer’s Authorization (in case the bidder </w:t>
            </w:r>
            <w:r w:rsidR="00B338AF" w:rsidRPr="00B64A11">
              <w:rPr>
                <w:rFonts w:asciiTheme="minorHAnsi" w:hAnsiTheme="minorHAnsi" w:cstheme="minorHAnsi"/>
              </w:rPr>
              <w:t>does</w:t>
            </w:r>
            <w:r w:rsidRPr="00B64A11">
              <w:rPr>
                <w:rFonts w:asciiTheme="minorHAnsi" w:hAnsiTheme="minorHAnsi" w:cstheme="minorHAnsi"/>
              </w:rPr>
              <w:t xml:space="preserve"> not manufacture the proposed equipment) </w:t>
            </w:r>
          </w:p>
          <w:p w14:paraId="6C40E8B8" w14:textId="77777777" w:rsidR="00A04B57" w:rsidRPr="00B64A11" w:rsidRDefault="00F15C86" w:rsidP="000039E7">
            <w:pPr>
              <w:pStyle w:val="TableParagraph"/>
              <w:numPr>
                <w:ilvl w:val="0"/>
                <w:numId w:val="123"/>
              </w:numPr>
              <w:spacing w:line="276" w:lineRule="exact"/>
              <w:ind w:left="370" w:right="87" w:hanging="370"/>
              <w:jc w:val="both"/>
              <w:rPr>
                <w:rFonts w:asciiTheme="minorHAnsi" w:hAnsiTheme="minorHAnsi" w:cstheme="minorHAnsi"/>
              </w:rPr>
            </w:pPr>
            <w:r w:rsidRPr="00B64A11">
              <w:rPr>
                <w:rFonts w:asciiTheme="minorHAnsi" w:hAnsiTheme="minorHAnsi" w:cstheme="minorHAnsi"/>
              </w:rPr>
              <w:t>Valid ISO 9001 or equivalent certificates of proposed manufactures.</w:t>
            </w:r>
          </w:p>
          <w:p w14:paraId="112CC193" w14:textId="0D697535" w:rsidR="00A04B57" w:rsidRPr="00B64A11" w:rsidRDefault="00F15C86" w:rsidP="000039E7">
            <w:pPr>
              <w:pStyle w:val="TableParagraph"/>
              <w:numPr>
                <w:ilvl w:val="0"/>
                <w:numId w:val="123"/>
              </w:numPr>
              <w:spacing w:line="276" w:lineRule="exact"/>
              <w:ind w:left="370" w:right="87" w:hanging="370"/>
              <w:jc w:val="both"/>
              <w:rPr>
                <w:rFonts w:asciiTheme="minorHAnsi" w:hAnsiTheme="minorHAnsi" w:cstheme="minorHAnsi"/>
              </w:rPr>
            </w:pPr>
            <w:r w:rsidRPr="00B64A11">
              <w:rPr>
                <w:rFonts w:asciiTheme="minorHAnsi" w:hAnsiTheme="minorHAnsi" w:cstheme="minorHAnsi"/>
              </w:rPr>
              <w:t xml:space="preserve">Manufacturer’s proposed factories shall have at least ten (10) years of manufacturing experience of </w:t>
            </w:r>
            <w:r w:rsidR="007F7BAA" w:rsidRPr="00B64A11">
              <w:rPr>
                <w:rFonts w:asciiTheme="minorHAnsi" w:hAnsiTheme="minorHAnsi" w:cstheme="minorHAnsi"/>
              </w:rPr>
              <w:t>69</w:t>
            </w:r>
            <w:r w:rsidRPr="00B64A11">
              <w:rPr>
                <w:rFonts w:asciiTheme="minorHAnsi" w:hAnsiTheme="minorHAnsi" w:cstheme="minorHAnsi"/>
              </w:rPr>
              <w:t xml:space="preserve"> kV Instrument Transformers, Post Insulator and Surge Arresters. Bidder shall furnish the above supply record illustrating the supply of at least fifteen (50) units of each equipment for same or higher rating &amp; voltage level, outside the manufacturer’s own country within last ten (10) years. </w:t>
            </w:r>
          </w:p>
          <w:p w14:paraId="7D0AD913" w14:textId="01E38302" w:rsidR="00A04B57" w:rsidRPr="00B64A11" w:rsidRDefault="00F15C86" w:rsidP="000039E7">
            <w:pPr>
              <w:pStyle w:val="TableParagraph"/>
              <w:numPr>
                <w:ilvl w:val="0"/>
                <w:numId w:val="123"/>
              </w:numPr>
              <w:spacing w:line="276" w:lineRule="exact"/>
              <w:ind w:left="370" w:right="87" w:hanging="370"/>
              <w:jc w:val="both"/>
              <w:rPr>
                <w:rFonts w:asciiTheme="minorHAnsi" w:hAnsiTheme="minorHAnsi" w:cstheme="minorHAnsi"/>
              </w:rPr>
            </w:pPr>
            <w:r w:rsidRPr="00B64A11">
              <w:rPr>
                <w:rFonts w:asciiTheme="minorHAnsi" w:hAnsiTheme="minorHAnsi" w:cstheme="minorHAnsi"/>
              </w:rPr>
              <w:t xml:space="preserve">At least 3 reference letters as evidence from end user for a minimum of five (5) years satisfactory service of Instrument Transformers, Post Insulator and Surge Arresters as on the date of bid opening. Evidence from end user(s) shall be from respective end user’s letterhead stationery indicating address, </w:t>
            </w:r>
            <w:r w:rsidR="00A00489" w:rsidRPr="00B64A11">
              <w:rPr>
                <w:rFonts w:asciiTheme="minorHAnsi" w:hAnsiTheme="minorHAnsi" w:cstheme="minorHAnsi"/>
              </w:rPr>
              <w:t>telephone,</w:t>
            </w:r>
            <w:r w:rsidRPr="00B64A11">
              <w:rPr>
                <w:rFonts w:asciiTheme="minorHAnsi" w:hAnsiTheme="minorHAnsi" w:cstheme="minorHAnsi"/>
              </w:rPr>
              <w:t xml:space="preserve"> and </w:t>
            </w:r>
            <w:r w:rsidR="0078134D" w:rsidRPr="00B64A11">
              <w:rPr>
                <w:rFonts w:asciiTheme="minorHAnsi" w:hAnsiTheme="minorHAnsi" w:cstheme="minorHAnsi"/>
              </w:rPr>
              <w:t>email address</w:t>
            </w:r>
            <w:r w:rsidRPr="00B64A11">
              <w:rPr>
                <w:rFonts w:asciiTheme="minorHAnsi" w:hAnsiTheme="minorHAnsi" w:cstheme="minorHAnsi"/>
              </w:rPr>
              <w:t xml:space="preserve">. Verifiable operational certificates (at </w:t>
            </w:r>
            <w:r w:rsidRPr="00B64A11">
              <w:rPr>
                <w:rFonts w:asciiTheme="minorHAnsi" w:hAnsiTheme="minorHAnsi" w:cstheme="minorHAnsi"/>
              </w:rPr>
              <w:lastRenderedPageBreak/>
              <w:t>least three) on the letterhead of the utility/user in English must be provided to ascertain the above-mentioned requirements.</w:t>
            </w:r>
          </w:p>
          <w:p w14:paraId="2436A258" w14:textId="77777777" w:rsidR="00A04B57" w:rsidRPr="00B64A11" w:rsidRDefault="00F15C86" w:rsidP="000039E7">
            <w:pPr>
              <w:pStyle w:val="TableParagraph"/>
              <w:numPr>
                <w:ilvl w:val="0"/>
                <w:numId w:val="123"/>
              </w:numPr>
              <w:spacing w:line="276" w:lineRule="exact"/>
              <w:ind w:left="370" w:right="87" w:hanging="370"/>
              <w:jc w:val="both"/>
              <w:rPr>
                <w:rFonts w:asciiTheme="minorHAnsi" w:hAnsiTheme="minorHAnsi" w:cstheme="minorHAnsi"/>
              </w:rPr>
            </w:pPr>
            <w:r w:rsidRPr="00B64A11">
              <w:rPr>
                <w:rFonts w:asciiTheme="minorHAnsi" w:hAnsiTheme="minorHAnsi" w:cstheme="minorHAnsi"/>
              </w:rPr>
              <w:t>The bidder shall submit type test certificates as per requirement of the Bidding Document.</w:t>
            </w:r>
          </w:p>
          <w:p w14:paraId="5EFEC7EF" w14:textId="10258586" w:rsidR="00A04B57" w:rsidRPr="00B64A11" w:rsidRDefault="00F15C86" w:rsidP="000039E7">
            <w:pPr>
              <w:pStyle w:val="TableParagraph"/>
              <w:numPr>
                <w:ilvl w:val="0"/>
                <w:numId w:val="123"/>
              </w:numPr>
              <w:spacing w:line="276" w:lineRule="exact"/>
              <w:ind w:left="370" w:right="87" w:hanging="370"/>
              <w:jc w:val="both"/>
              <w:rPr>
                <w:rFonts w:asciiTheme="minorHAnsi" w:hAnsiTheme="minorHAnsi" w:cstheme="minorHAnsi"/>
              </w:rPr>
            </w:pPr>
            <w:r w:rsidRPr="00B64A11">
              <w:rPr>
                <w:rFonts w:asciiTheme="minorHAnsi" w:hAnsiTheme="minorHAnsi" w:cstheme="minorHAnsi"/>
              </w:rPr>
              <w:t xml:space="preserve">Technical data sheets, drawings, wiring diagrams, </w:t>
            </w:r>
            <w:r w:rsidR="00A00489" w:rsidRPr="00B64A11">
              <w:rPr>
                <w:rFonts w:asciiTheme="minorHAnsi" w:hAnsiTheme="minorHAnsi" w:cstheme="minorHAnsi"/>
              </w:rPr>
              <w:t>catalogues,</w:t>
            </w:r>
            <w:r w:rsidRPr="00B64A11">
              <w:rPr>
                <w:rFonts w:asciiTheme="minorHAnsi" w:hAnsiTheme="minorHAnsi" w:cstheme="minorHAnsi"/>
              </w:rPr>
              <w:t xml:space="preserve"> and other technical documents as per bid document.</w:t>
            </w:r>
          </w:p>
        </w:tc>
      </w:tr>
      <w:tr w:rsidR="00A04B57" w:rsidRPr="00B64A11" w14:paraId="6409219C" w14:textId="77777777">
        <w:trPr>
          <w:trHeight w:val="1103"/>
        </w:trPr>
        <w:tc>
          <w:tcPr>
            <w:tcW w:w="763" w:type="dxa"/>
            <w:tcBorders>
              <w:top w:val="single" w:sz="4" w:space="0" w:color="auto"/>
              <w:left w:val="single" w:sz="4" w:space="0" w:color="auto"/>
              <w:bottom w:val="single" w:sz="4" w:space="0" w:color="auto"/>
              <w:right w:val="single" w:sz="4" w:space="0" w:color="auto"/>
            </w:tcBorders>
          </w:tcPr>
          <w:p w14:paraId="5E445E13"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lastRenderedPageBreak/>
              <w:t>M6</w:t>
            </w:r>
          </w:p>
        </w:tc>
        <w:tc>
          <w:tcPr>
            <w:tcW w:w="2268" w:type="dxa"/>
            <w:tcBorders>
              <w:top w:val="single" w:sz="4" w:space="0" w:color="auto"/>
              <w:left w:val="single" w:sz="4" w:space="0" w:color="auto"/>
              <w:bottom w:val="single" w:sz="4" w:space="0" w:color="auto"/>
              <w:right w:val="single" w:sz="4" w:space="0" w:color="auto"/>
            </w:tcBorders>
          </w:tcPr>
          <w:p w14:paraId="7FD9DB49" w14:textId="6D913482"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 xml:space="preserve">XLPE HV power cable &amp; cable terminations </w:t>
            </w:r>
            <w:r w:rsidR="007F7BAA" w:rsidRPr="00B64A11">
              <w:rPr>
                <w:rFonts w:asciiTheme="minorHAnsi" w:hAnsiTheme="minorHAnsi" w:cstheme="minorHAnsi"/>
              </w:rPr>
              <w:t>(1</w:t>
            </w:r>
            <w:r w:rsidRPr="00B64A11">
              <w:rPr>
                <w:rFonts w:asciiTheme="minorHAnsi" w:hAnsiTheme="minorHAnsi" w:cstheme="minorHAnsi"/>
              </w:rPr>
              <w:t>1kV,</w:t>
            </w:r>
            <w:r w:rsidR="007F7BAA" w:rsidRPr="00B64A11">
              <w:rPr>
                <w:rFonts w:asciiTheme="minorHAnsi" w:hAnsiTheme="minorHAnsi" w:cstheme="minorHAnsi"/>
              </w:rPr>
              <w:t xml:space="preserve"> 3</w:t>
            </w:r>
            <w:r w:rsidRPr="00B64A11">
              <w:rPr>
                <w:rFonts w:asciiTheme="minorHAnsi" w:hAnsiTheme="minorHAnsi" w:cstheme="minorHAnsi"/>
              </w:rPr>
              <w:t>3kV and</w:t>
            </w:r>
            <w:r w:rsidR="007F7BAA" w:rsidRPr="00B64A11">
              <w:rPr>
                <w:rFonts w:asciiTheme="minorHAnsi" w:hAnsiTheme="minorHAnsi" w:cstheme="minorHAnsi"/>
              </w:rPr>
              <w:t xml:space="preserve"> 6</w:t>
            </w:r>
            <w:r w:rsidRPr="00B64A11">
              <w:rPr>
                <w:rFonts w:asciiTheme="minorHAnsi" w:hAnsiTheme="minorHAnsi" w:cstheme="minorHAnsi"/>
              </w:rPr>
              <w:t>9kV)</w:t>
            </w:r>
          </w:p>
        </w:tc>
        <w:tc>
          <w:tcPr>
            <w:tcW w:w="4721" w:type="dxa"/>
            <w:tcBorders>
              <w:top w:val="single" w:sz="4" w:space="0" w:color="auto"/>
              <w:left w:val="single" w:sz="4" w:space="0" w:color="auto"/>
              <w:bottom w:val="single" w:sz="4" w:space="0" w:color="auto"/>
              <w:right w:val="single" w:sz="4" w:space="0" w:color="auto"/>
            </w:tcBorders>
          </w:tcPr>
          <w:p w14:paraId="63BE7E4C" w14:textId="0A801617" w:rsidR="00A04B57" w:rsidRPr="00B64A11" w:rsidRDefault="00F15C86">
            <w:pPr>
              <w:pStyle w:val="TableParagraph"/>
              <w:numPr>
                <w:ilvl w:val="0"/>
                <w:numId w:val="124"/>
              </w:numPr>
              <w:spacing w:line="276" w:lineRule="exact"/>
              <w:ind w:left="371" w:right="87"/>
              <w:rPr>
                <w:rFonts w:asciiTheme="minorHAnsi" w:hAnsiTheme="minorHAnsi" w:cstheme="minorHAnsi"/>
              </w:rPr>
            </w:pPr>
            <w:r w:rsidRPr="00B64A11">
              <w:rPr>
                <w:rFonts w:asciiTheme="minorHAnsi" w:hAnsiTheme="minorHAnsi" w:cstheme="minorHAnsi"/>
              </w:rPr>
              <w:t xml:space="preserve">Manufacturer’s Authorization (in case the bidder </w:t>
            </w:r>
            <w:r w:rsidR="00A00489" w:rsidRPr="00B64A11">
              <w:rPr>
                <w:rFonts w:asciiTheme="minorHAnsi" w:hAnsiTheme="minorHAnsi" w:cstheme="minorHAnsi"/>
              </w:rPr>
              <w:t>does</w:t>
            </w:r>
            <w:r w:rsidRPr="00B64A11">
              <w:rPr>
                <w:rFonts w:asciiTheme="minorHAnsi" w:hAnsiTheme="minorHAnsi" w:cstheme="minorHAnsi"/>
              </w:rPr>
              <w:t xml:space="preserve"> not manufacture the proposed equipment) </w:t>
            </w:r>
          </w:p>
          <w:p w14:paraId="1E001057" w14:textId="77777777" w:rsidR="00A04B57" w:rsidRPr="00B64A11" w:rsidRDefault="00F15C86">
            <w:pPr>
              <w:pStyle w:val="TableParagraph"/>
              <w:numPr>
                <w:ilvl w:val="0"/>
                <w:numId w:val="124"/>
              </w:numPr>
              <w:spacing w:line="276" w:lineRule="exact"/>
              <w:ind w:left="371" w:right="87"/>
              <w:rPr>
                <w:rFonts w:asciiTheme="minorHAnsi" w:hAnsiTheme="minorHAnsi" w:cstheme="minorHAnsi"/>
              </w:rPr>
            </w:pPr>
            <w:r w:rsidRPr="00B64A11">
              <w:rPr>
                <w:rFonts w:asciiTheme="minorHAnsi" w:hAnsiTheme="minorHAnsi" w:cstheme="minorHAnsi"/>
              </w:rPr>
              <w:t>Valid ISO 9001 or equivalent certificates of proposed manufactures.</w:t>
            </w:r>
          </w:p>
          <w:p w14:paraId="291B9FF4" w14:textId="77777777" w:rsidR="00856E89" w:rsidRPr="00B64A11" w:rsidRDefault="00856E89" w:rsidP="00856E89">
            <w:pPr>
              <w:pStyle w:val="TableParagraph"/>
              <w:numPr>
                <w:ilvl w:val="0"/>
                <w:numId w:val="124"/>
              </w:numPr>
              <w:spacing w:line="276" w:lineRule="exact"/>
              <w:ind w:left="371" w:right="87"/>
              <w:rPr>
                <w:rFonts w:asciiTheme="minorHAnsi" w:hAnsiTheme="minorHAnsi" w:cstheme="minorHAnsi"/>
              </w:rPr>
            </w:pPr>
            <w:r w:rsidRPr="00B64A11">
              <w:rPr>
                <w:rFonts w:asciiTheme="minorHAnsi" w:hAnsiTheme="minorHAnsi" w:cstheme="minorHAnsi"/>
              </w:rPr>
              <w:t xml:space="preserve">Manufacturer’s proposed factories shall have at least ten (10) </w:t>
            </w:r>
            <w:r w:rsidRPr="00B64A11">
              <w:rPr>
                <w:rFonts w:asciiTheme="minorHAnsi" w:hAnsiTheme="minorHAnsi"/>
              </w:rPr>
              <w:t>years of manufacturing experience of 11kV, 33kV and 69 kV XLPE UGC and their corresponding indoor and outdoor cable terminations along with 69kV dry plug-in SF6 sealing end. Bidder shall</w:t>
            </w:r>
            <w:r w:rsidRPr="00B64A11">
              <w:rPr>
                <w:rFonts w:asciiTheme="minorHAnsi" w:hAnsiTheme="minorHAnsi" w:cstheme="minorHAnsi"/>
              </w:rPr>
              <w:t xml:space="preserve"> furnish the above supply record illustrating the supply of at least fifteen (50) units of each equipment for same or higher rating &amp; voltage level, outside the manufacturer’s own country within last ten (10) years. </w:t>
            </w:r>
          </w:p>
          <w:p w14:paraId="7104F9C9" w14:textId="77777777" w:rsidR="00856E89" w:rsidRPr="00B64A11" w:rsidRDefault="00856E89" w:rsidP="00856E89">
            <w:pPr>
              <w:pStyle w:val="TableParagraph"/>
              <w:numPr>
                <w:ilvl w:val="0"/>
                <w:numId w:val="124"/>
              </w:numPr>
              <w:spacing w:line="276" w:lineRule="exact"/>
              <w:ind w:left="371" w:right="87"/>
              <w:rPr>
                <w:rFonts w:asciiTheme="minorHAnsi" w:hAnsiTheme="minorHAnsi" w:cstheme="minorHAnsi"/>
              </w:rPr>
            </w:pPr>
            <w:r w:rsidRPr="00B64A11">
              <w:rPr>
                <w:rFonts w:asciiTheme="minorHAnsi" w:hAnsiTheme="minorHAnsi" w:cstheme="minorHAnsi"/>
              </w:rPr>
              <w:t xml:space="preserve">At least 3 reference letters as evidence from end user for a minimum of five (5) years satisfactory service </w:t>
            </w:r>
            <w:r w:rsidRPr="00B64A11">
              <w:rPr>
                <w:rFonts w:asciiTheme="minorHAnsi" w:hAnsiTheme="minorHAnsi"/>
              </w:rPr>
              <w:t xml:space="preserve">of 11kV, 33kV and 69 kV XLPE UGC and their corresponding indoor and outdoor cable terminations along with 69kV dry plug-in SF6 sealing end </w:t>
            </w:r>
            <w:r w:rsidRPr="00B64A11">
              <w:rPr>
                <w:rFonts w:asciiTheme="minorHAnsi" w:hAnsiTheme="minorHAnsi" w:cstheme="minorHAnsi"/>
              </w:rPr>
              <w:t>as</w:t>
            </w:r>
            <w:r w:rsidRPr="00B64A11">
              <w:rPr>
                <w:rFonts w:asciiTheme="minorHAnsi" w:hAnsiTheme="minorHAnsi"/>
              </w:rPr>
              <w:t xml:space="preserve"> on the date of bid opening. Evidence from end user(s) shall</w:t>
            </w:r>
            <w:r w:rsidRPr="00B64A11">
              <w:rPr>
                <w:rFonts w:asciiTheme="minorHAnsi" w:hAnsiTheme="minorHAnsi" w:cstheme="minorHAnsi"/>
              </w:rPr>
              <w:t xml:space="preserve"> be from respective end user’s letterhead stationery indicating address, telephone, and email address. Verifiable operational certificates (at least three) on the letterhead of the utility/user in English must be provided to ascertain the above-mentioned requirements.</w:t>
            </w:r>
          </w:p>
          <w:p w14:paraId="61EE07B8" w14:textId="77777777" w:rsidR="00A04B57" w:rsidRPr="00B64A11" w:rsidRDefault="00F15C86">
            <w:pPr>
              <w:pStyle w:val="TableParagraph"/>
              <w:numPr>
                <w:ilvl w:val="0"/>
                <w:numId w:val="124"/>
              </w:numPr>
              <w:spacing w:line="276" w:lineRule="exact"/>
              <w:ind w:left="371" w:right="87"/>
              <w:rPr>
                <w:rFonts w:asciiTheme="minorHAnsi" w:hAnsiTheme="minorHAnsi" w:cstheme="minorHAnsi"/>
              </w:rPr>
            </w:pPr>
            <w:r w:rsidRPr="00B64A11">
              <w:rPr>
                <w:rFonts w:asciiTheme="minorHAnsi" w:hAnsiTheme="minorHAnsi" w:cstheme="minorHAnsi"/>
              </w:rPr>
              <w:t>The bidder shall submit type test certificates as per requirement of the Bidding Document.</w:t>
            </w:r>
          </w:p>
          <w:p w14:paraId="03AB180E" w14:textId="1ACC8059" w:rsidR="00A04B57" w:rsidRPr="00B64A11" w:rsidRDefault="00F15C86" w:rsidP="000039E7">
            <w:pPr>
              <w:pStyle w:val="TableParagraph"/>
              <w:numPr>
                <w:ilvl w:val="0"/>
                <w:numId w:val="124"/>
              </w:numPr>
              <w:spacing w:line="276" w:lineRule="exact"/>
              <w:ind w:left="371" w:right="87"/>
              <w:rPr>
                <w:rFonts w:asciiTheme="minorHAnsi" w:hAnsiTheme="minorHAnsi" w:cstheme="minorHAnsi"/>
              </w:rPr>
            </w:pPr>
            <w:r w:rsidRPr="00B64A11">
              <w:rPr>
                <w:rFonts w:asciiTheme="minorHAnsi" w:hAnsiTheme="minorHAnsi" w:cstheme="minorHAnsi"/>
              </w:rPr>
              <w:t xml:space="preserve">Technical data sheets, drawings, wiring diagrams, </w:t>
            </w:r>
            <w:r w:rsidR="00A00489" w:rsidRPr="00B64A11">
              <w:rPr>
                <w:rFonts w:asciiTheme="minorHAnsi" w:hAnsiTheme="minorHAnsi" w:cstheme="minorHAnsi"/>
              </w:rPr>
              <w:t>catalogues,</w:t>
            </w:r>
            <w:r w:rsidRPr="00B64A11">
              <w:rPr>
                <w:rFonts w:asciiTheme="minorHAnsi" w:hAnsiTheme="minorHAnsi" w:cstheme="minorHAnsi"/>
              </w:rPr>
              <w:t xml:space="preserve"> and other technical documents as per bid document.</w:t>
            </w:r>
          </w:p>
          <w:p w14:paraId="3D50E90B" w14:textId="20A6CB94" w:rsidR="00A04B57" w:rsidRPr="00B64A11" w:rsidRDefault="00A04B57" w:rsidP="00B11B2F">
            <w:pPr>
              <w:pStyle w:val="TableParagraph"/>
              <w:spacing w:line="276" w:lineRule="exact"/>
              <w:ind w:left="371" w:right="87"/>
              <w:rPr>
                <w:rFonts w:asciiTheme="minorHAnsi" w:hAnsiTheme="minorHAnsi" w:cstheme="minorHAnsi"/>
              </w:rPr>
            </w:pPr>
          </w:p>
        </w:tc>
      </w:tr>
      <w:tr w:rsidR="00A04B57" w:rsidRPr="00B64A11" w14:paraId="650C7861" w14:textId="77777777">
        <w:trPr>
          <w:trHeight w:val="1103"/>
        </w:trPr>
        <w:tc>
          <w:tcPr>
            <w:tcW w:w="763" w:type="dxa"/>
            <w:tcBorders>
              <w:top w:val="single" w:sz="4" w:space="0" w:color="auto"/>
              <w:left w:val="single" w:sz="4" w:space="0" w:color="auto"/>
              <w:bottom w:val="single" w:sz="4" w:space="0" w:color="auto"/>
              <w:right w:val="single" w:sz="4" w:space="0" w:color="auto"/>
            </w:tcBorders>
          </w:tcPr>
          <w:p w14:paraId="4D5B5CF9"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lastRenderedPageBreak/>
              <w:t>M7</w:t>
            </w:r>
          </w:p>
        </w:tc>
        <w:tc>
          <w:tcPr>
            <w:tcW w:w="2268" w:type="dxa"/>
            <w:tcBorders>
              <w:top w:val="single" w:sz="4" w:space="0" w:color="auto"/>
              <w:left w:val="single" w:sz="4" w:space="0" w:color="auto"/>
              <w:bottom w:val="single" w:sz="4" w:space="0" w:color="auto"/>
              <w:right w:val="single" w:sz="4" w:space="0" w:color="auto"/>
            </w:tcBorders>
          </w:tcPr>
          <w:p w14:paraId="450AAD99"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Protection Relays system</w:t>
            </w:r>
          </w:p>
          <w:p w14:paraId="45B2AB10" w14:textId="77777777" w:rsidR="00A04B57" w:rsidRPr="00B64A11" w:rsidRDefault="00A04B57">
            <w:pPr>
              <w:pStyle w:val="TableParagraph"/>
              <w:spacing w:line="273" w:lineRule="exact"/>
              <w:ind w:left="118"/>
              <w:rPr>
                <w:rFonts w:asciiTheme="minorHAnsi" w:hAnsiTheme="minorHAnsi" w:cstheme="minorHAnsi"/>
              </w:rPr>
            </w:pPr>
          </w:p>
          <w:p w14:paraId="72594E8A"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Substation Control and Monitoring System (SCMS)</w:t>
            </w:r>
          </w:p>
          <w:p w14:paraId="6726FA25" w14:textId="77777777" w:rsidR="00A04B57" w:rsidRPr="00B64A11" w:rsidRDefault="00A04B57">
            <w:pPr>
              <w:pStyle w:val="TableParagraph"/>
              <w:spacing w:line="273" w:lineRule="exact"/>
              <w:ind w:left="118"/>
              <w:rPr>
                <w:rFonts w:asciiTheme="minorHAnsi" w:hAnsiTheme="minorHAnsi" w:cstheme="minorHAnsi"/>
              </w:rPr>
            </w:pPr>
          </w:p>
          <w:p w14:paraId="5D573A93"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Telecommunication system</w:t>
            </w:r>
          </w:p>
          <w:p w14:paraId="766F1122" w14:textId="77777777" w:rsidR="00A04B57" w:rsidRPr="00B64A11" w:rsidRDefault="00A04B57">
            <w:pPr>
              <w:pStyle w:val="TableParagraph"/>
              <w:spacing w:line="273" w:lineRule="exact"/>
              <w:ind w:left="118"/>
              <w:rPr>
                <w:rFonts w:asciiTheme="minorHAnsi" w:hAnsiTheme="minorHAnsi" w:cstheme="minorHAnsi"/>
              </w:rPr>
            </w:pPr>
          </w:p>
          <w:p w14:paraId="1DF14F99"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 xml:space="preserve">AC and DC Auxiliaries: Chargers, Batteries, Inverter  </w:t>
            </w:r>
          </w:p>
        </w:tc>
        <w:tc>
          <w:tcPr>
            <w:tcW w:w="4721" w:type="dxa"/>
            <w:tcBorders>
              <w:top w:val="single" w:sz="4" w:space="0" w:color="auto"/>
              <w:left w:val="single" w:sz="4" w:space="0" w:color="auto"/>
              <w:bottom w:val="single" w:sz="4" w:space="0" w:color="auto"/>
              <w:right w:val="single" w:sz="4" w:space="0" w:color="auto"/>
            </w:tcBorders>
          </w:tcPr>
          <w:p w14:paraId="5C6E4C96" w14:textId="39DCA08B" w:rsidR="00A04B57" w:rsidRPr="00B64A11" w:rsidRDefault="00F15C86">
            <w:pPr>
              <w:pStyle w:val="TableParagraph"/>
              <w:numPr>
                <w:ilvl w:val="0"/>
                <w:numId w:val="125"/>
              </w:numPr>
              <w:spacing w:line="276" w:lineRule="exact"/>
              <w:ind w:left="370" w:right="87"/>
              <w:rPr>
                <w:rFonts w:asciiTheme="minorHAnsi" w:hAnsiTheme="minorHAnsi" w:cstheme="minorHAnsi"/>
              </w:rPr>
            </w:pPr>
            <w:r w:rsidRPr="00B64A11">
              <w:rPr>
                <w:rFonts w:asciiTheme="minorHAnsi" w:hAnsiTheme="minorHAnsi" w:cstheme="minorHAnsi"/>
              </w:rPr>
              <w:t xml:space="preserve">Manufacturer’s Authorization (in case the bidder </w:t>
            </w:r>
            <w:r w:rsidR="00A00489" w:rsidRPr="00B64A11">
              <w:rPr>
                <w:rFonts w:asciiTheme="minorHAnsi" w:hAnsiTheme="minorHAnsi" w:cstheme="minorHAnsi"/>
              </w:rPr>
              <w:t>does</w:t>
            </w:r>
            <w:r w:rsidRPr="00B64A11">
              <w:rPr>
                <w:rFonts w:asciiTheme="minorHAnsi" w:hAnsiTheme="minorHAnsi" w:cstheme="minorHAnsi"/>
              </w:rPr>
              <w:t xml:space="preserve"> not manufacture the proposed equipment) </w:t>
            </w:r>
          </w:p>
          <w:p w14:paraId="0E7CEC70" w14:textId="77777777" w:rsidR="00A04B57" w:rsidRPr="00B64A11" w:rsidRDefault="00F15C86" w:rsidP="000039E7">
            <w:pPr>
              <w:pStyle w:val="TableParagraph"/>
              <w:numPr>
                <w:ilvl w:val="0"/>
                <w:numId w:val="125"/>
              </w:numPr>
              <w:spacing w:line="276" w:lineRule="exact"/>
              <w:ind w:left="370" w:right="87"/>
              <w:rPr>
                <w:rFonts w:asciiTheme="minorHAnsi" w:hAnsiTheme="minorHAnsi" w:cstheme="minorHAnsi"/>
              </w:rPr>
            </w:pPr>
            <w:r w:rsidRPr="00B64A11">
              <w:rPr>
                <w:rFonts w:asciiTheme="minorHAnsi" w:hAnsiTheme="minorHAnsi" w:cstheme="minorHAnsi"/>
              </w:rPr>
              <w:t>Valid ISO 9001 or equivalent certificates of proposed manufactures.</w:t>
            </w:r>
          </w:p>
          <w:p w14:paraId="69874546" w14:textId="6007BBAD" w:rsidR="00A04B57" w:rsidRPr="00B64A11" w:rsidRDefault="00F15C86" w:rsidP="000039E7">
            <w:pPr>
              <w:pStyle w:val="TableParagraph"/>
              <w:numPr>
                <w:ilvl w:val="0"/>
                <w:numId w:val="125"/>
              </w:numPr>
              <w:spacing w:line="276" w:lineRule="exact"/>
              <w:ind w:left="370" w:right="87"/>
              <w:rPr>
                <w:rFonts w:asciiTheme="minorHAnsi" w:hAnsiTheme="minorHAnsi" w:cstheme="minorHAnsi"/>
              </w:rPr>
            </w:pPr>
            <w:r w:rsidRPr="00B64A11">
              <w:rPr>
                <w:rFonts w:asciiTheme="minorHAnsi" w:hAnsiTheme="minorHAnsi" w:cstheme="minorHAnsi"/>
              </w:rPr>
              <w:t xml:space="preserve">Manufacturer’s proposed factories shall have at least ten (10) years of manufacturing experience of Numeric Protection relays for high voltage system, Substation Automation Systems (as per IEC 61850 standard), Telecommunication equipment and AC &amp; DC Auxiliaries (Chargers, Batteries, </w:t>
            </w:r>
            <w:r w:rsidR="00A00489" w:rsidRPr="00B64A11">
              <w:rPr>
                <w:rFonts w:asciiTheme="minorHAnsi" w:hAnsiTheme="minorHAnsi" w:cstheme="minorHAnsi"/>
              </w:rPr>
              <w:t>Inverter…</w:t>
            </w:r>
            <w:r w:rsidRPr="00B64A11">
              <w:rPr>
                <w:rFonts w:asciiTheme="minorHAnsi" w:hAnsiTheme="minorHAnsi" w:cstheme="minorHAnsi"/>
              </w:rPr>
              <w:t xml:space="preserve">) system. Bidder shall furnish the above supply record illustrating the supply of at least fifty (50) units of protection relays for HV substation, at least ten (10) Substation Automation Systems (as per IEC 61850 standard) with their corresponding Telecommunication equipment for substation connection to the FO network and at least five (5) units of complete AC &amp; DC Auxiliaries system (Chargers, Batteries, Inverter,…), outside the manufacturer’s own country within last five (5) years. </w:t>
            </w:r>
          </w:p>
          <w:p w14:paraId="05797E4D" w14:textId="07756221" w:rsidR="00A04B57" w:rsidRPr="00B64A11" w:rsidRDefault="00F15C86" w:rsidP="000039E7">
            <w:pPr>
              <w:pStyle w:val="TableParagraph"/>
              <w:numPr>
                <w:ilvl w:val="0"/>
                <w:numId w:val="125"/>
              </w:numPr>
              <w:spacing w:line="276" w:lineRule="exact"/>
              <w:ind w:left="370" w:right="87"/>
              <w:rPr>
                <w:rFonts w:asciiTheme="minorHAnsi" w:hAnsiTheme="minorHAnsi" w:cstheme="minorHAnsi"/>
              </w:rPr>
            </w:pPr>
            <w:r w:rsidRPr="00B64A11">
              <w:rPr>
                <w:rFonts w:asciiTheme="minorHAnsi" w:hAnsiTheme="minorHAnsi" w:cstheme="minorHAnsi"/>
              </w:rPr>
              <w:t xml:space="preserve">At least 3 reference letters as evidence from end user for a minimum of five (5) years satisfactory service of protection relays, Substation Automation Systems (as per IEC 61850 standard), Telecommunication equipment and AC&amp;DC Auxiliaries system as on the date of bid opening. Evidence from end user(s) shall be from respective end user’s letterhead stationery indicating address, </w:t>
            </w:r>
            <w:r w:rsidR="00A00489" w:rsidRPr="00B64A11">
              <w:rPr>
                <w:rFonts w:asciiTheme="minorHAnsi" w:hAnsiTheme="minorHAnsi" w:cstheme="minorHAnsi"/>
              </w:rPr>
              <w:t>telephone, email address.</w:t>
            </w:r>
            <w:r w:rsidRPr="00B64A11">
              <w:rPr>
                <w:rFonts w:asciiTheme="minorHAnsi" w:hAnsiTheme="minorHAnsi" w:cstheme="minorHAnsi"/>
              </w:rPr>
              <w:t xml:space="preserve"> Verifiable operational certificates (at least three) on the letterhead of the utility/user in English must be provided to ascertain the above-mentioned </w:t>
            </w:r>
            <w:r w:rsidR="00A00489" w:rsidRPr="00B64A11">
              <w:rPr>
                <w:rFonts w:asciiTheme="minorHAnsi" w:hAnsiTheme="minorHAnsi" w:cstheme="minorHAnsi"/>
              </w:rPr>
              <w:t>requirements.</w:t>
            </w:r>
          </w:p>
          <w:p w14:paraId="0D7AF7E8" w14:textId="77777777" w:rsidR="00A04B57" w:rsidRPr="00B64A11" w:rsidRDefault="00F15C86" w:rsidP="000039E7">
            <w:pPr>
              <w:pStyle w:val="TableParagraph"/>
              <w:numPr>
                <w:ilvl w:val="0"/>
                <w:numId w:val="125"/>
              </w:numPr>
              <w:spacing w:line="276" w:lineRule="exact"/>
              <w:ind w:left="370" w:right="87"/>
              <w:rPr>
                <w:rFonts w:asciiTheme="minorHAnsi" w:hAnsiTheme="minorHAnsi" w:cstheme="minorHAnsi"/>
              </w:rPr>
            </w:pPr>
            <w:r w:rsidRPr="00B64A11">
              <w:rPr>
                <w:rFonts w:asciiTheme="minorHAnsi" w:hAnsiTheme="minorHAnsi" w:cstheme="minorHAnsi"/>
              </w:rPr>
              <w:t>The bidder shall submit type test certificates as per requirement of the Bidding Document.</w:t>
            </w:r>
          </w:p>
          <w:p w14:paraId="27939D76" w14:textId="42344BF6" w:rsidR="00A04B57" w:rsidRPr="00B64A11" w:rsidRDefault="00F15C86" w:rsidP="00B4095F">
            <w:pPr>
              <w:pStyle w:val="TableParagraph"/>
              <w:numPr>
                <w:ilvl w:val="0"/>
                <w:numId w:val="125"/>
              </w:numPr>
              <w:spacing w:line="276" w:lineRule="exact"/>
              <w:ind w:left="370" w:right="87"/>
              <w:rPr>
                <w:rFonts w:asciiTheme="minorHAnsi" w:hAnsiTheme="minorHAnsi" w:cstheme="minorHAnsi"/>
              </w:rPr>
            </w:pPr>
            <w:r w:rsidRPr="00B64A11">
              <w:rPr>
                <w:rFonts w:asciiTheme="minorHAnsi" w:hAnsiTheme="minorHAnsi" w:cstheme="minorHAnsi"/>
              </w:rPr>
              <w:t>Technical data sheets, drawings, wiring diagrams, catalogues and other technical documents as per bid document.</w:t>
            </w:r>
          </w:p>
        </w:tc>
      </w:tr>
    </w:tbl>
    <w:p w14:paraId="2A730A24" w14:textId="77777777" w:rsidR="00A04B57" w:rsidRPr="00B64A11" w:rsidRDefault="00A04B57">
      <w:pPr>
        <w:ind w:right="-72"/>
        <w:rPr>
          <w:rFonts w:cstheme="minorHAnsi"/>
        </w:rPr>
      </w:pPr>
    </w:p>
    <w:p w14:paraId="1A58C5F2" w14:textId="77777777" w:rsidR="00A04B57" w:rsidRPr="00B64A11" w:rsidRDefault="00F15C86">
      <w:pPr>
        <w:pStyle w:val="BodyText"/>
        <w:ind w:left="1745" w:right="238"/>
        <w:rPr>
          <w:rFonts w:cstheme="minorHAnsi"/>
        </w:rPr>
      </w:pPr>
      <w:r w:rsidRPr="00B64A11">
        <w:rPr>
          <w:rFonts w:cstheme="minorHAnsi"/>
        </w:rPr>
        <w:t>Subcontractors</w:t>
      </w:r>
      <w:r w:rsidRPr="00B64A11">
        <w:rPr>
          <w:rFonts w:cstheme="minorHAnsi"/>
          <w:spacing w:val="-5"/>
        </w:rPr>
        <w:t xml:space="preserve"> </w:t>
      </w:r>
      <w:r w:rsidRPr="00B64A11">
        <w:rPr>
          <w:rFonts w:cstheme="minorHAnsi"/>
        </w:rPr>
        <w:t>for</w:t>
      </w:r>
      <w:r w:rsidRPr="00B64A11">
        <w:rPr>
          <w:rFonts w:cstheme="minorHAnsi"/>
          <w:spacing w:val="-5"/>
        </w:rPr>
        <w:t xml:space="preserve"> </w:t>
      </w:r>
      <w:r w:rsidRPr="00B64A11">
        <w:rPr>
          <w:rFonts w:cstheme="minorHAnsi"/>
        </w:rPr>
        <w:t>the</w:t>
      </w:r>
      <w:r w:rsidRPr="00B64A11">
        <w:rPr>
          <w:rFonts w:cstheme="minorHAnsi"/>
          <w:spacing w:val="-5"/>
        </w:rPr>
        <w:t xml:space="preserve"> </w:t>
      </w:r>
      <w:r w:rsidRPr="00B64A11">
        <w:rPr>
          <w:rFonts w:cstheme="minorHAnsi"/>
        </w:rPr>
        <w:t>following</w:t>
      </w:r>
      <w:r w:rsidRPr="00B64A11">
        <w:rPr>
          <w:rFonts w:cstheme="minorHAnsi"/>
          <w:spacing w:val="-5"/>
        </w:rPr>
        <w:t xml:space="preserve"> </w:t>
      </w:r>
      <w:r w:rsidRPr="00B64A11">
        <w:rPr>
          <w:rFonts w:cstheme="minorHAnsi"/>
        </w:rPr>
        <w:t>major</w:t>
      </w:r>
      <w:r w:rsidRPr="00B64A11">
        <w:rPr>
          <w:rFonts w:cstheme="minorHAnsi"/>
          <w:spacing w:val="-5"/>
        </w:rPr>
        <w:t xml:space="preserve"> </w:t>
      </w:r>
      <w:r w:rsidRPr="00B64A11">
        <w:rPr>
          <w:rFonts w:cstheme="minorHAnsi"/>
        </w:rPr>
        <w:t>services</w:t>
      </w:r>
      <w:r w:rsidRPr="00B64A11">
        <w:rPr>
          <w:rFonts w:cstheme="minorHAnsi"/>
          <w:spacing w:val="-4"/>
        </w:rPr>
        <w:t xml:space="preserve"> </w:t>
      </w:r>
      <w:r w:rsidRPr="00B64A11">
        <w:rPr>
          <w:rFonts w:cstheme="minorHAnsi"/>
        </w:rPr>
        <w:t>must</w:t>
      </w:r>
      <w:r w:rsidRPr="00B64A11">
        <w:rPr>
          <w:rFonts w:cstheme="minorHAnsi"/>
          <w:spacing w:val="-2"/>
        </w:rPr>
        <w:t xml:space="preserve"> </w:t>
      </w:r>
      <w:r w:rsidRPr="00B64A11">
        <w:rPr>
          <w:rFonts w:cstheme="minorHAnsi"/>
        </w:rPr>
        <w:t>meet</w:t>
      </w:r>
      <w:r w:rsidRPr="00B64A11">
        <w:rPr>
          <w:rFonts w:cstheme="minorHAnsi"/>
          <w:spacing w:val="-4"/>
        </w:rPr>
        <w:t xml:space="preserve"> </w:t>
      </w:r>
      <w:r w:rsidRPr="00B64A11">
        <w:rPr>
          <w:rFonts w:cstheme="minorHAnsi"/>
        </w:rPr>
        <w:t>the</w:t>
      </w:r>
      <w:r w:rsidRPr="00B64A11">
        <w:rPr>
          <w:rFonts w:cstheme="minorHAnsi"/>
          <w:spacing w:val="-4"/>
        </w:rPr>
        <w:t xml:space="preserve"> </w:t>
      </w:r>
      <w:r w:rsidRPr="00B64A11">
        <w:rPr>
          <w:rFonts w:cstheme="minorHAnsi"/>
        </w:rPr>
        <w:t>following minimum criteria, herein listed for that item:</w:t>
      </w:r>
    </w:p>
    <w:p w14:paraId="5AAE9799" w14:textId="77777777" w:rsidR="00A04B57" w:rsidRPr="00B64A11" w:rsidRDefault="00A04B57">
      <w:pPr>
        <w:pStyle w:val="BodyText"/>
        <w:spacing w:before="8"/>
        <w:rPr>
          <w:rFonts w:cstheme="minorHAnsi"/>
          <w:sz w:val="17"/>
        </w:rPr>
      </w:pPr>
    </w:p>
    <w:tbl>
      <w:tblPr>
        <w:tblW w:w="7752" w:type="dxa"/>
        <w:tblInd w:w="125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63"/>
        <w:gridCol w:w="2268"/>
        <w:gridCol w:w="4721"/>
      </w:tblGrid>
      <w:tr w:rsidR="00A04B57" w:rsidRPr="00B64A11" w14:paraId="41BCAC3F" w14:textId="77777777">
        <w:trPr>
          <w:trHeight w:val="551"/>
        </w:trPr>
        <w:tc>
          <w:tcPr>
            <w:tcW w:w="763" w:type="dxa"/>
            <w:tcBorders>
              <w:right w:val="single" w:sz="4" w:space="0" w:color="000000"/>
            </w:tcBorders>
          </w:tcPr>
          <w:p w14:paraId="76FABBBE" w14:textId="77777777" w:rsidR="00A04B57" w:rsidRPr="00B64A11" w:rsidRDefault="00F15C86">
            <w:pPr>
              <w:pStyle w:val="TableParagraph"/>
              <w:spacing w:line="276" w:lineRule="exact"/>
              <w:ind w:left="241" w:right="83" w:hanging="65"/>
              <w:rPr>
                <w:rFonts w:asciiTheme="minorHAnsi" w:hAnsiTheme="minorHAnsi" w:cstheme="minorHAnsi"/>
                <w:b/>
              </w:rPr>
            </w:pPr>
            <w:bookmarkStart w:id="491" w:name="_Hlk141879611"/>
            <w:r w:rsidRPr="00B64A11">
              <w:rPr>
                <w:rFonts w:asciiTheme="minorHAnsi" w:hAnsiTheme="minorHAnsi" w:cstheme="minorHAnsi"/>
                <w:b/>
                <w:spacing w:val="-4"/>
              </w:rPr>
              <w:t>Item No.</w:t>
            </w:r>
          </w:p>
        </w:tc>
        <w:tc>
          <w:tcPr>
            <w:tcW w:w="2268" w:type="dxa"/>
            <w:tcBorders>
              <w:left w:val="single" w:sz="4" w:space="0" w:color="000000"/>
              <w:right w:val="single" w:sz="4" w:space="0" w:color="000000"/>
            </w:tcBorders>
          </w:tcPr>
          <w:p w14:paraId="0C016F33" w14:textId="77777777" w:rsidR="00A04B57" w:rsidRPr="00B64A11" w:rsidRDefault="00F15C86">
            <w:pPr>
              <w:pStyle w:val="TableParagraph"/>
              <w:spacing w:line="275" w:lineRule="exact"/>
              <w:ind w:left="118"/>
              <w:rPr>
                <w:rFonts w:asciiTheme="minorHAnsi" w:hAnsiTheme="minorHAnsi" w:cstheme="minorHAnsi"/>
                <w:b/>
              </w:rPr>
            </w:pPr>
            <w:r w:rsidRPr="00B64A11">
              <w:rPr>
                <w:rFonts w:asciiTheme="minorHAnsi" w:hAnsiTheme="minorHAnsi" w:cstheme="minorHAnsi"/>
                <w:b/>
              </w:rPr>
              <w:t>Description</w:t>
            </w:r>
            <w:r w:rsidRPr="00B64A11">
              <w:rPr>
                <w:rFonts w:asciiTheme="minorHAnsi" w:hAnsiTheme="minorHAnsi" w:cstheme="minorHAnsi"/>
                <w:b/>
                <w:spacing w:val="-7"/>
              </w:rPr>
              <w:t xml:space="preserve"> </w:t>
            </w:r>
            <w:r w:rsidRPr="00B64A11">
              <w:rPr>
                <w:rFonts w:asciiTheme="minorHAnsi" w:hAnsiTheme="minorHAnsi" w:cstheme="minorHAnsi"/>
                <w:b/>
              </w:rPr>
              <w:t>of</w:t>
            </w:r>
            <w:r w:rsidRPr="00B64A11">
              <w:rPr>
                <w:rFonts w:asciiTheme="minorHAnsi" w:hAnsiTheme="minorHAnsi" w:cstheme="minorHAnsi"/>
                <w:b/>
                <w:spacing w:val="-6"/>
              </w:rPr>
              <w:t xml:space="preserve"> </w:t>
            </w:r>
            <w:r w:rsidRPr="00B64A11">
              <w:rPr>
                <w:rFonts w:asciiTheme="minorHAnsi" w:hAnsiTheme="minorHAnsi" w:cstheme="minorHAnsi"/>
                <w:b/>
                <w:spacing w:val="-4"/>
              </w:rPr>
              <w:t>Item</w:t>
            </w:r>
          </w:p>
        </w:tc>
        <w:tc>
          <w:tcPr>
            <w:tcW w:w="4721" w:type="dxa"/>
            <w:tcBorders>
              <w:left w:val="single" w:sz="4" w:space="0" w:color="000000"/>
            </w:tcBorders>
          </w:tcPr>
          <w:p w14:paraId="2E139EB7" w14:textId="77777777" w:rsidR="00A04B57" w:rsidRPr="00B64A11" w:rsidRDefault="00F15C86">
            <w:pPr>
              <w:pStyle w:val="TableParagraph"/>
              <w:spacing w:line="275" w:lineRule="exact"/>
              <w:ind w:left="946"/>
              <w:rPr>
                <w:rFonts w:asciiTheme="minorHAnsi" w:hAnsiTheme="minorHAnsi" w:cstheme="minorHAnsi"/>
                <w:b/>
              </w:rPr>
            </w:pPr>
            <w:r w:rsidRPr="00B64A11">
              <w:rPr>
                <w:rFonts w:asciiTheme="minorHAnsi" w:hAnsiTheme="minorHAnsi" w:cstheme="minorHAnsi"/>
                <w:b/>
              </w:rPr>
              <w:t>Minimum</w:t>
            </w:r>
            <w:r w:rsidRPr="00B64A11">
              <w:rPr>
                <w:rFonts w:asciiTheme="minorHAnsi" w:hAnsiTheme="minorHAnsi" w:cstheme="minorHAnsi"/>
                <w:b/>
                <w:spacing w:val="-3"/>
              </w:rPr>
              <w:t xml:space="preserve"> </w:t>
            </w:r>
            <w:r w:rsidRPr="00B64A11">
              <w:rPr>
                <w:rFonts w:asciiTheme="minorHAnsi" w:hAnsiTheme="minorHAnsi" w:cstheme="minorHAnsi"/>
                <w:b/>
              </w:rPr>
              <w:t>Criteria to</w:t>
            </w:r>
            <w:r w:rsidRPr="00B64A11">
              <w:rPr>
                <w:rFonts w:asciiTheme="minorHAnsi" w:hAnsiTheme="minorHAnsi" w:cstheme="minorHAnsi"/>
                <w:b/>
                <w:spacing w:val="-2"/>
              </w:rPr>
              <w:t xml:space="preserve"> </w:t>
            </w:r>
            <w:r w:rsidRPr="00B64A11">
              <w:rPr>
                <w:rFonts w:asciiTheme="minorHAnsi" w:hAnsiTheme="minorHAnsi" w:cstheme="minorHAnsi"/>
                <w:b/>
              </w:rPr>
              <w:t>be</w:t>
            </w:r>
            <w:r w:rsidRPr="00B64A11">
              <w:rPr>
                <w:rFonts w:asciiTheme="minorHAnsi" w:hAnsiTheme="minorHAnsi" w:cstheme="minorHAnsi"/>
                <w:b/>
                <w:spacing w:val="-1"/>
              </w:rPr>
              <w:t xml:space="preserve"> </w:t>
            </w:r>
            <w:r w:rsidRPr="00B64A11">
              <w:rPr>
                <w:rFonts w:asciiTheme="minorHAnsi" w:hAnsiTheme="minorHAnsi" w:cstheme="minorHAnsi"/>
                <w:b/>
                <w:spacing w:val="-5"/>
              </w:rPr>
              <w:t>met</w:t>
            </w:r>
            <w:bookmarkEnd w:id="491"/>
          </w:p>
        </w:tc>
      </w:tr>
      <w:tr w:rsidR="00A04B57" w:rsidRPr="00B64A11" w14:paraId="47660909" w14:textId="77777777">
        <w:trPr>
          <w:trHeight w:val="276"/>
        </w:trPr>
        <w:tc>
          <w:tcPr>
            <w:tcW w:w="763" w:type="dxa"/>
            <w:tcBorders>
              <w:left w:val="single" w:sz="4" w:space="0" w:color="000000"/>
              <w:right w:val="single" w:sz="4" w:space="0" w:color="000000"/>
            </w:tcBorders>
          </w:tcPr>
          <w:p w14:paraId="7E28B796"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SC1</w:t>
            </w:r>
          </w:p>
        </w:tc>
        <w:tc>
          <w:tcPr>
            <w:tcW w:w="2268" w:type="dxa"/>
            <w:tcBorders>
              <w:left w:val="single" w:sz="4" w:space="0" w:color="000000"/>
              <w:right w:val="single" w:sz="4" w:space="0" w:color="000000"/>
            </w:tcBorders>
          </w:tcPr>
          <w:p w14:paraId="7B17F95D"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Subcontractor for</w:t>
            </w:r>
          </w:p>
          <w:p w14:paraId="61C658FF"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executing the field</w:t>
            </w:r>
          </w:p>
          <w:p w14:paraId="1151245A" w14:textId="1861354A"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 xml:space="preserve">works </w:t>
            </w:r>
            <w:r w:rsidR="0029094D" w:rsidRPr="00B64A11">
              <w:rPr>
                <w:rFonts w:asciiTheme="minorHAnsi" w:hAnsiTheme="minorHAnsi" w:cstheme="minorHAnsi"/>
              </w:rPr>
              <w:t>(for</w:t>
            </w:r>
            <w:r w:rsidRPr="00B64A11">
              <w:rPr>
                <w:rFonts w:asciiTheme="minorHAnsi" w:hAnsiTheme="minorHAnsi" w:cstheme="minorHAnsi"/>
              </w:rPr>
              <w:t xml:space="preserve"> Civil Works)</w:t>
            </w:r>
          </w:p>
        </w:tc>
        <w:tc>
          <w:tcPr>
            <w:tcW w:w="4721" w:type="dxa"/>
            <w:tcBorders>
              <w:left w:val="single" w:sz="4" w:space="0" w:color="000000"/>
              <w:right w:val="single" w:sz="4" w:space="0" w:color="000000"/>
            </w:tcBorders>
          </w:tcPr>
          <w:p w14:paraId="70EC51E1" w14:textId="4EDCD3DE" w:rsidR="00A04B57" w:rsidRPr="00B64A11" w:rsidRDefault="00F15C86">
            <w:pPr>
              <w:pStyle w:val="TableParagraph"/>
              <w:spacing w:line="276" w:lineRule="exact"/>
              <w:ind w:left="118" w:right="87"/>
              <w:jc w:val="both"/>
              <w:rPr>
                <w:rFonts w:asciiTheme="minorHAnsi" w:hAnsiTheme="minorHAnsi" w:cstheme="minorHAnsi"/>
              </w:rPr>
            </w:pPr>
            <w:r w:rsidRPr="00B64A11">
              <w:rPr>
                <w:rFonts w:asciiTheme="minorHAnsi" w:hAnsiTheme="minorHAnsi" w:cstheme="minorHAnsi"/>
              </w:rPr>
              <w:t xml:space="preserve">The proposed Subcontractor for executing the field works shall have experience of civil construction during last ten (10) years as substation civil works contractor of at least three (3) contracts </w:t>
            </w:r>
            <w:r w:rsidR="007F7BAA" w:rsidRPr="00B64A11">
              <w:rPr>
                <w:rFonts w:asciiTheme="minorHAnsi" w:hAnsiTheme="minorHAnsi" w:cstheme="minorHAnsi"/>
              </w:rPr>
              <w:t>72</w:t>
            </w:r>
            <w:r w:rsidRPr="00B64A11">
              <w:rPr>
                <w:rFonts w:asciiTheme="minorHAnsi" w:hAnsiTheme="minorHAnsi" w:cstheme="minorHAnsi"/>
              </w:rPr>
              <w:t xml:space="preserve"> kV GIS or higher rating substations including control buildings and outdoor switchyard (equipment foundations, transformers foundations, </w:t>
            </w:r>
            <w:r w:rsidR="0078134D" w:rsidRPr="00B64A11">
              <w:rPr>
                <w:rFonts w:asciiTheme="minorHAnsi" w:hAnsiTheme="minorHAnsi" w:cstheme="minorHAnsi"/>
              </w:rPr>
              <w:t>etc.</w:t>
            </w:r>
            <w:r w:rsidRPr="00B64A11">
              <w:rPr>
                <w:rFonts w:asciiTheme="minorHAnsi" w:hAnsiTheme="minorHAnsi" w:cstheme="minorHAnsi"/>
              </w:rPr>
              <w:t xml:space="preserve">). </w:t>
            </w:r>
          </w:p>
          <w:p w14:paraId="305C78D7" w14:textId="4C859524" w:rsidR="00A04B57" w:rsidRPr="00B64A11" w:rsidRDefault="00A04B57">
            <w:pPr>
              <w:pStyle w:val="TableParagraph"/>
              <w:ind w:left="108" w:right="45"/>
              <w:rPr>
                <w:rFonts w:asciiTheme="minorHAnsi" w:hAnsiTheme="minorHAnsi" w:cstheme="minorHAnsi"/>
              </w:rPr>
            </w:pPr>
          </w:p>
          <w:p w14:paraId="350E25FE" w14:textId="77777777" w:rsidR="00DC1FA7" w:rsidRPr="00B64A11" w:rsidRDefault="00DC1FA7">
            <w:pPr>
              <w:pStyle w:val="TableParagraph"/>
              <w:ind w:left="108" w:right="45"/>
              <w:rPr>
                <w:rFonts w:asciiTheme="minorHAnsi" w:hAnsiTheme="minorHAnsi" w:cstheme="minorHAnsi"/>
              </w:rPr>
            </w:pPr>
          </w:p>
        </w:tc>
      </w:tr>
      <w:tr w:rsidR="00A04B57" w:rsidRPr="00B64A11" w14:paraId="0B43DF40" w14:textId="77777777">
        <w:trPr>
          <w:trHeight w:val="276"/>
        </w:trPr>
        <w:tc>
          <w:tcPr>
            <w:tcW w:w="763" w:type="dxa"/>
            <w:tcBorders>
              <w:left w:val="single" w:sz="4" w:space="0" w:color="000000"/>
              <w:right w:val="single" w:sz="4" w:space="0" w:color="000000"/>
            </w:tcBorders>
          </w:tcPr>
          <w:p w14:paraId="307585D2" w14:textId="77777777" w:rsidR="00A04B57" w:rsidRPr="00B64A11" w:rsidRDefault="00F15C86">
            <w:pPr>
              <w:pStyle w:val="TableParagraph"/>
              <w:spacing w:line="256" w:lineRule="exact"/>
              <w:ind w:left="118"/>
              <w:rPr>
                <w:rFonts w:asciiTheme="minorHAnsi" w:hAnsiTheme="minorHAnsi" w:cstheme="minorHAnsi"/>
              </w:rPr>
            </w:pPr>
            <w:r w:rsidRPr="00B64A11">
              <w:rPr>
                <w:rFonts w:asciiTheme="minorHAnsi" w:hAnsiTheme="minorHAnsi" w:cstheme="minorHAnsi"/>
              </w:rPr>
              <w:t>SC2</w:t>
            </w:r>
          </w:p>
        </w:tc>
        <w:tc>
          <w:tcPr>
            <w:tcW w:w="2268" w:type="dxa"/>
            <w:tcBorders>
              <w:left w:val="single" w:sz="4" w:space="0" w:color="000000"/>
              <w:right w:val="single" w:sz="4" w:space="0" w:color="000000"/>
            </w:tcBorders>
          </w:tcPr>
          <w:p w14:paraId="279BA42E"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Subcontractor for</w:t>
            </w:r>
          </w:p>
          <w:p w14:paraId="18F638DA"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executing the field</w:t>
            </w:r>
          </w:p>
          <w:p w14:paraId="38EFC941"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works (for Electrical works)</w:t>
            </w:r>
          </w:p>
        </w:tc>
        <w:tc>
          <w:tcPr>
            <w:tcW w:w="4721" w:type="dxa"/>
            <w:tcBorders>
              <w:left w:val="single" w:sz="4" w:space="0" w:color="000000"/>
              <w:right w:val="single" w:sz="4" w:space="0" w:color="000000"/>
            </w:tcBorders>
          </w:tcPr>
          <w:p w14:paraId="62089615" w14:textId="56CC0362" w:rsidR="00A04B57" w:rsidRPr="00B64A11" w:rsidRDefault="00F15C86">
            <w:pPr>
              <w:pStyle w:val="TableParagraph"/>
              <w:spacing w:line="276" w:lineRule="exact"/>
              <w:ind w:left="118" w:right="87"/>
              <w:rPr>
                <w:rFonts w:asciiTheme="minorHAnsi" w:hAnsiTheme="minorHAnsi" w:cstheme="minorHAnsi"/>
              </w:rPr>
            </w:pPr>
            <w:r w:rsidRPr="00B64A11">
              <w:rPr>
                <w:rFonts w:asciiTheme="minorHAnsi" w:hAnsiTheme="minorHAnsi" w:cstheme="minorHAnsi"/>
              </w:rPr>
              <w:t xml:space="preserve">The proposed Subcontractor for executing the field works shall have experience of electrical construction, during last ten (10) years as substation erection works contractor, of at least three (3) contracts including </w:t>
            </w:r>
            <w:r w:rsidR="007F7BAA" w:rsidRPr="00B64A11">
              <w:rPr>
                <w:rFonts w:asciiTheme="minorHAnsi" w:hAnsiTheme="minorHAnsi" w:cstheme="minorHAnsi"/>
              </w:rPr>
              <w:t>72</w:t>
            </w:r>
            <w:r w:rsidRPr="00B64A11">
              <w:rPr>
                <w:rFonts w:asciiTheme="minorHAnsi" w:hAnsiTheme="minorHAnsi" w:cstheme="minorHAnsi"/>
              </w:rPr>
              <w:t xml:space="preserve"> kV GIS or higher rating substations with the installation </w:t>
            </w:r>
            <w:r w:rsidR="00A00489" w:rsidRPr="00B64A11">
              <w:rPr>
                <w:rFonts w:asciiTheme="minorHAnsi" w:hAnsiTheme="minorHAnsi" w:cstheme="minorHAnsi"/>
              </w:rPr>
              <w:t>of new</w:t>
            </w:r>
            <w:r w:rsidRPr="00B64A11">
              <w:rPr>
                <w:rFonts w:asciiTheme="minorHAnsi" w:hAnsiTheme="minorHAnsi" w:cstheme="minorHAnsi"/>
              </w:rPr>
              <w:t xml:space="preserve"> power transformers</w:t>
            </w:r>
            <w:r w:rsidR="007F7BAA" w:rsidRPr="00B64A11">
              <w:rPr>
                <w:rFonts w:asciiTheme="minorHAnsi" w:hAnsiTheme="minorHAnsi" w:cstheme="minorHAnsi"/>
              </w:rPr>
              <w:t xml:space="preserve"> 6</w:t>
            </w:r>
            <w:r w:rsidRPr="00B64A11">
              <w:rPr>
                <w:rFonts w:asciiTheme="minorHAnsi" w:hAnsiTheme="minorHAnsi" w:cstheme="minorHAnsi"/>
              </w:rPr>
              <w:t xml:space="preserve">9kV or higher rated voltage. </w:t>
            </w:r>
          </w:p>
          <w:p w14:paraId="669D533D" w14:textId="03831C15" w:rsidR="00A04B57" w:rsidRPr="00B64A11" w:rsidRDefault="00A04B57">
            <w:pPr>
              <w:pStyle w:val="TableParagraph"/>
              <w:spacing w:line="276" w:lineRule="exact"/>
              <w:ind w:left="118" w:right="87"/>
              <w:jc w:val="both"/>
              <w:rPr>
                <w:rFonts w:asciiTheme="minorHAnsi" w:hAnsiTheme="minorHAnsi" w:cstheme="minorHAnsi"/>
              </w:rPr>
            </w:pPr>
          </w:p>
          <w:p w14:paraId="7E728ACD" w14:textId="77777777" w:rsidR="00DC1FA7" w:rsidRPr="00B64A11" w:rsidRDefault="00DC1FA7">
            <w:pPr>
              <w:pStyle w:val="TableParagraph"/>
              <w:spacing w:line="276" w:lineRule="exact"/>
              <w:ind w:left="118" w:right="87"/>
              <w:jc w:val="both"/>
              <w:rPr>
                <w:rFonts w:asciiTheme="minorHAnsi" w:hAnsiTheme="minorHAnsi" w:cstheme="minorHAnsi"/>
              </w:rPr>
            </w:pPr>
          </w:p>
        </w:tc>
      </w:tr>
    </w:tbl>
    <w:p w14:paraId="45D848A1" w14:textId="77777777" w:rsidR="00A04B57" w:rsidRPr="00B64A11" w:rsidRDefault="00A04B57">
      <w:pPr>
        <w:ind w:left="720"/>
        <w:rPr>
          <w:rFonts w:cstheme="minorHAnsi"/>
        </w:rPr>
      </w:pPr>
    </w:p>
    <w:p w14:paraId="03B9B921" w14:textId="77777777" w:rsidR="00DC1FA7" w:rsidRPr="00B64A11" w:rsidRDefault="00DC1FA7">
      <w:pPr>
        <w:pStyle w:val="BodyText"/>
        <w:spacing w:before="9"/>
        <w:ind w:left="720"/>
        <w:rPr>
          <w:rFonts w:cstheme="minorHAnsi"/>
          <w:sz w:val="21"/>
        </w:rPr>
      </w:pPr>
    </w:p>
    <w:p w14:paraId="331DC559" w14:textId="77777777" w:rsidR="00A04B57" w:rsidRPr="00B64A11" w:rsidRDefault="00F15C86">
      <w:pPr>
        <w:pStyle w:val="BodyText"/>
        <w:spacing w:before="196"/>
        <w:ind w:left="1745" w:right="238"/>
        <w:rPr>
          <w:rFonts w:cstheme="minorHAnsi"/>
        </w:rPr>
      </w:pPr>
      <w:r w:rsidRPr="00B64A11">
        <w:rPr>
          <w:rFonts w:cstheme="minorHAnsi"/>
        </w:rPr>
        <w:t>Manufacturers</w:t>
      </w:r>
      <w:r w:rsidRPr="00B64A11">
        <w:rPr>
          <w:rFonts w:cstheme="minorHAnsi"/>
          <w:spacing w:val="-4"/>
        </w:rPr>
        <w:t xml:space="preserve"> </w:t>
      </w:r>
      <w:r w:rsidRPr="00B64A11">
        <w:rPr>
          <w:rFonts w:cstheme="minorHAnsi"/>
        </w:rPr>
        <w:t>for</w:t>
      </w:r>
      <w:r w:rsidRPr="00B64A11">
        <w:rPr>
          <w:rFonts w:cstheme="minorHAnsi"/>
          <w:spacing w:val="-4"/>
        </w:rPr>
        <w:t xml:space="preserve"> </w:t>
      </w:r>
      <w:r w:rsidRPr="00B64A11">
        <w:rPr>
          <w:rFonts w:cstheme="minorHAnsi"/>
        </w:rPr>
        <w:t>the</w:t>
      </w:r>
      <w:r w:rsidRPr="00B64A11">
        <w:rPr>
          <w:rFonts w:cstheme="minorHAnsi"/>
          <w:spacing w:val="-4"/>
        </w:rPr>
        <w:t xml:space="preserve"> </w:t>
      </w:r>
      <w:r w:rsidRPr="00B64A11">
        <w:rPr>
          <w:rFonts w:cstheme="minorHAnsi"/>
        </w:rPr>
        <w:t>following</w:t>
      </w:r>
      <w:r w:rsidRPr="00B64A11">
        <w:rPr>
          <w:rFonts w:cstheme="minorHAnsi"/>
          <w:spacing w:val="-4"/>
        </w:rPr>
        <w:t xml:space="preserve"> </w:t>
      </w:r>
      <w:r w:rsidRPr="00B64A11">
        <w:rPr>
          <w:rFonts w:cstheme="minorHAnsi"/>
        </w:rPr>
        <w:t>major</w:t>
      </w:r>
      <w:r w:rsidRPr="00B64A11">
        <w:rPr>
          <w:rFonts w:cstheme="minorHAnsi"/>
          <w:spacing w:val="-4"/>
        </w:rPr>
        <w:t xml:space="preserve"> </w:t>
      </w:r>
      <w:r w:rsidRPr="00B64A11">
        <w:rPr>
          <w:rFonts w:cstheme="minorHAnsi"/>
        </w:rPr>
        <w:t>items</w:t>
      </w:r>
      <w:r w:rsidRPr="00B64A11">
        <w:rPr>
          <w:rFonts w:cstheme="minorHAnsi"/>
          <w:spacing w:val="-4"/>
        </w:rPr>
        <w:t xml:space="preserve"> </w:t>
      </w:r>
      <w:r w:rsidRPr="00B64A11">
        <w:rPr>
          <w:rFonts w:cstheme="minorHAnsi"/>
        </w:rPr>
        <w:t>of</w:t>
      </w:r>
      <w:r w:rsidRPr="00B64A11">
        <w:rPr>
          <w:rFonts w:cstheme="minorHAnsi"/>
          <w:spacing w:val="-4"/>
        </w:rPr>
        <w:t xml:space="preserve"> </w:t>
      </w:r>
      <w:r w:rsidRPr="00B64A11">
        <w:rPr>
          <w:rFonts w:cstheme="minorHAnsi"/>
        </w:rPr>
        <w:t>supply</w:t>
      </w:r>
      <w:r w:rsidRPr="00B64A11">
        <w:rPr>
          <w:rFonts w:cstheme="minorHAnsi"/>
          <w:spacing w:val="-4"/>
        </w:rPr>
        <w:t xml:space="preserve"> </w:t>
      </w:r>
      <w:r w:rsidRPr="00B64A11">
        <w:rPr>
          <w:rFonts w:cstheme="minorHAnsi"/>
        </w:rPr>
        <w:t>must</w:t>
      </w:r>
      <w:r w:rsidRPr="00B64A11">
        <w:rPr>
          <w:rFonts w:cstheme="minorHAnsi"/>
          <w:spacing w:val="-3"/>
        </w:rPr>
        <w:t xml:space="preserve"> </w:t>
      </w:r>
      <w:r w:rsidRPr="00B64A11">
        <w:rPr>
          <w:rFonts w:cstheme="minorHAnsi"/>
        </w:rPr>
        <w:t>meet</w:t>
      </w:r>
      <w:r w:rsidRPr="00B64A11">
        <w:rPr>
          <w:rFonts w:cstheme="minorHAnsi"/>
          <w:spacing w:val="-4"/>
        </w:rPr>
        <w:t xml:space="preserve"> </w:t>
      </w:r>
      <w:r w:rsidRPr="00B64A11">
        <w:rPr>
          <w:rFonts w:cstheme="minorHAnsi"/>
        </w:rPr>
        <w:t>the following minimum criteria, herein listed for that item:</w:t>
      </w:r>
    </w:p>
    <w:p w14:paraId="32F2BC90" w14:textId="77777777" w:rsidR="00A04B57" w:rsidRPr="00B64A11" w:rsidRDefault="00A04B57">
      <w:pPr>
        <w:pStyle w:val="BodyText"/>
        <w:rPr>
          <w:rFonts w:cstheme="minorHAnsi"/>
          <w:sz w:val="20"/>
        </w:rPr>
      </w:pPr>
    </w:p>
    <w:p w14:paraId="1C52A670" w14:textId="77777777" w:rsidR="00DC1FA7" w:rsidRPr="00B64A11" w:rsidRDefault="00DC1FA7">
      <w:pPr>
        <w:pStyle w:val="BodyText"/>
        <w:rPr>
          <w:rFonts w:cstheme="minorHAnsi"/>
          <w:sz w:val="20"/>
        </w:rPr>
      </w:pPr>
    </w:p>
    <w:p w14:paraId="2538B50F" w14:textId="19481140" w:rsidR="00A04B57" w:rsidRPr="00B64A11" w:rsidRDefault="00F15C86">
      <w:pPr>
        <w:pStyle w:val="BodyText"/>
        <w:spacing w:before="9"/>
        <w:ind w:left="720"/>
        <w:rPr>
          <w:rFonts w:cstheme="minorHAnsi"/>
          <w:sz w:val="21"/>
        </w:rPr>
      </w:pPr>
      <w:r w:rsidRPr="00B64A11">
        <w:rPr>
          <w:rFonts w:cstheme="minorHAnsi"/>
          <w:i/>
        </w:rPr>
        <w:t xml:space="preserve">           </w:t>
      </w:r>
      <w:r w:rsidRPr="00B64A11">
        <w:rPr>
          <w:rFonts w:cstheme="minorHAnsi"/>
          <w:b/>
          <w:bCs/>
          <w:iCs/>
        </w:rPr>
        <w:t>OHL</w:t>
      </w:r>
    </w:p>
    <w:tbl>
      <w:tblPr>
        <w:tblW w:w="7752" w:type="dxa"/>
        <w:tblInd w:w="125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421"/>
        <w:gridCol w:w="1610"/>
        <w:gridCol w:w="4721"/>
      </w:tblGrid>
      <w:tr w:rsidR="00A04B57" w:rsidRPr="00B64A11" w14:paraId="1430C473" w14:textId="77777777">
        <w:trPr>
          <w:trHeight w:val="551"/>
        </w:trPr>
        <w:tc>
          <w:tcPr>
            <w:tcW w:w="1421" w:type="dxa"/>
            <w:tcBorders>
              <w:right w:val="single" w:sz="4" w:space="0" w:color="000000"/>
            </w:tcBorders>
          </w:tcPr>
          <w:p w14:paraId="0B86C4A3" w14:textId="77777777" w:rsidR="00A04B57" w:rsidRPr="00B64A11" w:rsidRDefault="00F15C86">
            <w:pPr>
              <w:pStyle w:val="TableParagraph"/>
              <w:spacing w:line="276" w:lineRule="exact"/>
              <w:ind w:left="241" w:right="83" w:hanging="65"/>
              <w:rPr>
                <w:rFonts w:asciiTheme="minorHAnsi" w:hAnsiTheme="minorHAnsi" w:cstheme="minorHAnsi"/>
                <w:b/>
              </w:rPr>
            </w:pPr>
            <w:r w:rsidRPr="00B64A11">
              <w:rPr>
                <w:rFonts w:asciiTheme="minorHAnsi" w:hAnsiTheme="minorHAnsi" w:cstheme="minorHAnsi"/>
                <w:b/>
                <w:spacing w:val="-4"/>
              </w:rPr>
              <w:t>Item No.</w:t>
            </w:r>
          </w:p>
        </w:tc>
        <w:tc>
          <w:tcPr>
            <w:tcW w:w="1610" w:type="dxa"/>
            <w:tcBorders>
              <w:left w:val="single" w:sz="4" w:space="0" w:color="000000"/>
              <w:right w:val="single" w:sz="4" w:space="0" w:color="000000"/>
            </w:tcBorders>
          </w:tcPr>
          <w:p w14:paraId="4C325FEE" w14:textId="77777777" w:rsidR="00A04B57" w:rsidRPr="00B64A11" w:rsidRDefault="00F15C86">
            <w:pPr>
              <w:pStyle w:val="TableParagraph"/>
              <w:spacing w:line="275" w:lineRule="exact"/>
              <w:ind w:left="118"/>
              <w:rPr>
                <w:rFonts w:asciiTheme="minorHAnsi" w:hAnsiTheme="minorHAnsi" w:cstheme="minorHAnsi"/>
                <w:b/>
              </w:rPr>
            </w:pPr>
            <w:r w:rsidRPr="00B64A11">
              <w:rPr>
                <w:rFonts w:asciiTheme="minorHAnsi" w:hAnsiTheme="minorHAnsi" w:cstheme="minorHAnsi"/>
                <w:b/>
              </w:rPr>
              <w:t>Description</w:t>
            </w:r>
            <w:r w:rsidRPr="00B64A11">
              <w:rPr>
                <w:rFonts w:asciiTheme="minorHAnsi" w:hAnsiTheme="minorHAnsi" w:cstheme="minorHAnsi"/>
                <w:b/>
                <w:spacing w:val="-7"/>
              </w:rPr>
              <w:t xml:space="preserve"> </w:t>
            </w:r>
            <w:r w:rsidRPr="00B64A11">
              <w:rPr>
                <w:rFonts w:asciiTheme="minorHAnsi" w:hAnsiTheme="minorHAnsi" w:cstheme="minorHAnsi"/>
                <w:b/>
              </w:rPr>
              <w:t>of</w:t>
            </w:r>
            <w:r w:rsidRPr="00B64A11">
              <w:rPr>
                <w:rFonts w:asciiTheme="minorHAnsi" w:hAnsiTheme="minorHAnsi" w:cstheme="minorHAnsi"/>
                <w:b/>
                <w:spacing w:val="-6"/>
              </w:rPr>
              <w:t xml:space="preserve"> </w:t>
            </w:r>
            <w:r w:rsidRPr="00B64A11">
              <w:rPr>
                <w:rFonts w:asciiTheme="minorHAnsi" w:hAnsiTheme="minorHAnsi" w:cstheme="minorHAnsi"/>
                <w:b/>
                <w:spacing w:val="-4"/>
              </w:rPr>
              <w:t>Item</w:t>
            </w:r>
          </w:p>
        </w:tc>
        <w:tc>
          <w:tcPr>
            <w:tcW w:w="4721" w:type="dxa"/>
            <w:tcBorders>
              <w:left w:val="single" w:sz="4" w:space="0" w:color="000000"/>
            </w:tcBorders>
          </w:tcPr>
          <w:p w14:paraId="43970893" w14:textId="77777777" w:rsidR="00A04B57" w:rsidRPr="00B64A11" w:rsidRDefault="00F15C86">
            <w:pPr>
              <w:pStyle w:val="TableParagraph"/>
              <w:spacing w:line="275" w:lineRule="exact"/>
              <w:ind w:left="946"/>
              <w:rPr>
                <w:rFonts w:asciiTheme="minorHAnsi" w:hAnsiTheme="minorHAnsi" w:cstheme="minorHAnsi"/>
                <w:b/>
              </w:rPr>
            </w:pPr>
            <w:r w:rsidRPr="00B64A11">
              <w:rPr>
                <w:rFonts w:asciiTheme="minorHAnsi" w:hAnsiTheme="minorHAnsi" w:cstheme="minorHAnsi"/>
                <w:b/>
              </w:rPr>
              <w:t>Minimum</w:t>
            </w:r>
            <w:r w:rsidRPr="00B64A11">
              <w:rPr>
                <w:rFonts w:asciiTheme="minorHAnsi" w:hAnsiTheme="minorHAnsi" w:cstheme="minorHAnsi"/>
                <w:b/>
                <w:spacing w:val="-3"/>
              </w:rPr>
              <w:t xml:space="preserve"> </w:t>
            </w:r>
            <w:r w:rsidRPr="00B64A11">
              <w:rPr>
                <w:rFonts w:asciiTheme="minorHAnsi" w:hAnsiTheme="minorHAnsi" w:cstheme="minorHAnsi"/>
                <w:b/>
              </w:rPr>
              <w:t>Criteria to</w:t>
            </w:r>
            <w:r w:rsidRPr="00B64A11">
              <w:rPr>
                <w:rFonts w:asciiTheme="minorHAnsi" w:hAnsiTheme="minorHAnsi" w:cstheme="minorHAnsi"/>
                <w:b/>
                <w:spacing w:val="-2"/>
              </w:rPr>
              <w:t xml:space="preserve"> </w:t>
            </w:r>
            <w:r w:rsidRPr="00B64A11">
              <w:rPr>
                <w:rFonts w:asciiTheme="minorHAnsi" w:hAnsiTheme="minorHAnsi" w:cstheme="minorHAnsi"/>
                <w:b/>
              </w:rPr>
              <w:t>be</w:t>
            </w:r>
            <w:r w:rsidRPr="00B64A11">
              <w:rPr>
                <w:rFonts w:asciiTheme="minorHAnsi" w:hAnsiTheme="minorHAnsi" w:cstheme="minorHAnsi"/>
                <w:b/>
                <w:spacing w:val="-1"/>
              </w:rPr>
              <w:t xml:space="preserve"> </w:t>
            </w:r>
            <w:r w:rsidRPr="00B64A11">
              <w:rPr>
                <w:rFonts w:asciiTheme="minorHAnsi" w:hAnsiTheme="minorHAnsi" w:cstheme="minorHAnsi"/>
                <w:b/>
                <w:spacing w:val="-5"/>
              </w:rPr>
              <w:t>met</w:t>
            </w:r>
          </w:p>
        </w:tc>
      </w:tr>
      <w:tr w:rsidR="00A04B57" w:rsidRPr="00B64A11" w14:paraId="75A56EDF" w14:textId="77777777">
        <w:trPr>
          <w:trHeight w:val="552"/>
        </w:trPr>
        <w:tc>
          <w:tcPr>
            <w:tcW w:w="1421" w:type="dxa"/>
          </w:tcPr>
          <w:p w14:paraId="12D766B5" w14:textId="77777777" w:rsidR="0029094D" w:rsidRPr="00B64A11" w:rsidRDefault="0029094D" w:rsidP="00856E89">
            <w:pPr>
              <w:pStyle w:val="TableParagraph"/>
              <w:spacing w:line="276" w:lineRule="exact"/>
              <w:ind w:right="73"/>
              <w:rPr>
                <w:rFonts w:asciiTheme="minorHAnsi" w:hAnsiTheme="minorHAnsi" w:cstheme="minorHAnsi"/>
              </w:rPr>
            </w:pPr>
            <w:bookmarkStart w:id="492" w:name="_Hlk133572555"/>
          </w:p>
          <w:p w14:paraId="7E5CDB8C" w14:textId="77777777" w:rsidR="00A04B57" w:rsidRPr="00B64A11" w:rsidRDefault="00F15C86" w:rsidP="00856E89">
            <w:pPr>
              <w:pStyle w:val="TableParagraph"/>
              <w:spacing w:line="276" w:lineRule="exact"/>
              <w:ind w:right="73"/>
              <w:rPr>
                <w:rFonts w:asciiTheme="minorHAnsi" w:hAnsiTheme="minorHAnsi" w:cstheme="minorHAnsi"/>
              </w:rPr>
            </w:pPr>
            <w:r w:rsidRPr="00B64A11">
              <w:rPr>
                <w:rFonts w:asciiTheme="minorHAnsi" w:hAnsiTheme="minorHAnsi" w:cstheme="minorHAnsi"/>
              </w:rPr>
              <w:t>69KV3SP</w:t>
            </w:r>
          </w:p>
        </w:tc>
        <w:tc>
          <w:tcPr>
            <w:tcW w:w="1610" w:type="dxa"/>
          </w:tcPr>
          <w:p w14:paraId="4B5F8CD5" w14:textId="53BD27F3" w:rsidR="00A04B57" w:rsidRPr="00B64A11" w:rsidRDefault="00F15C86" w:rsidP="0029094D">
            <w:pPr>
              <w:pStyle w:val="TableParagraph"/>
              <w:spacing w:before="137"/>
              <w:rPr>
                <w:rFonts w:asciiTheme="minorHAnsi" w:hAnsiTheme="minorHAnsi" w:cstheme="minorHAnsi"/>
              </w:rPr>
            </w:pPr>
            <w:r w:rsidRPr="00B64A11">
              <w:rPr>
                <w:rFonts w:asciiTheme="minorHAnsi" w:hAnsiTheme="minorHAnsi" w:cstheme="minorHAnsi"/>
              </w:rPr>
              <w:t>STEEL POLES</w:t>
            </w:r>
          </w:p>
        </w:tc>
        <w:tc>
          <w:tcPr>
            <w:tcW w:w="4721" w:type="dxa"/>
          </w:tcPr>
          <w:p w14:paraId="2BAAB4B3" w14:textId="7CCA86DC" w:rsidR="00A04B57" w:rsidRPr="00B64A11" w:rsidRDefault="00F15C86">
            <w:pPr>
              <w:pStyle w:val="TableParagraph"/>
              <w:numPr>
                <w:ilvl w:val="0"/>
                <w:numId w:val="126"/>
              </w:numPr>
              <w:spacing w:before="137"/>
              <w:ind w:left="359"/>
              <w:rPr>
                <w:rFonts w:asciiTheme="minorHAnsi" w:hAnsiTheme="minorHAnsi" w:cstheme="minorHAnsi"/>
                <w:bCs/>
              </w:rPr>
            </w:pPr>
            <w:r w:rsidRPr="00B64A11">
              <w:rPr>
                <w:rFonts w:asciiTheme="minorHAnsi" w:hAnsiTheme="minorHAnsi" w:cstheme="minorHAnsi"/>
                <w:bCs/>
              </w:rPr>
              <w:t xml:space="preserve">Manufacturer’s Authorization (in case the bidder </w:t>
            </w:r>
            <w:r w:rsidR="0078134D" w:rsidRPr="00B64A11">
              <w:rPr>
                <w:rFonts w:asciiTheme="minorHAnsi" w:hAnsiTheme="minorHAnsi" w:cstheme="minorHAnsi"/>
                <w:bCs/>
              </w:rPr>
              <w:t>does</w:t>
            </w:r>
            <w:r w:rsidRPr="00B64A11">
              <w:rPr>
                <w:rFonts w:asciiTheme="minorHAnsi" w:hAnsiTheme="minorHAnsi" w:cstheme="minorHAnsi"/>
                <w:bCs/>
              </w:rPr>
              <w:t xml:space="preserve"> not manufacture the proposed equipment) </w:t>
            </w:r>
          </w:p>
          <w:p w14:paraId="4EE31164" w14:textId="77777777" w:rsidR="00A04B57" w:rsidRPr="00B64A11" w:rsidRDefault="00F15C86">
            <w:pPr>
              <w:pStyle w:val="TableParagraph"/>
              <w:numPr>
                <w:ilvl w:val="0"/>
                <w:numId w:val="126"/>
              </w:numPr>
              <w:spacing w:before="137"/>
              <w:ind w:left="359"/>
              <w:rPr>
                <w:rFonts w:asciiTheme="minorHAnsi" w:hAnsiTheme="minorHAnsi" w:cstheme="minorHAnsi"/>
                <w:bCs/>
              </w:rPr>
            </w:pPr>
            <w:r w:rsidRPr="00B64A11">
              <w:rPr>
                <w:rFonts w:asciiTheme="minorHAnsi" w:hAnsiTheme="minorHAnsi" w:cstheme="minorHAnsi"/>
                <w:bCs/>
              </w:rPr>
              <w:t>Valid ISO 9001 or equivalent certificates of proposed manufactures.</w:t>
            </w:r>
          </w:p>
          <w:p w14:paraId="781F0569" w14:textId="77777777" w:rsidR="00A04B57" w:rsidRPr="00B64A11" w:rsidRDefault="00F15C86">
            <w:pPr>
              <w:pStyle w:val="TableParagraph"/>
              <w:numPr>
                <w:ilvl w:val="0"/>
                <w:numId w:val="126"/>
              </w:numPr>
              <w:spacing w:before="137"/>
              <w:ind w:left="359"/>
              <w:rPr>
                <w:rFonts w:asciiTheme="minorHAnsi" w:hAnsiTheme="minorHAnsi" w:cstheme="minorHAnsi"/>
                <w:bCs/>
              </w:rPr>
            </w:pPr>
            <w:r w:rsidRPr="00B64A11">
              <w:rPr>
                <w:rFonts w:asciiTheme="minorHAnsi" w:hAnsiTheme="minorHAnsi" w:cstheme="minorHAnsi"/>
                <w:bCs/>
              </w:rPr>
              <w:t xml:space="preserve">At least last ten (10) years’ experience in manufacturing of similar monopoles in satisfactory service for a minimum of five (5) years as on the date of bid opening. </w:t>
            </w:r>
          </w:p>
          <w:p w14:paraId="591F9669" w14:textId="77777777" w:rsidR="00A04B57" w:rsidRPr="00B64A11" w:rsidRDefault="00F15C86">
            <w:pPr>
              <w:pStyle w:val="TableParagraph"/>
              <w:numPr>
                <w:ilvl w:val="0"/>
                <w:numId w:val="126"/>
              </w:numPr>
              <w:spacing w:before="137"/>
              <w:ind w:left="359"/>
              <w:rPr>
                <w:rFonts w:asciiTheme="minorHAnsi" w:hAnsiTheme="minorHAnsi" w:cstheme="minorHAnsi"/>
                <w:bCs/>
              </w:rPr>
            </w:pPr>
            <w:r w:rsidRPr="00B64A11">
              <w:rPr>
                <w:rFonts w:asciiTheme="minorHAnsi" w:hAnsiTheme="minorHAnsi" w:cstheme="minorHAnsi"/>
                <w:bCs/>
              </w:rPr>
              <w:t xml:space="preserve">The bidders shall submit the type test reports as </w:t>
            </w:r>
            <w:r w:rsidRPr="00B64A11">
              <w:rPr>
                <w:rFonts w:asciiTheme="minorHAnsi" w:hAnsiTheme="minorHAnsi" w:cstheme="minorHAnsi"/>
                <w:bCs/>
              </w:rPr>
              <w:lastRenderedPageBreak/>
              <w:t xml:space="preserve">per requirement of the Bidding Document </w:t>
            </w:r>
          </w:p>
          <w:p w14:paraId="2BDA315B" w14:textId="6BAA97E5" w:rsidR="00A04B57" w:rsidRPr="00AE67A0" w:rsidRDefault="00F15C86">
            <w:pPr>
              <w:pStyle w:val="TableParagraph"/>
              <w:numPr>
                <w:ilvl w:val="0"/>
                <w:numId w:val="126"/>
              </w:numPr>
              <w:spacing w:before="137"/>
              <w:ind w:left="359"/>
              <w:rPr>
                <w:rFonts w:asciiTheme="minorHAnsi" w:hAnsiTheme="minorHAnsi" w:cstheme="minorHAnsi"/>
                <w:bCs/>
              </w:rPr>
            </w:pPr>
            <w:r w:rsidRPr="00AE67A0">
              <w:rPr>
                <w:rFonts w:asciiTheme="minorHAnsi" w:hAnsiTheme="minorHAnsi" w:cstheme="minorHAnsi"/>
                <w:bCs/>
              </w:rPr>
              <w:t xml:space="preserve">The supplier shall have manufactured at least 50 similar </w:t>
            </w:r>
            <w:r w:rsidR="00BF3321" w:rsidRPr="00AE67A0">
              <w:rPr>
                <w:rFonts w:asciiTheme="minorHAnsi" w:hAnsiTheme="minorHAnsi" w:cstheme="minorHAnsi"/>
                <w:bCs/>
              </w:rPr>
              <w:t>monopoles</w:t>
            </w:r>
            <w:r w:rsidRPr="00AE67A0">
              <w:rPr>
                <w:rFonts w:asciiTheme="minorHAnsi" w:hAnsiTheme="minorHAnsi" w:cstheme="minorHAnsi"/>
                <w:bCs/>
              </w:rPr>
              <w:t xml:space="preserve"> of same or higher voltage rating in last </w:t>
            </w:r>
            <w:r w:rsidR="00133C8D" w:rsidRPr="00A01DEA">
              <w:rPr>
                <w:rFonts w:asciiTheme="minorHAnsi" w:hAnsiTheme="minorHAnsi" w:cstheme="minorHAnsi"/>
                <w:bCs/>
              </w:rPr>
              <w:t>five (</w:t>
            </w:r>
            <w:r w:rsidRPr="00AE67A0">
              <w:rPr>
                <w:rFonts w:asciiTheme="minorHAnsi" w:hAnsiTheme="minorHAnsi" w:cstheme="minorHAnsi"/>
                <w:bCs/>
              </w:rPr>
              <w:t>5</w:t>
            </w:r>
            <w:r w:rsidR="00133C8D" w:rsidRPr="00A01DEA">
              <w:rPr>
                <w:rFonts w:asciiTheme="minorHAnsi" w:hAnsiTheme="minorHAnsi" w:cstheme="minorHAnsi"/>
                <w:bCs/>
              </w:rPr>
              <w:t>)</w:t>
            </w:r>
            <w:r w:rsidR="00AE67A0">
              <w:rPr>
                <w:rFonts w:asciiTheme="minorHAnsi" w:hAnsiTheme="minorHAnsi" w:cstheme="minorHAnsi"/>
                <w:bCs/>
              </w:rPr>
              <w:t xml:space="preserve"> </w:t>
            </w:r>
            <w:r w:rsidRPr="00AE67A0">
              <w:rPr>
                <w:rFonts w:asciiTheme="minorHAnsi" w:hAnsiTheme="minorHAnsi" w:cstheme="minorHAnsi"/>
                <w:bCs/>
              </w:rPr>
              <w:t>years which have been supplied outside the country of origin.</w:t>
            </w:r>
          </w:p>
          <w:p w14:paraId="6CA44985" w14:textId="322E1685" w:rsidR="00086D4E" w:rsidRPr="00B64A11" w:rsidRDefault="00086D4E">
            <w:pPr>
              <w:pStyle w:val="TableParagraph"/>
              <w:numPr>
                <w:ilvl w:val="0"/>
                <w:numId w:val="126"/>
              </w:numPr>
              <w:spacing w:before="137"/>
              <w:ind w:left="359"/>
              <w:rPr>
                <w:rFonts w:asciiTheme="minorHAnsi" w:hAnsiTheme="minorHAnsi" w:cstheme="minorHAnsi"/>
                <w:bCs/>
              </w:rPr>
            </w:pPr>
            <w:r w:rsidRPr="00B64A11">
              <w:rPr>
                <w:rFonts w:asciiTheme="minorHAnsi" w:hAnsiTheme="minorHAnsi" w:cstheme="minorHAnsi"/>
                <w:bCs/>
              </w:rPr>
              <w:t xml:space="preserve">The tower manufacturer shall have designed, </w:t>
            </w:r>
            <w:r w:rsidR="0029094D" w:rsidRPr="00B64A11">
              <w:rPr>
                <w:rFonts w:asciiTheme="minorHAnsi" w:hAnsiTheme="minorHAnsi" w:cstheme="minorHAnsi"/>
                <w:bCs/>
              </w:rPr>
              <w:t>manufactured and</w:t>
            </w:r>
            <w:r w:rsidRPr="00B64A11">
              <w:rPr>
                <w:rFonts w:asciiTheme="minorHAnsi" w:hAnsiTheme="minorHAnsi" w:cstheme="minorHAnsi"/>
                <w:bCs/>
              </w:rPr>
              <w:t xml:space="preserve"> supplied guyed monopole towers for at least five (5) projects of 66V voltage level or above, within the last ten (10) years.</w:t>
            </w:r>
          </w:p>
        </w:tc>
      </w:tr>
      <w:tr w:rsidR="00A04B57" w:rsidRPr="00B64A11" w14:paraId="00B31B36" w14:textId="77777777">
        <w:trPr>
          <w:trHeight w:val="1103"/>
        </w:trPr>
        <w:tc>
          <w:tcPr>
            <w:tcW w:w="1421" w:type="dxa"/>
            <w:tcBorders>
              <w:left w:val="single" w:sz="4" w:space="0" w:color="000000"/>
              <w:bottom w:val="single" w:sz="4" w:space="0" w:color="000000"/>
              <w:right w:val="single" w:sz="4" w:space="0" w:color="000000"/>
            </w:tcBorders>
          </w:tcPr>
          <w:p w14:paraId="669B4F14"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lastRenderedPageBreak/>
              <w:t>69KV5LP</w:t>
            </w:r>
          </w:p>
          <w:p w14:paraId="6F35AC06" w14:textId="77777777" w:rsidR="00A04B57" w:rsidRPr="00B64A11" w:rsidRDefault="00A04B57">
            <w:pPr>
              <w:pStyle w:val="TableParagraph"/>
              <w:spacing w:line="273" w:lineRule="exact"/>
              <w:ind w:left="118"/>
              <w:rPr>
                <w:rFonts w:asciiTheme="minorHAnsi" w:hAnsiTheme="minorHAnsi" w:cstheme="minorHAnsi"/>
              </w:rPr>
            </w:pPr>
          </w:p>
          <w:p w14:paraId="34EC2B4D" w14:textId="77777777" w:rsidR="00542F35" w:rsidRPr="00B64A11" w:rsidRDefault="00542F35">
            <w:pPr>
              <w:pStyle w:val="TableParagraph"/>
              <w:spacing w:line="273" w:lineRule="exact"/>
              <w:ind w:left="118"/>
              <w:rPr>
                <w:rFonts w:asciiTheme="minorHAnsi" w:hAnsiTheme="minorHAnsi" w:cstheme="minorHAnsi"/>
              </w:rPr>
            </w:pPr>
          </w:p>
          <w:p w14:paraId="0D9971C0" w14:textId="77777777" w:rsidR="00542F35" w:rsidRPr="00B64A11" w:rsidRDefault="00542F35">
            <w:pPr>
              <w:pStyle w:val="TableParagraph"/>
              <w:spacing w:line="273" w:lineRule="exact"/>
              <w:ind w:left="118"/>
              <w:rPr>
                <w:rFonts w:asciiTheme="minorHAnsi" w:hAnsiTheme="minorHAnsi" w:cstheme="minorHAnsi"/>
              </w:rPr>
            </w:pPr>
          </w:p>
          <w:p w14:paraId="66119018" w14:textId="77777777" w:rsidR="00542F35" w:rsidRPr="00B64A11" w:rsidRDefault="00542F35">
            <w:pPr>
              <w:pStyle w:val="TableParagraph"/>
              <w:spacing w:line="273" w:lineRule="exact"/>
              <w:ind w:left="118"/>
              <w:rPr>
                <w:rFonts w:asciiTheme="minorHAnsi" w:hAnsiTheme="minorHAnsi" w:cstheme="minorHAnsi"/>
              </w:rPr>
            </w:pPr>
          </w:p>
          <w:p w14:paraId="38E46C91" w14:textId="52AD8699"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69KV6TA</w:t>
            </w:r>
          </w:p>
          <w:p w14:paraId="1866F9A8" w14:textId="77777777" w:rsidR="00542F35" w:rsidRPr="00B64A11" w:rsidRDefault="00542F35">
            <w:pPr>
              <w:pStyle w:val="TableParagraph"/>
              <w:spacing w:line="273" w:lineRule="exact"/>
              <w:ind w:left="118"/>
              <w:rPr>
                <w:rFonts w:asciiTheme="minorHAnsi" w:hAnsiTheme="minorHAnsi" w:cstheme="minorHAnsi"/>
              </w:rPr>
            </w:pPr>
          </w:p>
          <w:p w14:paraId="1004690B" w14:textId="77777777" w:rsidR="00542F35" w:rsidRPr="00B64A11" w:rsidRDefault="00542F35">
            <w:pPr>
              <w:pStyle w:val="TableParagraph"/>
              <w:spacing w:line="273" w:lineRule="exact"/>
              <w:ind w:left="118"/>
              <w:rPr>
                <w:rFonts w:asciiTheme="minorHAnsi" w:hAnsiTheme="minorHAnsi" w:cstheme="minorHAnsi"/>
              </w:rPr>
            </w:pPr>
          </w:p>
          <w:p w14:paraId="46D6BC6D" w14:textId="77777777" w:rsidR="00542F35" w:rsidRPr="00B64A11" w:rsidRDefault="00542F35">
            <w:pPr>
              <w:pStyle w:val="TableParagraph"/>
              <w:spacing w:line="273" w:lineRule="exact"/>
              <w:ind w:left="118"/>
              <w:rPr>
                <w:rFonts w:asciiTheme="minorHAnsi" w:hAnsiTheme="minorHAnsi" w:cstheme="minorHAnsi"/>
              </w:rPr>
            </w:pPr>
          </w:p>
          <w:p w14:paraId="42ACFEDC" w14:textId="77777777" w:rsidR="00542F35" w:rsidRPr="00B64A11" w:rsidRDefault="00542F35">
            <w:pPr>
              <w:pStyle w:val="TableParagraph"/>
              <w:spacing w:line="273" w:lineRule="exact"/>
              <w:ind w:left="118"/>
              <w:rPr>
                <w:rFonts w:asciiTheme="minorHAnsi" w:hAnsiTheme="minorHAnsi" w:cstheme="minorHAnsi"/>
              </w:rPr>
            </w:pPr>
            <w:r w:rsidRPr="00B64A11">
              <w:rPr>
                <w:rFonts w:asciiTheme="minorHAnsi" w:hAnsiTheme="minorHAnsi" w:cstheme="minorHAnsi"/>
              </w:rPr>
              <w:t>69KV7SA</w:t>
            </w:r>
          </w:p>
          <w:p w14:paraId="583787A7" w14:textId="77777777" w:rsidR="00DD1096" w:rsidRPr="00B64A11" w:rsidRDefault="00DD1096">
            <w:pPr>
              <w:pStyle w:val="TableParagraph"/>
              <w:spacing w:line="273" w:lineRule="exact"/>
              <w:ind w:left="118"/>
              <w:rPr>
                <w:rFonts w:asciiTheme="minorHAnsi" w:hAnsiTheme="minorHAnsi" w:cstheme="minorHAnsi"/>
              </w:rPr>
            </w:pPr>
          </w:p>
          <w:p w14:paraId="14666BE2" w14:textId="77777777" w:rsidR="00DD1096" w:rsidRPr="00B64A11" w:rsidRDefault="00DD1096">
            <w:pPr>
              <w:pStyle w:val="TableParagraph"/>
              <w:spacing w:line="273" w:lineRule="exact"/>
              <w:ind w:left="118"/>
              <w:rPr>
                <w:rFonts w:asciiTheme="minorHAnsi" w:hAnsiTheme="minorHAnsi" w:cstheme="minorHAnsi"/>
              </w:rPr>
            </w:pPr>
          </w:p>
          <w:p w14:paraId="5E9D25AA" w14:textId="77777777" w:rsidR="00DD1096" w:rsidRPr="00B64A11" w:rsidRDefault="00DD1096">
            <w:pPr>
              <w:pStyle w:val="TableParagraph"/>
              <w:spacing w:line="273" w:lineRule="exact"/>
              <w:ind w:left="118"/>
              <w:rPr>
                <w:rFonts w:asciiTheme="minorHAnsi" w:hAnsiTheme="minorHAnsi" w:cstheme="minorHAnsi"/>
              </w:rPr>
            </w:pPr>
          </w:p>
          <w:p w14:paraId="79154262" w14:textId="355D6234" w:rsidR="00DD1096" w:rsidRPr="00B64A11" w:rsidRDefault="00DD1096">
            <w:pPr>
              <w:pStyle w:val="TableParagraph"/>
              <w:spacing w:line="273" w:lineRule="exact"/>
              <w:ind w:left="118"/>
              <w:rPr>
                <w:rFonts w:asciiTheme="minorHAnsi" w:hAnsiTheme="minorHAnsi" w:cstheme="minorHAnsi"/>
              </w:rPr>
            </w:pPr>
            <w:r w:rsidRPr="00B64A11">
              <w:rPr>
                <w:rFonts w:asciiTheme="minorHAnsi" w:hAnsiTheme="minorHAnsi" w:cstheme="minorHAnsi"/>
              </w:rPr>
              <w:t>69KV8CL</w:t>
            </w:r>
          </w:p>
        </w:tc>
        <w:tc>
          <w:tcPr>
            <w:tcW w:w="1610" w:type="dxa"/>
            <w:tcBorders>
              <w:left w:val="single" w:sz="4" w:space="0" w:color="000000"/>
              <w:bottom w:val="single" w:sz="4" w:space="0" w:color="000000"/>
              <w:right w:val="single" w:sz="4" w:space="0" w:color="000000"/>
            </w:tcBorders>
          </w:tcPr>
          <w:p w14:paraId="3FA0B27F"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LINE POST INSULATOR ASSEMBLIES</w:t>
            </w:r>
          </w:p>
          <w:p w14:paraId="12EC8695" w14:textId="77777777" w:rsidR="00A04B57" w:rsidRPr="00B64A11" w:rsidRDefault="00A04B57">
            <w:pPr>
              <w:pStyle w:val="TableParagraph"/>
              <w:spacing w:line="273" w:lineRule="exact"/>
              <w:ind w:left="118"/>
              <w:rPr>
                <w:rFonts w:asciiTheme="minorHAnsi" w:hAnsiTheme="minorHAnsi" w:cstheme="minorHAnsi"/>
              </w:rPr>
            </w:pPr>
          </w:p>
          <w:p w14:paraId="6EB9BBBF"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STRAIN INSULATOR ASSEMBLIES</w:t>
            </w:r>
          </w:p>
          <w:p w14:paraId="35FF1F3C" w14:textId="77777777" w:rsidR="00542F35" w:rsidRPr="00B64A11" w:rsidRDefault="00542F35">
            <w:pPr>
              <w:pStyle w:val="TableParagraph"/>
              <w:spacing w:line="273" w:lineRule="exact"/>
              <w:ind w:left="118"/>
              <w:rPr>
                <w:rFonts w:asciiTheme="minorHAnsi" w:hAnsiTheme="minorHAnsi" w:cstheme="minorHAnsi"/>
              </w:rPr>
            </w:pPr>
          </w:p>
          <w:p w14:paraId="0CE676C8" w14:textId="77777777" w:rsidR="00542F35" w:rsidRPr="00B64A11" w:rsidRDefault="00542F35">
            <w:pPr>
              <w:pStyle w:val="TableParagraph"/>
              <w:spacing w:line="273" w:lineRule="exact"/>
              <w:ind w:left="118"/>
              <w:rPr>
                <w:rFonts w:asciiTheme="minorHAnsi" w:hAnsiTheme="minorHAnsi" w:cstheme="minorHAnsi"/>
              </w:rPr>
            </w:pPr>
          </w:p>
          <w:p w14:paraId="21D44D60" w14:textId="0A3A3FEF" w:rsidR="00542F35" w:rsidRPr="00B64A11" w:rsidRDefault="00542F35">
            <w:pPr>
              <w:pStyle w:val="TableParagraph"/>
              <w:spacing w:line="273" w:lineRule="exact"/>
              <w:ind w:left="118"/>
              <w:rPr>
                <w:rFonts w:asciiTheme="minorHAnsi" w:hAnsiTheme="minorHAnsi" w:cstheme="minorHAnsi"/>
              </w:rPr>
            </w:pPr>
            <w:r w:rsidRPr="00B64A11">
              <w:rPr>
                <w:rFonts w:asciiTheme="minorHAnsi" w:hAnsiTheme="minorHAnsi" w:cstheme="minorHAnsi"/>
              </w:rPr>
              <w:t>OPGW SUSPENION ASSEMBLIES</w:t>
            </w:r>
          </w:p>
          <w:p w14:paraId="438E9D43" w14:textId="77777777" w:rsidR="00542F35" w:rsidRPr="00B64A11" w:rsidRDefault="00542F35" w:rsidP="00542F35">
            <w:pPr>
              <w:pStyle w:val="TableParagraph"/>
              <w:spacing w:line="273" w:lineRule="exact"/>
              <w:rPr>
                <w:rFonts w:asciiTheme="minorHAnsi" w:hAnsiTheme="minorHAnsi" w:cstheme="minorHAnsi"/>
              </w:rPr>
            </w:pPr>
          </w:p>
          <w:p w14:paraId="16F3D0CE" w14:textId="1C87D5AC" w:rsidR="00DD1096" w:rsidRPr="00B64A11" w:rsidRDefault="00DD1096" w:rsidP="00856E89">
            <w:pPr>
              <w:pStyle w:val="TableParagraph"/>
              <w:spacing w:line="273" w:lineRule="exact"/>
              <w:rPr>
                <w:rFonts w:asciiTheme="minorHAnsi" w:hAnsiTheme="minorHAnsi" w:cstheme="minorHAnsi"/>
              </w:rPr>
            </w:pPr>
            <w:r w:rsidRPr="00B64A11">
              <w:rPr>
                <w:rFonts w:asciiTheme="minorHAnsi" w:hAnsiTheme="minorHAnsi" w:cstheme="minorHAnsi"/>
              </w:rPr>
              <w:t>S/W CLAMP ASSEMBLIES</w:t>
            </w:r>
          </w:p>
        </w:tc>
        <w:tc>
          <w:tcPr>
            <w:tcW w:w="4721" w:type="dxa"/>
            <w:tcBorders>
              <w:left w:val="single" w:sz="4" w:space="0" w:color="000000"/>
              <w:bottom w:val="single" w:sz="4" w:space="0" w:color="000000"/>
              <w:right w:val="single" w:sz="4" w:space="0" w:color="000000"/>
            </w:tcBorders>
          </w:tcPr>
          <w:p w14:paraId="229E3E0A" w14:textId="74302B31" w:rsidR="00A04B57" w:rsidRPr="00B64A11" w:rsidRDefault="00F15C86">
            <w:pPr>
              <w:pStyle w:val="TableParagraph"/>
              <w:numPr>
                <w:ilvl w:val="0"/>
                <w:numId w:val="127"/>
              </w:numPr>
              <w:spacing w:before="137"/>
              <w:ind w:left="359"/>
              <w:rPr>
                <w:rFonts w:asciiTheme="minorHAnsi" w:hAnsiTheme="minorHAnsi" w:cstheme="minorHAnsi"/>
                <w:bCs/>
              </w:rPr>
            </w:pPr>
            <w:r w:rsidRPr="00B64A11">
              <w:rPr>
                <w:rFonts w:asciiTheme="minorHAnsi" w:hAnsiTheme="minorHAnsi" w:cstheme="minorHAnsi"/>
                <w:bCs/>
              </w:rPr>
              <w:t xml:space="preserve">Manufacturer’s Authorization (in case the bidder </w:t>
            </w:r>
            <w:r w:rsidR="00BF3321" w:rsidRPr="00B64A11">
              <w:rPr>
                <w:rFonts w:asciiTheme="minorHAnsi" w:hAnsiTheme="minorHAnsi" w:cstheme="minorHAnsi"/>
                <w:bCs/>
              </w:rPr>
              <w:t>does</w:t>
            </w:r>
            <w:r w:rsidRPr="00B64A11">
              <w:rPr>
                <w:rFonts w:asciiTheme="minorHAnsi" w:hAnsiTheme="minorHAnsi" w:cstheme="minorHAnsi"/>
                <w:bCs/>
              </w:rPr>
              <w:t xml:space="preserve"> not manufacture the proposed equipment) </w:t>
            </w:r>
          </w:p>
          <w:p w14:paraId="2BBEB8E3" w14:textId="77777777" w:rsidR="00A04B57" w:rsidRPr="00B64A11" w:rsidRDefault="00F15C86">
            <w:pPr>
              <w:pStyle w:val="TableParagraph"/>
              <w:numPr>
                <w:ilvl w:val="0"/>
                <w:numId w:val="127"/>
              </w:numPr>
              <w:spacing w:before="137"/>
              <w:ind w:left="359"/>
              <w:rPr>
                <w:rFonts w:asciiTheme="minorHAnsi" w:hAnsiTheme="minorHAnsi" w:cstheme="minorHAnsi"/>
                <w:bCs/>
              </w:rPr>
            </w:pPr>
            <w:r w:rsidRPr="00B64A11">
              <w:rPr>
                <w:rFonts w:asciiTheme="minorHAnsi" w:hAnsiTheme="minorHAnsi" w:cstheme="minorHAnsi"/>
                <w:bCs/>
              </w:rPr>
              <w:t>Valid ISO 9001 or equivalent certificates of proposed manufactures.</w:t>
            </w:r>
          </w:p>
          <w:p w14:paraId="4EC7993B" w14:textId="77777777" w:rsidR="00A04B57" w:rsidRPr="00B64A11" w:rsidRDefault="00F15C86">
            <w:pPr>
              <w:pStyle w:val="TableParagraph"/>
              <w:numPr>
                <w:ilvl w:val="0"/>
                <w:numId w:val="127"/>
              </w:numPr>
              <w:spacing w:before="137"/>
              <w:ind w:left="359"/>
              <w:rPr>
                <w:rFonts w:asciiTheme="minorHAnsi" w:hAnsiTheme="minorHAnsi" w:cstheme="minorHAnsi"/>
                <w:bCs/>
              </w:rPr>
            </w:pPr>
            <w:r w:rsidRPr="00B64A11">
              <w:rPr>
                <w:rFonts w:asciiTheme="minorHAnsi" w:hAnsiTheme="minorHAnsi" w:cstheme="minorHAnsi"/>
                <w:bCs/>
              </w:rPr>
              <w:t xml:space="preserve">At least last ten (10) years’ experience in manufacturing of same or higher rating equipment in satisfactory service for a minimum of five (5) years as on the date of bid opening. </w:t>
            </w:r>
          </w:p>
          <w:p w14:paraId="5A4E522F" w14:textId="77777777" w:rsidR="00A04B57" w:rsidRPr="00B64A11" w:rsidRDefault="00F15C86">
            <w:pPr>
              <w:pStyle w:val="TableParagraph"/>
              <w:numPr>
                <w:ilvl w:val="0"/>
                <w:numId w:val="127"/>
              </w:numPr>
              <w:spacing w:before="137"/>
              <w:ind w:left="359"/>
              <w:rPr>
                <w:rFonts w:asciiTheme="minorHAnsi" w:hAnsiTheme="minorHAnsi" w:cstheme="minorHAnsi"/>
                <w:bCs/>
              </w:rPr>
            </w:pPr>
            <w:r w:rsidRPr="00B64A11">
              <w:rPr>
                <w:rFonts w:asciiTheme="minorHAnsi" w:hAnsiTheme="minorHAnsi" w:cstheme="minorHAnsi"/>
                <w:bCs/>
              </w:rPr>
              <w:t xml:space="preserve">The bidders shall submit the type test reports as per requirement of the Bidding Document </w:t>
            </w:r>
          </w:p>
          <w:p w14:paraId="4A03630C" w14:textId="77777777" w:rsidR="00505D63" w:rsidRPr="00536000" w:rsidRDefault="00505D63" w:rsidP="00536000">
            <w:pPr>
              <w:pStyle w:val="TableParagraph"/>
              <w:numPr>
                <w:ilvl w:val="0"/>
                <w:numId w:val="127"/>
              </w:numPr>
              <w:spacing w:before="137"/>
              <w:ind w:left="359"/>
              <w:rPr>
                <w:rFonts w:asciiTheme="minorHAnsi" w:hAnsiTheme="minorHAnsi" w:cstheme="minorHAnsi"/>
                <w:bCs/>
              </w:rPr>
            </w:pPr>
            <w:r w:rsidRPr="00536000">
              <w:rPr>
                <w:rFonts w:asciiTheme="minorHAnsi" w:hAnsiTheme="minorHAnsi" w:cstheme="minorHAnsi"/>
                <w:bCs/>
              </w:rPr>
              <w:t>Insulators:</w:t>
            </w:r>
          </w:p>
          <w:p w14:paraId="5052FF37" w14:textId="424E1062" w:rsidR="00505D63" w:rsidRPr="00B64A11" w:rsidRDefault="00505D63" w:rsidP="00856E89">
            <w:pPr>
              <w:pStyle w:val="TableParagraph"/>
              <w:spacing w:before="137"/>
              <w:ind w:left="359"/>
              <w:rPr>
                <w:rFonts w:asciiTheme="minorHAnsi" w:hAnsiTheme="minorHAnsi" w:cstheme="minorHAnsi"/>
                <w:bCs/>
              </w:rPr>
            </w:pPr>
            <w:r w:rsidRPr="00B64A11">
              <w:rPr>
                <w:rFonts w:asciiTheme="minorHAnsi" w:hAnsiTheme="minorHAnsi" w:cstheme="minorHAnsi"/>
                <w:bCs/>
              </w:rPr>
              <w:t xml:space="preserve">The insulator manufacturer shall have been in business as Composite Insulators manufacturer for the last 10 years and manufactured and supplied Composite Insulators for the last five (5) years not less than 50,000 Composite Insulators at </w:t>
            </w:r>
            <w:r w:rsidR="007F7BAA" w:rsidRPr="00B64A11">
              <w:rPr>
                <w:rFonts w:asciiTheme="minorHAnsi" w:hAnsiTheme="minorHAnsi" w:cstheme="minorHAnsi"/>
                <w:bCs/>
              </w:rPr>
              <w:t>66</w:t>
            </w:r>
            <w:r w:rsidRPr="00B64A11">
              <w:rPr>
                <w:rFonts w:asciiTheme="minorHAnsi" w:hAnsiTheme="minorHAnsi" w:cstheme="minorHAnsi"/>
                <w:bCs/>
              </w:rPr>
              <w:t xml:space="preserve"> kV level or above outside of its country.</w:t>
            </w:r>
          </w:p>
          <w:p w14:paraId="00D641E5" w14:textId="7D83F2B7" w:rsidR="00A04B57" w:rsidRPr="00B64A11" w:rsidRDefault="00F15C86" w:rsidP="00856E89">
            <w:pPr>
              <w:pStyle w:val="TableParagraph"/>
              <w:spacing w:before="137"/>
              <w:ind w:left="359"/>
              <w:rPr>
                <w:rFonts w:asciiTheme="minorHAnsi" w:hAnsiTheme="minorHAnsi" w:cstheme="minorHAnsi"/>
                <w:bCs/>
              </w:rPr>
            </w:pPr>
            <w:r w:rsidRPr="00B64A11">
              <w:rPr>
                <w:rFonts w:asciiTheme="minorHAnsi" w:hAnsiTheme="minorHAnsi" w:cstheme="minorHAnsi"/>
                <w:bCs/>
              </w:rPr>
              <w:t xml:space="preserve">Minimum technical details of the equipment which </w:t>
            </w:r>
            <w:r w:rsidR="003675F5" w:rsidRPr="00B64A11">
              <w:rPr>
                <w:rFonts w:asciiTheme="minorHAnsi" w:hAnsiTheme="minorHAnsi" w:cstheme="minorHAnsi"/>
                <w:bCs/>
              </w:rPr>
              <w:t>must</w:t>
            </w:r>
            <w:r w:rsidRPr="00B64A11">
              <w:rPr>
                <w:rFonts w:asciiTheme="minorHAnsi" w:hAnsiTheme="minorHAnsi" w:cstheme="minorHAnsi"/>
                <w:bCs/>
              </w:rPr>
              <w:t xml:space="preserve"> be mentioned in the End User’s letter: post insulator’s voltage level and type</w:t>
            </w:r>
            <w:r w:rsidR="00086D4E" w:rsidRPr="00B64A11">
              <w:rPr>
                <w:rFonts w:asciiTheme="minorHAnsi" w:hAnsiTheme="minorHAnsi" w:cstheme="minorHAnsi"/>
                <w:bCs/>
              </w:rPr>
              <w:t>.</w:t>
            </w:r>
          </w:p>
          <w:p w14:paraId="51212C73" w14:textId="7DD167D9" w:rsidR="00086D4E" w:rsidRPr="00B64A11" w:rsidRDefault="00086D4E">
            <w:pPr>
              <w:pStyle w:val="TableParagraph"/>
              <w:numPr>
                <w:ilvl w:val="0"/>
                <w:numId w:val="127"/>
              </w:numPr>
              <w:spacing w:before="137"/>
              <w:ind w:left="359"/>
              <w:rPr>
                <w:rFonts w:asciiTheme="minorHAnsi" w:hAnsiTheme="minorHAnsi" w:cstheme="minorHAnsi"/>
                <w:bCs/>
              </w:rPr>
            </w:pPr>
            <w:r w:rsidRPr="00B64A11">
              <w:rPr>
                <w:rFonts w:asciiTheme="minorHAnsi" w:hAnsiTheme="minorHAnsi" w:cstheme="minorHAnsi"/>
                <w:bCs/>
              </w:rPr>
              <w:t xml:space="preserve">The Conductor, shield wire and OPGW hardware </w:t>
            </w:r>
            <w:r w:rsidR="00505D63" w:rsidRPr="00B64A11">
              <w:rPr>
                <w:rFonts w:asciiTheme="minorHAnsi" w:hAnsiTheme="minorHAnsi" w:cstheme="minorHAnsi"/>
                <w:bCs/>
              </w:rPr>
              <w:t xml:space="preserve">fittings </w:t>
            </w:r>
            <w:r w:rsidRPr="00B64A11">
              <w:rPr>
                <w:rFonts w:asciiTheme="minorHAnsi" w:hAnsiTheme="minorHAnsi" w:cstheme="minorHAnsi"/>
                <w:bCs/>
              </w:rPr>
              <w:t xml:space="preserve">manufacturer shall have been in business as hardware </w:t>
            </w:r>
            <w:r w:rsidR="00505D63" w:rsidRPr="00B64A11">
              <w:rPr>
                <w:rFonts w:asciiTheme="minorHAnsi" w:hAnsiTheme="minorHAnsi" w:cstheme="minorHAnsi"/>
                <w:bCs/>
              </w:rPr>
              <w:t xml:space="preserve">fittings </w:t>
            </w:r>
            <w:r w:rsidRPr="00B64A11">
              <w:rPr>
                <w:rFonts w:asciiTheme="minorHAnsi" w:hAnsiTheme="minorHAnsi" w:cstheme="minorHAnsi"/>
                <w:bCs/>
              </w:rPr>
              <w:t xml:space="preserve">manufacturer for the last 10 years and manufactured and supplied line hardware, with least 50 units of same or higher rating &amp; voltage in last 5 years, outside the country of origin. </w:t>
            </w:r>
          </w:p>
        </w:tc>
      </w:tr>
      <w:tr w:rsidR="00A04B57" w:rsidRPr="00B64A11" w14:paraId="427268C8" w14:textId="77777777">
        <w:trPr>
          <w:trHeight w:val="1646"/>
        </w:trPr>
        <w:tc>
          <w:tcPr>
            <w:tcW w:w="1421" w:type="dxa"/>
            <w:tcBorders>
              <w:top w:val="single" w:sz="4" w:space="0" w:color="000000"/>
              <w:left w:val="single" w:sz="4" w:space="0" w:color="000000"/>
              <w:bottom w:val="single" w:sz="4" w:space="0" w:color="000000"/>
              <w:right w:val="single" w:sz="4" w:space="0" w:color="000000"/>
            </w:tcBorders>
          </w:tcPr>
          <w:p w14:paraId="72279B84"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lastRenderedPageBreak/>
              <w:t>33KV9CO</w:t>
            </w:r>
          </w:p>
        </w:tc>
        <w:tc>
          <w:tcPr>
            <w:tcW w:w="1610" w:type="dxa"/>
            <w:tcBorders>
              <w:top w:val="single" w:sz="4" w:space="0" w:color="000000"/>
              <w:left w:val="single" w:sz="4" w:space="0" w:color="000000"/>
              <w:bottom w:val="single" w:sz="4" w:space="0" w:color="000000"/>
              <w:right w:val="single" w:sz="4" w:space="0" w:color="000000"/>
            </w:tcBorders>
          </w:tcPr>
          <w:p w14:paraId="7485F9EF"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CONDUCTORS, S/W, OPGW</w:t>
            </w:r>
          </w:p>
        </w:tc>
        <w:tc>
          <w:tcPr>
            <w:tcW w:w="4721" w:type="dxa"/>
            <w:tcBorders>
              <w:top w:val="single" w:sz="4" w:space="0" w:color="auto"/>
              <w:left w:val="single" w:sz="4" w:space="0" w:color="000000"/>
              <w:bottom w:val="single" w:sz="4" w:space="0" w:color="auto"/>
              <w:right w:val="single" w:sz="4" w:space="0" w:color="000000"/>
            </w:tcBorders>
          </w:tcPr>
          <w:p w14:paraId="52D22941" w14:textId="518DFBAA" w:rsidR="00A04B57" w:rsidRPr="00B64A11" w:rsidRDefault="00F15C86">
            <w:pPr>
              <w:pStyle w:val="TableParagraph"/>
              <w:numPr>
                <w:ilvl w:val="0"/>
                <w:numId w:val="128"/>
              </w:numPr>
              <w:spacing w:before="137"/>
              <w:ind w:left="371"/>
              <w:rPr>
                <w:rFonts w:asciiTheme="minorHAnsi" w:hAnsiTheme="minorHAnsi" w:cstheme="minorHAnsi"/>
                <w:bCs/>
              </w:rPr>
            </w:pPr>
            <w:r w:rsidRPr="00B64A11">
              <w:rPr>
                <w:rFonts w:asciiTheme="minorHAnsi" w:hAnsiTheme="minorHAnsi" w:cstheme="minorHAnsi"/>
                <w:bCs/>
              </w:rPr>
              <w:t xml:space="preserve">Manufacturer’s Authorization (in case the bidder </w:t>
            </w:r>
            <w:r w:rsidR="003675F5" w:rsidRPr="00B64A11">
              <w:rPr>
                <w:rFonts w:asciiTheme="minorHAnsi" w:hAnsiTheme="minorHAnsi" w:cstheme="minorHAnsi"/>
                <w:bCs/>
              </w:rPr>
              <w:t>does</w:t>
            </w:r>
            <w:r w:rsidRPr="00B64A11">
              <w:rPr>
                <w:rFonts w:asciiTheme="minorHAnsi" w:hAnsiTheme="minorHAnsi" w:cstheme="minorHAnsi"/>
                <w:bCs/>
              </w:rPr>
              <w:t xml:space="preserve"> not manufacture the proposed equipment) </w:t>
            </w:r>
          </w:p>
          <w:p w14:paraId="63857DF3" w14:textId="77777777" w:rsidR="00A04B57" w:rsidRPr="00B64A11" w:rsidRDefault="00F15C86">
            <w:pPr>
              <w:pStyle w:val="TableParagraph"/>
              <w:numPr>
                <w:ilvl w:val="0"/>
                <w:numId w:val="128"/>
              </w:numPr>
              <w:spacing w:before="137"/>
              <w:ind w:left="359"/>
              <w:rPr>
                <w:rFonts w:asciiTheme="minorHAnsi" w:hAnsiTheme="minorHAnsi" w:cstheme="minorHAnsi"/>
                <w:bCs/>
              </w:rPr>
            </w:pPr>
            <w:r w:rsidRPr="00B64A11">
              <w:rPr>
                <w:rFonts w:asciiTheme="minorHAnsi" w:hAnsiTheme="minorHAnsi" w:cstheme="minorHAnsi"/>
                <w:bCs/>
              </w:rPr>
              <w:t>Valid ISO 9001 or equivalent certificates of proposed manufactures.</w:t>
            </w:r>
          </w:p>
          <w:p w14:paraId="133DBD3B" w14:textId="0AA89AEE" w:rsidR="00A04B57" w:rsidRPr="00B64A11" w:rsidRDefault="00F15C86">
            <w:pPr>
              <w:pStyle w:val="TableParagraph"/>
              <w:numPr>
                <w:ilvl w:val="0"/>
                <w:numId w:val="128"/>
              </w:numPr>
              <w:spacing w:before="137"/>
              <w:ind w:left="359"/>
              <w:rPr>
                <w:rFonts w:asciiTheme="minorHAnsi" w:hAnsiTheme="minorHAnsi" w:cstheme="minorHAnsi"/>
                <w:bCs/>
              </w:rPr>
            </w:pPr>
            <w:r w:rsidRPr="00B64A11">
              <w:rPr>
                <w:rFonts w:asciiTheme="minorHAnsi" w:hAnsiTheme="minorHAnsi" w:cstheme="minorHAnsi"/>
                <w:bCs/>
              </w:rPr>
              <w:t xml:space="preserve">At least last ten (10) years’ experience in manufacturing of similar rated </w:t>
            </w:r>
            <w:r w:rsidR="003675F5" w:rsidRPr="00B64A11">
              <w:rPr>
                <w:rFonts w:asciiTheme="minorHAnsi" w:hAnsiTheme="minorHAnsi" w:cstheme="minorHAnsi"/>
                <w:bCs/>
              </w:rPr>
              <w:t xml:space="preserve">conductor, </w:t>
            </w:r>
            <w:r w:rsidR="00505D63" w:rsidRPr="00B64A11">
              <w:rPr>
                <w:rFonts w:asciiTheme="minorHAnsi" w:hAnsiTheme="minorHAnsi" w:cstheme="minorHAnsi"/>
                <w:bCs/>
              </w:rPr>
              <w:t xml:space="preserve">OPGW and shield wire, </w:t>
            </w:r>
            <w:r w:rsidR="003675F5" w:rsidRPr="00B64A11">
              <w:rPr>
                <w:rFonts w:asciiTheme="minorHAnsi" w:hAnsiTheme="minorHAnsi" w:cstheme="minorHAnsi"/>
                <w:bCs/>
              </w:rPr>
              <w:t>in</w:t>
            </w:r>
            <w:r w:rsidRPr="00B64A11">
              <w:rPr>
                <w:rFonts w:asciiTheme="minorHAnsi" w:hAnsiTheme="minorHAnsi" w:cstheme="minorHAnsi"/>
                <w:bCs/>
              </w:rPr>
              <w:t xml:space="preserve"> satisfactory service for a minimum of five (5) years as on the date of bid opening. </w:t>
            </w:r>
          </w:p>
          <w:p w14:paraId="42912DC4" w14:textId="77777777" w:rsidR="00A04B57" w:rsidRPr="00B64A11" w:rsidRDefault="00F15C86">
            <w:pPr>
              <w:pStyle w:val="TableParagraph"/>
              <w:numPr>
                <w:ilvl w:val="0"/>
                <w:numId w:val="128"/>
              </w:numPr>
              <w:spacing w:before="137"/>
              <w:ind w:left="359"/>
              <w:rPr>
                <w:rFonts w:asciiTheme="minorHAnsi" w:hAnsiTheme="minorHAnsi" w:cstheme="minorHAnsi"/>
                <w:bCs/>
              </w:rPr>
            </w:pPr>
            <w:r w:rsidRPr="00B64A11">
              <w:rPr>
                <w:rFonts w:asciiTheme="minorHAnsi" w:hAnsiTheme="minorHAnsi" w:cstheme="minorHAnsi"/>
                <w:bCs/>
              </w:rPr>
              <w:t xml:space="preserve">The bidders shall submit the type test reports as per requirement of the Bidding Document </w:t>
            </w:r>
          </w:p>
          <w:bookmarkEnd w:id="492"/>
          <w:p w14:paraId="56958DEC" w14:textId="271380FE" w:rsidR="00086D4E" w:rsidRPr="00B64A11" w:rsidRDefault="00086D4E">
            <w:pPr>
              <w:pStyle w:val="TableParagraph"/>
              <w:numPr>
                <w:ilvl w:val="0"/>
                <w:numId w:val="128"/>
              </w:numPr>
              <w:spacing w:before="137"/>
              <w:ind w:left="359"/>
              <w:rPr>
                <w:rFonts w:asciiTheme="minorHAnsi" w:hAnsiTheme="minorHAnsi" w:cstheme="minorHAnsi"/>
                <w:bCs/>
              </w:rPr>
            </w:pPr>
            <w:r w:rsidRPr="00B64A11">
              <w:rPr>
                <w:rFonts w:asciiTheme="minorHAnsi" w:hAnsiTheme="minorHAnsi" w:cstheme="minorHAnsi"/>
                <w:bCs/>
              </w:rPr>
              <w:t>The Conductor, shield wire and hardware manufacturer shall have been in business as Conductor manufacturer for the last 10 years and manufactured and supplied conductors, shield wire and line hardware, for the last five (5) years only, of line length of not less than 20km, outside of its country.</w:t>
            </w:r>
          </w:p>
        </w:tc>
      </w:tr>
    </w:tbl>
    <w:p w14:paraId="3A2A9686" w14:textId="77777777" w:rsidR="00A04B57" w:rsidRPr="00B64A11" w:rsidRDefault="00A04B57">
      <w:pPr>
        <w:pStyle w:val="BodyText"/>
        <w:spacing w:before="5"/>
        <w:rPr>
          <w:rFonts w:cstheme="minorHAnsi"/>
          <w:sz w:val="16"/>
        </w:rPr>
      </w:pPr>
    </w:p>
    <w:tbl>
      <w:tblPr>
        <w:tblW w:w="7752" w:type="dxa"/>
        <w:tblInd w:w="125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421"/>
        <w:gridCol w:w="1610"/>
        <w:gridCol w:w="4721"/>
      </w:tblGrid>
      <w:tr w:rsidR="00A04B57" w:rsidRPr="00B64A11" w14:paraId="4468668A" w14:textId="77777777" w:rsidTr="00856E89">
        <w:trPr>
          <w:trHeight w:val="552"/>
        </w:trPr>
        <w:tc>
          <w:tcPr>
            <w:tcW w:w="1421" w:type="dxa"/>
          </w:tcPr>
          <w:p w14:paraId="0EDD72AB" w14:textId="77777777" w:rsidR="00A04B57" w:rsidRPr="00B64A11" w:rsidRDefault="00F15C86">
            <w:pPr>
              <w:pStyle w:val="TableParagraph"/>
              <w:spacing w:line="276" w:lineRule="exact"/>
              <w:ind w:left="241" w:right="73" w:hanging="65"/>
              <w:rPr>
                <w:rFonts w:asciiTheme="minorHAnsi" w:hAnsiTheme="minorHAnsi" w:cstheme="minorHAnsi"/>
                <w:b/>
              </w:rPr>
            </w:pPr>
            <w:r w:rsidRPr="00B64A11">
              <w:rPr>
                <w:rFonts w:asciiTheme="minorHAnsi" w:hAnsiTheme="minorHAnsi" w:cstheme="minorHAnsi"/>
                <w:b/>
                <w:spacing w:val="-4"/>
              </w:rPr>
              <w:t>Item No.</w:t>
            </w:r>
          </w:p>
        </w:tc>
        <w:tc>
          <w:tcPr>
            <w:tcW w:w="1610" w:type="dxa"/>
          </w:tcPr>
          <w:p w14:paraId="6084B162" w14:textId="77777777" w:rsidR="00A04B57" w:rsidRPr="00B64A11" w:rsidRDefault="00F15C86">
            <w:pPr>
              <w:pStyle w:val="TableParagraph"/>
              <w:spacing w:before="137"/>
              <w:ind w:left="176"/>
              <w:rPr>
                <w:rFonts w:asciiTheme="minorHAnsi" w:hAnsiTheme="minorHAnsi" w:cstheme="minorHAnsi"/>
                <w:b/>
              </w:rPr>
            </w:pPr>
            <w:r w:rsidRPr="00B64A11">
              <w:rPr>
                <w:rFonts w:asciiTheme="minorHAnsi" w:hAnsiTheme="minorHAnsi" w:cstheme="minorHAnsi"/>
                <w:b/>
              </w:rPr>
              <w:t>Description</w:t>
            </w:r>
            <w:r w:rsidRPr="00B64A11">
              <w:rPr>
                <w:rFonts w:asciiTheme="minorHAnsi" w:hAnsiTheme="minorHAnsi" w:cstheme="minorHAnsi"/>
                <w:b/>
                <w:spacing w:val="-7"/>
              </w:rPr>
              <w:t xml:space="preserve"> </w:t>
            </w:r>
            <w:r w:rsidRPr="00B64A11">
              <w:rPr>
                <w:rFonts w:asciiTheme="minorHAnsi" w:hAnsiTheme="minorHAnsi" w:cstheme="minorHAnsi"/>
                <w:b/>
              </w:rPr>
              <w:t>of</w:t>
            </w:r>
            <w:r w:rsidRPr="00B64A11">
              <w:rPr>
                <w:rFonts w:asciiTheme="minorHAnsi" w:hAnsiTheme="minorHAnsi" w:cstheme="minorHAnsi"/>
                <w:b/>
                <w:spacing w:val="-6"/>
              </w:rPr>
              <w:t xml:space="preserve"> </w:t>
            </w:r>
            <w:r w:rsidRPr="00B64A11">
              <w:rPr>
                <w:rFonts w:asciiTheme="minorHAnsi" w:hAnsiTheme="minorHAnsi" w:cstheme="minorHAnsi"/>
                <w:b/>
                <w:spacing w:val="-4"/>
              </w:rPr>
              <w:t>Item</w:t>
            </w:r>
          </w:p>
        </w:tc>
        <w:tc>
          <w:tcPr>
            <w:tcW w:w="4721" w:type="dxa"/>
          </w:tcPr>
          <w:p w14:paraId="5D95DD55" w14:textId="77777777" w:rsidR="00A04B57" w:rsidRPr="00B64A11" w:rsidRDefault="00F15C86">
            <w:pPr>
              <w:pStyle w:val="TableParagraph"/>
              <w:spacing w:before="137"/>
              <w:ind w:left="936"/>
              <w:rPr>
                <w:rFonts w:asciiTheme="minorHAnsi" w:hAnsiTheme="minorHAnsi" w:cstheme="minorHAnsi"/>
                <w:b/>
              </w:rPr>
            </w:pPr>
            <w:r w:rsidRPr="00B64A11">
              <w:rPr>
                <w:rFonts w:asciiTheme="minorHAnsi" w:hAnsiTheme="minorHAnsi" w:cstheme="minorHAnsi"/>
                <w:b/>
              </w:rPr>
              <w:t>Minimum</w:t>
            </w:r>
            <w:r w:rsidRPr="00B64A11">
              <w:rPr>
                <w:rFonts w:asciiTheme="minorHAnsi" w:hAnsiTheme="minorHAnsi" w:cstheme="minorHAnsi"/>
                <w:b/>
                <w:spacing w:val="-3"/>
              </w:rPr>
              <w:t xml:space="preserve"> </w:t>
            </w:r>
            <w:r w:rsidRPr="00B64A11">
              <w:rPr>
                <w:rFonts w:asciiTheme="minorHAnsi" w:hAnsiTheme="minorHAnsi" w:cstheme="minorHAnsi"/>
                <w:b/>
              </w:rPr>
              <w:t>Criteria</w:t>
            </w:r>
            <w:r w:rsidRPr="00B64A11">
              <w:rPr>
                <w:rFonts w:asciiTheme="minorHAnsi" w:hAnsiTheme="minorHAnsi" w:cstheme="minorHAnsi"/>
                <w:b/>
                <w:spacing w:val="-1"/>
              </w:rPr>
              <w:t xml:space="preserve"> </w:t>
            </w:r>
            <w:r w:rsidRPr="00B64A11">
              <w:rPr>
                <w:rFonts w:asciiTheme="minorHAnsi" w:hAnsiTheme="minorHAnsi" w:cstheme="minorHAnsi"/>
                <w:b/>
              </w:rPr>
              <w:t>to</w:t>
            </w:r>
            <w:r w:rsidRPr="00B64A11">
              <w:rPr>
                <w:rFonts w:asciiTheme="minorHAnsi" w:hAnsiTheme="minorHAnsi" w:cstheme="minorHAnsi"/>
                <w:b/>
                <w:spacing w:val="-3"/>
              </w:rPr>
              <w:t xml:space="preserve"> </w:t>
            </w:r>
            <w:r w:rsidRPr="00B64A11">
              <w:rPr>
                <w:rFonts w:asciiTheme="minorHAnsi" w:hAnsiTheme="minorHAnsi" w:cstheme="minorHAnsi"/>
                <w:b/>
              </w:rPr>
              <w:t>be</w:t>
            </w:r>
            <w:r w:rsidRPr="00B64A11">
              <w:rPr>
                <w:rFonts w:asciiTheme="minorHAnsi" w:hAnsiTheme="minorHAnsi" w:cstheme="minorHAnsi"/>
                <w:b/>
                <w:spacing w:val="-1"/>
              </w:rPr>
              <w:t xml:space="preserve"> </w:t>
            </w:r>
            <w:r w:rsidRPr="00B64A11">
              <w:rPr>
                <w:rFonts w:asciiTheme="minorHAnsi" w:hAnsiTheme="minorHAnsi" w:cstheme="minorHAnsi"/>
                <w:b/>
                <w:spacing w:val="-5"/>
              </w:rPr>
              <w:t>met</w:t>
            </w:r>
          </w:p>
        </w:tc>
      </w:tr>
      <w:tr w:rsidR="008F45D0" w:rsidRPr="00B64A11" w14:paraId="4D50CBA7" w14:textId="77777777" w:rsidTr="00FE52F7">
        <w:trPr>
          <w:trHeight w:val="1646"/>
        </w:trPr>
        <w:tc>
          <w:tcPr>
            <w:tcW w:w="1421" w:type="dxa"/>
            <w:tcBorders>
              <w:top w:val="single" w:sz="4" w:space="0" w:color="000000"/>
              <w:left w:val="single" w:sz="4" w:space="0" w:color="000000"/>
              <w:bottom w:val="single" w:sz="4" w:space="0" w:color="000000"/>
              <w:right w:val="single" w:sz="4" w:space="0" w:color="000000"/>
            </w:tcBorders>
          </w:tcPr>
          <w:p w14:paraId="16093316" w14:textId="77777777" w:rsidR="00FE52F7" w:rsidRPr="00B64A11" w:rsidRDefault="00FE52F7" w:rsidP="00FE52F7">
            <w:pPr>
              <w:spacing w:after="0" w:line="240" w:lineRule="auto"/>
              <w:rPr>
                <w:rFonts w:ascii="Times New Roman" w:eastAsia="Times New Roman" w:hAnsi="Times New Roman" w:cs="Times New Roman"/>
                <w:sz w:val="24"/>
                <w:szCs w:val="24"/>
                <w:lang w:eastAsia="en-ZA"/>
                <w14:ligatures w14:val="none"/>
              </w:rPr>
            </w:pPr>
            <w:r w:rsidRPr="00B64A11">
              <w:rPr>
                <w:rFonts w:ascii="Times New Roman" w:eastAsia="Times New Roman" w:hAnsi="Times New Roman" w:cs="Times New Roman"/>
                <w:sz w:val="24"/>
                <w:szCs w:val="24"/>
                <w:lang w:eastAsia="en-ZA"/>
                <w14:ligatures w14:val="none"/>
              </w:rPr>
              <w:t>69KVSC0301</w:t>
            </w:r>
          </w:p>
          <w:p w14:paraId="689938D1" w14:textId="324865B1" w:rsidR="00A04B57" w:rsidRPr="00B64A11" w:rsidRDefault="00A04B57">
            <w:pPr>
              <w:pStyle w:val="TableParagraph"/>
              <w:spacing w:line="273" w:lineRule="exact"/>
              <w:ind w:left="118"/>
              <w:rPr>
                <w:rFonts w:asciiTheme="minorHAnsi" w:hAnsiTheme="minorHAnsi" w:cstheme="minorHAnsi"/>
              </w:rPr>
            </w:pPr>
          </w:p>
        </w:tc>
        <w:tc>
          <w:tcPr>
            <w:tcW w:w="1610" w:type="dxa"/>
            <w:tcBorders>
              <w:top w:val="single" w:sz="4" w:space="0" w:color="000000"/>
              <w:left w:val="single" w:sz="4" w:space="0" w:color="000000"/>
              <w:bottom w:val="single" w:sz="4" w:space="0" w:color="000000"/>
              <w:right w:val="single" w:sz="4" w:space="0" w:color="000000"/>
            </w:tcBorders>
          </w:tcPr>
          <w:p w14:paraId="5925A542"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 xml:space="preserve">LIDAR </w:t>
            </w:r>
          </w:p>
        </w:tc>
        <w:tc>
          <w:tcPr>
            <w:tcW w:w="4721" w:type="dxa"/>
            <w:tcBorders>
              <w:top w:val="single" w:sz="4" w:space="0" w:color="auto"/>
              <w:left w:val="single" w:sz="4" w:space="0" w:color="000000"/>
              <w:bottom w:val="single" w:sz="4" w:space="0" w:color="auto"/>
              <w:right w:val="single" w:sz="4" w:space="0" w:color="000000"/>
            </w:tcBorders>
          </w:tcPr>
          <w:p w14:paraId="1441AE12" w14:textId="65A2F606" w:rsidR="00A04B57" w:rsidRPr="00B64A11" w:rsidRDefault="00F15C86">
            <w:pPr>
              <w:pStyle w:val="TableParagraph"/>
              <w:ind w:left="118" w:right="14"/>
              <w:rPr>
                <w:rFonts w:asciiTheme="minorHAnsi" w:hAnsiTheme="minorHAnsi" w:cstheme="minorHAnsi"/>
              </w:rPr>
            </w:pPr>
            <w:r w:rsidRPr="00B64A11">
              <w:rPr>
                <w:rFonts w:asciiTheme="minorHAnsi" w:hAnsiTheme="minorHAnsi" w:cstheme="minorHAnsi"/>
              </w:rPr>
              <w:t>The</w:t>
            </w:r>
            <w:r w:rsidRPr="00B64A11">
              <w:rPr>
                <w:rFonts w:asciiTheme="minorHAnsi" w:hAnsiTheme="minorHAnsi" w:cstheme="minorHAnsi"/>
                <w:spacing w:val="-6"/>
              </w:rPr>
              <w:t xml:space="preserve"> </w:t>
            </w:r>
            <w:r w:rsidRPr="00B64A11">
              <w:rPr>
                <w:rFonts w:asciiTheme="minorHAnsi" w:hAnsiTheme="minorHAnsi" w:cstheme="minorHAnsi"/>
              </w:rPr>
              <w:t>LIDAR Contractor shall have 5 years’ experience, in the provision of aerial LIDAR surveys, for the last five (5) years only of not less than 50</w:t>
            </w:r>
            <w:r w:rsidR="00037424" w:rsidRPr="00B64A11">
              <w:rPr>
                <w:rFonts w:asciiTheme="minorHAnsi" w:hAnsiTheme="minorHAnsi" w:cstheme="minorHAnsi"/>
              </w:rPr>
              <w:t xml:space="preserve"> </w:t>
            </w:r>
            <w:r w:rsidRPr="00B64A11">
              <w:rPr>
                <w:rFonts w:asciiTheme="minorHAnsi" w:hAnsiTheme="minorHAnsi" w:cstheme="minorHAnsi"/>
              </w:rPr>
              <w:t>km, outside of its country.</w:t>
            </w:r>
          </w:p>
        </w:tc>
      </w:tr>
    </w:tbl>
    <w:p w14:paraId="2FA1B4CA" w14:textId="77777777" w:rsidR="00A04B57" w:rsidRPr="00B64A11" w:rsidRDefault="00A04B57">
      <w:pPr>
        <w:pStyle w:val="BodyText"/>
        <w:spacing w:before="5"/>
        <w:rPr>
          <w:rFonts w:cstheme="minorHAnsi"/>
          <w:sz w:val="16"/>
        </w:rPr>
      </w:pPr>
    </w:p>
    <w:p w14:paraId="69A16B2B" w14:textId="0D1C1756" w:rsidR="00A04B57" w:rsidRPr="00B64A11" w:rsidRDefault="00F15C86">
      <w:pPr>
        <w:pStyle w:val="BodyText"/>
        <w:spacing w:before="9"/>
        <w:ind w:left="720"/>
        <w:rPr>
          <w:rFonts w:cstheme="minorHAnsi"/>
          <w:sz w:val="21"/>
        </w:rPr>
      </w:pPr>
      <w:r w:rsidRPr="00B64A11">
        <w:rPr>
          <w:rFonts w:cstheme="minorHAnsi"/>
          <w:b/>
          <w:bCs/>
          <w:iCs/>
        </w:rPr>
        <w:t>UGC</w:t>
      </w:r>
    </w:p>
    <w:p w14:paraId="70993CE4" w14:textId="77777777" w:rsidR="00A04B57" w:rsidRPr="00B64A11" w:rsidRDefault="00A04B57">
      <w:pPr>
        <w:pStyle w:val="BodyText"/>
        <w:spacing w:before="5"/>
        <w:rPr>
          <w:rFonts w:cstheme="minorHAnsi"/>
          <w:sz w:val="16"/>
        </w:rPr>
      </w:pPr>
    </w:p>
    <w:tbl>
      <w:tblPr>
        <w:tblW w:w="7752" w:type="dxa"/>
        <w:tblInd w:w="125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63"/>
        <w:gridCol w:w="2268"/>
        <w:gridCol w:w="4721"/>
      </w:tblGrid>
      <w:tr w:rsidR="00A04B57" w:rsidRPr="00B64A11" w14:paraId="25C467CF" w14:textId="77777777">
        <w:trPr>
          <w:trHeight w:val="552"/>
        </w:trPr>
        <w:tc>
          <w:tcPr>
            <w:tcW w:w="763" w:type="dxa"/>
          </w:tcPr>
          <w:p w14:paraId="41C1E2BA" w14:textId="77777777" w:rsidR="00A04B57" w:rsidRPr="00B64A11" w:rsidRDefault="00F15C86">
            <w:pPr>
              <w:pStyle w:val="TableParagraph"/>
              <w:spacing w:line="276" w:lineRule="exact"/>
              <w:ind w:left="241" w:right="73" w:hanging="65"/>
              <w:rPr>
                <w:rFonts w:asciiTheme="minorHAnsi" w:hAnsiTheme="minorHAnsi" w:cstheme="minorHAnsi"/>
                <w:b/>
              </w:rPr>
            </w:pPr>
            <w:r w:rsidRPr="00B64A11">
              <w:rPr>
                <w:rFonts w:asciiTheme="minorHAnsi" w:hAnsiTheme="minorHAnsi" w:cstheme="minorHAnsi"/>
                <w:b/>
                <w:spacing w:val="-4"/>
              </w:rPr>
              <w:t>Item No.</w:t>
            </w:r>
          </w:p>
        </w:tc>
        <w:tc>
          <w:tcPr>
            <w:tcW w:w="2268" w:type="dxa"/>
          </w:tcPr>
          <w:p w14:paraId="4623C2A0" w14:textId="77777777" w:rsidR="00A04B57" w:rsidRPr="00B64A11" w:rsidRDefault="00F15C86">
            <w:pPr>
              <w:pStyle w:val="TableParagraph"/>
              <w:spacing w:before="137"/>
              <w:ind w:left="176"/>
              <w:rPr>
                <w:rFonts w:asciiTheme="minorHAnsi" w:hAnsiTheme="minorHAnsi" w:cstheme="minorHAnsi"/>
                <w:b/>
              </w:rPr>
            </w:pPr>
            <w:r w:rsidRPr="00B64A11">
              <w:rPr>
                <w:rFonts w:asciiTheme="minorHAnsi" w:hAnsiTheme="minorHAnsi" w:cstheme="minorHAnsi"/>
                <w:b/>
              </w:rPr>
              <w:t>Description</w:t>
            </w:r>
            <w:r w:rsidRPr="00B64A11">
              <w:rPr>
                <w:rFonts w:asciiTheme="minorHAnsi" w:hAnsiTheme="minorHAnsi" w:cstheme="minorHAnsi"/>
                <w:b/>
                <w:spacing w:val="-7"/>
              </w:rPr>
              <w:t xml:space="preserve"> </w:t>
            </w:r>
            <w:r w:rsidRPr="00B64A11">
              <w:rPr>
                <w:rFonts w:asciiTheme="minorHAnsi" w:hAnsiTheme="minorHAnsi" w:cstheme="minorHAnsi"/>
                <w:b/>
              </w:rPr>
              <w:t>of</w:t>
            </w:r>
            <w:r w:rsidRPr="00B64A11">
              <w:rPr>
                <w:rFonts w:asciiTheme="minorHAnsi" w:hAnsiTheme="minorHAnsi" w:cstheme="minorHAnsi"/>
                <w:b/>
                <w:spacing w:val="-6"/>
              </w:rPr>
              <w:t xml:space="preserve"> </w:t>
            </w:r>
            <w:r w:rsidRPr="00B64A11">
              <w:rPr>
                <w:rFonts w:asciiTheme="minorHAnsi" w:hAnsiTheme="minorHAnsi" w:cstheme="minorHAnsi"/>
                <w:b/>
                <w:spacing w:val="-4"/>
              </w:rPr>
              <w:t>Item</w:t>
            </w:r>
          </w:p>
        </w:tc>
        <w:tc>
          <w:tcPr>
            <w:tcW w:w="4721" w:type="dxa"/>
          </w:tcPr>
          <w:p w14:paraId="64EE51C9" w14:textId="77777777" w:rsidR="00A04B57" w:rsidRPr="00B64A11" w:rsidRDefault="00F15C86">
            <w:pPr>
              <w:pStyle w:val="TableParagraph"/>
              <w:spacing w:before="137"/>
              <w:ind w:left="936"/>
              <w:rPr>
                <w:rFonts w:asciiTheme="minorHAnsi" w:hAnsiTheme="minorHAnsi" w:cstheme="minorHAnsi"/>
                <w:b/>
              </w:rPr>
            </w:pPr>
            <w:r w:rsidRPr="00B64A11">
              <w:rPr>
                <w:rFonts w:asciiTheme="minorHAnsi" w:hAnsiTheme="minorHAnsi" w:cstheme="minorHAnsi"/>
                <w:b/>
              </w:rPr>
              <w:t>Minimum</w:t>
            </w:r>
            <w:r w:rsidRPr="00B64A11">
              <w:rPr>
                <w:rFonts w:asciiTheme="minorHAnsi" w:hAnsiTheme="minorHAnsi" w:cstheme="minorHAnsi"/>
                <w:b/>
                <w:spacing w:val="-3"/>
              </w:rPr>
              <w:t xml:space="preserve"> </w:t>
            </w:r>
            <w:r w:rsidRPr="00B64A11">
              <w:rPr>
                <w:rFonts w:asciiTheme="minorHAnsi" w:hAnsiTheme="minorHAnsi" w:cstheme="minorHAnsi"/>
                <w:b/>
              </w:rPr>
              <w:t>Criteria</w:t>
            </w:r>
            <w:r w:rsidRPr="00B64A11">
              <w:rPr>
                <w:rFonts w:asciiTheme="minorHAnsi" w:hAnsiTheme="minorHAnsi" w:cstheme="minorHAnsi"/>
                <w:b/>
                <w:spacing w:val="-1"/>
              </w:rPr>
              <w:t xml:space="preserve"> </w:t>
            </w:r>
            <w:r w:rsidRPr="00B64A11">
              <w:rPr>
                <w:rFonts w:asciiTheme="minorHAnsi" w:hAnsiTheme="minorHAnsi" w:cstheme="minorHAnsi"/>
                <w:b/>
              </w:rPr>
              <w:t>to</w:t>
            </w:r>
            <w:r w:rsidRPr="00B64A11">
              <w:rPr>
                <w:rFonts w:asciiTheme="minorHAnsi" w:hAnsiTheme="minorHAnsi" w:cstheme="minorHAnsi"/>
                <w:b/>
                <w:spacing w:val="-3"/>
              </w:rPr>
              <w:t xml:space="preserve"> </w:t>
            </w:r>
            <w:r w:rsidRPr="00B64A11">
              <w:rPr>
                <w:rFonts w:asciiTheme="minorHAnsi" w:hAnsiTheme="minorHAnsi" w:cstheme="minorHAnsi"/>
                <w:b/>
              </w:rPr>
              <w:t>be</w:t>
            </w:r>
            <w:r w:rsidRPr="00B64A11">
              <w:rPr>
                <w:rFonts w:asciiTheme="minorHAnsi" w:hAnsiTheme="minorHAnsi" w:cstheme="minorHAnsi"/>
                <w:b/>
                <w:spacing w:val="-1"/>
              </w:rPr>
              <w:t xml:space="preserve"> </w:t>
            </w:r>
            <w:r w:rsidRPr="00B64A11">
              <w:rPr>
                <w:rFonts w:asciiTheme="minorHAnsi" w:hAnsiTheme="minorHAnsi" w:cstheme="minorHAnsi"/>
                <w:b/>
                <w:spacing w:val="-5"/>
              </w:rPr>
              <w:t>met</w:t>
            </w:r>
          </w:p>
        </w:tc>
      </w:tr>
      <w:tr w:rsidR="00A04B57" w:rsidRPr="00B64A11" w14:paraId="2661D24D" w14:textId="77777777">
        <w:trPr>
          <w:trHeight w:val="1646"/>
        </w:trPr>
        <w:tc>
          <w:tcPr>
            <w:tcW w:w="763" w:type="dxa"/>
            <w:tcBorders>
              <w:top w:val="single" w:sz="4" w:space="0" w:color="000000"/>
              <w:left w:val="single" w:sz="4" w:space="0" w:color="000000"/>
              <w:bottom w:val="single" w:sz="4" w:space="0" w:color="000000"/>
              <w:right w:val="single" w:sz="4" w:space="0" w:color="000000"/>
            </w:tcBorders>
          </w:tcPr>
          <w:p w14:paraId="7ACF373A"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M 1</w:t>
            </w:r>
          </w:p>
        </w:tc>
        <w:tc>
          <w:tcPr>
            <w:tcW w:w="2268" w:type="dxa"/>
            <w:tcBorders>
              <w:top w:val="single" w:sz="4" w:space="0" w:color="000000"/>
              <w:left w:val="single" w:sz="4" w:space="0" w:color="000000"/>
              <w:bottom w:val="single" w:sz="4" w:space="0" w:color="000000"/>
              <w:right w:val="single" w:sz="4" w:space="0" w:color="000000"/>
            </w:tcBorders>
          </w:tcPr>
          <w:p w14:paraId="7A86B3C3" w14:textId="795ACAF1" w:rsidR="00A04B57" w:rsidRPr="00B64A11" w:rsidRDefault="007F7BAA">
            <w:pPr>
              <w:pStyle w:val="TableParagraph"/>
              <w:spacing w:line="273" w:lineRule="exact"/>
              <w:ind w:left="118"/>
              <w:rPr>
                <w:rFonts w:asciiTheme="minorHAnsi" w:hAnsiTheme="minorHAnsi" w:cstheme="minorHAnsi"/>
              </w:rPr>
            </w:pPr>
            <w:r w:rsidRPr="00B64A11">
              <w:rPr>
                <w:rFonts w:asciiTheme="minorHAnsi" w:hAnsiTheme="minorHAnsi" w:cstheme="minorHAnsi"/>
              </w:rPr>
              <w:t>6</w:t>
            </w:r>
            <w:r w:rsidR="00F15C86" w:rsidRPr="00B64A11">
              <w:rPr>
                <w:rFonts w:asciiTheme="minorHAnsi" w:hAnsiTheme="minorHAnsi" w:cstheme="minorHAnsi"/>
              </w:rPr>
              <w:t>9kV,</w:t>
            </w:r>
            <w:r w:rsidRPr="00B64A11">
              <w:rPr>
                <w:rFonts w:asciiTheme="minorHAnsi" w:hAnsiTheme="minorHAnsi" w:cstheme="minorHAnsi"/>
              </w:rPr>
              <w:t xml:space="preserve"> 3</w:t>
            </w:r>
            <w:r w:rsidR="00F15C86" w:rsidRPr="00B64A11">
              <w:rPr>
                <w:rFonts w:asciiTheme="minorHAnsi" w:hAnsiTheme="minorHAnsi" w:cstheme="minorHAnsi"/>
              </w:rPr>
              <w:t>3kV and</w:t>
            </w:r>
            <w:r w:rsidRPr="00B64A11">
              <w:rPr>
                <w:rFonts w:asciiTheme="minorHAnsi" w:hAnsiTheme="minorHAnsi" w:cstheme="minorHAnsi"/>
              </w:rPr>
              <w:t xml:space="preserve"> 1</w:t>
            </w:r>
            <w:r w:rsidR="00F15C86" w:rsidRPr="00B64A11">
              <w:rPr>
                <w:rFonts w:asciiTheme="minorHAnsi" w:hAnsiTheme="minorHAnsi" w:cstheme="minorHAnsi"/>
              </w:rPr>
              <w:t>1kV underground cables</w:t>
            </w:r>
          </w:p>
        </w:tc>
        <w:tc>
          <w:tcPr>
            <w:tcW w:w="4721" w:type="dxa"/>
            <w:tcBorders>
              <w:top w:val="single" w:sz="4" w:space="0" w:color="auto"/>
              <w:left w:val="single" w:sz="4" w:space="0" w:color="000000"/>
              <w:bottom w:val="single" w:sz="4" w:space="0" w:color="auto"/>
              <w:right w:val="single" w:sz="4" w:space="0" w:color="000000"/>
            </w:tcBorders>
          </w:tcPr>
          <w:p w14:paraId="1CAB3E3F" w14:textId="09B7FFE2" w:rsidR="00A04B57" w:rsidRPr="00B64A11" w:rsidRDefault="00F15C86">
            <w:pPr>
              <w:widowControl w:val="0"/>
              <w:numPr>
                <w:ilvl w:val="0"/>
                <w:numId w:val="135"/>
              </w:numPr>
              <w:spacing w:after="0" w:line="276" w:lineRule="exact"/>
              <w:ind w:left="370" w:right="87" w:hanging="370"/>
              <w:rPr>
                <w:rFonts w:eastAsia="Times New Roman" w:cstheme="minorHAnsi"/>
              </w:rPr>
            </w:pPr>
            <w:r w:rsidRPr="00B64A11">
              <w:rPr>
                <w:rFonts w:eastAsia="Times New Roman" w:cstheme="minorHAnsi"/>
              </w:rPr>
              <w:t xml:space="preserve">Manufacturer’s Authorization (in case the bidder </w:t>
            </w:r>
            <w:r w:rsidR="0078134D" w:rsidRPr="00B64A11">
              <w:rPr>
                <w:rFonts w:eastAsia="Times New Roman" w:cstheme="minorHAnsi"/>
              </w:rPr>
              <w:t>does</w:t>
            </w:r>
            <w:r w:rsidRPr="00B64A11">
              <w:rPr>
                <w:rFonts w:eastAsia="Times New Roman" w:cstheme="minorHAnsi"/>
              </w:rPr>
              <w:t xml:space="preserve"> not manufacture the proposed equipment) </w:t>
            </w:r>
          </w:p>
          <w:p w14:paraId="707FBAD8" w14:textId="77777777" w:rsidR="00A04B57" w:rsidRPr="00B64A11" w:rsidRDefault="00F15C86">
            <w:pPr>
              <w:widowControl w:val="0"/>
              <w:numPr>
                <w:ilvl w:val="0"/>
                <w:numId w:val="135"/>
              </w:numPr>
              <w:spacing w:after="0" w:line="276" w:lineRule="exact"/>
              <w:ind w:left="371" w:right="87"/>
              <w:rPr>
                <w:rFonts w:eastAsia="Times New Roman" w:cstheme="minorHAnsi"/>
              </w:rPr>
            </w:pPr>
            <w:r w:rsidRPr="00B64A11">
              <w:rPr>
                <w:rFonts w:eastAsia="Times New Roman" w:cstheme="minorHAnsi"/>
              </w:rPr>
              <w:t>Valid ISO 9001 or equivalent certificates of proposed manufactures.</w:t>
            </w:r>
          </w:p>
          <w:p w14:paraId="6F2FE701" w14:textId="53D25490" w:rsidR="00A04B57" w:rsidRPr="00B64A11" w:rsidRDefault="00F15C86">
            <w:pPr>
              <w:widowControl w:val="0"/>
              <w:numPr>
                <w:ilvl w:val="0"/>
                <w:numId w:val="135"/>
              </w:numPr>
              <w:spacing w:after="0" w:line="276" w:lineRule="exact"/>
              <w:ind w:left="371" w:right="87"/>
              <w:rPr>
                <w:rFonts w:eastAsia="Times New Roman" w:cstheme="minorHAnsi"/>
              </w:rPr>
            </w:pPr>
            <w:r w:rsidRPr="00B64A11">
              <w:rPr>
                <w:rFonts w:eastAsia="Times New Roman" w:cstheme="minorHAnsi"/>
              </w:rPr>
              <w:t xml:space="preserve">Manufacturer’s proposed factories shall have at least ten (10) years of manufacturing experience of XLPE HV power cable. Bidder shall furnish the above supply record </w:t>
            </w:r>
            <w:r w:rsidRPr="00B64A11">
              <w:rPr>
                <w:rFonts w:eastAsia="Times New Roman" w:cstheme="minorHAnsi"/>
              </w:rPr>
              <w:lastRenderedPageBreak/>
              <w:t xml:space="preserve">illustrating the supply of at least fifteen (50) km of each XLPE power cable for </w:t>
            </w:r>
            <w:r w:rsidR="007F7BAA" w:rsidRPr="00B64A11">
              <w:rPr>
                <w:rFonts w:eastAsia="Times New Roman" w:cstheme="minorHAnsi"/>
              </w:rPr>
              <w:t>11</w:t>
            </w:r>
            <w:r w:rsidRPr="00B64A11">
              <w:rPr>
                <w:rFonts w:eastAsia="Times New Roman" w:cstheme="minorHAnsi"/>
              </w:rPr>
              <w:t xml:space="preserve"> kV, </w:t>
            </w:r>
            <w:r w:rsidR="007F7BAA" w:rsidRPr="00B64A11">
              <w:rPr>
                <w:rFonts w:eastAsia="Times New Roman" w:cstheme="minorHAnsi"/>
              </w:rPr>
              <w:t>33</w:t>
            </w:r>
            <w:r w:rsidRPr="00B64A11">
              <w:rPr>
                <w:rFonts w:eastAsia="Times New Roman" w:cstheme="minorHAnsi"/>
              </w:rPr>
              <w:t xml:space="preserve"> kV and </w:t>
            </w:r>
            <w:r w:rsidR="007F7BAA" w:rsidRPr="00B64A11">
              <w:rPr>
                <w:rFonts w:eastAsia="Times New Roman" w:cstheme="minorHAnsi"/>
              </w:rPr>
              <w:t>69</w:t>
            </w:r>
            <w:r w:rsidRPr="00B64A11">
              <w:rPr>
                <w:rFonts w:eastAsia="Times New Roman" w:cstheme="minorHAnsi"/>
              </w:rPr>
              <w:t xml:space="preserve"> kV rating &amp; voltage level, outside the manufacturer’s own country within last ten (10) years. </w:t>
            </w:r>
          </w:p>
          <w:p w14:paraId="1BBDF8FE" w14:textId="0C772D21" w:rsidR="00A04B57" w:rsidRPr="00B64A11" w:rsidRDefault="00F15C86">
            <w:pPr>
              <w:widowControl w:val="0"/>
              <w:numPr>
                <w:ilvl w:val="0"/>
                <w:numId w:val="135"/>
              </w:numPr>
              <w:spacing w:after="0" w:line="276" w:lineRule="exact"/>
              <w:ind w:left="371" w:right="87"/>
              <w:rPr>
                <w:rFonts w:eastAsia="Times New Roman" w:cstheme="minorHAnsi"/>
              </w:rPr>
            </w:pPr>
            <w:r w:rsidRPr="00B64A11">
              <w:rPr>
                <w:rFonts w:eastAsia="Times New Roman" w:cstheme="minorHAnsi"/>
              </w:rPr>
              <w:t xml:space="preserve">At least 3 reference letters as evidence from end user for a minimum of five (5) years satisfactory service of XLPE power cable for </w:t>
            </w:r>
            <w:r w:rsidR="007F7BAA" w:rsidRPr="00B64A11">
              <w:rPr>
                <w:rFonts w:eastAsia="Times New Roman" w:cstheme="minorHAnsi"/>
              </w:rPr>
              <w:t>11</w:t>
            </w:r>
            <w:r w:rsidRPr="00B64A11">
              <w:rPr>
                <w:rFonts w:eastAsia="Times New Roman" w:cstheme="minorHAnsi"/>
              </w:rPr>
              <w:t xml:space="preserve"> kV, </w:t>
            </w:r>
            <w:r w:rsidR="007F7BAA" w:rsidRPr="00B64A11">
              <w:rPr>
                <w:rFonts w:eastAsia="Times New Roman" w:cstheme="minorHAnsi"/>
              </w:rPr>
              <w:t>33</w:t>
            </w:r>
            <w:r w:rsidRPr="00B64A11">
              <w:rPr>
                <w:rFonts w:eastAsia="Times New Roman" w:cstheme="minorHAnsi"/>
              </w:rPr>
              <w:t xml:space="preserve"> kV and </w:t>
            </w:r>
            <w:r w:rsidR="007F7BAA" w:rsidRPr="00B64A11">
              <w:rPr>
                <w:rFonts w:eastAsia="Times New Roman" w:cstheme="minorHAnsi"/>
              </w:rPr>
              <w:t>69</w:t>
            </w:r>
            <w:r w:rsidRPr="00B64A11">
              <w:rPr>
                <w:rFonts w:eastAsia="Times New Roman" w:cstheme="minorHAnsi"/>
              </w:rPr>
              <w:t xml:space="preserve"> kV rating &amp; voltage level, as on the date of bid opening. Evidence from end user(s) shall be from respective end user’s letterhead stationery indicating address, telephone and </w:t>
            </w:r>
            <w:r w:rsidR="0078134D" w:rsidRPr="00B64A11">
              <w:rPr>
                <w:rFonts w:eastAsia="Times New Roman" w:cstheme="minorHAnsi"/>
              </w:rPr>
              <w:t>email address</w:t>
            </w:r>
            <w:r w:rsidRPr="00B64A11">
              <w:rPr>
                <w:rFonts w:eastAsia="Times New Roman" w:cstheme="minorHAnsi"/>
              </w:rPr>
              <w:t xml:space="preserve">. Verifiable operational certificates (at least three) on the letterhead of the utility/user in English must be provided to ascertain the above-mentioned </w:t>
            </w:r>
            <w:r w:rsidR="0078134D" w:rsidRPr="00B64A11">
              <w:rPr>
                <w:rFonts w:eastAsia="Times New Roman" w:cstheme="minorHAnsi"/>
              </w:rPr>
              <w:t>requirements.</w:t>
            </w:r>
          </w:p>
          <w:p w14:paraId="17029875" w14:textId="059BEAAC" w:rsidR="00A04B57" w:rsidRDefault="00F15C86">
            <w:pPr>
              <w:widowControl w:val="0"/>
              <w:numPr>
                <w:ilvl w:val="0"/>
                <w:numId w:val="135"/>
              </w:numPr>
              <w:spacing w:after="0" w:line="276" w:lineRule="exact"/>
              <w:ind w:left="371" w:right="87"/>
              <w:rPr>
                <w:rFonts w:eastAsia="Times New Roman" w:cstheme="minorHAnsi"/>
              </w:rPr>
            </w:pPr>
            <w:r w:rsidRPr="00B64A11">
              <w:rPr>
                <w:rFonts w:eastAsia="Times New Roman" w:cstheme="minorHAnsi"/>
              </w:rPr>
              <w:t>The bidder shall submit type test certificates as per requirement of the Bidding Document.</w:t>
            </w:r>
          </w:p>
          <w:p w14:paraId="386186BA" w14:textId="77777777" w:rsidR="002173B9" w:rsidRPr="00B64A11" w:rsidRDefault="002173B9" w:rsidP="00A01DEA">
            <w:pPr>
              <w:widowControl w:val="0"/>
              <w:spacing w:after="0" w:line="276" w:lineRule="exact"/>
              <w:ind w:right="87"/>
              <w:rPr>
                <w:rFonts w:eastAsia="Times New Roman" w:cstheme="minorHAnsi"/>
              </w:rPr>
            </w:pPr>
          </w:p>
          <w:p w14:paraId="576A5C3F" w14:textId="0387DB42" w:rsidR="00A04B57" w:rsidRPr="00B64A11" w:rsidRDefault="00F15C86" w:rsidP="000039E7">
            <w:pPr>
              <w:widowControl w:val="0"/>
              <w:numPr>
                <w:ilvl w:val="0"/>
                <w:numId w:val="135"/>
              </w:numPr>
              <w:spacing w:after="0" w:line="276" w:lineRule="exact"/>
              <w:ind w:left="371" w:right="87"/>
              <w:rPr>
                <w:rFonts w:cstheme="minorHAnsi"/>
              </w:rPr>
            </w:pPr>
            <w:r w:rsidRPr="00B64A11">
              <w:rPr>
                <w:rFonts w:eastAsia="Times New Roman" w:cstheme="minorHAnsi"/>
              </w:rPr>
              <w:t>Technical</w:t>
            </w:r>
            <w:r w:rsidRPr="00B64A11">
              <w:rPr>
                <w:rFonts w:cstheme="minorHAnsi"/>
              </w:rPr>
              <w:t xml:space="preserve"> data sheets, drawings, wiring diagrams, catalogues and other technical documents as per bid document.</w:t>
            </w:r>
          </w:p>
        </w:tc>
      </w:tr>
      <w:tr w:rsidR="00A04B57" w:rsidRPr="00B64A11" w14:paraId="7870D7A8" w14:textId="77777777" w:rsidTr="000039E7">
        <w:trPr>
          <w:trHeight w:val="1266"/>
        </w:trPr>
        <w:tc>
          <w:tcPr>
            <w:tcW w:w="763" w:type="dxa"/>
            <w:tcBorders>
              <w:top w:val="single" w:sz="4" w:space="0" w:color="000000"/>
              <w:left w:val="single" w:sz="4" w:space="0" w:color="000000"/>
              <w:bottom w:val="single" w:sz="4" w:space="0" w:color="000000"/>
              <w:right w:val="single" w:sz="4" w:space="0" w:color="000000"/>
            </w:tcBorders>
          </w:tcPr>
          <w:p w14:paraId="11CD9FA7"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lastRenderedPageBreak/>
              <w:t>M 2</w:t>
            </w:r>
          </w:p>
        </w:tc>
        <w:tc>
          <w:tcPr>
            <w:tcW w:w="2268" w:type="dxa"/>
            <w:tcBorders>
              <w:top w:val="single" w:sz="4" w:space="0" w:color="000000"/>
              <w:left w:val="single" w:sz="4" w:space="0" w:color="000000"/>
              <w:bottom w:val="single" w:sz="4" w:space="0" w:color="000000"/>
              <w:right w:val="single" w:sz="4" w:space="0" w:color="000000"/>
            </w:tcBorders>
          </w:tcPr>
          <w:p w14:paraId="18728EAE"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FO underground cable</w:t>
            </w:r>
          </w:p>
        </w:tc>
        <w:tc>
          <w:tcPr>
            <w:tcW w:w="4721" w:type="dxa"/>
            <w:tcBorders>
              <w:top w:val="single" w:sz="4" w:space="0" w:color="auto"/>
              <w:left w:val="single" w:sz="4" w:space="0" w:color="000000"/>
              <w:bottom w:val="single" w:sz="4" w:space="0" w:color="auto"/>
              <w:right w:val="single" w:sz="4" w:space="0" w:color="000000"/>
            </w:tcBorders>
          </w:tcPr>
          <w:p w14:paraId="7DD867D9" w14:textId="0DF33764" w:rsidR="00A04B57" w:rsidRPr="00B64A11" w:rsidRDefault="00F15C86">
            <w:pPr>
              <w:pStyle w:val="TableParagraph"/>
              <w:numPr>
                <w:ilvl w:val="0"/>
                <w:numId w:val="136"/>
              </w:numPr>
              <w:spacing w:line="276" w:lineRule="exact"/>
              <w:ind w:left="370" w:right="87"/>
              <w:rPr>
                <w:rFonts w:asciiTheme="minorHAnsi" w:hAnsiTheme="minorHAnsi" w:cstheme="minorHAnsi"/>
              </w:rPr>
            </w:pPr>
            <w:r w:rsidRPr="00B64A11">
              <w:rPr>
                <w:rFonts w:asciiTheme="minorHAnsi" w:hAnsiTheme="minorHAnsi" w:cstheme="minorHAnsi"/>
              </w:rPr>
              <w:t xml:space="preserve">Manufacturer’s Authorization (in case the bidder </w:t>
            </w:r>
            <w:r w:rsidR="00B338AF" w:rsidRPr="00B64A11">
              <w:rPr>
                <w:rFonts w:asciiTheme="minorHAnsi" w:hAnsiTheme="minorHAnsi" w:cstheme="minorHAnsi"/>
              </w:rPr>
              <w:t>does</w:t>
            </w:r>
            <w:r w:rsidRPr="00B64A11">
              <w:rPr>
                <w:rFonts w:asciiTheme="minorHAnsi" w:hAnsiTheme="minorHAnsi" w:cstheme="minorHAnsi"/>
              </w:rPr>
              <w:t xml:space="preserve"> not manufacture the proposed equipment) </w:t>
            </w:r>
          </w:p>
          <w:p w14:paraId="7214EA56" w14:textId="77777777" w:rsidR="00A04B57" w:rsidRPr="00B64A11" w:rsidRDefault="00F15C86">
            <w:pPr>
              <w:pStyle w:val="TableParagraph"/>
              <w:numPr>
                <w:ilvl w:val="0"/>
                <w:numId w:val="136"/>
              </w:numPr>
              <w:spacing w:line="276" w:lineRule="exact"/>
              <w:ind w:left="370" w:right="87"/>
              <w:rPr>
                <w:rFonts w:asciiTheme="minorHAnsi" w:hAnsiTheme="minorHAnsi" w:cstheme="minorHAnsi"/>
              </w:rPr>
            </w:pPr>
            <w:r w:rsidRPr="00B64A11">
              <w:rPr>
                <w:rFonts w:asciiTheme="minorHAnsi" w:hAnsiTheme="minorHAnsi" w:cstheme="minorHAnsi"/>
              </w:rPr>
              <w:t>Valid ISO 9001 or equivalent certificates of proposed manufactures.</w:t>
            </w:r>
          </w:p>
          <w:p w14:paraId="276EE4D9" w14:textId="77777777" w:rsidR="00A04B57" w:rsidRPr="00B64A11" w:rsidRDefault="00F15C86">
            <w:pPr>
              <w:pStyle w:val="TableParagraph"/>
              <w:numPr>
                <w:ilvl w:val="0"/>
                <w:numId w:val="136"/>
              </w:numPr>
              <w:spacing w:line="276" w:lineRule="exact"/>
              <w:ind w:left="371" w:right="87"/>
              <w:rPr>
                <w:rFonts w:asciiTheme="minorHAnsi" w:hAnsiTheme="minorHAnsi" w:cstheme="minorHAnsi"/>
              </w:rPr>
            </w:pPr>
            <w:r w:rsidRPr="00B64A11">
              <w:rPr>
                <w:rFonts w:asciiTheme="minorHAnsi" w:hAnsiTheme="minorHAnsi" w:cstheme="minorHAnsi"/>
              </w:rPr>
              <w:t xml:space="preserve">Manufacturer’s proposed factory shall have at least ten (10) years of manufacturing experience of XLPE HV power cable. Bidder shall furnish the above supply record illustrating the supply of at least fifteen (50) km of FO underground cable, outside the manufacturer’s own country within last ten (10) years. </w:t>
            </w:r>
          </w:p>
          <w:p w14:paraId="644E1932" w14:textId="46A0A496" w:rsidR="00A04B57" w:rsidRPr="00B64A11" w:rsidRDefault="00F15C86">
            <w:pPr>
              <w:pStyle w:val="TableParagraph"/>
              <w:numPr>
                <w:ilvl w:val="0"/>
                <w:numId w:val="136"/>
              </w:numPr>
              <w:spacing w:line="276" w:lineRule="exact"/>
              <w:ind w:left="371" w:right="87"/>
              <w:rPr>
                <w:rFonts w:asciiTheme="minorHAnsi" w:hAnsiTheme="minorHAnsi" w:cstheme="minorHAnsi"/>
              </w:rPr>
            </w:pPr>
            <w:r w:rsidRPr="00B64A11">
              <w:rPr>
                <w:rFonts w:asciiTheme="minorHAnsi" w:hAnsiTheme="minorHAnsi" w:cstheme="minorHAnsi"/>
              </w:rPr>
              <w:t xml:space="preserve">At least 3 reference letters as evidence from end user for a minimum of five (5) years satisfactory service of FO underground cable, as on the date of bid opening. Evidence from end user(s) shall be from respective end user’s letterhead stationery indicating address, telephone and </w:t>
            </w:r>
            <w:r w:rsidR="0078134D" w:rsidRPr="00B64A11">
              <w:rPr>
                <w:rFonts w:asciiTheme="minorHAnsi" w:hAnsiTheme="minorHAnsi" w:cstheme="minorHAnsi"/>
              </w:rPr>
              <w:t>email address</w:t>
            </w:r>
            <w:r w:rsidRPr="00B64A11">
              <w:rPr>
                <w:rFonts w:asciiTheme="minorHAnsi" w:hAnsiTheme="minorHAnsi" w:cstheme="minorHAnsi"/>
              </w:rPr>
              <w:t xml:space="preserve">. Verifiable operational certificates (at least three) on the letterhead of the utility/user in English must be provided to ascertain the above-mentioned </w:t>
            </w:r>
            <w:r w:rsidRPr="00B64A11">
              <w:rPr>
                <w:rFonts w:asciiTheme="minorHAnsi" w:hAnsiTheme="minorHAnsi" w:cstheme="minorHAnsi"/>
              </w:rPr>
              <w:lastRenderedPageBreak/>
              <w:t>requirements</w:t>
            </w:r>
          </w:p>
          <w:p w14:paraId="23296E21" w14:textId="77777777" w:rsidR="00A04B57" w:rsidRPr="00B64A11" w:rsidRDefault="00F15C86">
            <w:pPr>
              <w:pStyle w:val="TableParagraph"/>
              <w:numPr>
                <w:ilvl w:val="0"/>
                <w:numId w:val="136"/>
              </w:numPr>
              <w:spacing w:line="276" w:lineRule="exact"/>
              <w:ind w:left="371" w:right="87"/>
              <w:rPr>
                <w:rFonts w:asciiTheme="minorHAnsi" w:hAnsiTheme="minorHAnsi" w:cstheme="minorHAnsi"/>
              </w:rPr>
            </w:pPr>
            <w:r w:rsidRPr="00B64A11">
              <w:rPr>
                <w:rFonts w:asciiTheme="minorHAnsi" w:hAnsiTheme="minorHAnsi" w:cstheme="minorHAnsi"/>
              </w:rPr>
              <w:t>The bidder shall submit type test certificates as per requirement of the Bidding Document.</w:t>
            </w:r>
          </w:p>
          <w:p w14:paraId="55B41405" w14:textId="40345DF5" w:rsidR="00A04B57" w:rsidRPr="00B64A11" w:rsidRDefault="00F15C86">
            <w:pPr>
              <w:ind w:left="370" w:hanging="370"/>
              <w:rPr>
                <w:rFonts w:cstheme="minorHAnsi"/>
              </w:rPr>
            </w:pPr>
            <w:r w:rsidRPr="00B64A11">
              <w:rPr>
                <w:rFonts w:cstheme="minorHAnsi"/>
              </w:rPr>
              <w:t xml:space="preserve">(vi) Technical data sheets, drawings, wiring diagrams, catalogues and other technical documents as per bid document. </w:t>
            </w:r>
          </w:p>
        </w:tc>
      </w:tr>
      <w:tr w:rsidR="00A04B57" w:rsidRPr="00B64A11" w14:paraId="15C78F03" w14:textId="77777777">
        <w:trPr>
          <w:trHeight w:val="1646"/>
        </w:trPr>
        <w:tc>
          <w:tcPr>
            <w:tcW w:w="763" w:type="dxa"/>
            <w:tcBorders>
              <w:top w:val="single" w:sz="4" w:space="0" w:color="000000"/>
              <w:left w:val="single" w:sz="4" w:space="0" w:color="000000"/>
              <w:bottom w:val="single" w:sz="4" w:space="0" w:color="000000"/>
              <w:right w:val="single" w:sz="4" w:space="0" w:color="000000"/>
            </w:tcBorders>
          </w:tcPr>
          <w:p w14:paraId="1C0E520D"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lastRenderedPageBreak/>
              <w:t>M 3</w:t>
            </w:r>
          </w:p>
        </w:tc>
        <w:tc>
          <w:tcPr>
            <w:tcW w:w="2268" w:type="dxa"/>
            <w:tcBorders>
              <w:top w:val="single" w:sz="4" w:space="0" w:color="000000"/>
              <w:left w:val="single" w:sz="4" w:space="0" w:color="000000"/>
              <w:bottom w:val="single" w:sz="4" w:space="0" w:color="000000"/>
              <w:right w:val="single" w:sz="4" w:space="0" w:color="000000"/>
            </w:tcBorders>
          </w:tcPr>
          <w:p w14:paraId="6C6E86AD" w14:textId="7FF2B530" w:rsidR="00A04B57" w:rsidRPr="00B64A11" w:rsidRDefault="007F7BAA">
            <w:pPr>
              <w:pStyle w:val="TableParagraph"/>
              <w:spacing w:line="273" w:lineRule="exact"/>
              <w:ind w:left="118"/>
              <w:rPr>
                <w:rFonts w:asciiTheme="minorHAnsi" w:hAnsiTheme="minorHAnsi" w:cstheme="minorHAnsi"/>
              </w:rPr>
            </w:pPr>
            <w:r w:rsidRPr="00B64A11">
              <w:rPr>
                <w:rFonts w:asciiTheme="minorHAnsi" w:hAnsiTheme="minorHAnsi" w:cstheme="minorHAnsi"/>
              </w:rPr>
              <w:t>6</w:t>
            </w:r>
            <w:r w:rsidR="00F15C86" w:rsidRPr="00B64A11">
              <w:rPr>
                <w:rFonts w:asciiTheme="minorHAnsi" w:hAnsiTheme="minorHAnsi" w:cstheme="minorHAnsi"/>
              </w:rPr>
              <w:t>9kV,</w:t>
            </w:r>
            <w:r w:rsidRPr="00B64A11">
              <w:rPr>
                <w:rFonts w:asciiTheme="minorHAnsi" w:hAnsiTheme="minorHAnsi" w:cstheme="minorHAnsi"/>
              </w:rPr>
              <w:t xml:space="preserve"> 3</w:t>
            </w:r>
            <w:r w:rsidR="00F15C86" w:rsidRPr="00B64A11">
              <w:rPr>
                <w:rFonts w:asciiTheme="minorHAnsi" w:hAnsiTheme="minorHAnsi" w:cstheme="minorHAnsi"/>
              </w:rPr>
              <w:t>3kV and</w:t>
            </w:r>
            <w:r w:rsidRPr="00B64A11">
              <w:rPr>
                <w:rFonts w:asciiTheme="minorHAnsi" w:hAnsiTheme="minorHAnsi" w:cstheme="minorHAnsi"/>
              </w:rPr>
              <w:t xml:space="preserve"> 1</w:t>
            </w:r>
            <w:r w:rsidR="00F15C86" w:rsidRPr="00B64A11">
              <w:rPr>
                <w:rFonts w:asciiTheme="minorHAnsi" w:hAnsiTheme="minorHAnsi" w:cstheme="minorHAnsi"/>
              </w:rPr>
              <w:t>1kV underground cables accessories: cables joints, cables terminations,</w:t>
            </w:r>
          </w:p>
        </w:tc>
        <w:tc>
          <w:tcPr>
            <w:tcW w:w="4721" w:type="dxa"/>
            <w:tcBorders>
              <w:top w:val="single" w:sz="4" w:space="0" w:color="auto"/>
              <w:left w:val="single" w:sz="4" w:space="0" w:color="000000"/>
              <w:bottom w:val="single" w:sz="4" w:space="0" w:color="auto"/>
              <w:right w:val="single" w:sz="4" w:space="0" w:color="000000"/>
            </w:tcBorders>
          </w:tcPr>
          <w:p w14:paraId="67317F66" w14:textId="4DBBD4F9" w:rsidR="00A04B57" w:rsidRPr="00B64A11" w:rsidRDefault="00F15C86" w:rsidP="000039E7">
            <w:pPr>
              <w:pStyle w:val="TableParagraph"/>
              <w:numPr>
                <w:ilvl w:val="0"/>
                <w:numId w:val="137"/>
              </w:numPr>
              <w:spacing w:line="276" w:lineRule="exact"/>
              <w:ind w:left="370" w:right="87"/>
              <w:rPr>
                <w:rFonts w:asciiTheme="minorHAnsi" w:hAnsiTheme="minorHAnsi" w:cstheme="minorHAnsi"/>
              </w:rPr>
            </w:pPr>
            <w:r w:rsidRPr="00B64A11">
              <w:rPr>
                <w:rFonts w:asciiTheme="minorHAnsi" w:hAnsiTheme="minorHAnsi" w:cstheme="minorHAnsi"/>
              </w:rPr>
              <w:t xml:space="preserve">Manufacturer’s Authorization (in case the bidder </w:t>
            </w:r>
            <w:r w:rsidR="00B338AF" w:rsidRPr="00B64A11">
              <w:rPr>
                <w:rFonts w:asciiTheme="minorHAnsi" w:hAnsiTheme="minorHAnsi" w:cstheme="minorHAnsi"/>
              </w:rPr>
              <w:t>does</w:t>
            </w:r>
            <w:r w:rsidRPr="00B64A11">
              <w:rPr>
                <w:rFonts w:asciiTheme="minorHAnsi" w:hAnsiTheme="minorHAnsi" w:cstheme="minorHAnsi"/>
              </w:rPr>
              <w:t xml:space="preserve"> not manufacture the proposed equipment) </w:t>
            </w:r>
          </w:p>
          <w:p w14:paraId="70F16343" w14:textId="39E643CD" w:rsidR="00A04B57" w:rsidRPr="00B64A11" w:rsidRDefault="00F15C86" w:rsidP="000039E7">
            <w:pPr>
              <w:pStyle w:val="TableParagraph"/>
              <w:numPr>
                <w:ilvl w:val="0"/>
                <w:numId w:val="137"/>
              </w:numPr>
              <w:spacing w:line="276" w:lineRule="exact"/>
              <w:ind w:left="370" w:right="87"/>
              <w:rPr>
                <w:rFonts w:asciiTheme="minorHAnsi" w:hAnsiTheme="minorHAnsi" w:cstheme="minorHAnsi"/>
              </w:rPr>
            </w:pPr>
            <w:r w:rsidRPr="00B64A11">
              <w:rPr>
                <w:rFonts w:asciiTheme="minorHAnsi" w:hAnsiTheme="minorHAnsi" w:cstheme="minorHAnsi"/>
              </w:rPr>
              <w:t>Valid ISO 9001 or equivalent certificates of proposed manufactures.</w:t>
            </w:r>
          </w:p>
          <w:p w14:paraId="777A012A" w14:textId="37096D48" w:rsidR="00A04B57" w:rsidRPr="00B64A11" w:rsidRDefault="00F15C86" w:rsidP="000039E7">
            <w:pPr>
              <w:pStyle w:val="TableParagraph"/>
              <w:numPr>
                <w:ilvl w:val="0"/>
                <w:numId w:val="137"/>
              </w:numPr>
              <w:spacing w:line="276" w:lineRule="exact"/>
              <w:ind w:left="370" w:right="87"/>
              <w:rPr>
                <w:rFonts w:asciiTheme="minorHAnsi" w:hAnsiTheme="minorHAnsi" w:cstheme="minorHAnsi"/>
              </w:rPr>
            </w:pPr>
            <w:r w:rsidRPr="00B64A11">
              <w:rPr>
                <w:rFonts w:asciiTheme="minorHAnsi" w:hAnsiTheme="minorHAnsi" w:cstheme="minorHAnsi"/>
              </w:rPr>
              <w:t xml:space="preserve">Manufacturer’s proposed factories shall have at least ten (10) years of manufacturing experience of XLPE HV power cable accessories (cable joints, cable </w:t>
            </w:r>
            <w:r w:rsidR="00A501B7" w:rsidRPr="00B64A11">
              <w:rPr>
                <w:rFonts w:asciiTheme="minorHAnsi" w:hAnsiTheme="minorHAnsi" w:cstheme="minorHAnsi"/>
              </w:rPr>
              <w:t>terminations…</w:t>
            </w:r>
            <w:r w:rsidRPr="00B64A11">
              <w:rPr>
                <w:rFonts w:asciiTheme="minorHAnsi" w:hAnsiTheme="minorHAnsi" w:cstheme="minorHAnsi"/>
              </w:rPr>
              <w:t xml:space="preserve">). Bidder shall furnish the above supply record illustrating the supply of at least five (05) projects with XLPE HV power cable accessories (cable joints, cable </w:t>
            </w:r>
            <w:r w:rsidR="00A501B7" w:rsidRPr="00B64A11">
              <w:rPr>
                <w:rFonts w:asciiTheme="minorHAnsi" w:hAnsiTheme="minorHAnsi" w:cstheme="minorHAnsi"/>
              </w:rPr>
              <w:t>terminations…</w:t>
            </w:r>
            <w:r w:rsidRPr="00B64A11">
              <w:rPr>
                <w:rFonts w:asciiTheme="minorHAnsi" w:hAnsiTheme="minorHAnsi" w:cstheme="minorHAnsi"/>
              </w:rPr>
              <w:t xml:space="preserve">)., outside the manufacturer’s own country within last ten (10) years. </w:t>
            </w:r>
          </w:p>
          <w:p w14:paraId="1E8BA3F7" w14:textId="1AB12A85" w:rsidR="00A04B57" w:rsidRPr="00B64A11" w:rsidRDefault="00F15C86" w:rsidP="000039E7">
            <w:pPr>
              <w:pStyle w:val="TableParagraph"/>
              <w:numPr>
                <w:ilvl w:val="0"/>
                <w:numId w:val="137"/>
              </w:numPr>
              <w:spacing w:line="276" w:lineRule="exact"/>
              <w:ind w:left="370" w:right="87"/>
              <w:rPr>
                <w:rFonts w:asciiTheme="minorHAnsi" w:hAnsiTheme="minorHAnsi" w:cstheme="minorHAnsi"/>
              </w:rPr>
            </w:pPr>
            <w:r w:rsidRPr="00B64A11">
              <w:rPr>
                <w:rFonts w:asciiTheme="minorHAnsi" w:hAnsiTheme="minorHAnsi" w:cstheme="minorHAnsi"/>
              </w:rPr>
              <w:t xml:space="preserve">At least 3 reference letters as evidence from end user for a minimum of five (5) years satisfactory service of XLPE power cable accessories (cable joints, cable </w:t>
            </w:r>
            <w:r w:rsidR="005470F1" w:rsidRPr="00B64A11">
              <w:rPr>
                <w:rFonts w:asciiTheme="minorHAnsi" w:hAnsiTheme="minorHAnsi" w:cstheme="minorHAnsi"/>
              </w:rPr>
              <w:t>terminations…</w:t>
            </w:r>
            <w:r w:rsidRPr="00B64A11">
              <w:rPr>
                <w:rFonts w:asciiTheme="minorHAnsi" w:hAnsiTheme="minorHAnsi" w:cstheme="minorHAnsi"/>
              </w:rPr>
              <w:t xml:space="preserve">)., as on the date of bid opening. Evidence from end user(s) shall be from respective end user’s letterhead stationery indicating address, telephone and </w:t>
            </w:r>
            <w:r w:rsidR="0078134D" w:rsidRPr="00B64A11">
              <w:rPr>
                <w:rFonts w:asciiTheme="minorHAnsi" w:hAnsiTheme="minorHAnsi" w:cstheme="minorHAnsi"/>
              </w:rPr>
              <w:t>email address</w:t>
            </w:r>
            <w:r w:rsidRPr="00B64A11">
              <w:rPr>
                <w:rFonts w:asciiTheme="minorHAnsi" w:hAnsiTheme="minorHAnsi" w:cstheme="minorHAnsi"/>
              </w:rPr>
              <w:t xml:space="preserve">. Verifiable operational certificates (at least three) on the letterhead of the utility/user in English must be provided to ascertain the above-mentioned </w:t>
            </w:r>
            <w:r w:rsidR="005470F1" w:rsidRPr="00B64A11">
              <w:rPr>
                <w:rFonts w:asciiTheme="minorHAnsi" w:hAnsiTheme="minorHAnsi" w:cstheme="minorHAnsi"/>
              </w:rPr>
              <w:t>requirements.</w:t>
            </w:r>
          </w:p>
          <w:p w14:paraId="6E1E105F" w14:textId="19B8EC09" w:rsidR="00A04B57" w:rsidRPr="00B64A11" w:rsidRDefault="00F15C86" w:rsidP="000039E7">
            <w:pPr>
              <w:pStyle w:val="TableParagraph"/>
              <w:numPr>
                <w:ilvl w:val="0"/>
                <w:numId w:val="137"/>
              </w:numPr>
              <w:spacing w:line="276" w:lineRule="exact"/>
              <w:ind w:left="370" w:right="87"/>
              <w:rPr>
                <w:rFonts w:asciiTheme="minorHAnsi" w:hAnsiTheme="minorHAnsi" w:cstheme="minorHAnsi"/>
              </w:rPr>
            </w:pPr>
            <w:r w:rsidRPr="00B64A11">
              <w:rPr>
                <w:rFonts w:asciiTheme="minorHAnsi" w:hAnsiTheme="minorHAnsi" w:cstheme="minorHAnsi"/>
              </w:rPr>
              <w:t>The bidder shall submit type test certificates as per requirement of the Bidding Document.</w:t>
            </w:r>
          </w:p>
          <w:p w14:paraId="1266FDF5" w14:textId="19450D78" w:rsidR="00A04B57" w:rsidRPr="00B64A11" w:rsidRDefault="00F15C86" w:rsidP="000039E7">
            <w:pPr>
              <w:pStyle w:val="TableParagraph"/>
              <w:numPr>
                <w:ilvl w:val="0"/>
                <w:numId w:val="137"/>
              </w:numPr>
              <w:spacing w:line="276" w:lineRule="exact"/>
              <w:ind w:left="370" w:right="87"/>
              <w:rPr>
                <w:rFonts w:asciiTheme="minorHAnsi" w:hAnsiTheme="minorHAnsi" w:cstheme="minorHAnsi"/>
              </w:rPr>
            </w:pPr>
            <w:r w:rsidRPr="00B64A11">
              <w:rPr>
                <w:rFonts w:asciiTheme="minorHAnsi" w:hAnsiTheme="minorHAnsi" w:cstheme="minorHAnsi"/>
              </w:rPr>
              <w:t>Technical data sheets, drawings, wiring diagrams, catalogues and other technical documents as per bid document.</w:t>
            </w:r>
          </w:p>
        </w:tc>
      </w:tr>
      <w:tr w:rsidR="00A04B57" w:rsidRPr="00B64A11" w14:paraId="1DF61DBA" w14:textId="77777777">
        <w:trPr>
          <w:trHeight w:val="1646"/>
        </w:trPr>
        <w:tc>
          <w:tcPr>
            <w:tcW w:w="763" w:type="dxa"/>
            <w:tcBorders>
              <w:top w:val="single" w:sz="4" w:space="0" w:color="000000"/>
              <w:left w:val="single" w:sz="4" w:space="0" w:color="000000"/>
              <w:bottom w:val="single" w:sz="4" w:space="0" w:color="000000"/>
              <w:right w:val="single" w:sz="4" w:space="0" w:color="000000"/>
            </w:tcBorders>
          </w:tcPr>
          <w:p w14:paraId="23C635D1"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M 4</w:t>
            </w:r>
          </w:p>
        </w:tc>
        <w:tc>
          <w:tcPr>
            <w:tcW w:w="2268" w:type="dxa"/>
            <w:tcBorders>
              <w:top w:val="single" w:sz="4" w:space="0" w:color="000000"/>
              <w:left w:val="single" w:sz="4" w:space="0" w:color="000000"/>
              <w:bottom w:val="single" w:sz="4" w:space="0" w:color="000000"/>
              <w:right w:val="single" w:sz="4" w:space="0" w:color="000000"/>
            </w:tcBorders>
          </w:tcPr>
          <w:p w14:paraId="060B5098" w14:textId="77777777" w:rsidR="00A04B57" w:rsidRPr="00B64A11" w:rsidRDefault="00F15C86">
            <w:pPr>
              <w:pStyle w:val="TableParagraph"/>
              <w:spacing w:line="273" w:lineRule="exact"/>
              <w:ind w:left="118"/>
              <w:rPr>
                <w:rFonts w:asciiTheme="minorHAnsi" w:hAnsiTheme="minorHAnsi" w:cstheme="minorHAnsi"/>
              </w:rPr>
            </w:pPr>
            <w:r w:rsidRPr="00B64A11">
              <w:rPr>
                <w:rFonts w:asciiTheme="minorHAnsi" w:hAnsiTheme="minorHAnsi" w:cstheme="minorHAnsi"/>
              </w:rPr>
              <w:t>FO underground cables accessories: FO junction boxes (poles mounted or for underground manhole installation</w:t>
            </w:r>
          </w:p>
        </w:tc>
        <w:tc>
          <w:tcPr>
            <w:tcW w:w="4721" w:type="dxa"/>
            <w:tcBorders>
              <w:top w:val="single" w:sz="4" w:space="0" w:color="auto"/>
              <w:left w:val="single" w:sz="4" w:space="0" w:color="000000"/>
              <w:bottom w:val="single" w:sz="4" w:space="0" w:color="000000"/>
              <w:right w:val="single" w:sz="4" w:space="0" w:color="000000"/>
            </w:tcBorders>
          </w:tcPr>
          <w:p w14:paraId="7B1F9D80" w14:textId="09226334" w:rsidR="00A04B57" w:rsidRPr="00B64A11" w:rsidRDefault="00F15C86" w:rsidP="000039E7">
            <w:pPr>
              <w:pStyle w:val="TableParagraph"/>
              <w:numPr>
                <w:ilvl w:val="0"/>
                <w:numId w:val="138"/>
              </w:numPr>
              <w:spacing w:line="276" w:lineRule="exact"/>
              <w:ind w:left="370" w:right="87"/>
              <w:rPr>
                <w:rFonts w:asciiTheme="minorHAnsi" w:hAnsiTheme="minorHAnsi" w:cstheme="minorHAnsi"/>
              </w:rPr>
            </w:pPr>
            <w:r w:rsidRPr="00B64A11">
              <w:rPr>
                <w:rFonts w:asciiTheme="minorHAnsi" w:hAnsiTheme="minorHAnsi" w:cstheme="minorHAnsi"/>
              </w:rPr>
              <w:t xml:space="preserve">Manufacturer’s Authorization (in case the bidder </w:t>
            </w:r>
            <w:r w:rsidR="005470F1" w:rsidRPr="00B64A11">
              <w:rPr>
                <w:rFonts w:asciiTheme="minorHAnsi" w:hAnsiTheme="minorHAnsi" w:cstheme="minorHAnsi"/>
              </w:rPr>
              <w:t>does</w:t>
            </w:r>
            <w:r w:rsidRPr="00B64A11">
              <w:rPr>
                <w:rFonts w:asciiTheme="minorHAnsi" w:hAnsiTheme="minorHAnsi" w:cstheme="minorHAnsi"/>
              </w:rPr>
              <w:t xml:space="preserve"> not manufacture the proposed equipment) </w:t>
            </w:r>
          </w:p>
          <w:p w14:paraId="06EA1FE1" w14:textId="77777777" w:rsidR="00A04B57" w:rsidRPr="00B64A11" w:rsidRDefault="00F15C86" w:rsidP="000039E7">
            <w:pPr>
              <w:pStyle w:val="TableParagraph"/>
              <w:numPr>
                <w:ilvl w:val="0"/>
                <w:numId w:val="138"/>
              </w:numPr>
              <w:spacing w:line="276" w:lineRule="exact"/>
              <w:ind w:left="370" w:right="87"/>
              <w:rPr>
                <w:rFonts w:asciiTheme="minorHAnsi" w:hAnsiTheme="minorHAnsi" w:cstheme="minorHAnsi"/>
              </w:rPr>
            </w:pPr>
            <w:r w:rsidRPr="00B64A11">
              <w:rPr>
                <w:rFonts w:asciiTheme="minorHAnsi" w:hAnsiTheme="minorHAnsi" w:cstheme="minorHAnsi"/>
              </w:rPr>
              <w:t>Valid ISO 9001 or equivalent certificates of proposed manufactures.</w:t>
            </w:r>
          </w:p>
          <w:p w14:paraId="5ED5AF43" w14:textId="683AAA1D" w:rsidR="00A04B57" w:rsidRPr="00B64A11" w:rsidRDefault="00F15C86" w:rsidP="000039E7">
            <w:pPr>
              <w:pStyle w:val="TableParagraph"/>
              <w:numPr>
                <w:ilvl w:val="0"/>
                <w:numId w:val="138"/>
              </w:numPr>
              <w:spacing w:line="276" w:lineRule="exact"/>
              <w:ind w:left="371" w:right="87"/>
              <w:rPr>
                <w:rFonts w:asciiTheme="minorHAnsi" w:hAnsiTheme="minorHAnsi" w:cstheme="minorHAnsi"/>
              </w:rPr>
            </w:pPr>
            <w:r w:rsidRPr="00B64A11">
              <w:rPr>
                <w:rFonts w:asciiTheme="minorHAnsi" w:hAnsiTheme="minorHAnsi" w:cstheme="minorHAnsi"/>
              </w:rPr>
              <w:t xml:space="preserve">Manufacturer’s proposed factories shall have at least ten (10) years of manufacturing experience of FO cable accessories (junction </w:t>
            </w:r>
            <w:r w:rsidR="005470F1" w:rsidRPr="00B64A11">
              <w:rPr>
                <w:rFonts w:asciiTheme="minorHAnsi" w:hAnsiTheme="minorHAnsi" w:cstheme="minorHAnsi"/>
              </w:rPr>
              <w:t>boxes…</w:t>
            </w:r>
            <w:r w:rsidRPr="00B64A11">
              <w:rPr>
                <w:rFonts w:asciiTheme="minorHAnsi" w:hAnsiTheme="minorHAnsi" w:cstheme="minorHAnsi"/>
              </w:rPr>
              <w:t xml:space="preserve">). Bidder shall furnish the above supply </w:t>
            </w:r>
            <w:r w:rsidRPr="00B64A11">
              <w:rPr>
                <w:rFonts w:asciiTheme="minorHAnsi" w:hAnsiTheme="minorHAnsi" w:cstheme="minorHAnsi"/>
              </w:rPr>
              <w:lastRenderedPageBreak/>
              <w:t xml:space="preserve">record illustrating the supply of at least five (05) projects with FO cable accessories (junction </w:t>
            </w:r>
            <w:r w:rsidR="005470F1" w:rsidRPr="00B64A11">
              <w:rPr>
                <w:rFonts w:asciiTheme="minorHAnsi" w:hAnsiTheme="minorHAnsi" w:cstheme="minorHAnsi"/>
              </w:rPr>
              <w:t>boxes…</w:t>
            </w:r>
            <w:r w:rsidRPr="00B64A11">
              <w:rPr>
                <w:rFonts w:asciiTheme="minorHAnsi" w:hAnsiTheme="minorHAnsi" w:cstheme="minorHAnsi"/>
              </w:rPr>
              <w:t xml:space="preserve">)., outside the manufacturer’s own country within last ten (10) years. </w:t>
            </w:r>
          </w:p>
          <w:p w14:paraId="46B183D7" w14:textId="2DD3080A" w:rsidR="00A04B57" w:rsidRPr="00B64A11" w:rsidRDefault="00F15C86" w:rsidP="000039E7">
            <w:pPr>
              <w:pStyle w:val="TableParagraph"/>
              <w:numPr>
                <w:ilvl w:val="0"/>
                <w:numId w:val="138"/>
              </w:numPr>
              <w:spacing w:line="276" w:lineRule="exact"/>
              <w:ind w:left="371" w:right="87"/>
              <w:rPr>
                <w:rFonts w:asciiTheme="minorHAnsi" w:hAnsiTheme="minorHAnsi" w:cstheme="minorHAnsi"/>
              </w:rPr>
            </w:pPr>
            <w:r w:rsidRPr="00B64A11">
              <w:rPr>
                <w:rFonts w:asciiTheme="minorHAnsi" w:hAnsiTheme="minorHAnsi" w:cstheme="minorHAnsi"/>
              </w:rPr>
              <w:t xml:space="preserve">At least 3 reference letters as evidence from end user for a minimum of five (5) years satisfactory service of FO cable accessories (junction </w:t>
            </w:r>
            <w:r w:rsidR="005470F1" w:rsidRPr="00B64A11">
              <w:rPr>
                <w:rFonts w:asciiTheme="minorHAnsi" w:hAnsiTheme="minorHAnsi" w:cstheme="minorHAnsi"/>
              </w:rPr>
              <w:t>boxes…</w:t>
            </w:r>
            <w:r w:rsidRPr="00B64A11">
              <w:rPr>
                <w:rFonts w:asciiTheme="minorHAnsi" w:hAnsiTheme="minorHAnsi" w:cstheme="minorHAnsi"/>
              </w:rPr>
              <w:t xml:space="preserve">)., as on the date of bid opening. Evidence from end user(s) shall be from respective end user’s letterhead stationery indicating address, telephone and </w:t>
            </w:r>
            <w:r w:rsidR="0078134D" w:rsidRPr="00B64A11">
              <w:rPr>
                <w:rFonts w:asciiTheme="minorHAnsi" w:hAnsiTheme="minorHAnsi" w:cstheme="minorHAnsi"/>
              </w:rPr>
              <w:t>email address</w:t>
            </w:r>
            <w:r w:rsidRPr="00B64A11">
              <w:rPr>
                <w:rFonts w:asciiTheme="minorHAnsi" w:hAnsiTheme="minorHAnsi" w:cstheme="minorHAnsi"/>
              </w:rPr>
              <w:t xml:space="preserve">. Verifiable operational certificates (at least three) on the letterhead of the utility/user in English must be provided to ascertain the above-mentioned </w:t>
            </w:r>
            <w:r w:rsidR="005470F1" w:rsidRPr="00B64A11">
              <w:rPr>
                <w:rFonts w:asciiTheme="minorHAnsi" w:hAnsiTheme="minorHAnsi" w:cstheme="minorHAnsi"/>
              </w:rPr>
              <w:t>requirements.</w:t>
            </w:r>
          </w:p>
          <w:p w14:paraId="231BBB87" w14:textId="77777777" w:rsidR="00A04B57" w:rsidRPr="00B64A11" w:rsidRDefault="00F15C86" w:rsidP="000039E7">
            <w:pPr>
              <w:pStyle w:val="TableParagraph"/>
              <w:numPr>
                <w:ilvl w:val="0"/>
                <w:numId w:val="138"/>
              </w:numPr>
              <w:spacing w:line="276" w:lineRule="exact"/>
              <w:ind w:left="371" w:right="87"/>
              <w:rPr>
                <w:rFonts w:asciiTheme="minorHAnsi" w:hAnsiTheme="minorHAnsi" w:cstheme="minorHAnsi"/>
              </w:rPr>
            </w:pPr>
            <w:r w:rsidRPr="00B64A11">
              <w:rPr>
                <w:rFonts w:asciiTheme="minorHAnsi" w:hAnsiTheme="minorHAnsi" w:cstheme="minorHAnsi"/>
              </w:rPr>
              <w:t>The bidder shall submit type test certificates as per requirement of the Bidding Document.</w:t>
            </w:r>
          </w:p>
          <w:p w14:paraId="79F5FD83" w14:textId="6559B668" w:rsidR="00A04B57" w:rsidRPr="00B64A11" w:rsidRDefault="00F15C86" w:rsidP="000039E7">
            <w:pPr>
              <w:pStyle w:val="TableParagraph"/>
              <w:numPr>
                <w:ilvl w:val="0"/>
                <w:numId w:val="138"/>
              </w:numPr>
              <w:spacing w:line="276" w:lineRule="exact"/>
              <w:ind w:left="371" w:right="87"/>
              <w:rPr>
                <w:rFonts w:asciiTheme="minorHAnsi" w:hAnsiTheme="minorHAnsi" w:cstheme="minorHAnsi"/>
              </w:rPr>
            </w:pPr>
            <w:r w:rsidRPr="00B64A11">
              <w:rPr>
                <w:rFonts w:asciiTheme="minorHAnsi" w:hAnsiTheme="minorHAnsi" w:cstheme="minorHAnsi"/>
              </w:rPr>
              <w:t>Technical data sheets, drawings, wiring diagrams, catalogues and other technical documents as per bid document.</w:t>
            </w:r>
          </w:p>
        </w:tc>
      </w:tr>
    </w:tbl>
    <w:p w14:paraId="05DF2FAE" w14:textId="77777777" w:rsidR="00A04B57" w:rsidRPr="00B64A11" w:rsidRDefault="00A04B57">
      <w:pPr>
        <w:pStyle w:val="BodyText"/>
        <w:spacing w:before="90"/>
        <w:ind w:left="1745" w:right="238"/>
        <w:rPr>
          <w:rFonts w:cstheme="minorHAnsi"/>
        </w:rPr>
      </w:pPr>
    </w:p>
    <w:p w14:paraId="5A50FD2E" w14:textId="77777777" w:rsidR="00A04B57" w:rsidRPr="00B64A11" w:rsidRDefault="00A04B57">
      <w:pPr>
        <w:pStyle w:val="BodyText"/>
        <w:rPr>
          <w:sz w:val="7"/>
        </w:rPr>
      </w:pPr>
    </w:p>
    <w:p w14:paraId="700DC2AC" w14:textId="77777777" w:rsidR="00A04B57" w:rsidRPr="00B64A11" w:rsidRDefault="00A04B57">
      <w:pPr>
        <w:ind w:right="-72"/>
      </w:pPr>
    </w:p>
    <w:p w14:paraId="5AF22F14" w14:textId="77777777" w:rsidR="00A04B57" w:rsidRPr="00B64A11" w:rsidRDefault="00F15C86">
      <w:pPr>
        <w:ind w:left="1440" w:right="-72"/>
      </w:pPr>
      <w:r w:rsidRPr="00B64A11">
        <w:t>Failure to comply with this requirement will result in rejection of the manufacturer or subcontractor.</w:t>
      </w:r>
    </w:p>
    <w:p w14:paraId="1804F001" w14:textId="08DC572E" w:rsidR="00193B63" w:rsidRPr="00B64A11" w:rsidRDefault="00F15C86">
      <w:pPr>
        <w:ind w:left="1440" w:right="-72"/>
      </w:pPr>
      <w:r w:rsidRPr="00B64A11">
        <w:t xml:space="preserve">In the case of a Bidder who offers to supply and/or install Plant and equipment under the contract that the Bidder did not manufacture or otherwise produce and/or install, the Bidder shall provide the manufacturer’s authorization, using the form provided in Section IV, showing that the Bidder has been duly authorized by the manufacturer or producer of the related Plant and equipment or component to supply and/or install that item in the Employer’s country. The Bidder is responsible for ensuring that the manufacturer or producer complies with the requirements of </w:t>
      </w:r>
      <w:r w:rsidRPr="00B64A11">
        <w:rPr>
          <w:b/>
        </w:rPr>
        <w:t>ITB 4</w:t>
      </w:r>
      <w:r w:rsidRPr="00B64A11">
        <w:t xml:space="preserve"> and </w:t>
      </w:r>
      <w:r w:rsidRPr="00B64A11">
        <w:rPr>
          <w:b/>
        </w:rPr>
        <w:t>ITB 5</w:t>
      </w:r>
      <w:r w:rsidRPr="00B64A11">
        <w:t xml:space="preserve"> and meets the minimum criteria listed above for that item.</w:t>
      </w:r>
    </w:p>
    <w:p w14:paraId="08094459" w14:textId="77777777" w:rsidR="00193B63" w:rsidRPr="00B64A11" w:rsidRDefault="00193B63">
      <w:pPr>
        <w:spacing w:after="134" w:line="240" w:lineRule="auto"/>
        <w:ind w:right="-14"/>
        <w:jc w:val="both"/>
      </w:pPr>
      <w:r w:rsidRPr="00B64A11">
        <w:br w:type="page"/>
      </w:r>
    </w:p>
    <w:p w14:paraId="2EBC4CD5" w14:textId="77777777" w:rsidR="00A04B57" w:rsidRPr="00B64A11" w:rsidRDefault="00A04B57">
      <w:pPr>
        <w:ind w:left="1440" w:right="-72"/>
      </w:pPr>
    </w:p>
    <w:p w14:paraId="107812C2" w14:textId="77777777" w:rsidR="00A04B57" w:rsidRPr="00B64A11" w:rsidRDefault="00F15C86">
      <w:pPr>
        <w:pStyle w:val="SEC3H22"/>
      </w:pPr>
      <w:bookmarkStart w:id="493" w:name="_Toc135149863"/>
      <w:r w:rsidRPr="00B64A11">
        <w:t>Evaluation of Technical Part</w:t>
      </w:r>
      <w:bookmarkEnd w:id="493"/>
      <w:r w:rsidRPr="00B64A11">
        <w:t xml:space="preserve"> </w:t>
      </w:r>
    </w:p>
    <w:p w14:paraId="6ACFEE13" w14:textId="77777777" w:rsidR="00193B63" w:rsidRPr="00B64A11" w:rsidRDefault="00193B63" w:rsidP="00193B63">
      <w:r w:rsidRPr="00B64A11">
        <w:t xml:space="preserve">The Technical Part is scored on the Factors listed in this section.  The Factors are: </w:t>
      </w:r>
    </w:p>
    <w:p w14:paraId="45ED39E6" w14:textId="77777777" w:rsidR="00193B63" w:rsidRPr="00B64A11" w:rsidRDefault="00193B63" w:rsidP="00193B63">
      <w:pPr>
        <w:pStyle w:val="ListParagraph"/>
        <w:numPr>
          <w:ilvl w:val="0"/>
          <w:numId w:val="166"/>
        </w:numPr>
      </w:pPr>
      <w:r w:rsidRPr="00B64A11">
        <w:t>Factor 1: Specific Experience of the Bidder</w:t>
      </w:r>
    </w:p>
    <w:p w14:paraId="38D31515" w14:textId="77777777" w:rsidR="00193B63" w:rsidRPr="00B64A11" w:rsidRDefault="00193B63" w:rsidP="00193B63">
      <w:pPr>
        <w:pStyle w:val="ListParagraph"/>
        <w:numPr>
          <w:ilvl w:val="0"/>
          <w:numId w:val="166"/>
        </w:numPr>
      </w:pPr>
      <w:r w:rsidRPr="00B64A11">
        <w:t>Factor 2: Adequacy and Quality of the Proposed Methodology and Work Plan in Responding to the Employer’s Requirements</w:t>
      </w:r>
    </w:p>
    <w:p w14:paraId="14DC8905" w14:textId="77777777" w:rsidR="00193B63" w:rsidRPr="00B64A11" w:rsidRDefault="00193B63" w:rsidP="00193B63">
      <w:pPr>
        <w:pStyle w:val="ListParagraph"/>
        <w:numPr>
          <w:ilvl w:val="0"/>
          <w:numId w:val="166"/>
        </w:numPr>
      </w:pPr>
      <w:r w:rsidRPr="00B64A11">
        <w:t>Factor 3: Environmental, Social, Health and Safety Strategy</w:t>
      </w:r>
    </w:p>
    <w:p w14:paraId="6B8135BE" w14:textId="708EDAAE" w:rsidR="00193B63" w:rsidRPr="00B64A11" w:rsidRDefault="00193B63" w:rsidP="00193B63">
      <w:r w:rsidRPr="00B64A11">
        <w:t>These Factors are evaluated based on information and supporting documentation provided by the Bidder in the Technical Part Forms listed in Section IV- Bidding Forms.</w:t>
      </w:r>
      <w:r w:rsidR="00996A9F" w:rsidRPr="00B64A11">
        <w:t xml:space="preserve"> </w:t>
      </w:r>
      <w:r w:rsidRPr="00B64A11">
        <w:t>The available points</w:t>
      </w:r>
      <w:r w:rsidR="00996A9F" w:rsidRPr="00B64A11">
        <w:t xml:space="preserve"> </w:t>
      </w:r>
      <w:r w:rsidRPr="00B64A11">
        <w:t xml:space="preserve">for each Factor is as follows: </w:t>
      </w:r>
    </w:p>
    <w:p w14:paraId="696B0BA6" w14:textId="77777777" w:rsidR="00193B63" w:rsidRPr="00B64A11" w:rsidRDefault="00193B63" w:rsidP="00193B63"/>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975"/>
        <w:gridCol w:w="6113"/>
        <w:gridCol w:w="1560"/>
      </w:tblGrid>
      <w:tr w:rsidR="00193B63" w:rsidRPr="00B64A11" w14:paraId="77D4284B" w14:textId="77777777" w:rsidTr="004052F6">
        <w:trPr>
          <w:trHeight w:val="820"/>
          <w:jc w:val="center"/>
        </w:trPr>
        <w:tc>
          <w:tcPr>
            <w:tcW w:w="975" w:type="dxa"/>
            <w:tcBorders>
              <w:top w:val="double" w:sz="4" w:space="0" w:color="auto"/>
              <w:left w:val="double" w:sz="4" w:space="0" w:color="auto"/>
              <w:bottom w:val="double" w:sz="4" w:space="0" w:color="auto"/>
            </w:tcBorders>
            <w:shd w:val="clear" w:color="auto" w:fill="auto"/>
            <w:tcMar>
              <w:top w:w="72" w:type="dxa"/>
              <w:left w:w="144" w:type="dxa"/>
              <w:bottom w:w="72" w:type="dxa"/>
              <w:right w:w="144" w:type="dxa"/>
            </w:tcMar>
          </w:tcPr>
          <w:p w14:paraId="4AAABC11" w14:textId="77777777" w:rsidR="00193B63" w:rsidRPr="00B64A11" w:rsidRDefault="00193B63" w:rsidP="004052F6">
            <w:pPr>
              <w:jc w:val="center"/>
            </w:pPr>
            <w:r w:rsidRPr="00B64A11">
              <w:rPr>
                <w:b/>
                <w:bCs/>
              </w:rPr>
              <w:t>Factor #</w:t>
            </w:r>
          </w:p>
        </w:tc>
        <w:tc>
          <w:tcPr>
            <w:tcW w:w="6113" w:type="dxa"/>
            <w:tcBorders>
              <w:top w:val="double" w:sz="4" w:space="0" w:color="auto"/>
              <w:bottom w:val="double" w:sz="4" w:space="0" w:color="auto"/>
            </w:tcBorders>
            <w:shd w:val="clear" w:color="auto" w:fill="auto"/>
            <w:tcMar>
              <w:top w:w="72" w:type="dxa"/>
              <w:left w:w="144" w:type="dxa"/>
              <w:bottom w:w="72" w:type="dxa"/>
              <w:right w:w="144" w:type="dxa"/>
            </w:tcMar>
          </w:tcPr>
          <w:p w14:paraId="12FDAD13" w14:textId="77777777" w:rsidR="00193B63" w:rsidRPr="00B64A11" w:rsidRDefault="00193B63" w:rsidP="004052F6">
            <w:r w:rsidRPr="00B64A11">
              <w:rPr>
                <w:b/>
                <w:bCs/>
              </w:rPr>
              <w:t>Description of criteria</w:t>
            </w:r>
          </w:p>
        </w:tc>
        <w:tc>
          <w:tcPr>
            <w:tcW w:w="1560" w:type="dxa"/>
            <w:tcBorders>
              <w:top w:val="double" w:sz="4" w:space="0" w:color="auto"/>
              <w:bottom w:val="double" w:sz="4" w:space="0" w:color="auto"/>
              <w:right w:val="double" w:sz="4" w:space="0" w:color="auto"/>
            </w:tcBorders>
            <w:shd w:val="clear" w:color="auto" w:fill="auto"/>
            <w:tcMar>
              <w:top w:w="72" w:type="dxa"/>
              <w:left w:w="144" w:type="dxa"/>
              <w:bottom w:w="72" w:type="dxa"/>
              <w:right w:w="144" w:type="dxa"/>
            </w:tcMar>
          </w:tcPr>
          <w:p w14:paraId="28E55DAA" w14:textId="77777777" w:rsidR="00193B63" w:rsidRPr="00B64A11" w:rsidRDefault="00193B63" w:rsidP="004052F6">
            <w:pPr>
              <w:rPr>
                <w:b/>
                <w:bCs/>
              </w:rPr>
            </w:pPr>
            <w:r w:rsidRPr="00B64A11">
              <w:rPr>
                <w:b/>
                <w:bCs/>
              </w:rPr>
              <w:t>Maximum Points</w:t>
            </w:r>
          </w:p>
          <w:p w14:paraId="0246F93C" w14:textId="77777777" w:rsidR="00193B63" w:rsidRPr="00B64A11" w:rsidRDefault="00193B63" w:rsidP="004052F6"/>
        </w:tc>
      </w:tr>
      <w:tr w:rsidR="00193B63" w:rsidRPr="00B64A11" w14:paraId="3D156B3E" w14:textId="77777777" w:rsidTr="004052F6">
        <w:trPr>
          <w:trHeight w:val="798"/>
          <w:jc w:val="center"/>
        </w:trPr>
        <w:tc>
          <w:tcPr>
            <w:tcW w:w="975" w:type="dxa"/>
            <w:tcBorders>
              <w:top w:val="double" w:sz="4" w:space="0" w:color="auto"/>
            </w:tcBorders>
            <w:shd w:val="clear" w:color="auto" w:fill="auto"/>
            <w:tcMar>
              <w:top w:w="72" w:type="dxa"/>
              <w:left w:w="144" w:type="dxa"/>
              <w:bottom w:w="72" w:type="dxa"/>
              <w:right w:w="144" w:type="dxa"/>
            </w:tcMar>
          </w:tcPr>
          <w:p w14:paraId="211AB99D" w14:textId="77777777" w:rsidR="00193B63" w:rsidRPr="00B64A11" w:rsidRDefault="00193B63" w:rsidP="004052F6">
            <w:r w:rsidRPr="00B64A11">
              <w:t>1</w:t>
            </w:r>
          </w:p>
        </w:tc>
        <w:tc>
          <w:tcPr>
            <w:tcW w:w="6113" w:type="dxa"/>
            <w:tcBorders>
              <w:top w:val="double" w:sz="4" w:space="0" w:color="auto"/>
            </w:tcBorders>
            <w:shd w:val="clear" w:color="auto" w:fill="auto"/>
            <w:tcMar>
              <w:top w:w="72" w:type="dxa"/>
              <w:left w:w="144" w:type="dxa"/>
              <w:bottom w:w="72" w:type="dxa"/>
              <w:right w:w="144" w:type="dxa"/>
            </w:tcMar>
          </w:tcPr>
          <w:p w14:paraId="194F89E3" w14:textId="77777777" w:rsidR="00193B63" w:rsidRPr="00B64A11" w:rsidRDefault="00193B63" w:rsidP="004052F6">
            <w:pPr>
              <w:rPr>
                <w:b/>
                <w:bCs/>
              </w:rPr>
            </w:pPr>
            <w:r w:rsidRPr="00B64A11">
              <w:rPr>
                <w:b/>
                <w:bCs/>
              </w:rPr>
              <w:t>Specific Experience of the Bidder</w:t>
            </w:r>
          </w:p>
        </w:tc>
        <w:tc>
          <w:tcPr>
            <w:tcW w:w="1560" w:type="dxa"/>
            <w:tcBorders>
              <w:top w:val="double" w:sz="4" w:space="0" w:color="auto"/>
            </w:tcBorders>
            <w:shd w:val="clear" w:color="auto" w:fill="auto"/>
            <w:tcMar>
              <w:top w:w="72" w:type="dxa"/>
              <w:left w:w="144" w:type="dxa"/>
              <w:bottom w:w="72" w:type="dxa"/>
              <w:right w:w="144" w:type="dxa"/>
            </w:tcMar>
          </w:tcPr>
          <w:p w14:paraId="1B6998BE" w14:textId="77777777" w:rsidR="00193B63" w:rsidRPr="00B64A11" w:rsidRDefault="00193B63" w:rsidP="004052F6">
            <w:pPr>
              <w:rPr>
                <w:b/>
                <w:bCs/>
              </w:rPr>
            </w:pPr>
            <w:r w:rsidRPr="00B64A11">
              <w:rPr>
                <w:b/>
                <w:bCs/>
              </w:rPr>
              <w:t>20</w:t>
            </w:r>
          </w:p>
        </w:tc>
      </w:tr>
      <w:tr w:rsidR="00193B63" w:rsidRPr="00B64A11" w14:paraId="3EC97247" w14:textId="77777777" w:rsidTr="004052F6">
        <w:trPr>
          <w:trHeight w:val="798"/>
          <w:jc w:val="center"/>
        </w:trPr>
        <w:tc>
          <w:tcPr>
            <w:tcW w:w="975" w:type="dxa"/>
            <w:tcBorders>
              <w:top w:val="double" w:sz="4" w:space="0" w:color="auto"/>
            </w:tcBorders>
            <w:shd w:val="clear" w:color="auto" w:fill="auto"/>
            <w:tcMar>
              <w:top w:w="72" w:type="dxa"/>
              <w:left w:w="144" w:type="dxa"/>
              <w:bottom w:w="72" w:type="dxa"/>
              <w:right w:w="144" w:type="dxa"/>
            </w:tcMar>
          </w:tcPr>
          <w:p w14:paraId="79C00888" w14:textId="77777777" w:rsidR="00193B63" w:rsidRPr="00B64A11" w:rsidRDefault="00193B63" w:rsidP="004052F6">
            <w:r w:rsidRPr="00B64A11">
              <w:t>1a</w:t>
            </w:r>
          </w:p>
        </w:tc>
        <w:tc>
          <w:tcPr>
            <w:tcW w:w="6113" w:type="dxa"/>
            <w:tcBorders>
              <w:top w:val="double" w:sz="4" w:space="0" w:color="auto"/>
            </w:tcBorders>
            <w:shd w:val="clear" w:color="auto" w:fill="auto"/>
            <w:tcMar>
              <w:top w:w="72" w:type="dxa"/>
              <w:left w:w="144" w:type="dxa"/>
              <w:bottom w:w="72" w:type="dxa"/>
              <w:right w:w="144" w:type="dxa"/>
            </w:tcMar>
          </w:tcPr>
          <w:p w14:paraId="57142F88" w14:textId="77777777" w:rsidR="00193B63" w:rsidRPr="00B64A11" w:rsidRDefault="00193B63" w:rsidP="004052F6">
            <w:r w:rsidRPr="00B64A11">
              <w:t xml:space="preserve">Specific Experience of the bidder: the Employer will assess whether the bidder (or subcontractor) has relevant design experience </w:t>
            </w:r>
          </w:p>
        </w:tc>
        <w:tc>
          <w:tcPr>
            <w:tcW w:w="1560" w:type="dxa"/>
            <w:tcBorders>
              <w:top w:val="double" w:sz="4" w:space="0" w:color="auto"/>
            </w:tcBorders>
            <w:shd w:val="clear" w:color="auto" w:fill="auto"/>
            <w:tcMar>
              <w:top w:w="72" w:type="dxa"/>
              <w:left w:w="144" w:type="dxa"/>
              <w:bottom w:w="72" w:type="dxa"/>
              <w:right w:w="144" w:type="dxa"/>
            </w:tcMar>
          </w:tcPr>
          <w:p w14:paraId="3C70646D" w14:textId="77777777" w:rsidR="00193B63" w:rsidRPr="00B64A11" w:rsidRDefault="00193B63" w:rsidP="004052F6">
            <w:r w:rsidRPr="00B64A11">
              <w:t>10</w:t>
            </w:r>
          </w:p>
        </w:tc>
      </w:tr>
      <w:tr w:rsidR="00193B63" w:rsidRPr="00B64A11" w14:paraId="2EDA05A3" w14:textId="77777777" w:rsidTr="004052F6">
        <w:trPr>
          <w:trHeight w:val="1140"/>
          <w:jc w:val="center"/>
        </w:trPr>
        <w:tc>
          <w:tcPr>
            <w:tcW w:w="975" w:type="dxa"/>
            <w:tcBorders>
              <w:bottom w:val="double" w:sz="4" w:space="0" w:color="auto"/>
            </w:tcBorders>
            <w:shd w:val="clear" w:color="auto" w:fill="auto"/>
            <w:tcMar>
              <w:top w:w="72" w:type="dxa"/>
              <w:left w:w="144" w:type="dxa"/>
              <w:bottom w:w="72" w:type="dxa"/>
              <w:right w:w="144" w:type="dxa"/>
            </w:tcMar>
          </w:tcPr>
          <w:p w14:paraId="5131EEF9" w14:textId="77777777" w:rsidR="00193B63" w:rsidRPr="00B64A11" w:rsidRDefault="00193B63" w:rsidP="004052F6">
            <w:r w:rsidRPr="00B64A11">
              <w:t>1b</w:t>
            </w:r>
          </w:p>
        </w:tc>
        <w:tc>
          <w:tcPr>
            <w:tcW w:w="6113" w:type="dxa"/>
            <w:tcBorders>
              <w:bottom w:val="double" w:sz="4" w:space="0" w:color="auto"/>
            </w:tcBorders>
            <w:shd w:val="clear" w:color="auto" w:fill="auto"/>
            <w:tcMar>
              <w:top w:w="72" w:type="dxa"/>
              <w:left w:w="144" w:type="dxa"/>
              <w:bottom w:w="72" w:type="dxa"/>
              <w:right w:w="144" w:type="dxa"/>
            </w:tcMar>
          </w:tcPr>
          <w:p w14:paraId="03A9B6DA" w14:textId="77777777" w:rsidR="00193B63" w:rsidRPr="00B64A11" w:rsidRDefault="00193B63" w:rsidP="004052F6">
            <w:r w:rsidRPr="00B64A11">
              <w:t xml:space="preserve">Specific Experience of the bidder: the Employer will assess whether the bidder (or subcontractor) has relevant construction and quality assurance experience </w:t>
            </w:r>
          </w:p>
        </w:tc>
        <w:tc>
          <w:tcPr>
            <w:tcW w:w="1560" w:type="dxa"/>
            <w:tcBorders>
              <w:bottom w:val="double" w:sz="4" w:space="0" w:color="auto"/>
            </w:tcBorders>
            <w:shd w:val="clear" w:color="auto" w:fill="auto"/>
            <w:tcMar>
              <w:top w:w="72" w:type="dxa"/>
              <w:left w:w="144" w:type="dxa"/>
              <w:bottom w:w="72" w:type="dxa"/>
              <w:right w:w="144" w:type="dxa"/>
            </w:tcMar>
          </w:tcPr>
          <w:p w14:paraId="20D88E5B" w14:textId="77777777" w:rsidR="00193B63" w:rsidRPr="00B64A11" w:rsidRDefault="00193B63" w:rsidP="004052F6">
            <w:r w:rsidRPr="00B64A11">
              <w:t>10</w:t>
            </w:r>
          </w:p>
        </w:tc>
      </w:tr>
      <w:tr w:rsidR="00193B63" w:rsidRPr="00B64A11" w14:paraId="68835E3B" w14:textId="77777777" w:rsidTr="004052F6">
        <w:trPr>
          <w:trHeight w:val="490"/>
          <w:jc w:val="center"/>
        </w:trPr>
        <w:tc>
          <w:tcPr>
            <w:tcW w:w="975" w:type="dxa"/>
            <w:tcBorders>
              <w:top w:val="double" w:sz="4" w:space="0" w:color="auto"/>
            </w:tcBorders>
            <w:shd w:val="clear" w:color="auto" w:fill="auto"/>
            <w:tcMar>
              <w:top w:w="72" w:type="dxa"/>
              <w:left w:w="144" w:type="dxa"/>
              <w:bottom w:w="72" w:type="dxa"/>
              <w:right w:w="144" w:type="dxa"/>
            </w:tcMar>
          </w:tcPr>
          <w:p w14:paraId="7D170A1D" w14:textId="77777777" w:rsidR="00193B63" w:rsidRPr="00B64A11" w:rsidRDefault="00193B63" w:rsidP="004052F6">
            <w:pPr>
              <w:rPr>
                <w:b/>
                <w:bCs/>
              </w:rPr>
            </w:pPr>
            <w:r w:rsidRPr="00B64A11">
              <w:rPr>
                <w:b/>
                <w:bCs/>
              </w:rPr>
              <w:t>2</w:t>
            </w:r>
          </w:p>
        </w:tc>
        <w:tc>
          <w:tcPr>
            <w:tcW w:w="6113" w:type="dxa"/>
            <w:tcBorders>
              <w:top w:val="double" w:sz="4" w:space="0" w:color="auto"/>
            </w:tcBorders>
            <w:shd w:val="clear" w:color="auto" w:fill="auto"/>
            <w:tcMar>
              <w:top w:w="15" w:type="dxa"/>
              <w:left w:w="108" w:type="dxa"/>
              <w:bottom w:w="0" w:type="dxa"/>
              <w:right w:w="108" w:type="dxa"/>
            </w:tcMar>
          </w:tcPr>
          <w:p w14:paraId="77EBFACF" w14:textId="77777777" w:rsidR="00193B63" w:rsidRPr="00B64A11" w:rsidRDefault="00193B63" w:rsidP="004052F6">
            <w:pPr>
              <w:rPr>
                <w:b/>
                <w:bCs/>
              </w:rPr>
            </w:pPr>
            <w:r w:rsidRPr="00B64A11">
              <w:rPr>
                <w:b/>
                <w:bCs/>
              </w:rPr>
              <w:t xml:space="preserve">Adequacy and quality of the proposed methodology, and work plan in responding to the Employer’s Requirements. </w:t>
            </w:r>
          </w:p>
        </w:tc>
        <w:tc>
          <w:tcPr>
            <w:tcW w:w="1560" w:type="dxa"/>
            <w:tcBorders>
              <w:top w:val="double" w:sz="4" w:space="0" w:color="auto"/>
            </w:tcBorders>
            <w:shd w:val="clear" w:color="auto" w:fill="auto"/>
            <w:tcMar>
              <w:top w:w="15" w:type="dxa"/>
              <w:left w:w="108" w:type="dxa"/>
              <w:bottom w:w="0" w:type="dxa"/>
              <w:right w:w="108" w:type="dxa"/>
            </w:tcMar>
          </w:tcPr>
          <w:p w14:paraId="3301D634" w14:textId="77777777" w:rsidR="00193B63" w:rsidRPr="00B64A11" w:rsidRDefault="00193B63" w:rsidP="004052F6">
            <w:pPr>
              <w:rPr>
                <w:b/>
                <w:bCs/>
              </w:rPr>
            </w:pPr>
            <w:r w:rsidRPr="00B64A11">
              <w:rPr>
                <w:b/>
                <w:bCs/>
              </w:rPr>
              <w:t xml:space="preserve"> 60</w:t>
            </w:r>
          </w:p>
        </w:tc>
      </w:tr>
      <w:tr w:rsidR="00193B63" w:rsidRPr="00B64A11" w14:paraId="7F7EAC39" w14:textId="77777777" w:rsidTr="004052F6">
        <w:trPr>
          <w:trHeight w:val="401"/>
          <w:jc w:val="center"/>
        </w:trPr>
        <w:tc>
          <w:tcPr>
            <w:tcW w:w="975" w:type="dxa"/>
            <w:shd w:val="clear" w:color="auto" w:fill="auto"/>
            <w:tcMar>
              <w:top w:w="72" w:type="dxa"/>
              <w:left w:w="144" w:type="dxa"/>
              <w:bottom w:w="72" w:type="dxa"/>
              <w:right w:w="144" w:type="dxa"/>
            </w:tcMar>
          </w:tcPr>
          <w:p w14:paraId="12C2F95E" w14:textId="77777777" w:rsidR="00193B63" w:rsidRPr="00B64A11" w:rsidRDefault="00193B63" w:rsidP="004052F6">
            <w:r w:rsidRPr="00B64A11">
              <w:t>2a</w:t>
            </w:r>
          </w:p>
        </w:tc>
        <w:tc>
          <w:tcPr>
            <w:tcW w:w="6113" w:type="dxa"/>
            <w:shd w:val="clear" w:color="auto" w:fill="auto"/>
            <w:tcMar>
              <w:top w:w="15" w:type="dxa"/>
              <w:left w:w="108" w:type="dxa"/>
              <w:bottom w:w="0" w:type="dxa"/>
              <w:right w:w="108" w:type="dxa"/>
            </w:tcMar>
          </w:tcPr>
          <w:p w14:paraId="5CE54F42" w14:textId="77777777" w:rsidR="00193B63" w:rsidRPr="00B64A11" w:rsidRDefault="00193B63" w:rsidP="004052F6">
            <w:r w:rsidRPr="00B64A11">
              <w:t>Design Methodology for Detailed Design</w:t>
            </w:r>
          </w:p>
        </w:tc>
        <w:tc>
          <w:tcPr>
            <w:tcW w:w="1560" w:type="dxa"/>
            <w:shd w:val="clear" w:color="auto" w:fill="auto"/>
            <w:tcMar>
              <w:top w:w="15" w:type="dxa"/>
              <w:left w:w="108" w:type="dxa"/>
              <w:bottom w:w="0" w:type="dxa"/>
              <w:right w:w="108" w:type="dxa"/>
            </w:tcMar>
          </w:tcPr>
          <w:p w14:paraId="641E7516" w14:textId="77777777" w:rsidR="00193B63" w:rsidRPr="00B64A11" w:rsidRDefault="00193B63" w:rsidP="004052F6">
            <w:r w:rsidRPr="00B64A11">
              <w:t xml:space="preserve"> 10</w:t>
            </w:r>
          </w:p>
        </w:tc>
      </w:tr>
      <w:tr w:rsidR="00193B63" w:rsidRPr="00B64A11" w14:paraId="22C39BF2" w14:textId="77777777" w:rsidTr="004052F6">
        <w:trPr>
          <w:trHeight w:val="398"/>
          <w:jc w:val="center"/>
        </w:trPr>
        <w:tc>
          <w:tcPr>
            <w:tcW w:w="975" w:type="dxa"/>
            <w:shd w:val="clear" w:color="auto" w:fill="auto"/>
            <w:tcMar>
              <w:top w:w="72" w:type="dxa"/>
              <w:left w:w="144" w:type="dxa"/>
              <w:bottom w:w="72" w:type="dxa"/>
              <w:right w:w="144" w:type="dxa"/>
            </w:tcMar>
          </w:tcPr>
          <w:p w14:paraId="39A201BD" w14:textId="77777777" w:rsidR="00193B63" w:rsidRPr="00B64A11" w:rsidRDefault="00193B63" w:rsidP="004052F6">
            <w:r w:rsidRPr="00B64A11">
              <w:t>2b</w:t>
            </w:r>
          </w:p>
        </w:tc>
        <w:tc>
          <w:tcPr>
            <w:tcW w:w="6113" w:type="dxa"/>
            <w:shd w:val="clear" w:color="auto" w:fill="auto"/>
            <w:tcMar>
              <w:top w:w="15" w:type="dxa"/>
              <w:left w:w="108" w:type="dxa"/>
              <w:bottom w:w="0" w:type="dxa"/>
              <w:right w:w="108" w:type="dxa"/>
            </w:tcMar>
          </w:tcPr>
          <w:p w14:paraId="17299364" w14:textId="77777777" w:rsidR="00193B63" w:rsidRPr="00B64A11" w:rsidRDefault="00193B63" w:rsidP="004052F6">
            <w:r w:rsidRPr="00B64A11">
              <w:t>Construction Management Strategy</w:t>
            </w:r>
          </w:p>
        </w:tc>
        <w:tc>
          <w:tcPr>
            <w:tcW w:w="1560" w:type="dxa"/>
            <w:shd w:val="clear" w:color="auto" w:fill="auto"/>
            <w:tcMar>
              <w:top w:w="15" w:type="dxa"/>
              <w:left w:w="108" w:type="dxa"/>
              <w:bottom w:w="0" w:type="dxa"/>
              <w:right w:w="108" w:type="dxa"/>
            </w:tcMar>
          </w:tcPr>
          <w:p w14:paraId="3108341A" w14:textId="77777777" w:rsidR="00193B63" w:rsidRPr="00B64A11" w:rsidRDefault="00193B63" w:rsidP="004052F6">
            <w:r w:rsidRPr="00B64A11">
              <w:t>15</w:t>
            </w:r>
          </w:p>
        </w:tc>
      </w:tr>
      <w:tr w:rsidR="00193B63" w:rsidRPr="00B64A11" w14:paraId="14CC8A23" w14:textId="77777777" w:rsidTr="004052F6">
        <w:trPr>
          <w:trHeight w:val="318"/>
          <w:jc w:val="center"/>
        </w:trPr>
        <w:tc>
          <w:tcPr>
            <w:tcW w:w="975" w:type="dxa"/>
            <w:shd w:val="clear" w:color="auto" w:fill="auto"/>
            <w:tcMar>
              <w:top w:w="72" w:type="dxa"/>
              <w:left w:w="144" w:type="dxa"/>
              <w:bottom w:w="72" w:type="dxa"/>
              <w:right w:w="144" w:type="dxa"/>
            </w:tcMar>
          </w:tcPr>
          <w:p w14:paraId="454245DE" w14:textId="77777777" w:rsidR="00193B63" w:rsidRPr="00B64A11" w:rsidRDefault="00193B63" w:rsidP="004052F6">
            <w:r w:rsidRPr="00B64A11">
              <w:t>2c</w:t>
            </w:r>
          </w:p>
        </w:tc>
        <w:tc>
          <w:tcPr>
            <w:tcW w:w="6113" w:type="dxa"/>
            <w:shd w:val="clear" w:color="auto" w:fill="auto"/>
            <w:tcMar>
              <w:top w:w="15" w:type="dxa"/>
              <w:left w:w="108" w:type="dxa"/>
              <w:bottom w:w="0" w:type="dxa"/>
              <w:right w:w="108" w:type="dxa"/>
            </w:tcMar>
          </w:tcPr>
          <w:p w14:paraId="1A7F1CE8" w14:textId="77777777" w:rsidR="00193B63" w:rsidRPr="00B64A11" w:rsidRDefault="00193B63" w:rsidP="004052F6">
            <w:r w:rsidRPr="00B64A11">
              <w:t>Work Program</w:t>
            </w:r>
          </w:p>
        </w:tc>
        <w:tc>
          <w:tcPr>
            <w:tcW w:w="1560" w:type="dxa"/>
            <w:shd w:val="clear" w:color="auto" w:fill="auto"/>
            <w:tcMar>
              <w:top w:w="15" w:type="dxa"/>
              <w:left w:w="108" w:type="dxa"/>
              <w:bottom w:w="0" w:type="dxa"/>
              <w:right w:w="108" w:type="dxa"/>
            </w:tcMar>
          </w:tcPr>
          <w:p w14:paraId="1984C028" w14:textId="77777777" w:rsidR="00193B63" w:rsidRPr="00B64A11" w:rsidRDefault="00193B63" w:rsidP="004052F6">
            <w:r w:rsidRPr="00B64A11">
              <w:t>15</w:t>
            </w:r>
          </w:p>
        </w:tc>
      </w:tr>
      <w:tr w:rsidR="00193B63" w:rsidRPr="00B64A11" w14:paraId="24AB1526" w14:textId="77777777" w:rsidTr="004052F6">
        <w:trPr>
          <w:trHeight w:val="384"/>
          <w:jc w:val="center"/>
        </w:trPr>
        <w:tc>
          <w:tcPr>
            <w:tcW w:w="975" w:type="dxa"/>
            <w:shd w:val="clear" w:color="auto" w:fill="auto"/>
            <w:tcMar>
              <w:top w:w="72" w:type="dxa"/>
              <w:left w:w="144" w:type="dxa"/>
              <w:bottom w:w="72" w:type="dxa"/>
              <w:right w:w="144" w:type="dxa"/>
            </w:tcMar>
          </w:tcPr>
          <w:p w14:paraId="05DC1EC2" w14:textId="77777777" w:rsidR="00193B63" w:rsidRPr="00B64A11" w:rsidRDefault="00193B63" w:rsidP="004052F6">
            <w:r w:rsidRPr="00B64A11">
              <w:t>2d</w:t>
            </w:r>
          </w:p>
        </w:tc>
        <w:tc>
          <w:tcPr>
            <w:tcW w:w="6113" w:type="dxa"/>
            <w:shd w:val="clear" w:color="auto" w:fill="auto"/>
            <w:tcMar>
              <w:top w:w="15" w:type="dxa"/>
              <w:left w:w="108" w:type="dxa"/>
              <w:bottom w:w="0" w:type="dxa"/>
              <w:right w:w="108" w:type="dxa"/>
            </w:tcMar>
          </w:tcPr>
          <w:p w14:paraId="6894BB3C" w14:textId="77777777" w:rsidR="00193B63" w:rsidRPr="00B64A11" w:rsidRDefault="00193B63" w:rsidP="004052F6">
            <w:r w:rsidRPr="00B64A11">
              <w:t>Adequacy of Resources (equipment and personnel) allocation for Design and Construction stage activities</w:t>
            </w:r>
          </w:p>
        </w:tc>
        <w:tc>
          <w:tcPr>
            <w:tcW w:w="1560" w:type="dxa"/>
            <w:shd w:val="clear" w:color="auto" w:fill="auto"/>
            <w:tcMar>
              <w:top w:w="15" w:type="dxa"/>
              <w:left w:w="108" w:type="dxa"/>
              <w:bottom w:w="0" w:type="dxa"/>
              <w:right w:w="108" w:type="dxa"/>
            </w:tcMar>
          </w:tcPr>
          <w:p w14:paraId="2CDFE6EE" w14:textId="77777777" w:rsidR="00193B63" w:rsidRPr="00B64A11" w:rsidRDefault="00193B63" w:rsidP="004052F6">
            <w:r w:rsidRPr="00B64A11">
              <w:t>10</w:t>
            </w:r>
          </w:p>
        </w:tc>
      </w:tr>
      <w:tr w:rsidR="00193B63" w:rsidRPr="00B64A11" w14:paraId="085B32BD" w14:textId="77777777" w:rsidTr="004052F6">
        <w:trPr>
          <w:trHeight w:val="192"/>
          <w:jc w:val="center"/>
        </w:trPr>
        <w:tc>
          <w:tcPr>
            <w:tcW w:w="975" w:type="dxa"/>
            <w:tcBorders>
              <w:bottom w:val="double" w:sz="4" w:space="0" w:color="auto"/>
            </w:tcBorders>
            <w:shd w:val="clear" w:color="auto" w:fill="auto"/>
            <w:tcMar>
              <w:top w:w="72" w:type="dxa"/>
              <w:left w:w="144" w:type="dxa"/>
              <w:bottom w:w="72" w:type="dxa"/>
              <w:right w:w="144" w:type="dxa"/>
            </w:tcMar>
          </w:tcPr>
          <w:p w14:paraId="525720BB" w14:textId="77777777" w:rsidR="00193B63" w:rsidRPr="00B64A11" w:rsidRDefault="00193B63" w:rsidP="004052F6">
            <w:r w:rsidRPr="00B64A11">
              <w:lastRenderedPageBreak/>
              <w:t>2e</w:t>
            </w:r>
          </w:p>
        </w:tc>
        <w:tc>
          <w:tcPr>
            <w:tcW w:w="6113" w:type="dxa"/>
            <w:tcBorders>
              <w:bottom w:val="double" w:sz="4" w:space="0" w:color="auto"/>
            </w:tcBorders>
            <w:shd w:val="clear" w:color="auto" w:fill="auto"/>
            <w:tcMar>
              <w:top w:w="15" w:type="dxa"/>
              <w:left w:w="108" w:type="dxa"/>
              <w:bottom w:w="0" w:type="dxa"/>
              <w:right w:w="108" w:type="dxa"/>
            </w:tcMar>
          </w:tcPr>
          <w:p w14:paraId="738F7C2C" w14:textId="77777777" w:rsidR="00193B63" w:rsidRPr="00B64A11" w:rsidRDefault="00193B63" w:rsidP="004052F6">
            <w:r w:rsidRPr="00B64A11">
              <w:t>Knowledge Transfer for Operations and Maintenance Strategy</w:t>
            </w:r>
          </w:p>
        </w:tc>
        <w:tc>
          <w:tcPr>
            <w:tcW w:w="1560" w:type="dxa"/>
            <w:tcBorders>
              <w:bottom w:val="double" w:sz="4" w:space="0" w:color="auto"/>
            </w:tcBorders>
            <w:shd w:val="clear" w:color="auto" w:fill="auto"/>
            <w:tcMar>
              <w:top w:w="15" w:type="dxa"/>
              <w:left w:w="108" w:type="dxa"/>
              <w:bottom w:w="0" w:type="dxa"/>
              <w:right w:w="108" w:type="dxa"/>
            </w:tcMar>
          </w:tcPr>
          <w:p w14:paraId="629BA6CF" w14:textId="77777777" w:rsidR="00193B63" w:rsidRPr="00B64A11" w:rsidRDefault="00193B63" w:rsidP="004052F6">
            <w:r w:rsidRPr="00B64A11">
              <w:t xml:space="preserve">10 </w:t>
            </w:r>
          </w:p>
        </w:tc>
      </w:tr>
      <w:tr w:rsidR="00193B63" w:rsidRPr="00B64A11" w14:paraId="2FE309E8" w14:textId="77777777" w:rsidTr="004052F6">
        <w:trPr>
          <w:trHeight w:val="192"/>
          <w:jc w:val="center"/>
        </w:trPr>
        <w:tc>
          <w:tcPr>
            <w:tcW w:w="975" w:type="dxa"/>
            <w:tcBorders>
              <w:top w:val="double" w:sz="4" w:space="0" w:color="auto"/>
              <w:bottom w:val="double" w:sz="4" w:space="0" w:color="auto"/>
            </w:tcBorders>
            <w:shd w:val="clear" w:color="auto" w:fill="auto"/>
            <w:tcMar>
              <w:top w:w="72" w:type="dxa"/>
              <w:left w:w="144" w:type="dxa"/>
              <w:bottom w:w="72" w:type="dxa"/>
              <w:right w:w="144" w:type="dxa"/>
            </w:tcMar>
          </w:tcPr>
          <w:p w14:paraId="2DB6207A" w14:textId="77777777" w:rsidR="00193B63" w:rsidRPr="00B64A11" w:rsidRDefault="00193B63" w:rsidP="004052F6">
            <w:pPr>
              <w:rPr>
                <w:b/>
                <w:bCs/>
              </w:rPr>
            </w:pPr>
            <w:r w:rsidRPr="00B64A11">
              <w:rPr>
                <w:b/>
                <w:bCs/>
              </w:rPr>
              <w:t>3</w:t>
            </w:r>
          </w:p>
        </w:tc>
        <w:tc>
          <w:tcPr>
            <w:tcW w:w="6113" w:type="dxa"/>
            <w:tcBorders>
              <w:top w:val="double" w:sz="4" w:space="0" w:color="auto"/>
              <w:bottom w:val="double" w:sz="4" w:space="0" w:color="auto"/>
            </w:tcBorders>
            <w:shd w:val="clear" w:color="auto" w:fill="auto"/>
            <w:tcMar>
              <w:top w:w="15" w:type="dxa"/>
              <w:left w:w="108" w:type="dxa"/>
              <w:bottom w:w="0" w:type="dxa"/>
              <w:right w:w="108" w:type="dxa"/>
            </w:tcMar>
          </w:tcPr>
          <w:p w14:paraId="3F08BB6B" w14:textId="77777777" w:rsidR="00193B63" w:rsidRPr="00B64A11" w:rsidRDefault="00193B63" w:rsidP="004052F6">
            <w:r w:rsidRPr="00B64A11">
              <w:rPr>
                <w:b/>
                <w:bCs/>
              </w:rPr>
              <w:t>Environmental, Social, Health and Safety Strategy</w:t>
            </w:r>
          </w:p>
        </w:tc>
        <w:tc>
          <w:tcPr>
            <w:tcW w:w="1560" w:type="dxa"/>
            <w:tcBorders>
              <w:top w:val="double" w:sz="4" w:space="0" w:color="auto"/>
              <w:bottom w:val="double" w:sz="4" w:space="0" w:color="auto"/>
            </w:tcBorders>
            <w:shd w:val="clear" w:color="auto" w:fill="auto"/>
            <w:tcMar>
              <w:top w:w="15" w:type="dxa"/>
              <w:left w:w="108" w:type="dxa"/>
              <w:bottom w:w="0" w:type="dxa"/>
              <w:right w:w="108" w:type="dxa"/>
            </w:tcMar>
          </w:tcPr>
          <w:p w14:paraId="4D0ABC35" w14:textId="77777777" w:rsidR="00193B63" w:rsidRPr="00B64A11" w:rsidRDefault="00193B63" w:rsidP="004052F6">
            <w:r w:rsidRPr="00B64A11">
              <w:rPr>
                <w:b/>
                <w:bCs/>
              </w:rPr>
              <w:t>20</w:t>
            </w:r>
          </w:p>
        </w:tc>
      </w:tr>
    </w:tbl>
    <w:p w14:paraId="33FFDC27" w14:textId="77777777" w:rsidR="00193B63" w:rsidRPr="00B64A11" w:rsidRDefault="00193B63" w:rsidP="00193B63"/>
    <w:p w14:paraId="1597AD61" w14:textId="77777777" w:rsidR="0029094D" w:rsidRPr="00B64A11" w:rsidRDefault="0029094D">
      <w:pPr>
        <w:tabs>
          <w:tab w:val="left" w:pos="1080"/>
        </w:tabs>
        <w:spacing w:after="120"/>
        <w:ind w:right="171"/>
        <w:rPr>
          <w:iCs/>
        </w:rPr>
      </w:pPr>
    </w:p>
    <w:p w14:paraId="77F56513" w14:textId="77777777" w:rsidR="00193B63" w:rsidRPr="00B64A11" w:rsidRDefault="00193B63" w:rsidP="00193B63">
      <w:pPr>
        <w:rPr>
          <w:b/>
          <w:bCs/>
        </w:rPr>
      </w:pPr>
      <w:r w:rsidRPr="00B64A11">
        <w:rPr>
          <w:b/>
          <w:bCs/>
        </w:rPr>
        <w:t xml:space="preserve">Factor 1. Specific Experience of the Bidder </w:t>
      </w:r>
    </w:p>
    <w:p w14:paraId="1C337979" w14:textId="77777777" w:rsidR="00193B63" w:rsidRPr="00B64A11" w:rsidRDefault="00193B63" w:rsidP="00193B63">
      <w:pPr>
        <w:rPr>
          <w:b/>
          <w:bCs/>
        </w:rPr>
      </w:pPr>
      <w:r w:rsidRPr="00B64A11">
        <w:rPr>
          <w:b/>
          <w:bCs/>
        </w:rPr>
        <w:t>Objective of Employer</w:t>
      </w:r>
    </w:p>
    <w:p w14:paraId="7DC7DC43" w14:textId="77777777" w:rsidR="00193B63" w:rsidRPr="00B64A11" w:rsidRDefault="00193B63" w:rsidP="00193B63">
      <w:r w:rsidRPr="00B64A11">
        <w:t xml:space="preserve">The Employer seeks to minimize implementation risk by ensuring that the Bidder has sufficient experience with the design, supply, installation and quality assurance for transmission network projects of similar specification.  </w:t>
      </w:r>
    </w:p>
    <w:p w14:paraId="7759F737" w14:textId="77777777" w:rsidR="00193B63" w:rsidRPr="00B64A11" w:rsidRDefault="00193B63" w:rsidP="00193B63"/>
    <w:p w14:paraId="66380B04" w14:textId="77777777" w:rsidR="00193B63" w:rsidRPr="00B64A11" w:rsidRDefault="00193B63" w:rsidP="00193B63">
      <w:pPr>
        <w:rPr>
          <w:b/>
          <w:bCs/>
        </w:rPr>
      </w:pPr>
      <w:r w:rsidRPr="00B64A11">
        <w:rPr>
          <w:b/>
          <w:bCs/>
        </w:rPr>
        <w:t xml:space="preserve">Evaluation </w:t>
      </w:r>
    </w:p>
    <w:p w14:paraId="0F0B8B65" w14:textId="77777777" w:rsidR="00193B63" w:rsidRPr="00B64A11" w:rsidRDefault="00193B63" w:rsidP="00193B63">
      <w:r w:rsidRPr="00B64A11">
        <w:t xml:space="preserve">The approach with respect to Specific Experience in the Technical Part is evaluated on the basis of the following criteria: </w:t>
      </w:r>
    </w:p>
    <w:p w14:paraId="48EF6D98" w14:textId="77777777" w:rsidR="00193B63" w:rsidRPr="00B64A11" w:rsidRDefault="00193B63" w:rsidP="00193B63">
      <w:pPr>
        <w:pStyle w:val="ListParagraph"/>
        <w:numPr>
          <w:ilvl w:val="0"/>
          <w:numId w:val="164"/>
        </w:numPr>
      </w:pPr>
      <w:r w:rsidRPr="00B64A11">
        <w:t xml:space="preserve">Number of contracts involving </w:t>
      </w:r>
      <w:r w:rsidRPr="00B64A11">
        <w:rPr>
          <w:b/>
          <w:bCs/>
        </w:rPr>
        <w:t>design</w:t>
      </w:r>
      <w:r w:rsidRPr="00B64A11">
        <w:t xml:space="preserve"> of substations of voltage level of GIS substation with 10 MVA and above, using technologies similar to those of this Bid, that have been successfully and substantially completed by the Bidder.</w:t>
      </w:r>
    </w:p>
    <w:p w14:paraId="244C3A22" w14:textId="3368421E" w:rsidR="00193B63" w:rsidRPr="00B64A11" w:rsidRDefault="00193B63" w:rsidP="00193B63">
      <w:pPr>
        <w:pStyle w:val="ListParagraph"/>
        <w:numPr>
          <w:ilvl w:val="0"/>
          <w:numId w:val="164"/>
        </w:numPr>
      </w:pPr>
      <w:r w:rsidRPr="00B64A11">
        <w:t>Number of contracts involving</w:t>
      </w:r>
      <w:r w:rsidRPr="00B64A11">
        <w:rPr>
          <w:b/>
          <w:bCs/>
        </w:rPr>
        <w:t xml:space="preserve"> design </w:t>
      </w:r>
      <w:r w:rsidRPr="00B64A11">
        <w:t xml:space="preserve">of overhead transmission lines and underground cables of voltage level 66 kV and above and 5 km of OHTL and 5 km of UG </w:t>
      </w:r>
      <w:r w:rsidR="00A6040E" w:rsidRPr="00B64A11">
        <w:t>cable,</w:t>
      </w:r>
      <w:r w:rsidRPr="00B64A11">
        <w:t xml:space="preserve"> using technologies similar to those of this Bid, that have been successfully and substantially completed by the Bidder</w:t>
      </w:r>
    </w:p>
    <w:p w14:paraId="1B5F02FF" w14:textId="41BD4AF2" w:rsidR="00193B63" w:rsidRPr="00B64A11" w:rsidRDefault="00193B63" w:rsidP="00193B63">
      <w:pPr>
        <w:pStyle w:val="ListParagraph"/>
        <w:numPr>
          <w:ilvl w:val="0"/>
          <w:numId w:val="164"/>
        </w:numPr>
      </w:pPr>
      <w:r w:rsidRPr="00B64A11">
        <w:t xml:space="preserve">Number of contracts for the </w:t>
      </w:r>
      <w:r w:rsidRPr="00B64A11">
        <w:rPr>
          <w:b/>
          <w:bCs/>
        </w:rPr>
        <w:t>supply and installation</w:t>
      </w:r>
      <w:r w:rsidRPr="00B64A11">
        <w:t xml:space="preserve"> of substations at voltage levels of GIS substation with 10 </w:t>
      </w:r>
      <w:r w:rsidR="00A6040E" w:rsidRPr="00B64A11">
        <w:t>MVA and</w:t>
      </w:r>
      <w:r w:rsidRPr="00B64A11">
        <w:t xml:space="preserve"> above, using technologies similar to those of this Bid, that have been successfully and substantially completed by the Bidder</w:t>
      </w:r>
    </w:p>
    <w:p w14:paraId="27029F8B" w14:textId="77777777" w:rsidR="00193B63" w:rsidRPr="00B64A11" w:rsidRDefault="00193B63" w:rsidP="00193B63">
      <w:pPr>
        <w:pStyle w:val="ListParagraph"/>
        <w:numPr>
          <w:ilvl w:val="0"/>
          <w:numId w:val="164"/>
        </w:numPr>
      </w:pPr>
      <w:r w:rsidRPr="00B64A11">
        <w:t xml:space="preserve">Number of contracts for the </w:t>
      </w:r>
      <w:r w:rsidRPr="00B64A11">
        <w:rPr>
          <w:b/>
          <w:bCs/>
        </w:rPr>
        <w:t>supply and installation</w:t>
      </w:r>
      <w:r w:rsidRPr="00B64A11">
        <w:t xml:space="preserve"> of overhead transmission lines and underground cables of voltage level 66 kV and above and 5 km of OHTL and 5 km of UG cable, using technologies similar to those of this Bid, that have been successfully and substantially completed by the Bidder.</w:t>
      </w:r>
    </w:p>
    <w:p w14:paraId="2AAF6619" w14:textId="77777777" w:rsidR="00193B63" w:rsidRPr="00B64A11" w:rsidRDefault="00193B63" w:rsidP="00193B63">
      <w:r w:rsidRPr="00B64A11">
        <w:t xml:space="preserve">The Percentage of Maximum Points awarded is determined using the following scale: </w:t>
      </w:r>
    </w:p>
    <w:p w14:paraId="51F5D6F9" w14:textId="77777777" w:rsidR="00193B63" w:rsidRPr="00B64A11" w:rsidRDefault="00193B63" w:rsidP="00193B63"/>
    <w:p w14:paraId="5F44EB97" w14:textId="77777777" w:rsidR="00193B63" w:rsidRPr="00B64A11" w:rsidRDefault="00193B63" w:rsidP="00994442">
      <w:pPr>
        <w:ind w:left="720" w:firstLine="720"/>
        <w:rPr>
          <w:b/>
          <w:bCs/>
          <w:u w:val="single"/>
        </w:rPr>
      </w:pPr>
      <w:r w:rsidRPr="00B64A11">
        <w:rPr>
          <w:b/>
          <w:bCs/>
          <w:u w:val="single"/>
        </w:rPr>
        <w:t>1a. Design Experience</w:t>
      </w:r>
    </w:p>
    <w:tbl>
      <w:tblPr>
        <w:tblStyle w:val="TableGrid"/>
        <w:tblW w:w="0" w:type="auto"/>
        <w:tblInd w:w="1327" w:type="dxa"/>
        <w:tblLook w:val="04A0" w:firstRow="1" w:lastRow="0" w:firstColumn="1" w:lastColumn="0" w:noHBand="0" w:noVBand="1"/>
      </w:tblPr>
      <w:tblGrid>
        <w:gridCol w:w="3528"/>
        <w:gridCol w:w="2198"/>
      </w:tblGrid>
      <w:tr w:rsidR="00193B63" w:rsidRPr="00B64A11" w14:paraId="14346CDB" w14:textId="77777777" w:rsidTr="004052F6">
        <w:trPr>
          <w:trHeight w:val="257"/>
        </w:trPr>
        <w:tc>
          <w:tcPr>
            <w:tcW w:w="3528" w:type="dxa"/>
          </w:tcPr>
          <w:p w14:paraId="720EF797" w14:textId="77777777" w:rsidR="00193B63" w:rsidRPr="00B64A11" w:rsidRDefault="00193B63" w:rsidP="004052F6">
            <w:pPr>
              <w:jc w:val="center"/>
              <w:rPr>
                <w:b/>
                <w:bCs/>
              </w:rPr>
            </w:pPr>
            <w:r w:rsidRPr="00B64A11">
              <w:rPr>
                <w:b/>
                <w:bCs/>
              </w:rPr>
              <w:t xml:space="preserve">Evaluation Rating: </w:t>
            </w:r>
          </w:p>
          <w:p w14:paraId="433D3FBC" w14:textId="77777777" w:rsidR="00193B63" w:rsidRPr="00B64A11" w:rsidRDefault="00193B63" w:rsidP="004052F6">
            <w:pPr>
              <w:jc w:val="center"/>
              <w:rPr>
                <w:b/>
                <w:bCs/>
              </w:rPr>
            </w:pPr>
            <w:r w:rsidRPr="00B64A11">
              <w:rPr>
                <w:b/>
                <w:bCs/>
              </w:rPr>
              <w:t>Number of Completed/ Substantially Completed Contracts</w:t>
            </w:r>
          </w:p>
        </w:tc>
        <w:tc>
          <w:tcPr>
            <w:tcW w:w="2198" w:type="dxa"/>
          </w:tcPr>
          <w:p w14:paraId="1FC2EE15" w14:textId="77777777" w:rsidR="00193B63" w:rsidRPr="00B64A11" w:rsidRDefault="00193B63" w:rsidP="004052F6">
            <w:pPr>
              <w:jc w:val="center"/>
              <w:rPr>
                <w:b/>
                <w:bCs/>
              </w:rPr>
            </w:pPr>
            <w:r w:rsidRPr="00B64A11">
              <w:rPr>
                <w:b/>
                <w:bCs/>
              </w:rPr>
              <w:t xml:space="preserve">Percentage of Maximum Points </w:t>
            </w:r>
          </w:p>
        </w:tc>
      </w:tr>
      <w:tr w:rsidR="00193B63" w:rsidRPr="00B64A11" w14:paraId="2D993FA1" w14:textId="77777777" w:rsidTr="004052F6">
        <w:trPr>
          <w:trHeight w:val="257"/>
        </w:trPr>
        <w:tc>
          <w:tcPr>
            <w:tcW w:w="3528" w:type="dxa"/>
          </w:tcPr>
          <w:p w14:paraId="3A40BD24" w14:textId="77777777" w:rsidR="00193B63" w:rsidRPr="00B64A11" w:rsidRDefault="00193B63" w:rsidP="004052F6">
            <w:pPr>
              <w:jc w:val="center"/>
            </w:pPr>
            <w:r w:rsidRPr="00B64A11">
              <w:lastRenderedPageBreak/>
              <w:t>4  or greater</w:t>
            </w:r>
          </w:p>
        </w:tc>
        <w:tc>
          <w:tcPr>
            <w:tcW w:w="2198" w:type="dxa"/>
          </w:tcPr>
          <w:p w14:paraId="60A4CEAA" w14:textId="77777777" w:rsidR="00193B63" w:rsidRPr="00B64A11" w:rsidRDefault="00193B63" w:rsidP="004052F6">
            <w:pPr>
              <w:jc w:val="center"/>
            </w:pPr>
            <w:r w:rsidRPr="00B64A11">
              <w:t>100%</w:t>
            </w:r>
          </w:p>
        </w:tc>
      </w:tr>
      <w:tr w:rsidR="00193B63" w:rsidRPr="00B64A11" w14:paraId="2169AF47" w14:textId="77777777" w:rsidTr="004052F6">
        <w:trPr>
          <w:trHeight w:val="269"/>
        </w:trPr>
        <w:tc>
          <w:tcPr>
            <w:tcW w:w="3528" w:type="dxa"/>
          </w:tcPr>
          <w:p w14:paraId="6B2ABE3B" w14:textId="77777777" w:rsidR="00193B63" w:rsidRPr="00B64A11" w:rsidRDefault="00193B63" w:rsidP="004052F6">
            <w:pPr>
              <w:jc w:val="center"/>
            </w:pPr>
            <w:r w:rsidRPr="00B64A11">
              <w:t>3</w:t>
            </w:r>
          </w:p>
        </w:tc>
        <w:tc>
          <w:tcPr>
            <w:tcW w:w="2198" w:type="dxa"/>
          </w:tcPr>
          <w:p w14:paraId="61D0C6DB" w14:textId="77777777" w:rsidR="00193B63" w:rsidRPr="00B64A11" w:rsidRDefault="00193B63" w:rsidP="004052F6">
            <w:pPr>
              <w:jc w:val="center"/>
            </w:pPr>
            <w:r w:rsidRPr="00B64A11">
              <w:t>80%</w:t>
            </w:r>
          </w:p>
        </w:tc>
      </w:tr>
      <w:tr w:rsidR="00193B63" w:rsidRPr="00B64A11" w14:paraId="773265DF" w14:textId="77777777" w:rsidTr="004052F6">
        <w:trPr>
          <w:trHeight w:val="257"/>
        </w:trPr>
        <w:tc>
          <w:tcPr>
            <w:tcW w:w="3528" w:type="dxa"/>
          </w:tcPr>
          <w:p w14:paraId="6E7609F6" w14:textId="77777777" w:rsidR="00193B63" w:rsidRPr="00B64A11" w:rsidRDefault="00193B63" w:rsidP="004052F6">
            <w:pPr>
              <w:jc w:val="center"/>
            </w:pPr>
            <w:r w:rsidRPr="00B64A11">
              <w:t>2</w:t>
            </w:r>
          </w:p>
        </w:tc>
        <w:tc>
          <w:tcPr>
            <w:tcW w:w="2198" w:type="dxa"/>
          </w:tcPr>
          <w:p w14:paraId="41691409" w14:textId="77777777" w:rsidR="00193B63" w:rsidRPr="00B64A11" w:rsidRDefault="00193B63" w:rsidP="004052F6">
            <w:pPr>
              <w:jc w:val="center"/>
            </w:pPr>
            <w:r w:rsidRPr="00B64A11">
              <w:t>50%</w:t>
            </w:r>
          </w:p>
        </w:tc>
      </w:tr>
      <w:tr w:rsidR="00193B63" w:rsidRPr="00B64A11" w14:paraId="1CBB6083" w14:textId="77777777" w:rsidTr="004052F6">
        <w:trPr>
          <w:trHeight w:val="257"/>
        </w:trPr>
        <w:tc>
          <w:tcPr>
            <w:tcW w:w="3528" w:type="dxa"/>
          </w:tcPr>
          <w:p w14:paraId="637B1C96" w14:textId="77777777" w:rsidR="00193B63" w:rsidRPr="00B64A11" w:rsidRDefault="00193B63" w:rsidP="004052F6">
            <w:pPr>
              <w:jc w:val="center"/>
            </w:pPr>
            <w:r w:rsidRPr="00B64A11">
              <w:t>Less than 2</w:t>
            </w:r>
          </w:p>
        </w:tc>
        <w:tc>
          <w:tcPr>
            <w:tcW w:w="2198" w:type="dxa"/>
          </w:tcPr>
          <w:p w14:paraId="05049B02" w14:textId="77777777" w:rsidR="00193B63" w:rsidRPr="00B64A11" w:rsidRDefault="00193B63" w:rsidP="004052F6">
            <w:pPr>
              <w:jc w:val="center"/>
            </w:pPr>
            <w:r w:rsidRPr="00B64A11">
              <w:t>0%</w:t>
            </w:r>
          </w:p>
        </w:tc>
      </w:tr>
    </w:tbl>
    <w:p w14:paraId="5B7251B0" w14:textId="77777777" w:rsidR="00193B63" w:rsidRPr="00B64A11" w:rsidRDefault="00193B63" w:rsidP="00193B63"/>
    <w:p w14:paraId="4BB4AD72" w14:textId="77777777" w:rsidR="00193B63" w:rsidRPr="00B64A11" w:rsidRDefault="00193B63" w:rsidP="00994442">
      <w:pPr>
        <w:ind w:left="720" w:firstLine="720"/>
        <w:rPr>
          <w:b/>
          <w:bCs/>
          <w:u w:val="single"/>
        </w:rPr>
      </w:pPr>
      <w:r w:rsidRPr="00B64A11">
        <w:rPr>
          <w:b/>
          <w:bCs/>
          <w:u w:val="single"/>
        </w:rPr>
        <w:t xml:space="preserve">1b. Supply and Installation Experience </w:t>
      </w:r>
    </w:p>
    <w:tbl>
      <w:tblPr>
        <w:tblStyle w:val="TableGrid"/>
        <w:tblW w:w="0" w:type="auto"/>
        <w:tblInd w:w="1327" w:type="dxa"/>
        <w:tblLook w:val="04A0" w:firstRow="1" w:lastRow="0" w:firstColumn="1" w:lastColumn="0" w:noHBand="0" w:noVBand="1"/>
      </w:tblPr>
      <w:tblGrid>
        <w:gridCol w:w="3528"/>
        <w:gridCol w:w="2198"/>
      </w:tblGrid>
      <w:tr w:rsidR="00193B63" w:rsidRPr="00B64A11" w14:paraId="503B27BE" w14:textId="77777777" w:rsidTr="004052F6">
        <w:trPr>
          <w:trHeight w:val="257"/>
        </w:trPr>
        <w:tc>
          <w:tcPr>
            <w:tcW w:w="3528" w:type="dxa"/>
          </w:tcPr>
          <w:p w14:paraId="6D6EC674" w14:textId="77777777" w:rsidR="00193B63" w:rsidRPr="00B64A11" w:rsidRDefault="00193B63" w:rsidP="004052F6">
            <w:pPr>
              <w:jc w:val="center"/>
              <w:rPr>
                <w:b/>
                <w:bCs/>
              </w:rPr>
            </w:pPr>
            <w:r w:rsidRPr="00B64A11">
              <w:rPr>
                <w:b/>
                <w:bCs/>
              </w:rPr>
              <w:t xml:space="preserve">Evaluation Rating: </w:t>
            </w:r>
          </w:p>
          <w:p w14:paraId="4DC03A63" w14:textId="77777777" w:rsidR="00193B63" w:rsidRPr="00B64A11" w:rsidRDefault="00193B63" w:rsidP="004052F6">
            <w:pPr>
              <w:jc w:val="center"/>
              <w:rPr>
                <w:b/>
                <w:bCs/>
              </w:rPr>
            </w:pPr>
            <w:r w:rsidRPr="00B64A11">
              <w:rPr>
                <w:b/>
                <w:bCs/>
              </w:rPr>
              <w:t>Number of Completed/ Substantially Completed Contracts</w:t>
            </w:r>
          </w:p>
        </w:tc>
        <w:tc>
          <w:tcPr>
            <w:tcW w:w="2198" w:type="dxa"/>
          </w:tcPr>
          <w:p w14:paraId="628CD7AE" w14:textId="77777777" w:rsidR="00193B63" w:rsidRPr="00B64A11" w:rsidRDefault="00193B63" w:rsidP="004052F6">
            <w:pPr>
              <w:jc w:val="center"/>
              <w:rPr>
                <w:b/>
                <w:bCs/>
              </w:rPr>
            </w:pPr>
            <w:r w:rsidRPr="00B64A11">
              <w:rPr>
                <w:b/>
                <w:bCs/>
              </w:rPr>
              <w:t>Percentage of Maximum Points</w:t>
            </w:r>
          </w:p>
        </w:tc>
      </w:tr>
      <w:tr w:rsidR="00193B63" w:rsidRPr="00B64A11" w14:paraId="376E11A0" w14:textId="77777777" w:rsidTr="004052F6">
        <w:trPr>
          <w:trHeight w:val="257"/>
        </w:trPr>
        <w:tc>
          <w:tcPr>
            <w:tcW w:w="3528" w:type="dxa"/>
          </w:tcPr>
          <w:p w14:paraId="087095B2" w14:textId="77777777" w:rsidR="00193B63" w:rsidRPr="00B64A11" w:rsidRDefault="00193B63" w:rsidP="004052F6">
            <w:pPr>
              <w:jc w:val="center"/>
            </w:pPr>
            <w:r w:rsidRPr="00B64A11">
              <w:t>4 or greater</w:t>
            </w:r>
          </w:p>
        </w:tc>
        <w:tc>
          <w:tcPr>
            <w:tcW w:w="2198" w:type="dxa"/>
          </w:tcPr>
          <w:p w14:paraId="622B6FD4" w14:textId="77777777" w:rsidR="00193B63" w:rsidRPr="00B64A11" w:rsidRDefault="00193B63" w:rsidP="004052F6">
            <w:pPr>
              <w:jc w:val="center"/>
            </w:pPr>
            <w:r w:rsidRPr="00B64A11">
              <w:t>100%</w:t>
            </w:r>
          </w:p>
        </w:tc>
      </w:tr>
      <w:tr w:rsidR="00193B63" w:rsidRPr="00B64A11" w14:paraId="622BE2D9" w14:textId="77777777" w:rsidTr="004052F6">
        <w:trPr>
          <w:trHeight w:val="269"/>
        </w:trPr>
        <w:tc>
          <w:tcPr>
            <w:tcW w:w="3528" w:type="dxa"/>
          </w:tcPr>
          <w:p w14:paraId="14A6F966" w14:textId="77777777" w:rsidR="00193B63" w:rsidRPr="00B64A11" w:rsidRDefault="00193B63" w:rsidP="004052F6">
            <w:pPr>
              <w:jc w:val="center"/>
            </w:pPr>
            <w:r w:rsidRPr="00B64A11">
              <w:t>3</w:t>
            </w:r>
          </w:p>
        </w:tc>
        <w:tc>
          <w:tcPr>
            <w:tcW w:w="2198" w:type="dxa"/>
          </w:tcPr>
          <w:p w14:paraId="64BA8276" w14:textId="77777777" w:rsidR="00193B63" w:rsidRPr="00B64A11" w:rsidRDefault="00193B63" w:rsidP="004052F6">
            <w:pPr>
              <w:jc w:val="center"/>
            </w:pPr>
            <w:r w:rsidRPr="00B64A11">
              <w:t>80%</w:t>
            </w:r>
          </w:p>
        </w:tc>
      </w:tr>
      <w:tr w:rsidR="00193B63" w:rsidRPr="00B64A11" w14:paraId="6F36D81F" w14:textId="77777777" w:rsidTr="004052F6">
        <w:trPr>
          <w:trHeight w:val="257"/>
        </w:trPr>
        <w:tc>
          <w:tcPr>
            <w:tcW w:w="3528" w:type="dxa"/>
          </w:tcPr>
          <w:p w14:paraId="48AA93F2" w14:textId="77777777" w:rsidR="00193B63" w:rsidRPr="00B64A11" w:rsidRDefault="00193B63" w:rsidP="004052F6">
            <w:pPr>
              <w:jc w:val="center"/>
            </w:pPr>
            <w:r w:rsidRPr="00B64A11">
              <w:t>2</w:t>
            </w:r>
          </w:p>
        </w:tc>
        <w:tc>
          <w:tcPr>
            <w:tcW w:w="2198" w:type="dxa"/>
          </w:tcPr>
          <w:p w14:paraId="52FA8115" w14:textId="77777777" w:rsidR="00193B63" w:rsidRPr="00B64A11" w:rsidRDefault="00193B63" w:rsidP="004052F6">
            <w:pPr>
              <w:jc w:val="center"/>
            </w:pPr>
            <w:r w:rsidRPr="00B64A11">
              <w:t>50%</w:t>
            </w:r>
          </w:p>
        </w:tc>
      </w:tr>
      <w:tr w:rsidR="00193B63" w:rsidRPr="00B64A11" w14:paraId="761B1E2E" w14:textId="77777777" w:rsidTr="004052F6">
        <w:trPr>
          <w:trHeight w:val="257"/>
        </w:trPr>
        <w:tc>
          <w:tcPr>
            <w:tcW w:w="3528" w:type="dxa"/>
          </w:tcPr>
          <w:p w14:paraId="260E00C5" w14:textId="77777777" w:rsidR="00193B63" w:rsidRPr="00B64A11" w:rsidRDefault="00193B63" w:rsidP="004052F6">
            <w:pPr>
              <w:jc w:val="center"/>
            </w:pPr>
            <w:r w:rsidRPr="00B64A11">
              <w:t>Less than 2</w:t>
            </w:r>
          </w:p>
        </w:tc>
        <w:tc>
          <w:tcPr>
            <w:tcW w:w="2198" w:type="dxa"/>
          </w:tcPr>
          <w:p w14:paraId="02404170" w14:textId="77777777" w:rsidR="00193B63" w:rsidRPr="00B64A11" w:rsidRDefault="00193B63" w:rsidP="004052F6">
            <w:pPr>
              <w:jc w:val="center"/>
            </w:pPr>
            <w:r w:rsidRPr="00B64A11">
              <w:t>0%</w:t>
            </w:r>
          </w:p>
        </w:tc>
      </w:tr>
    </w:tbl>
    <w:p w14:paraId="0961C945" w14:textId="77777777" w:rsidR="00193B63" w:rsidRPr="00B64A11" w:rsidRDefault="00193B63" w:rsidP="00193B63"/>
    <w:p w14:paraId="54D4DB14" w14:textId="77777777" w:rsidR="00193B63" w:rsidRPr="00B64A11" w:rsidRDefault="00193B63" w:rsidP="00193B63">
      <w:pPr>
        <w:rPr>
          <w:b/>
          <w:bCs/>
        </w:rPr>
      </w:pPr>
      <w:r w:rsidRPr="00B64A11">
        <w:rPr>
          <w:b/>
          <w:bCs/>
        </w:rPr>
        <w:t>Factor 2. Adequacy and quality of the proposed methodology, and workplan in responding to the Employer’s Requirements</w:t>
      </w:r>
    </w:p>
    <w:p w14:paraId="04E561E4" w14:textId="77777777" w:rsidR="00193B63" w:rsidRPr="00B64A11" w:rsidRDefault="00193B63" w:rsidP="00193B63">
      <w:pPr>
        <w:rPr>
          <w:b/>
          <w:bCs/>
        </w:rPr>
      </w:pPr>
      <w:r w:rsidRPr="00B64A11">
        <w:rPr>
          <w:b/>
          <w:bCs/>
        </w:rPr>
        <w:t>Objective of Employer</w:t>
      </w:r>
    </w:p>
    <w:p w14:paraId="6EE91036" w14:textId="77777777" w:rsidR="00193B63" w:rsidRPr="00B64A11" w:rsidRDefault="00193B63" w:rsidP="00193B63">
      <w:r w:rsidRPr="00B64A11">
        <w:t xml:space="preserve">The successful implementation of the works requires the utilization of design and construction approaches that take into account specific project requirements and conditions and demonstrate a clear understanding of risks and risk mitigation strategies.  </w:t>
      </w:r>
    </w:p>
    <w:p w14:paraId="7E1FE425" w14:textId="77777777" w:rsidR="00193B63" w:rsidRPr="00B64A11" w:rsidRDefault="00193B63" w:rsidP="00193B63"/>
    <w:p w14:paraId="5CBB2CEC" w14:textId="77777777" w:rsidR="00193B63" w:rsidRPr="00B64A11" w:rsidRDefault="00193B63" w:rsidP="00193B63">
      <w:pPr>
        <w:rPr>
          <w:b/>
          <w:bCs/>
        </w:rPr>
      </w:pPr>
      <w:r w:rsidRPr="00B64A11">
        <w:rPr>
          <w:b/>
          <w:bCs/>
        </w:rPr>
        <w:t xml:space="preserve">Evaluation </w:t>
      </w:r>
    </w:p>
    <w:p w14:paraId="13B74197" w14:textId="77777777" w:rsidR="00193B63" w:rsidRPr="00B64A11" w:rsidRDefault="00193B63" w:rsidP="00193B63">
      <w:r w:rsidRPr="00B64A11">
        <w:t xml:space="preserve">The approach with respect to the Proposed Methodology and Work Plan in Responding to Employer’s Requirements is evaluated on the basis of the following criteria: </w:t>
      </w:r>
    </w:p>
    <w:p w14:paraId="785BE7E3" w14:textId="77777777" w:rsidR="00193B63" w:rsidRPr="00B64A11" w:rsidRDefault="00193B63" w:rsidP="00193B63">
      <w:pPr>
        <w:pStyle w:val="ListParagraph"/>
        <w:numPr>
          <w:ilvl w:val="0"/>
          <w:numId w:val="164"/>
        </w:numPr>
      </w:pPr>
      <w:r w:rsidRPr="00B64A11">
        <w:t>Detailed design methodology that recognizes key constraints and requirements for substations, overhead transmission lines, underground cables and other components of the system using best international practice.</w:t>
      </w:r>
    </w:p>
    <w:p w14:paraId="78DBEBD8" w14:textId="77777777" w:rsidR="00193B63" w:rsidRPr="00B64A11" w:rsidRDefault="00193B63" w:rsidP="00193B63">
      <w:pPr>
        <w:pStyle w:val="ListParagraph"/>
        <w:numPr>
          <w:ilvl w:val="0"/>
          <w:numId w:val="164"/>
        </w:numPr>
      </w:pPr>
      <w:r w:rsidRPr="00B64A11">
        <w:t>Assessment of risks to the critical path and proposal of effective mitigation strategies</w:t>
      </w:r>
    </w:p>
    <w:p w14:paraId="27F3AB64" w14:textId="77777777" w:rsidR="00193B63" w:rsidRPr="00B64A11" w:rsidRDefault="00193B63" w:rsidP="00193B63">
      <w:pPr>
        <w:pStyle w:val="ListParagraph"/>
        <w:numPr>
          <w:ilvl w:val="0"/>
          <w:numId w:val="164"/>
        </w:numPr>
      </w:pPr>
      <w:r w:rsidRPr="00B64A11">
        <w:t>Construction management approach that is responsive to best practices and local conditions, and reflects critical Employer Requirements</w:t>
      </w:r>
    </w:p>
    <w:p w14:paraId="4A02E0C9" w14:textId="77777777" w:rsidR="00193B63" w:rsidRPr="00B64A11" w:rsidRDefault="00193B63" w:rsidP="00193B63">
      <w:pPr>
        <w:pStyle w:val="ListParagraph"/>
        <w:numPr>
          <w:ilvl w:val="0"/>
          <w:numId w:val="164"/>
        </w:numPr>
      </w:pPr>
      <w:r w:rsidRPr="00B64A11">
        <w:t>A comprehensive work program, with consideration of contingencies</w:t>
      </w:r>
    </w:p>
    <w:p w14:paraId="6B766778" w14:textId="77777777" w:rsidR="00193B63" w:rsidRPr="00B64A11" w:rsidRDefault="00193B63" w:rsidP="00193B63">
      <w:pPr>
        <w:pStyle w:val="ListParagraph"/>
        <w:numPr>
          <w:ilvl w:val="0"/>
          <w:numId w:val="164"/>
        </w:numPr>
      </w:pPr>
      <w:r w:rsidRPr="00B64A11">
        <w:lastRenderedPageBreak/>
        <w:t xml:space="preserve">Adequate qualified personnel (based on the qualifications indicated under item 1.3 of Section III -EQC) under and locally available skills and labour, equipment, and other resources to de-risk delivery </w:t>
      </w:r>
    </w:p>
    <w:p w14:paraId="386C4860" w14:textId="77777777" w:rsidR="00193B63" w:rsidRPr="00B64A11" w:rsidRDefault="00193B63" w:rsidP="00193B63">
      <w:pPr>
        <w:pStyle w:val="ListParagraph"/>
        <w:numPr>
          <w:ilvl w:val="0"/>
          <w:numId w:val="164"/>
        </w:numPr>
      </w:pPr>
      <w:r w:rsidRPr="00B64A11">
        <w:t>Training and knowledge transfer program to ensure relevant knowledge transfer and capacity building within Employer personnel and the future operators of the Transmission network.</w:t>
      </w:r>
    </w:p>
    <w:p w14:paraId="2D21665D" w14:textId="77777777" w:rsidR="00193B63" w:rsidRPr="00B64A11" w:rsidRDefault="00193B63" w:rsidP="00193B63">
      <w:r w:rsidRPr="00B64A11">
        <w:t xml:space="preserve">The value of the score is determined by the assurance that the Bidder has thoroughly understood Employer Requirements and local conditions, and has a methodology, plans and resources in place to successfully deliver on the contract.  The Percentage of Maximum Points awarded is determined using the following scale: </w:t>
      </w:r>
    </w:p>
    <w:p w14:paraId="7560CF4E" w14:textId="77777777" w:rsidR="00193B63" w:rsidRPr="00B64A11" w:rsidRDefault="00193B63" w:rsidP="00193B63"/>
    <w:tbl>
      <w:tblPr>
        <w:tblStyle w:val="TableGrid"/>
        <w:tblW w:w="0" w:type="auto"/>
        <w:jc w:val="center"/>
        <w:tblLook w:val="04A0" w:firstRow="1" w:lastRow="0" w:firstColumn="1" w:lastColumn="0" w:noHBand="0" w:noVBand="1"/>
      </w:tblPr>
      <w:tblGrid>
        <w:gridCol w:w="5935"/>
        <w:gridCol w:w="2254"/>
      </w:tblGrid>
      <w:tr w:rsidR="00193B63" w:rsidRPr="00B64A11" w14:paraId="14528B17" w14:textId="77777777" w:rsidTr="004052F6">
        <w:trPr>
          <w:trHeight w:val="252"/>
          <w:jc w:val="center"/>
        </w:trPr>
        <w:tc>
          <w:tcPr>
            <w:tcW w:w="5935" w:type="dxa"/>
          </w:tcPr>
          <w:p w14:paraId="1DFDD528" w14:textId="77777777" w:rsidR="00193B63" w:rsidRPr="00B64A11" w:rsidRDefault="00193B63" w:rsidP="004052F6">
            <w:pPr>
              <w:jc w:val="center"/>
              <w:rPr>
                <w:b/>
                <w:bCs/>
              </w:rPr>
            </w:pPr>
            <w:r w:rsidRPr="00B64A11">
              <w:rPr>
                <w:b/>
                <w:bCs/>
              </w:rPr>
              <w:t>Evaluation Rating</w:t>
            </w:r>
          </w:p>
        </w:tc>
        <w:tc>
          <w:tcPr>
            <w:tcW w:w="2254" w:type="dxa"/>
          </w:tcPr>
          <w:p w14:paraId="2DE70FB6" w14:textId="77777777" w:rsidR="00193B63" w:rsidRPr="00B64A11" w:rsidRDefault="00193B63" w:rsidP="004052F6">
            <w:pPr>
              <w:jc w:val="center"/>
              <w:rPr>
                <w:b/>
                <w:bCs/>
              </w:rPr>
            </w:pPr>
            <w:r w:rsidRPr="00B64A11">
              <w:rPr>
                <w:b/>
                <w:bCs/>
              </w:rPr>
              <w:t>Percentage of Maximum Points</w:t>
            </w:r>
          </w:p>
        </w:tc>
      </w:tr>
      <w:tr w:rsidR="00193B63" w:rsidRPr="00B64A11" w14:paraId="003B9D19" w14:textId="77777777" w:rsidTr="004052F6">
        <w:trPr>
          <w:trHeight w:val="264"/>
          <w:jc w:val="center"/>
        </w:trPr>
        <w:tc>
          <w:tcPr>
            <w:tcW w:w="5935" w:type="dxa"/>
          </w:tcPr>
          <w:p w14:paraId="3DAEC041" w14:textId="77777777" w:rsidR="00193B63" w:rsidRPr="00B64A11" w:rsidRDefault="00193B63" w:rsidP="004052F6">
            <w:r w:rsidRPr="00B64A11">
              <w:t>Exceeds Employer Requirements</w:t>
            </w:r>
          </w:p>
        </w:tc>
        <w:tc>
          <w:tcPr>
            <w:tcW w:w="2254" w:type="dxa"/>
          </w:tcPr>
          <w:p w14:paraId="741261B7" w14:textId="77777777" w:rsidR="00193B63" w:rsidRPr="00B64A11" w:rsidRDefault="00193B63" w:rsidP="004052F6">
            <w:pPr>
              <w:jc w:val="center"/>
            </w:pPr>
            <w:r w:rsidRPr="00B64A11">
              <w:t>100%</w:t>
            </w:r>
          </w:p>
        </w:tc>
      </w:tr>
      <w:tr w:rsidR="00193B63" w:rsidRPr="00B64A11" w14:paraId="47571A39" w14:textId="77777777" w:rsidTr="004052F6">
        <w:trPr>
          <w:trHeight w:val="252"/>
          <w:jc w:val="center"/>
        </w:trPr>
        <w:tc>
          <w:tcPr>
            <w:tcW w:w="5935" w:type="dxa"/>
          </w:tcPr>
          <w:p w14:paraId="0A06860D" w14:textId="77777777" w:rsidR="00193B63" w:rsidRPr="00B64A11" w:rsidRDefault="00193B63" w:rsidP="004052F6">
            <w:r w:rsidRPr="00B64A11">
              <w:t xml:space="preserve">Meets Employer Requirements </w:t>
            </w:r>
          </w:p>
        </w:tc>
        <w:tc>
          <w:tcPr>
            <w:tcW w:w="2254" w:type="dxa"/>
          </w:tcPr>
          <w:p w14:paraId="37515C85" w14:textId="77777777" w:rsidR="00193B63" w:rsidRPr="00B64A11" w:rsidRDefault="00193B63" w:rsidP="004052F6">
            <w:pPr>
              <w:jc w:val="center"/>
            </w:pPr>
            <w:r w:rsidRPr="00B64A11">
              <w:t>80%</w:t>
            </w:r>
          </w:p>
        </w:tc>
      </w:tr>
      <w:tr w:rsidR="00193B63" w:rsidRPr="00B64A11" w14:paraId="49B02891" w14:textId="77777777" w:rsidTr="004052F6">
        <w:trPr>
          <w:trHeight w:val="252"/>
          <w:jc w:val="center"/>
        </w:trPr>
        <w:tc>
          <w:tcPr>
            <w:tcW w:w="5935" w:type="dxa"/>
          </w:tcPr>
          <w:p w14:paraId="7395C4EF" w14:textId="77777777" w:rsidR="00193B63" w:rsidRPr="00B64A11" w:rsidRDefault="00193B63" w:rsidP="004052F6">
            <w:r w:rsidRPr="00B64A11">
              <w:t xml:space="preserve">Meet most Employer Requirements </w:t>
            </w:r>
          </w:p>
        </w:tc>
        <w:tc>
          <w:tcPr>
            <w:tcW w:w="2254" w:type="dxa"/>
          </w:tcPr>
          <w:p w14:paraId="53B108EC" w14:textId="77777777" w:rsidR="00193B63" w:rsidRPr="00B64A11" w:rsidRDefault="00193B63" w:rsidP="004052F6">
            <w:pPr>
              <w:jc w:val="center"/>
            </w:pPr>
            <w:r w:rsidRPr="00B64A11">
              <w:t>60%</w:t>
            </w:r>
          </w:p>
        </w:tc>
      </w:tr>
      <w:tr w:rsidR="00193B63" w:rsidRPr="00B64A11" w14:paraId="553749CD" w14:textId="77777777" w:rsidTr="004052F6">
        <w:trPr>
          <w:trHeight w:val="252"/>
          <w:jc w:val="center"/>
        </w:trPr>
        <w:tc>
          <w:tcPr>
            <w:tcW w:w="5935" w:type="dxa"/>
          </w:tcPr>
          <w:p w14:paraId="06110C8F" w14:textId="77777777" w:rsidR="00193B63" w:rsidRPr="00B64A11" w:rsidRDefault="00193B63" w:rsidP="004052F6">
            <w:r w:rsidRPr="00B64A11">
              <w:t xml:space="preserve">Meets some Employer Requirements </w:t>
            </w:r>
          </w:p>
        </w:tc>
        <w:tc>
          <w:tcPr>
            <w:tcW w:w="2254" w:type="dxa"/>
          </w:tcPr>
          <w:p w14:paraId="571B812C" w14:textId="77777777" w:rsidR="00193B63" w:rsidRPr="00B64A11" w:rsidRDefault="00193B63" w:rsidP="004052F6">
            <w:pPr>
              <w:jc w:val="center"/>
            </w:pPr>
            <w:r w:rsidRPr="00B64A11">
              <w:t>40%</w:t>
            </w:r>
          </w:p>
        </w:tc>
      </w:tr>
      <w:tr w:rsidR="00193B63" w:rsidRPr="00B64A11" w14:paraId="34C6A023" w14:textId="77777777" w:rsidTr="004052F6">
        <w:trPr>
          <w:trHeight w:val="252"/>
          <w:jc w:val="center"/>
        </w:trPr>
        <w:tc>
          <w:tcPr>
            <w:tcW w:w="5935" w:type="dxa"/>
          </w:tcPr>
          <w:p w14:paraId="45172EFD" w14:textId="77777777" w:rsidR="00193B63" w:rsidRPr="00B64A11" w:rsidRDefault="00193B63" w:rsidP="004052F6">
            <w:r w:rsidRPr="00B64A11">
              <w:t xml:space="preserve">Does not meet any Employer Requirements </w:t>
            </w:r>
          </w:p>
        </w:tc>
        <w:tc>
          <w:tcPr>
            <w:tcW w:w="2254" w:type="dxa"/>
          </w:tcPr>
          <w:p w14:paraId="257280DF" w14:textId="77777777" w:rsidR="00193B63" w:rsidRPr="00B64A11" w:rsidRDefault="00193B63" w:rsidP="004052F6">
            <w:pPr>
              <w:jc w:val="center"/>
            </w:pPr>
            <w:r w:rsidRPr="00B64A11">
              <w:t>0%</w:t>
            </w:r>
          </w:p>
        </w:tc>
      </w:tr>
    </w:tbl>
    <w:p w14:paraId="42FA303D" w14:textId="77777777" w:rsidR="00193B63" w:rsidRPr="00B64A11" w:rsidRDefault="00193B63" w:rsidP="00193B63"/>
    <w:p w14:paraId="4BD8D12F" w14:textId="77777777" w:rsidR="00193B63" w:rsidRPr="00B64A11" w:rsidRDefault="00193B63" w:rsidP="00193B63">
      <w:pPr>
        <w:rPr>
          <w:b/>
          <w:bCs/>
        </w:rPr>
      </w:pPr>
      <w:r w:rsidRPr="00B64A11">
        <w:rPr>
          <w:b/>
          <w:bCs/>
        </w:rPr>
        <w:t xml:space="preserve">Factor 3. Environmental, Social, Health and Safety Strategy </w:t>
      </w:r>
    </w:p>
    <w:p w14:paraId="57DDD535" w14:textId="77777777" w:rsidR="00193B63" w:rsidRPr="00B64A11" w:rsidRDefault="00193B63" w:rsidP="00193B63">
      <w:pPr>
        <w:rPr>
          <w:b/>
          <w:bCs/>
        </w:rPr>
      </w:pPr>
      <w:r w:rsidRPr="00B64A11">
        <w:rPr>
          <w:b/>
          <w:bCs/>
        </w:rPr>
        <w:t>Objective of Employer</w:t>
      </w:r>
    </w:p>
    <w:p w14:paraId="744949FD" w14:textId="77777777" w:rsidR="00193B63" w:rsidRPr="00B64A11" w:rsidRDefault="00193B63" w:rsidP="00193B63">
      <w:r w:rsidRPr="00B64A11">
        <w:t xml:space="preserve">Workers, the community, and the environment must be safeguarded during the implementation of this project.   This must be done through the rigorous application of environmental, social, health and safety principles and procedures.  </w:t>
      </w:r>
    </w:p>
    <w:p w14:paraId="3AA852CA" w14:textId="77777777" w:rsidR="00193B63" w:rsidRPr="00B64A11" w:rsidRDefault="00193B63" w:rsidP="00193B63"/>
    <w:p w14:paraId="667CEE2A" w14:textId="77777777" w:rsidR="00193B63" w:rsidRPr="00B64A11" w:rsidRDefault="00193B63" w:rsidP="00193B63">
      <w:pPr>
        <w:rPr>
          <w:b/>
          <w:bCs/>
        </w:rPr>
      </w:pPr>
      <w:r w:rsidRPr="00B64A11">
        <w:rPr>
          <w:b/>
          <w:bCs/>
        </w:rPr>
        <w:t xml:space="preserve">Evaluation </w:t>
      </w:r>
    </w:p>
    <w:p w14:paraId="61C9B8D7" w14:textId="77777777" w:rsidR="00193B63" w:rsidRPr="00B64A11" w:rsidRDefault="00193B63" w:rsidP="00193B63">
      <w:r w:rsidRPr="00B64A11">
        <w:t xml:space="preserve">The approach with respect to Environmental, Social, Health and Safety Strategy is evaluated based on the following criteria: </w:t>
      </w:r>
    </w:p>
    <w:p w14:paraId="12C50C6A" w14:textId="77777777" w:rsidR="00193B63" w:rsidRPr="00B64A11" w:rsidRDefault="00193B63" w:rsidP="00193B63">
      <w:pPr>
        <w:pStyle w:val="ListParagraph"/>
        <w:numPr>
          <w:ilvl w:val="0"/>
          <w:numId w:val="167"/>
        </w:numPr>
      </w:pPr>
      <w:r w:rsidRPr="00B64A11">
        <w:t>Identification of Environmental, Social, Health and Safety risks specific to proposed project and mitigation strategy.</w:t>
      </w:r>
    </w:p>
    <w:p w14:paraId="2C79FF19" w14:textId="77777777" w:rsidR="00193B63" w:rsidRPr="00B64A11" w:rsidRDefault="00193B63" w:rsidP="00193B63">
      <w:pPr>
        <w:pStyle w:val="ListParagraph"/>
        <w:numPr>
          <w:ilvl w:val="0"/>
          <w:numId w:val="164"/>
        </w:numPr>
      </w:pPr>
      <w:r w:rsidRPr="00B64A11">
        <w:t xml:space="preserve">A comprehensive and technically sufficient Health and Safety Management Plan </w:t>
      </w:r>
    </w:p>
    <w:p w14:paraId="5F3C2B96" w14:textId="77777777" w:rsidR="00193B63" w:rsidRPr="00B64A11" w:rsidRDefault="00193B63" w:rsidP="00193B63">
      <w:pPr>
        <w:pStyle w:val="ListParagraph"/>
        <w:numPr>
          <w:ilvl w:val="0"/>
          <w:numId w:val="164"/>
        </w:numPr>
      </w:pPr>
      <w:r w:rsidRPr="00B64A11">
        <w:t xml:space="preserve">Compliance with the Environmental and Social Safeguards of the Employer Requirements </w:t>
      </w:r>
    </w:p>
    <w:p w14:paraId="2260FA9A" w14:textId="2EA309B6" w:rsidR="00193B63" w:rsidRPr="00B64A11" w:rsidRDefault="00193B63" w:rsidP="00193B63">
      <w:pPr>
        <w:pStyle w:val="ListParagraph"/>
        <w:numPr>
          <w:ilvl w:val="0"/>
          <w:numId w:val="164"/>
        </w:numPr>
      </w:pPr>
      <w:r w:rsidRPr="00B64A11">
        <w:t>Identified qualified personnel with the right experience and expertise to manage the project’s Environmental, Social health and safety risks.</w:t>
      </w:r>
    </w:p>
    <w:p w14:paraId="7D7AA901" w14:textId="77777777" w:rsidR="00193B63" w:rsidRPr="00B64A11" w:rsidRDefault="00193B63" w:rsidP="00193B63">
      <w:pPr>
        <w:pStyle w:val="ListParagraph"/>
        <w:numPr>
          <w:ilvl w:val="0"/>
          <w:numId w:val="164"/>
        </w:numPr>
      </w:pPr>
      <w:r w:rsidRPr="00B64A11">
        <w:t>Proven training, monitoring, and reporting mechanisms on the above.</w:t>
      </w:r>
    </w:p>
    <w:p w14:paraId="65B27B01" w14:textId="77777777" w:rsidR="00193B63" w:rsidRPr="00B64A11" w:rsidRDefault="00193B63" w:rsidP="00193B63">
      <w:r w:rsidRPr="00B64A11">
        <w:lastRenderedPageBreak/>
        <w:t xml:space="preserve">The value of the score is determined by the degree of assurance that proven environmental, social, health and safety protection procedures and systems will be employed in implementing this project.  The Percentage of Maximum Points awarded is determined using the following scale: </w:t>
      </w:r>
    </w:p>
    <w:tbl>
      <w:tblPr>
        <w:tblStyle w:val="TableGrid"/>
        <w:tblW w:w="0" w:type="auto"/>
        <w:jc w:val="center"/>
        <w:tblLook w:val="04A0" w:firstRow="1" w:lastRow="0" w:firstColumn="1" w:lastColumn="0" w:noHBand="0" w:noVBand="1"/>
      </w:tblPr>
      <w:tblGrid>
        <w:gridCol w:w="5935"/>
        <w:gridCol w:w="2254"/>
      </w:tblGrid>
      <w:tr w:rsidR="00193B63" w:rsidRPr="00B64A11" w14:paraId="27E1D467" w14:textId="77777777" w:rsidTr="004052F6">
        <w:trPr>
          <w:trHeight w:val="252"/>
          <w:jc w:val="center"/>
        </w:trPr>
        <w:tc>
          <w:tcPr>
            <w:tcW w:w="5935" w:type="dxa"/>
          </w:tcPr>
          <w:p w14:paraId="0B25C815" w14:textId="77777777" w:rsidR="00193B63" w:rsidRPr="00B64A11" w:rsidRDefault="00193B63" w:rsidP="004052F6">
            <w:pPr>
              <w:jc w:val="center"/>
              <w:rPr>
                <w:b/>
                <w:bCs/>
              </w:rPr>
            </w:pPr>
            <w:r w:rsidRPr="00B64A11">
              <w:rPr>
                <w:b/>
                <w:bCs/>
              </w:rPr>
              <w:t>Evaluation Rating</w:t>
            </w:r>
          </w:p>
        </w:tc>
        <w:tc>
          <w:tcPr>
            <w:tcW w:w="2254" w:type="dxa"/>
          </w:tcPr>
          <w:p w14:paraId="437984A0" w14:textId="77777777" w:rsidR="00193B63" w:rsidRPr="00B64A11" w:rsidRDefault="00193B63" w:rsidP="004052F6">
            <w:pPr>
              <w:jc w:val="center"/>
              <w:rPr>
                <w:b/>
                <w:bCs/>
              </w:rPr>
            </w:pPr>
            <w:r w:rsidRPr="00B64A11">
              <w:rPr>
                <w:b/>
                <w:bCs/>
              </w:rPr>
              <w:t>Percentage of Maximum Points</w:t>
            </w:r>
          </w:p>
        </w:tc>
      </w:tr>
      <w:tr w:rsidR="00193B63" w:rsidRPr="00B64A11" w14:paraId="09E01D16" w14:textId="77777777" w:rsidTr="004052F6">
        <w:trPr>
          <w:trHeight w:val="264"/>
          <w:jc w:val="center"/>
        </w:trPr>
        <w:tc>
          <w:tcPr>
            <w:tcW w:w="5935" w:type="dxa"/>
          </w:tcPr>
          <w:p w14:paraId="1D9E4AF0" w14:textId="77777777" w:rsidR="00193B63" w:rsidRPr="00B64A11" w:rsidRDefault="00193B63" w:rsidP="004052F6">
            <w:r w:rsidRPr="00B64A11">
              <w:t>Exceeds Employer Requirements</w:t>
            </w:r>
          </w:p>
        </w:tc>
        <w:tc>
          <w:tcPr>
            <w:tcW w:w="2254" w:type="dxa"/>
          </w:tcPr>
          <w:p w14:paraId="5CAD92A8" w14:textId="77777777" w:rsidR="00193B63" w:rsidRPr="00B64A11" w:rsidRDefault="00193B63" w:rsidP="004052F6">
            <w:pPr>
              <w:jc w:val="center"/>
            </w:pPr>
            <w:r w:rsidRPr="00B64A11">
              <w:t>100%</w:t>
            </w:r>
          </w:p>
        </w:tc>
      </w:tr>
      <w:tr w:rsidR="00193B63" w:rsidRPr="00B64A11" w14:paraId="0A1FD903" w14:textId="77777777" w:rsidTr="004052F6">
        <w:trPr>
          <w:trHeight w:val="252"/>
          <w:jc w:val="center"/>
        </w:trPr>
        <w:tc>
          <w:tcPr>
            <w:tcW w:w="5935" w:type="dxa"/>
          </w:tcPr>
          <w:p w14:paraId="75C8979A" w14:textId="77777777" w:rsidR="00193B63" w:rsidRPr="00B64A11" w:rsidRDefault="00193B63" w:rsidP="004052F6">
            <w:r w:rsidRPr="00B64A11">
              <w:t xml:space="preserve">Meets Employer Requirements </w:t>
            </w:r>
          </w:p>
        </w:tc>
        <w:tc>
          <w:tcPr>
            <w:tcW w:w="2254" w:type="dxa"/>
          </w:tcPr>
          <w:p w14:paraId="2B6CDB25" w14:textId="77777777" w:rsidR="00193B63" w:rsidRPr="00B64A11" w:rsidRDefault="00193B63" w:rsidP="004052F6">
            <w:pPr>
              <w:jc w:val="center"/>
            </w:pPr>
            <w:r w:rsidRPr="00B64A11">
              <w:t>80%</w:t>
            </w:r>
          </w:p>
        </w:tc>
      </w:tr>
      <w:tr w:rsidR="00193B63" w:rsidRPr="00B64A11" w14:paraId="067B3735" w14:textId="77777777" w:rsidTr="004052F6">
        <w:trPr>
          <w:trHeight w:val="252"/>
          <w:jc w:val="center"/>
        </w:trPr>
        <w:tc>
          <w:tcPr>
            <w:tcW w:w="5935" w:type="dxa"/>
          </w:tcPr>
          <w:p w14:paraId="02D4EEE8" w14:textId="77777777" w:rsidR="00193B63" w:rsidRPr="00B64A11" w:rsidRDefault="00193B63" w:rsidP="004052F6">
            <w:r w:rsidRPr="00B64A11">
              <w:t xml:space="preserve">Meet most Employer Requirements </w:t>
            </w:r>
          </w:p>
        </w:tc>
        <w:tc>
          <w:tcPr>
            <w:tcW w:w="2254" w:type="dxa"/>
          </w:tcPr>
          <w:p w14:paraId="3DDDF134" w14:textId="77777777" w:rsidR="00193B63" w:rsidRPr="00B64A11" w:rsidRDefault="00193B63" w:rsidP="004052F6">
            <w:pPr>
              <w:jc w:val="center"/>
            </w:pPr>
            <w:r w:rsidRPr="00B64A11">
              <w:t>60%</w:t>
            </w:r>
          </w:p>
        </w:tc>
      </w:tr>
      <w:tr w:rsidR="00193B63" w:rsidRPr="00B64A11" w14:paraId="25C4277D" w14:textId="77777777" w:rsidTr="004052F6">
        <w:trPr>
          <w:trHeight w:val="252"/>
          <w:jc w:val="center"/>
        </w:trPr>
        <w:tc>
          <w:tcPr>
            <w:tcW w:w="5935" w:type="dxa"/>
          </w:tcPr>
          <w:p w14:paraId="4001922B" w14:textId="77777777" w:rsidR="00193B63" w:rsidRPr="00B64A11" w:rsidRDefault="00193B63" w:rsidP="004052F6">
            <w:r w:rsidRPr="00B64A11">
              <w:t xml:space="preserve">Meets some Employer Requirements </w:t>
            </w:r>
          </w:p>
        </w:tc>
        <w:tc>
          <w:tcPr>
            <w:tcW w:w="2254" w:type="dxa"/>
          </w:tcPr>
          <w:p w14:paraId="17515204" w14:textId="77777777" w:rsidR="00193B63" w:rsidRPr="00B64A11" w:rsidRDefault="00193B63" w:rsidP="004052F6">
            <w:pPr>
              <w:jc w:val="center"/>
            </w:pPr>
            <w:r w:rsidRPr="00B64A11">
              <w:t>40%</w:t>
            </w:r>
          </w:p>
        </w:tc>
      </w:tr>
      <w:tr w:rsidR="00193B63" w:rsidRPr="00B64A11" w14:paraId="2BF6DB36" w14:textId="77777777" w:rsidTr="004052F6">
        <w:trPr>
          <w:trHeight w:val="252"/>
          <w:jc w:val="center"/>
        </w:trPr>
        <w:tc>
          <w:tcPr>
            <w:tcW w:w="5935" w:type="dxa"/>
          </w:tcPr>
          <w:p w14:paraId="712BBD8D" w14:textId="77777777" w:rsidR="00193B63" w:rsidRPr="00B64A11" w:rsidRDefault="00193B63" w:rsidP="004052F6">
            <w:r w:rsidRPr="00B64A11">
              <w:t xml:space="preserve">Does not meet any Employer Requirements </w:t>
            </w:r>
          </w:p>
        </w:tc>
        <w:tc>
          <w:tcPr>
            <w:tcW w:w="2254" w:type="dxa"/>
          </w:tcPr>
          <w:p w14:paraId="3613AD94" w14:textId="77777777" w:rsidR="00193B63" w:rsidRPr="00B64A11" w:rsidRDefault="00193B63" w:rsidP="004052F6">
            <w:pPr>
              <w:jc w:val="center"/>
            </w:pPr>
            <w:r w:rsidRPr="00B64A11">
              <w:t>0%</w:t>
            </w:r>
          </w:p>
        </w:tc>
      </w:tr>
    </w:tbl>
    <w:p w14:paraId="3844754B" w14:textId="77777777" w:rsidR="00193B63" w:rsidRPr="00B64A11" w:rsidRDefault="00193B63" w:rsidP="00193B63"/>
    <w:p w14:paraId="494188EA" w14:textId="77777777" w:rsidR="006A4419" w:rsidRPr="00B64A11" w:rsidRDefault="006A4419" w:rsidP="00856E89">
      <w:pPr>
        <w:spacing w:after="200"/>
        <w:ind w:right="171"/>
      </w:pPr>
    </w:p>
    <w:p w14:paraId="02A53BEA" w14:textId="77777777" w:rsidR="00193B63" w:rsidRPr="00B64A11" w:rsidRDefault="00193B63" w:rsidP="00193B63">
      <w:pPr>
        <w:rPr>
          <w:b/>
          <w:bCs/>
        </w:rPr>
      </w:pPr>
      <w:r w:rsidRPr="00B64A11">
        <w:rPr>
          <w:b/>
          <w:bCs/>
        </w:rPr>
        <w:t>Technical Part Scoring Methodology</w:t>
      </w:r>
    </w:p>
    <w:p w14:paraId="17F82ACB" w14:textId="77777777" w:rsidR="00193B63" w:rsidRPr="00B64A11" w:rsidRDefault="00193B63" w:rsidP="00193B63">
      <w:pPr>
        <w:spacing w:after="200"/>
        <w:ind w:left="180" w:right="171"/>
      </w:pPr>
      <w:r w:rsidRPr="00B64A11">
        <w:t xml:space="preserve">The Technical Part score (T) will be determined by summing the score for each factor.  </w:t>
      </w:r>
    </w:p>
    <w:p w14:paraId="268E7CBA" w14:textId="77777777" w:rsidR="00193B63" w:rsidRPr="00B64A11" w:rsidRDefault="00193B63" w:rsidP="00193B63">
      <w:pPr>
        <w:spacing w:after="200"/>
        <w:ind w:left="180" w:right="171" w:firstLine="540"/>
        <w:rPr>
          <w:rFonts w:ascii="Cambria Math" w:eastAsiaTheme="minorEastAsia" w:hAnsi="Cambria Math"/>
        </w:rPr>
      </w:pPr>
      <w:r w:rsidRPr="00B64A11">
        <w:t xml:space="preserve">T = </w:t>
      </w:r>
      <w:r w:rsidRPr="00B64A11">
        <w:rPr>
          <w:rFonts w:ascii="Cambria Math" w:hAnsi="Cambria Math"/>
        </w:rPr>
        <w:t xml:space="preserve"> </w:t>
      </w:r>
      <m:oMath>
        <m:nary>
          <m:naryPr>
            <m:chr m:val="∑"/>
            <m:ctrlPr>
              <w:rPr>
                <w:rFonts w:ascii="Cambria Math" w:hAnsi="Cambria Math"/>
              </w:rPr>
            </m:ctrlPr>
          </m:naryPr>
          <m:sub>
            <m:r>
              <w:rPr>
                <w:rFonts w:ascii="Cambria Math"/>
                <w:sz w:val="20"/>
              </w:rPr>
              <m:t>i=1</m:t>
            </m:r>
          </m:sub>
          <m:sup>
            <m:r>
              <w:rPr>
                <w:rFonts w:ascii="Cambria Math"/>
                <w:sz w:val="20"/>
              </w:rPr>
              <m:t>k</m:t>
            </m:r>
          </m:sup>
          <m:e>
            <m:sSub>
              <m:sSubPr>
                <m:ctrlPr>
                  <w:rPr>
                    <w:rFonts w:ascii="Cambria Math" w:hAnsi="Cambria Math"/>
                  </w:rPr>
                </m:ctrlPr>
              </m:sSubPr>
              <m:e>
                <m:r>
                  <w:rPr>
                    <w:rFonts w:ascii="Cambria Math"/>
                    <w:sz w:val="20"/>
                  </w:rPr>
                  <m:t>F</m:t>
                </m:r>
              </m:e>
              <m:sub>
                <m:r>
                  <w:rPr>
                    <w:rFonts w:ascii="Cambria Math"/>
                    <w:sz w:val="20"/>
                  </w:rPr>
                  <m:t>i</m:t>
                </m:r>
              </m:sub>
            </m:sSub>
          </m:e>
        </m:nary>
      </m:oMath>
    </w:p>
    <w:p w14:paraId="4353A0EB" w14:textId="77777777" w:rsidR="00193B63" w:rsidRPr="00B64A11" w:rsidRDefault="00193B63" w:rsidP="00193B63">
      <w:pPr>
        <w:spacing w:after="200"/>
        <w:ind w:right="171"/>
      </w:pPr>
      <w:r w:rsidRPr="00B64A11">
        <w:tab/>
        <w:t>where: F = Factor Score</w:t>
      </w:r>
    </w:p>
    <w:p w14:paraId="7A513DCB" w14:textId="77777777" w:rsidR="00193B63" w:rsidRPr="00B64A11" w:rsidRDefault="00193B63" w:rsidP="00193B63">
      <w:pPr>
        <w:spacing w:after="200"/>
        <w:ind w:right="171"/>
      </w:pPr>
      <w:r w:rsidRPr="00B64A11">
        <w:tab/>
      </w:r>
      <w:r w:rsidRPr="00B64A11">
        <w:tab/>
        <w:t>k= number of factors</w:t>
      </w:r>
    </w:p>
    <w:p w14:paraId="19BCA091" w14:textId="77777777" w:rsidR="00193B63" w:rsidRPr="00B64A11" w:rsidRDefault="00193B63" w:rsidP="00193B63">
      <w:pPr>
        <w:spacing w:after="200"/>
        <w:ind w:left="180" w:right="171"/>
      </w:pPr>
    </w:p>
    <w:p w14:paraId="74688C0D" w14:textId="77777777" w:rsidR="00193B63" w:rsidRPr="00B64A11" w:rsidRDefault="00193B63" w:rsidP="00193B63">
      <w:pPr>
        <w:spacing w:after="200"/>
        <w:ind w:left="180" w:right="171"/>
      </w:pPr>
      <w:r w:rsidRPr="00B64A11">
        <w:t xml:space="preserve">The score for each factor or subfactor is the product of the Maximum Points for that factor and the Percentage of Maximum Points corresponding to the Evaluation Rating. </w:t>
      </w:r>
    </w:p>
    <w:p w14:paraId="69D1C375" w14:textId="77777777" w:rsidR="00193B63" w:rsidRPr="00B64A11" w:rsidRDefault="00193B63" w:rsidP="00193B63">
      <w:pPr>
        <w:spacing w:after="200"/>
        <w:ind w:left="180" w:right="171" w:firstLine="540"/>
      </w:pPr>
      <w:r w:rsidRPr="00B64A11">
        <w:t>F</w:t>
      </w:r>
      <w:r w:rsidRPr="00B64A11">
        <w:rPr>
          <w:i/>
          <w:iCs/>
          <w:vertAlign w:val="subscript"/>
        </w:rPr>
        <w:t>i</w:t>
      </w:r>
      <w:r w:rsidRPr="00B64A11">
        <w:t xml:space="preserve"> = M</w:t>
      </w:r>
      <w:r w:rsidRPr="00B64A11">
        <w:rPr>
          <w:i/>
          <w:iCs/>
          <w:vertAlign w:val="subscript"/>
        </w:rPr>
        <w:t>i</w:t>
      </w:r>
      <w:r w:rsidRPr="00B64A11">
        <w:t>*P</w:t>
      </w:r>
      <w:r w:rsidRPr="00B64A11">
        <w:rPr>
          <w:i/>
          <w:iCs/>
          <w:vertAlign w:val="subscript"/>
        </w:rPr>
        <w:t>i</w:t>
      </w:r>
    </w:p>
    <w:p w14:paraId="2F445FB5" w14:textId="77777777" w:rsidR="00193B63" w:rsidRPr="00B64A11" w:rsidRDefault="00193B63" w:rsidP="00193B63">
      <w:pPr>
        <w:spacing w:after="200"/>
        <w:ind w:left="180" w:right="171"/>
      </w:pPr>
      <w:r w:rsidRPr="00B64A11">
        <w:tab/>
        <w:t xml:space="preserve">Where: </w:t>
      </w:r>
    </w:p>
    <w:p w14:paraId="6D18746C" w14:textId="77777777" w:rsidR="00193B63" w:rsidRPr="00B64A11" w:rsidRDefault="00193B63" w:rsidP="00193B63">
      <w:pPr>
        <w:spacing w:after="200"/>
        <w:ind w:left="180" w:right="171"/>
      </w:pPr>
      <w:r w:rsidRPr="00B64A11">
        <w:tab/>
      </w:r>
      <w:r w:rsidRPr="00B64A11">
        <w:rPr>
          <w:i/>
          <w:iCs/>
        </w:rPr>
        <w:t>i</w:t>
      </w:r>
      <w:r w:rsidRPr="00B64A11">
        <w:t xml:space="preserve"> = Factor number</w:t>
      </w:r>
    </w:p>
    <w:p w14:paraId="5E3752FC" w14:textId="77777777" w:rsidR="00193B63" w:rsidRPr="00B64A11" w:rsidRDefault="00193B63" w:rsidP="00193B63">
      <w:pPr>
        <w:spacing w:after="200"/>
        <w:ind w:left="180" w:right="171"/>
      </w:pPr>
      <w:r w:rsidRPr="00B64A11">
        <w:tab/>
        <w:t>M</w:t>
      </w:r>
      <w:r w:rsidRPr="00B64A11">
        <w:rPr>
          <w:i/>
          <w:iCs/>
          <w:vertAlign w:val="subscript"/>
        </w:rPr>
        <w:t>i</w:t>
      </w:r>
      <w:r w:rsidRPr="00B64A11">
        <w:t>= Maximum Points for that factor</w:t>
      </w:r>
    </w:p>
    <w:p w14:paraId="0B778237" w14:textId="77777777" w:rsidR="00193B63" w:rsidRPr="00B64A11" w:rsidRDefault="00193B63" w:rsidP="00193B63">
      <w:pPr>
        <w:spacing w:after="200"/>
        <w:ind w:left="180" w:right="171"/>
      </w:pPr>
      <w:r w:rsidRPr="00B64A11">
        <w:tab/>
        <w:t>P</w:t>
      </w:r>
      <w:r w:rsidRPr="00B64A11">
        <w:rPr>
          <w:i/>
          <w:iCs/>
          <w:vertAlign w:val="subscript"/>
        </w:rPr>
        <w:t>i</w:t>
      </w:r>
      <w:r w:rsidRPr="00B64A11">
        <w:t>=Percentage of Maximum Points for that factor</w:t>
      </w:r>
    </w:p>
    <w:p w14:paraId="02CB2458" w14:textId="77777777" w:rsidR="00193B63" w:rsidRPr="00B64A11" w:rsidRDefault="00193B63" w:rsidP="00193B63">
      <w:pPr>
        <w:spacing w:after="200"/>
        <w:ind w:left="180" w:right="171"/>
      </w:pPr>
    </w:p>
    <w:p w14:paraId="463DE576" w14:textId="77777777" w:rsidR="00193B63" w:rsidRPr="00B64A11" w:rsidRDefault="00193B63" w:rsidP="00193B63">
      <w:r w:rsidRPr="00B64A11">
        <w:t xml:space="preserve">Where a Factor has sub factors, the Factor Score will be the sum of the subfactor scores. </w:t>
      </w:r>
    </w:p>
    <w:p w14:paraId="4F98C120" w14:textId="77777777" w:rsidR="00193B63" w:rsidRPr="00B64A11" w:rsidRDefault="00193B63" w:rsidP="00193B63"/>
    <w:p w14:paraId="41322052" w14:textId="7A5A0B45" w:rsidR="00A04B57" w:rsidRPr="00B64A11" w:rsidRDefault="00A04B57">
      <w:pPr>
        <w:spacing w:after="200"/>
        <w:ind w:right="171"/>
        <w:jc w:val="center"/>
      </w:pPr>
    </w:p>
    <w:p w14:paraId="4D0189B5" w14:textId="77777777" w:rsidR="00A04B57" w:rsidRPr="00B64A11" w:rsidRDefault="00F15C86">
      <w:pPr>
        <w:pStyle w:val="SEC3H22"/>
      </w:pPr>
      <w:bookmarkStart w:id="494" w:name="_Toc135149864"/>
      <w:r w:rsidRPr="00B64A11">
        <w:lastRenderedPageBreak/>
        <w:t>Evaluation of Financial Part</w:t>
      </w:r>
      <w:bookmarkEnd w:id="494"/>
    </w:p>
    <w:p w14:paraId="4F0CB753" w14:textId="77777777" w:rsidR="00A04B57" w:rsidRPr="00B64A11" w:rsidRDefault="00F15C86">
      <w:pPr>
        <w:ind w:left="284"/>
      </w:pPr>
      <w:r w:rsidRPr="00B64A11">
        <w:t>The following factors and methods will apply:</w:t>
      </w:r>
    </w:p>
    <w:p w14:paraId="35E1CB70" w14:textId="77777777" w:rsidR="00A04B57" w:rsidRPr="00B64A11" w:rsidRDefault="00F15C86">
      <w:pPr>
        <w:pStyle w:val="ListParagraph"/>
        <w:numPr>
          <w:ilvl w:val="1"/>
          <w:numId w:val="107"/>
        </w:numPr>
        <w:ind w:left="1080"/>
      </w:pPr>
      <w:r w:rsidRPr="00B64A11">
        <w:rPr>
          <w:b/>
        </w:rPr>
        <w:t>Time Schedule</w:t>
      </w:r>
    </w:p>
    <w:p w14:paraId="32464AD3" w14:textId="2765F421" w:rsidR="00A04B57" w:rsidRPr="00B64A11" w:rsidRDefault="00F15C86">
      <w:pPr>
        <w:spacing w:after="200"/>
        <w:ind w:left="720" w:right="-72"/>
      </w:pPr>
      <w:r w:rsidRPr="00B64A11">
        <w:t xml:space="preserve">Time to complete the </w:t>
      </w:r>
      <w:r w:rsidR="00172272" w:rsidRPr="00B64A11">
        <w:t xml:space="preserve">overall </w:t>
      </w:r>
      <w:r w:rsidRPr="00B64A11">
        <w:t>Plant and Installation Services from the effective date specified in Article 3 of the Contract Agreement for determining time for completion of pre-commissioning activities</w:t>
      </w:r>
      <w:r w:rsidR="00C061DF" w:rsidRPr="00B64A11">
        <w:t xml:space="preserve">, except for the early Partial completion (see below), </w:t>
      </w:r>
      <w:r w:rsidR="00190710" w:rsidRPr="00B64A11">
        <w:t>is</w:t>
      </w:r>
      <w:r w:rsidR="00190710" w:rsidRPr="00B64A11" w:rsidDel="00C061DF">
        <w:t>:</w:t>
      </w:r>
      <w:r w:rsidRPr="00B64A11">
        <w:t xml:space="preserve"> </w:t>
      </w:r>
    </w:p>
    <w:p w14:paraId="4DB150E6" w14:textId="482DC280" w:rsidR="00A04B57" w:rsidRPr="00B64A11" w:rsidRDefault="00352FBB" w:rsidP="000039E7">
      <w:pPr>
        <w:spacing w:after="200"/>
        <w:ind w:left="1440" w:right="-72" w:firstLine="720"/>
        <w:rPr>
          <w:b/>
          <w:bCs/>
        </w:rPr>
      </w:pPr>
      <w:r w:rsidRPr="00B64A11">
        <w:rPr>
          <w:b/>
          <w:bCs/>
        </w:rPr>
        <w:t xml:space="preserve">30 </w:t>
      </w:r>
      <w:r w:rsidR="00F15C86" w:rsidRPr="00B64A11">
        <w:rPr>
          <w:b/>
          <w:bCs/>
        </w:rPr>
        <w:t>months</w:t>
      </w:r>
    </w:p>
    <w:p w14:paraId="1CB0ADCD" w14:textId="11D7CFC3" w:rsidR="00A04B57" w:rsidRPr="00B64A11" w:rsidRDefault="00F15C86">
      <w:pPr>
        <w:spacing w:after="200"/>
        <w:ind w:left="720" w:right="-72"/>
      </w:pPr>
      <w:r w:rsidRPr="00B64A11">
        <w:t xml:space="preserve">However, the Bidder shall take into account </w:t>
      </w:r>
      <w:r w:rsidRPr="00B64A11">
        <w:rPr>
          <w:u w:val="single"/>
        </w:rPr>
        <w:t xml:space="preserve">the </w:t>
      </w:r>
      <w:r w:rsidR="00351700" w:rsidRPr="00B64A11">
        <w:rPr>
          <w:u w:val="single"/>
        </w:rPr>
        <w:t xml:space="preserve">requirement for </w:t>
      </w:r>
      <w:r w:rsidRPr="00B64A11">
        <w:rPr>
          <w:u w:val="single"/>
        </w:rPr>
        <w:t xml:space="preserve">early partial completion of </w:t>
      </w:r>
      <w:r w:rsidR="007F7BAA" w:rsidRPr="00B64A11">
        <w:rPr>
          <w:u w:val="single"/>
        </w:rPr>
        <w:t>33</w:t>
      </w:r>
      <w:r w:rsidRPr="00B64A11">
        <w:rPr>
          <w:u w:val="single"/>
        </w:rPr>
        <w:t xml:space="preserve"> kV Component during </w:t>
      </w:r>
      <w:r w:rsidRPr="00B64A11">
        <w:rPr>
          <w:b/>
          <w:bCs/>
          <w:u w:val="single"/>
        </w:rPr>
        <w:t>18 months</w:t>
      </w:r>
      <w:r w:rsidRPr="00B64A11">
        <w:rPr>
          <w:u w:val="single"/>
        </w:rPr>
        <w:t xml:space="preserve"> </w:t>
      </w:r>
      <w:r w:rsidR="00351700" w:rsidRPr="00B64A11">
        <w:rPr>
          <w:u w:val="single"/>
        </w:rPr>
        <w:t>from the effective date of contract</w:t>
      </w:r>
      <w:r w:rsidR="00172272" w:rsidRPr="00B64A11">
        <w:rPr>
          <w:u w:val="single"/>
        </w:rPr>
        <w:t>,</w:t>
      </w:r>
      <w:r w:rsidR="00172272" w:rsidRPr="00B64A11">
        <w:t xml:space="preserve"> as described in detail in </w:t>
      </w:r>
      <w:r w:rsidR="00172272" w:rsidRPr="00876E5A">
        <w:rPr>
          <w:i/>
          <w:iCs/>
        </w:rPr>
        <w:t>Part II – Section A General Requirements – 2.2.2. DESIGN, SUPPLY AND INSTALLATION PHASE</w:t>
      </w:r>
      <w:r w:rsidR="00A6040E" w:rsidRPr="00876E5A">
        <w:rPr>
          <w:i/>
          <w:iCs/>
        </w:rPr>
        <w:t xml:space="preserve"> and in Annex 0 – </w:t>
      </w:r>
      <w:r w:rsidR="00B07211">
        <w:rPr>
          <w:i/>
          <w:iCs/>
        </w:rPr>
        <w:t xml:space="preserve">Completion </w:t>
      </w:r>
      <w:r w:rsidR="00A6040E" w:rsidRPr="00876E5A">
        <w:rPr>
          <w:i/>
          <w:iCs/>
        </w:rPr>
        <w:t>Time Schedule.</w:t>
      </w:r>
    </w:p>
    <w:p w14:paraId="77DC3255" w14:textId="77777777" w:rsidR="00A04B57" w:rsidRPr="00B64A11" w:rsidRDefault="00F15C86">
      <w:pPr>
        <w:spacing w:after="200"/>
        <w:ind w:left="720" w:right="-72"/>
      </w:pPr>
      <w:r w:rsidRPr="00B64A11">
        <w:t>No credit will be given for earlier completion.</w:t>
      </w:r>
    </w:p>
    <w:p w14:paraId="5583CFA1" w14:textId="255C5214" w:rsidR="00A04B57" w:rsidRPr="00B64A11" w:rsidRDefault="00F15C86">
      <w:pPr>
        <w:spacing w:after="200"/>
        <w:ind w:left="720" w:right="-72"/>
        <w:rPr>
          <w:iCs/>
        </w:rPr>
      </w:pPr>
      <w:r w:rsidRPr="00B64A11">
        <w:rPr>
          <w:iCs/>
        </w:rPr>
        <w:t xml:space="preserve">The Bidder shall submit a </w:t>
      </w:r>
      <w:r w:rsidR="00D5047D" w:rsidRPr="00B64A11">
        <w:rPr>
          <w:iCs/>
        </w:rPr>
        <w:t xml:space="preserve">comprehensive </w:t>
      </w:r>
      <w:r w:rsidRPr="00B64A11">
        <w:rPr>
          <w:iCs/>
        </w:rPr>
        <w:t xml:space="preserve">work plan for the project. The work plan shall be compliant with the Time for Commencement and Completion. In not more than 15 pages, a brief narrative description shall be provided detailing the methodology proposed by the Bidder. </w:t>
      </w:r>
    </w:p>
    <w:p w14:paraId="3CC12AEE" w14:textId="5DC07AB2" w:rsidR="00A04B57" w:rsidRPr="00B64A11" w:rsidRDefault="00F15C86">
      <w:pPr>
        <w:spacing w:after="200"/>
        <w:ind w:left="720" w:right="-72"/>
        <w:rPr>
          <w:iCs/>
        </w:rPr>
      </w:pPr>
      <w:r w:rsidRPr="00B64A11">
        <w:rPr>
          <w:iCs/>
        </w:rPr>
        <w:t>The bids, indicating longer time for completion, will be treated as non-responsive and rejected without considering for further evaluation.</w:t>
      </w:r>
      <w:r w:rsidR="00DA6AD4" w:rsidRPr="00B64A11">
        <w:rPr>
          <w:iCs/>
        </w:rPr>
        <w:br/>
      </w:r>
    </w:p>
    <w:p w14:paraId="540EB7C0" w14:textId="77777777" w:rsidR="00A04B57" w:rsidRPr="00B64A11" w:rsidRDefault="00F15C86">
      <w:pPr>
        <w:pStyle w:val="ListParagraph"/>
        <w:numPr>
          <w:ilvl w:val="1"/>
          <w:numId w:val="107"/>
        </w:numPr>
        <w:ind w:left="1080"/>
        <w:rPr>
          <w:b/>
        </w:rPr>
      </w:pPr>
      <w:r w:rsidRPr="00B64A11">
        <w:rPr>
          <w:b/>
        </w:rPr>
        <w:t xml:space="preserve">Life Cycle Costs </w:t>
      </w:r>
    </w:p>
    <w:p w14:paraId="7F6D15B6" w14:textId="58F807A3" w:rsidR="00B338AF" w:rsidRPr="00B64A11" w:rsidRDefault="00F15C86" w:rsidP="005D6A12">
      <w:pPr>
        <w:ind w:left="360" w:firstLine="360"/>
        <w:rPr>
          <w:i/>
        </w:rPr>
      </w:pPr>
      <w:r w:rsidRPr="00B64A11">
        <w:rPr>
          <w:b/>
        </w:rPr>
        <w:t>NOT APPLICABLE</w:t>
      </w:r>
      <w:r w:rsidR="001B447F" w:rsidRPr="00B64A11">
        <w:rPr>
          <w:i/>
        </w:rPr>
        <w:br/>
      </w:r>
    </w:p>
    <w:p w14:paraId="2990B082" w14:textId="77777777" w:rsidR="00A04B57" w:rsidRPr="00B64A11" w:rsidRDefault="00F15C86">
      <w:pPr>
        <w:pStyle w:val="ListParagraph"/>
        <w:numPr>
          <w:ilvl w:val="1"/>
          <w:numId w:val="107"/>
        </w:numPr>
        <w:ind w:left="1080"/>
        <w:rPr>
          <w:b/>
        </w:rPr>
      </w:pPr>
      <w:r w:rsidRPr="00B64A11">
        <w:rPr>
          <w:b/>
        </w:rPr>
        <w:t>Functional Guarantees of the Facilities</w:t>
      </w:r>
    </w:p>
    <w:p w14:paraId="6E04CAB9" w14:textId="330D742F" w:rsidR="00B338AF" w:rsidRPr="00B64A11" w:rsidRDefault="00F15C86" w:rsidP="002C56D8">
      <w:pPr>
        <w:spacing w:after="0"/>
        <w:ind w:left="567"/>
      </w:pPr>
      <w:r w:rsidRPr="00B64A11">
        <w:t>The minimum (or maximum) requirements stated in the Specification for functional guarantees required in the Specification are:</w:t>
      </w:r>
      <w:r w:rsidR="001B447F" w:rsidRPr="00B64A11">
        <w:br/>
      </w:r>
    </w:p>
    <w:p w14:paraId="0E3FAD06" w14:textId="77777777" w:rsidR="004F4304" w:rsidRPr="00B64A11" w:rsidRDefault="004F4304">
      <w:pPr>
        <w:spacing w:after="0"/>
        <w:ind w:left="720"/>
      </w:pPr>
    </w:p>
    <w:tbl>
      <w:tblPr>
        <w:tblW w:w="8505" w:type="dxa"/>
        <w:tblInd w:w="836" w:type="dxa"/>
        <w:tblLayout w:type="fixed"/>
        <w:tblLook w:val="01E0" w:firstRow="1" w:lastRow="1" w:firstColumn="1" w:lastColumn="1" w:noHBand="0" w:noVBand="0"/>
      </w:tblPr>
      <w:tblGrid>
        <w:gridCol w:w="3387"/>
        <w:gridCol w:w="5118"/>
      </w:tblGrid>
      <w:tr w:rsidR="00FA21C0" w:rsidRPr="00B64A11" w14:paraId="1E28B0DC" w14:textId="77777777" w:rsidTr="000039E7">
        <w:tc>
          <w:tcPr>
            <w:tcW w:w="3387" w:type="dxa"/>
            <w:tcBorders>
              <w:top w:val="single" w:sz="12" w:space="0" w:color="auto"/>
              <w:left w:val="single" w:sz="12" w:space="0" w:color="auto"/>
              <w:bottom w:val="single" w:sz="12" w:space="0" w:color="auto"/>
              <w:right w:val="single" w:sz="12" w:space="0" w:color="auto"/>
            </w:tcBorders>
          </w:tcPr>
          <w:p w14:paraId="2B6DDCC6" w14:textId="77777777" w:rsidR="00FA21C0" w:rsidRPr="00B64A11" w:rsidRDefault="00FA21C0" w:rsidP="0030014C">
            <w:pPr>
              <w:tabs>
                <w:tab w:val="right" w:pos="7254"/>
              </w:tabs>
              <w:spacing w:before="60" w:after="60"/>
              <w:ind w:left="2" w:hanging="2"/>
              <w:jc w:val="center"/>
              <w:rPr>
                <w:rFonts w:cstheme="minorHAnsi"/>
                <w:b/>
                <w:i/>
              </w:rPr>
            </w:pPr>
            <w:r w:rsidRPr="00B64A11">
              <w:rPr>
                <w:rFonts w:cstheme="minorHAnsi"/>
                <w:b/>
              </w:rPr>
              <w:t>Functional Guarantee</w:t>
            </w:r>
          </w:p>
        </w:tc>
        <w:tc>
          <w:tcPr>
            <w:tcW w:w="5118" w:type="dxa"/>
            <w:tcBorders>
              <w:top w:val="single" w:sz="12" w:space="0" w:color="auto"/>
              <w:left w:val="single" w:sz="12" w:space="0" w:color="auto"/>
              <w:bottom w:val="single" w:sz="12" w:space="0" w:color="auto"/>
              <w:right w:val="single" w:sz="12" w:space="0" w:color="auto"/>
            </w:tcBorders>
          </w:tcPr>
          <w:p w14:paraId="30BB57EB" w14:textId="77777777" w:rsidR="00FA21C0" w:rsidRPr="00B64A11" w:rsidRDefault="00FA21C0" w:rsidP="0030014C">
            <w:pPr>
              <w:tabs>
                <w:tab w:val="right" w:pos="7254"/>
              </w:tabs>
              <w:spacing w:before="60" w:after="60"/>
              <w:ind w:left="321" w:firstLine="17"/>
              <w:jc w:val="center"/>
              <w:rPr>
                <w:rFonts w:cstheme="minorHAnsi"/>
                <w:b/>
                <w:i/>
              </w:rPr>
            </w:pPr>
            <w:r w:rsidRPr="00B64A11">
              <w:rPr>
                <w:rFonts w:cstheme="minorHAnsi"/>
                <w:b/>
              </w:rPr>
              <w:t xml:space="preserve">Minimum (or Maximum, as appropriate) Requirement </w:t>
            </w:r>
          </w:p>
        </w:tc>
      </w:tr>
      <w:tr w:rsidR="00FA21C0" w:rsidRPr="00B64A11" w14:paraId="78803539" w14:textId="77777777" w:rsidTr="000039E7">
        <w:tc>
          <w:tcPr>
            <w:tcW w:w="3387" w:type="dxa"/>
            <w:tcBorders>
              <w:top w:val="single" w:sz="12" w:space="0" w:color="auto"/>
              <w:left w:val="single" w:sz="2" w:space="0" w:color="auto"/>
              <w:bottom w:val="single" w:sz="2" w:space="0" w:color="auto"/>
              <w:right w:val="single" w:sz="2" w:space="0" w:color="auto"/>
            </w:tcBorders>
          </w:tcPr>
          <w:p w14:paraId="1A159D46" w14:textId="1B81C198" w:rsidR="00FA21C0" w:rsidRPr="00B64A11" w:rsidRDefault="00FA21C0" w:rsidP="0030014C">
            <w:pPr>
              <w:tabs>
                <w:tab w:val="right" w:pos="7254"/>
              </w:tabs>
              <w:spacing w:before="60" w:after="60"/>
              <w:ind w:left="2" w:hanging="2"/>
              <w:rPr>
                <w:rFonts w:cstheme="minorHAnsi"/>
              </w:rPr>
            </w:pPr>
            <w:r w:rsidRPr="00B64A11">
              <w:rPr>
                <w:rFonts w:cstheme="minorHAnsi"/>
              </w:rPr>
              <w:t>1. No Load and Load losses for Transformers</w:t>
            </w:r>
          </w:p>
        </w:tc>
        <w:tc>
          <w:tcPr>
            <w:tcW w:w="5118" w:type="dxa"/>
            <w:tcBorders>
              <w:top w:val="single" w:sz="12" w:space="0" w:color="auto"/>
              <w:left w:val="single" w:sz="2" w:space="0" w:color="auto"/>
              <w:bottom w:val="single" w:sz="2" w:space="0" w:color="auto"/>
              <w:right w:val="single" w:sz="2" w:space="0" w:color="auto"/>
            </w:tcBorders>
          </w:tcPr>
          <w:p w14:paraId="4A3F467E" w14:textId="3B156761" w:rsidR="00FA21C0" w:rsidRPr="00B64A11" w:rsidRDefault="00FA21C0" w:rsidP="000039E7">
            <w:pPr>
              <w:tabs>
                <w:tab w:val="right" w:pos="7254"/>
              </w:tabs>
              <w:spacing w:before="60" w:after="60"/>
              <w:jc w:val="both"/>
              <w:rPr>
                <w:rFonts w:cstheme="minorHAnsi"/>
                <w:i/>
              </w:rPr>
            </w:pPr>
            <w:r w:rsidRPr="00B64A11">
              <w:rPr>
                <w:rFonts w:cstheme="minorHAnsi"/>
                <w:i/>
              </w:rPr>
              <w:t>Maximum No-Load and Load losses for</w:t>
            </w:r>
            <w:r w:rsidR="004F4304" w:rsidRPr="00B64A11">
              <w:rPr>
                <w:rFonts w:cstheme="minorHAnsi"/>
                <w:i/>
              </w:rPr>
              <w:t xml:space="preserve"> </w:t>
            </w:r>
            <w:r w:rsidRPr="00B64A11">
              <w:rPr>
                <w:rFonts w:cstheme="minorHAnsi"/>
                <w:i/>
              </w:rPr>
              <w:t>transformers as detailed in the table below</w:t>
            </w:r>
          </w:p>
        </w:tc>
      </w:tr>
      <w:tr w:rsidR="00FA21C0" w:rsidRPr="00B64A11" w14:paraId="3A509A92" w14:textId="77777777" w:rsidTr="000039E7">
        <w:tc>
          <w:tcPr>
            <w:tcW w:w="3387" w:type="dxa"/>
            <w:tcBorders>
              <w:top w:val="single" w:sz="12" w:space="0" w:color="auto"/>
              <w:left w:val="single" w:sz="2" w:space="0" w:color="auto"/>
              <w:bottom w:val="single" w:sz="2" w:space="0" w:color="auto"/>
              <w:right w:val="single" w:sz="2" w:space="0" w:color="auto"/>
            </w:tcBorders>
          </w:tcPr>
          <w:p w14:paraId="069D0EAA" w14:textId="262EF06A" w:rsidR="00FA21C0" w:rsidRPr="00B64A11" w:rsidRDefault="00FA21C0">
            <w:pPr>
              <w:tabs>
                <w:tab w:val="right" w:pos="7254"/>
              </w:tabs>
              <w:spacing w:before="60" w:after="60"/>
              <w:ind w:left="2" w:hanging="2"/>
              <w:rPr>
                <w:rFonts w:cstheme="minorHAnsi"/>
              </w:rPr>
            </w:pPr>
            <w:r w:rsidRPr="00B64A11">
              <w:rPr>
                <w:rFonts w:cstheme="minorHAnsi"/>
              </w:rPr>
              <w:t>2. Noise level</w:t>
            </w:r>
          </w:p>
        </w:tc>
        <w:tc>
          <w:tcPr>
            <w:tcW w:w="5118" w:type="dxa"/>
            <w:tcBorders>
              <w:top w:val="single" w:sz="12" w:space="0" w:color="auto"/>
              <w:left w:val="single" w:sz="2" w:space="0" w:color="auto"/>
              <w:bottom w:val="single" w:sz="2" w:space="0" w:color="auto"/>
              <w:right w:val="single" w:sz="2" w:space="0" w:color="auto"/>
            </w:tcBorders>
          </w:tcPr>
          <w:p w14:paraId="52484A20" w14:textId="591E99EB" w:rsidR="002D21F8" w:rsidRPr="00B64A11" w:rsidRDefault="00856E89" w:rsidP="002D21F8">
            <w:pPr>
              <w:tabs>
                <w:tab w:val="right" w:pos="7254"/>
              </w:tabs>
              <w:spacing w:before="60" w:after="60"/>
              <w:jc w:val="both"/>
              <w:rPr>
                <w:rFonts w:cstheme="minorHAnsi"/>
                <w:i/>
              </w:rPr>
            </w:pPr>
            <w:r w:rsidRPr="00B64A11">
              <w:rPr>
                <w:rFonts w:cstheme="minorHAnsi"/>
                <w:i/>
              </w:rPr>
              <w:t>Maximum Noise level should be &lt;70dB for 15MVA and 20MVA transformers, &lt;60dB for 3.5MVA and 4MVA transformers and &lt;50dB for auxiliary transformers</w:t>
            </w:r>
          </w:p>
        </w:tc>
      </w:tr>
    </w:tbl>
    <w:p w14:paraId="19841694" w14:textId="77777777" w:rsidR="00FA21C0" w:rsidRPr="00B64A11" w:rsidRDefault="00FA21C0">
      <w:pPr>
        <w:spacing w:after="0"/>
        <w:ind w:left="720"/>
        <w:rPr>
          <w:strike/>
        </w:rPr>
      </w:pPr>
    </w:p>
    <w:p w14:paraId="13C8F130" w14:textId="77777777" w:rsidR="00856E89" w:rsidRPr="00B64A11" w:rsidRDefault="00856E89" w:rsidP="004052F6">
      <w:pPr>
        <w:pStyle w:val="BodyText"/>
        <w:spacing w:before="184" w:line="256" w:lineRule="auto"/>
        <w:ind w:left="284" w:right="239"/>
        <w:rPr>
          <w:rFonts w:ascii="Calibri" w:eastAsia="Calibri" w:hAnsi="Calibri" w:cs="Calibri"/>
          <w:sz w:val="24"/>
          <w:szCs w:val="24"/>
          <w14:ligatures w14:val="none"/>
        </w:rPr>
      </w:pPr>
      <w:r w:rsidRPr="00B64A11">
        <w:lastRenderedPageBreak/>
        <w:t>Functional Guarantee is applicable in both bidding evaluation period and also in Factory Acceptance</w:t>
      </w:r>
      <w:r w:rsidRPr="00B64A11">
        <w:rPr>
          <w:spacing w:val="-5"/>
        </w:rPr>
        <w:t xml:space="preserve"> </w:t>
      </w:r>
      <w:r w:rsidRPr="00B64A11">
        <w:t>Test</w:t>
      </w:r>
      <w:r w:rsidRPr="00B64A11">
        <w:rPr>
          <w:spacing w:val="-2"/>
        </w:rPr>
        <w:t xml:space="preserve"> </w:t>
      </w:r>
      <w:r w:rsidRPr="00B64A11">
        <w:t>for all</w:t>
      </w:r>
      <w:r w:rsidRPr="00B64A11">
        <w:rPr>
          <w:spacing w:val="-4"/>
        </w:rPr>
        <w:t xml:space="preserve"> </w:t>
      </w:r>
      <w:r w:rsidRPr="00B64A11">
        <w:t>the</w:t>
      </w:r>
      <w:r w:rsidRPr="00B64A11">
        <w:rPr>
          <w:spacing w:val="-4"/>
        </w:rPr>
        <w:t xml:space="preserve"> </w:t>
      </w:r>
      <w:r w:rsidRPr="00B64A11">
        <w:t>transformers.</w:t>
      </w:r>
      <w:r w:rsidRPr="00B64A11">
        <w:rPr>
          <w:spacing w:val="-3"/>
        </w:rPr>
        <w:t xml:space="preserve"> </w:t>
      </w:r>
      <w:r w:rsidRPr="00B64A11">
        <w:t>It</w:t>
      </w:r>
      <w:r w:rsidRPr="00B64A11">
        <w:rPr>
          <w:spacing w:val="-2"/>
        </w:rPr>
        <w:t xml:space="preserve"> </w:t>
      </w:r>
      <w:r w:rsidRPr="00B64A11">
        <w:t>shows</w:t>
      </w:r>
      <w:r w:rsidRPr="00B64A11">
        <w:rPr>
          <w:spacing w:val="-4"/>
        </w:rPr>
        <w:t xml:space="preserve"> </w:t>
      </w:r>
      <w:r w:rsidRPr="00B64A11">
        <w:t>that</w:t>
      </w:r>
      <w:r w:rsidRPr="00B64A11">
        <w:rPr>
          <w:spacing w:val="-4"/>
        </w:rPr>
        <w:t xml:space="preserve"> </w:t>
      </w:r>
      <w:r w:rsidRPr="00B64A11">
        <w:t>the</w:t>
      </w:r>
      <w:r w:rsidRPr="00B64A11">
        <w:rPr>
          <w:spacing w:val="-5"/>
        </w:rPr>
        <w:t xml:space="preserve"> </w:t>
      </w:r>
      <w:r w:rsidRPr="00B64A11">
        <w:t>transformers</w:t>
      </w:r>
      <w:r w:rsidRPr="00B64A11">
        <w:rPr>
          <w:spacing w:val="-5"/>
        </w:rPr>
        <w:t xml:space="preserve"> </w:t>
      </w:r>
      <w:r w:rsidRPr="00B64A11">
        <w:t>quality is</w:t>
      </w:r>
      <w:r w:rsidRPr="00B64A11">
        <w:rPr>
          <w:spacing w:val="-5"/>
        </w:rPr>
        <w:t xml:space="preserve"> </w:t>
      </w:r>
      <w:r w:rsidRPr="00B64A11">
        <w:t>dependent on the maximum losses (load losses and no-load losses) prescribed in this clause.</w:t>
      </w:r>
    </w:p>
    <w:p w14:paraId="1ED97AC2" w14:textId="77777777" w:rsidR="00856E89" w:rsidRPr="00B64A11" w:rsidRDefault="00856E89" w:rsidP="004052F6">
      <w:pPr>
        <w:pStyle w:val="BodyText"/>
        <w:spacing w:before="160" w:line="256" w:lineRule="auto"/>
        <w:ind w:left="284" w:right="239"/>
        <w:rPr>
          <w:b/>
          <w:bCs/>
        </w:rPr>
      </w:pPr>
      <w:r w:rsidRPr="00B64A11">
        <w:t>The</w:t>
      </w:r>
      <w:r w:rsidRPr="00B64A11">
        <w:rPr>
          <w:spacing w:val="-3"/>
        </w:rPr>
        <w:t xml:space="preserve"> </w:t>
      </w:r>
      <w:r w:rsidRPr="00B64A11">
        <w:t>bidders</w:t>
      </w:r>
      <w:r w:rsidRPr="00B64A11">
        <w:rPr>
          <w:spacing w:val="-4"/>
        </w:rPr>
        <w:t xml:space="preserve"> </w:t>
      </w:r>
      <w:r w:rsidRPr="00B64A11">
        <w:t>have</w:t>
      </w:r>
      <w:r w:rsidRPr="00B64A11">
        <w:rPr>
          <w:spacing w:val="-4"/>
        </w:rPr>
        <w:t xml:space="preserve"> </w:t>
      </w:r>
      <w:r w:rsidRPr="00B64A11">
        <w:t>to</w:t>
      </w:r>
      <w:r w:rsidRPr="00B64A11">
        <w:rPr>
          <w:spacing w:val="-4"/>
        </w:rPr>
        <w:t xml:space="preserve"> </w:t>
      </w:r>
      <w:r w:rsidRPr="00B64A11">
        <w:t>submit</w:t>
      </w:r>
      <w:r w:rsidRPr="00B64A11">
        <w:rPr>
          <w:spacing w:val="-3"/>
        </w:rPr>
        <w:t xml:space="preserve"> </w:t>
      </w:r>
      <w:r w:rsidRPr="00B64A11">
        <w:t>their</w:t>
      </w:r>
      <w:r w:rsidRPr="00B64A11">
        <w:rPr>
          <w:spacing w:val="-3"/>
        </w:rPr>
        <w:t xml:space="preserve"> </w:t>
      </w:r>
      <w:r w:rsidRPr="00B64A11">
        <w:t>offer</w:t>
      </w:r>
      <w:r w:rsidRPr="00B64A11">
        <w:rPr>
          <w:spacing w:val="-3"/>
        </w:rPr>
        <w:t xml:space="preserve"> </w:t>
      </w:r>
      <w:r w:rsidRPr="00B64A11">
        <w:t>with</w:t>
      </w:r>
      <w:r w:rsidRPr="00B64A11">
        <w:rPr>
          <w:spacing w:val="-3"/>
        </w:rPr>
        <w:t xml:space="preserve"> </w:t>
      </w:r>
      <w:r w:rsidRPr="00B64A11">
        <w:t>exact</w:t>
      </w:r>
      <w:r w:rsidRPr="00B64A11">
        <w:rPr>
          <w:spacing w:val="-3"/>
        </w:rPr>
        <w:t xml:space="preserve"> </w:t>
      </w:r>
      <w:r w:rsidRPr="00B64A11">
        <w:t>No</w:t>
      </w:r>
      <w:r w:rsidRPr="00B64A11">
        <w:rPr>
          <w:spacing w:val="-1"/>
        </w:rPr>
        <w:t xml:space="preserve"> </w:t>
      </w:r>
      <w:r w:rsidRPr="00B64A11">
        <w:t>Load</w:t>
      </w:r>
      <w:r w:rsidRPr="00B64A11">
        <w:rPr>
          <w:spacing w:val="-3"/>
        </w:rPr>
        <w:t xml:space="preserve"> </w:t>
      </w:r>
      <w:r w:rsidRPr="00B64A11">
        <w:t>Loss</w:t>
      </w:r>
      <w:r w:rsidRPr="00B64A11">
        <w:rPr>
          <w:spacing w:val="-2"/>
        </w:rPr>
        <w:t xml:space="preserve"> </w:t>
      </w:r>
      <w:r w:rsidRPr="00B64A11">
        <w:t>and</w:t>
      </w:r>
      <w:r w:rsidRPr="00B64A11">
        <w:rPr>
          <w:spacing w:val="-1"/>
        </w:rPr>
        <w:t xml:space="preserve"> </w:t>
      </w:r>
      <w:r w:rsidRPr="00B64A11">
        <w:t>Load</w:t>
      </w:r>
      <w:r w:rsidRPr="00B64A11">
        <w:rPr>
          <w:spacing w:val="-3"/>
        </w:rPr>
        <w:t xml:space="preserve"> </w:t>
      </w:r>
      <w:r w:rsidRPr="00B64A11">
        <w:t>Loss</w:t>
      </w:r>
      <w:r w:rsidRPr="00B64A11">
        <w:rPr>
          <w:spacing w:val="-2"/>
        </w:rPr>
        <w:t xml:space="preserve"> </w:t>
      </w:r>
      <w:r w:rsidRPr="00B64A11">
        <w:t>amount</w:t>
      </w:r>
      <w:r w:rsidRPr="00B64A11">
        <w:rPr>
          <w:spacing w:val="-3"/>
        </w:rPr>
        <w:t xml:space="preserve"> </w:t>
      </w:r>
      <w:r w:rsidRPr="00B64A11">
        <w:t xml:space="preserve">for each transformer. </w:t>
      </w:r>
      <w:r w:rsidRPr="00B64A11">
        <w:rPr>
          <w:b/>
          <w:bCs/>
        </w:rPr>
        <w:t>The maximum allowable load loss and no-load loss are as follows:</w:t>
      </w:r>
    </w:p>
    <w:tbl>
      <w:tblPr>
        <w:tblStyle w:val="TableGrid"/>
        <w:tblW w:w="8647" w:type="dxa"/>
        <w:tblInd w:w="704" w:type="dxa"/>
        <w:tblLayout w:type="fixed"/>
        <w:tblLook w:val="04A0" w:firstRow="1" w:lastRow="0" w:firstColumn="1" w:lastColumn="0" w:noHBand="0" w:noVBand="1"/>
      </w:tblPr>
      <w:tblGrid>
        <w:gridCol w:w="504"/>
        <w:gridCol w:w="1764"/>
        <w:gridCol w:w="1701"/>
        <w:gridCol w:w="2268"/>
        <w:gridCol w:w="2410"/>
      </w:tblGrid>
      <w:tr w:rsidR="00856E89" w:rsidRPr="00B64A11" w14:paraId="6843372D" w14:textId="77777777" w:rsidTr="009C6893">
        <w:tc>
          <w:tcPr>
            <w:tcW w:w="504" w:type="dxa"/>
          </w:tcPr>
          <w:p w14:paraId="0B0CBD1C" w14:textId="0603BC9E" w:rsidR="00856E89" w:rsidRPr="00B64A11" w:rsidRDefault="00856E89" w:rsidP="00856E89">
            <w:pPr>
              <w:tabs>
                <w:tab w:val="right" w:pos="7254"/>
              </w:tabs>
              <w:spacing w:after="200"/>
              <w:rPr>
                <w:b/>
              </w:rPr>
            </w:pPr>
            <w:r w:rsidRPr="00B64A11">
              <w:rPr>
                <w:b/>
              </w:rPr>
              <w:t>N°</w:t>
            </w:r>
          </w:p>
        </w:tc>
        <w:tc>
          <w:tcPr>
            <w:tcW w:w="1764" w:type="dxa"/>
          </w:tcPr>
          <w:p w14:paraId="02BF8510" w14:textId="5867B09F" w:rsidR="00856E89" w:rsidRPr="00B64A11" w:rsidRDefault="00856E89" w:rsidP="00856E89">
            <w:pPr>
              <w:tabs>
                <w:tab w:val="right" w:pos="7254"/>
              </w:tabs>
              <w:spacing w:after="200"/>
              <w:rPr>
                <w:b/>
              </w:rPr>
            </w:pPr>
            <w:r w:rsidRPr="00B64A11">
              <w:rPr>
                <w:b/>
              </w:rPr>
              <w:t>Voltage Ratio</w:t>
            </w:r>
          </w:p>
        </w:tc>
        <w:tc>
          <w:tcPr>
            <w:tcW w:w="1701" w:type="dxa"/>
          </w:tcPr>
          <w:p w14:paraId="08605889" w14:textId="1CEF9895" w:rsidR="00856E89" w:rsidRPr="00B64A11" w:rsidRDefault="00856E89" w:rsidP="00856E89">
            <w:pPr>
              <w:tabs>
                <w:tab w:val="right" w:pos="7254"/>
              </w:tabs>
              <w:spacing w:after="200"/>
              <w:rPr>
                <w:b/>
              </w:rPr>
            </w:pPr>
            <w:r w:rsidRPr="00B64A11">
              <w:rPr>
                <w:b/>
              </w:rPr>
              <w:t>Rating (KVA)</w:t>
            </w:r>
          </w:p>
        </w:tc>
        <w:tc>
          <w:tcPr>
            <w:tcW w:w="2268" w:type="dxa"/>
          </w:tcPr>
          <w:p w14:paraId="21FD6701" w14:textId="5AF0A205" w:rsidR="00856E89" w:rsidRPr="00B64A11" w:rsidRDefault="00856E89" w:rsidP="00856E89">
            <w:pPr>
              <w:tabs>
                <w:tab w:val="right" w:pos="7254"/>
              </w:tabs>
              <w:spacing w:after="200"/>
              <w:rPr>
                <w:b/>
              </w:rPr>
            </w:pPr>
            <w:r w:rsidRPr="00B64A11">
              <w:rPr>
                <w:b/>
              </w:rPr>
              <w:t>Nominal No-Load Losses (kW)</w:t>
            </w:r>
          </w:p>
        </w:tc>
        <w:tc>
          <w:tcPr>
            <w:tcW w:w="2410" w:type="dxa"/>
          </w:tcPr>
          <w:p w14:paraId="33C3BD83" w14:textId="11DA41F0" w:rsidR="00856E89" w:rsidRPr="00B64A11" w:rsidRDefault="00856E89" w:rsidP="00856E89">
            <w:pPr>
              <w:tabs>
                <w:tab w:val="right" w:pos="7254"/>
              </w:tabs>
              <w:spacing w:after="200"/>
              <w:rPr>
                <w:b/>
              </w:rPr>
            </w:pPr>
            <w:r w:rsidRPr="00B64A11">
              <w:rPr>
                <w:b/>
              </w:rPr>
              <w:t>Nominal Load Losses (kW)</w:t>
            </w:r>
          </w:p>
        </w:tc>
      </w:tr>
      <w:tr w:rsidR="00856E89" w:rsidRPr="00B64A11" w14:paraId="7C5531BC" w14:textId="77777777" w:rsidTr="009C6893">
        <w:tc>
          <w:tcPr>
            <w:tcW w:w="504" w:type="dxa"/>
          </w:tcPr>
          <w:p w14:paraId="57536917" w14:textId="66AB0F97" w:rsidR="00856E89" w:rsidRPr="00B64A11" w:rsidRDefault="00856E89" w:rsidP="0060532B">
            <w:pPr>
              <w:tabs>
                <w:tab w:val="right" w:pos="7254"/>
              </w:tabs>
              <w:spacing w:after="200"/>
            </w:pPr>
            <w:r w:rsidRPr="00B64A11">
              <w:t>1</w:t>
            </w:r>
          </w:p>
        </w:tc>
        <w:tc>
          <w:tcPr>
            <w:tcW w:w="1764" w:type="dxa"/>
          </w:tcPr>
          <w:p w14:paraId="35F3825B" w14:textId="0CFAACCD" w:rsidR="00856E89" w:rsidRPr="00B64A11" w:rsidRDefault="00856E89" w:rsidP="0060532B">
            <w:pPr>
              <w:tabs>
                <w:tab w:val="right" w:pos="7254"/>
              </w:tabs>
              <w:spacing w:after="200"/>
            </w:pPr>
            <w:r w:rsidRPr="00B64A11">
              <w:t>69/11kV</w:t>
            </w:r>
          </w:p>
        </w:tc>
        <w:tc>
          <w:tcPr>
            <w:tcW w:w="1701" w:type="dxa"/>
          </w:tcPr>
          <w:p w14:paraId="59DC9F38" w14:textId="64C6BD42" w:rsidR="00856E89" w:rsidRPr="00B64A11" w:rsidRDefault="00856E89" w:rsidP="0060532B">
            <w:pPr>
              <w:tabs>
                <w:tab w:val="right" w:pos="7254"/>
              </w:tabs>
              <w:spacing w:after="200"/>
            </w:pPr>
            <w:r w:rsidRPr="00B64A11">
              <w:t>15,000</w:t>
            </w:r>
          </w:p>
        </w:tc>
        <w:tc>
          <w:tcPr>
            <w:tcW w:w="2268" w:type="dxa"/>
          </w:tcPr>
          <w:p w14:paraId="78B213DF" w14:textId="3257BEBC" w:rsidR="00856E89" w:rsidRPr="00B64A11" w:rsidRDefault="00856E89" w:rsidP="0060532B">
            <w:pPr>
              <w:tabs>
                <w:tab w:val="right" w:pos="7254"/>
              </w:tabs>
              <w:spacing w:after="200"/>
            </w:pPr>
            <w:r w:rsidRPr="00B64A11">
              <w:t xml:space="preserve">8 </w:t>
            </w:r>
          </w:p>
        </w:tc>
        <w:tc>
          <w:tcPr>
            <w:tcW w:w="2410" w:type="dxa"/>
          </w:tcPr>
          <w:p w14:paraId="6F50C511" w14:textId="22A3CE5E" w:rsidR="00856E89" w:rsidRPr="00B64A11" w:rsidRDefault="00856E89" w:rsidP="0060532B">
            <w:pPr>
              <w:tabs>
                <w:tab w:val="right" w:pos="7254"/>
              </w:tabs>
              <w:spacing w:after="200"/>
            </w:pPr>
            <w:r w:rsidRPr="00B64A11">
              <w:t xml:space="preserve">60 </w:t>
            </w:r>
          </w:p>
        </w:tc>
      </w:tr>
      <w:tr w:rsidR="00856E89" w:rsidRPr="00B64A11" w14:paraId="04E36832" w14:textId="77777777" w:rsidTr="009C6893">
        <w:tc>
          <w:tcPr>
            <w:tcW w:w="504" w:type="dxa"/>
          </w:tcPr>
          <w:p w14:paraId="6B620363" w14:textId="0EB6AC9E" w:rsidR="00856E89" w:rsidRPr="00B64A11" w:rsidRDefault="00856E89" w:rsidP="0060532B">
            <w:pPr>
              <w:tabs>
                <w:tab w:val="right" w:pos="7254"/>
              </w:tabs>
              <w:spacing w:after="200"/>
            </w:pPr>
            <w:r w:rsidRPr="00B64A11">
              <w:t>2</w:t>
            </w:r>
          </w:p>
        </w:tc>
        <w:tc>
          <w:tcPr>
            <w:tcW w:w="1764" w:type="dxa"/>
          </w:tcPr>
          <w:p w14:paraId="2A28E42D" w14:textId="7FC8FC6A" w:rsidR="00856E89" w:rsidRPr="00B64A11" w:rsidRDefault="00856E89" w:rsidP="0060532B">
            <w:pPr>
              <w:tabs>
                <w:tab w:val="right" w:pos="7254"/>
              </w:tabs>
              <w:spacing w:after="200"/>
            </w:pPr>
            <w:r w:rsidRPr="00B64A11">
              <w:t>33/11kV</w:t>
            </w:r>
          </w:p>
        </w:tc>
        <w:tc>
          <w:tcPr>
            <w:tcW w:w="1701" w:type="dxa"/>
          </w:tcPr>
          <w:p w14:paraId="7DC66BE2" w14:textId="77D8C0A5" w:rsidR="00856E89" w:rsidRPr="00B64A11" w:rsidRDefault="00856E89" w:rsidP="0060532B">
            <w:pPr>
              <w:tabs>
                <w:tab w:val="right" w:pos="7254"/>
              </w:tabs>
              <w:spacing w:after="200"/>
            </w:pPr>
            <w:r w:rsidRPr="00B64A11">
              <w:t>20,000</w:t>
            </w:r>
          </w:p>
        </w:tc>
        <w:tc>
          <w:tcPr>
            <w:tcW w:w="2268" w:type="dxa"/>
          </w:tcPr>
          <w:p w14:paraId="48BA0D92" w14:textId="6B3CFE0C" w:rsidR="00856E89" w:rsidRPr="00B64A11" w:rsidRDefault="00856E89" w:rsidP="0060532B">
            <w:pPr>
              <w:tabs>
                <w:tab w:val="right" w:pos="7254"/>
              </w:tabs>
              <w:spacing w:after="200"/>
            </w:pPr>
            <w:r w:rsidRPr="00B64A11">
              <w:t>10</w:t>
            </w:r>
          </w:p>
        </w:tc>
        <w:tc>
          <w:tcPr>
            <w:tcW w:w="2410" w:type="dxa"/>
          </w:tcPr>
          <w:p w14:paraId="3E120A44" w14:textId="3B5DC9B0" w:rsidR="00856E89" w:rsidRPr="00B64A11" w:rsidRDefault="00856E89" w:rsidP="0060532B">
            <w:pPr>
              <w:tabs>
                <w:tab w:val="right" w:pos="7254"/>
              </w:tabs>
              <w:spacing w:after="200"/>
            </w:pPr>
            <w:r w:rsidRPr="00B64A11">
              <w:t>70</w:t>
            </w:r>
          </w:p>
        </w:tc>
      </w:tr>
      <w:tr w:rsidR="00856E89" w:rsidRPr="00B64A11" w14:paraId="47F0C963" w14:textId="77777777" w:rsidTr="009C6893">
        <w:tc>
          <w:tcPr>
            <w:tcW w:w="504" w:type="dxa"/>
          </w:tcPr>
          <w:p w14:paraId="2321093A" w14:textId="2398E8D7" w:rsidR="00856E89" w:rsidRPr="00B64A11" w:rsidRDefault="00856E89" w:rsidP="0060532B">
            <w:pPr>
              <w:tabs>
                <w:tab w:val="right" w:pos="7254"/>
              </w:tabs>
              <w:spacing w:after="200"/>
            </w:pPr>
            <w:r w:rsidRPr="00B64A11">
              <w:t>3</w:t>
            </w:r>
          </w:p>
        </w:tc>
        <w:tc>
          <w:tcPr>
            <w:tcW w:w="1764" w:type="dxa"/>
          </w:tcPr>
          <w:p w14:paraId="456BBF5A" w14:textId="780399C2" w:rsidR="00856E89" w:rsidRPr="00B64A11" w:rsidRDefault="00856E89" w:rsidP="0060532B">
            <w:pPr>
              <w:tabs>
                <w:tab w:val="right" w:pos="7254"/>
              </w:tabs>
              <w:spacing w:after="200"/>
            </w:pPr>
            <w:r w:rsidRPr="00B64A11">
              <w:t>33/11kV</w:t>
            </w:r>
          </w:p>
        </w:tc>
        <w:tc>
          <w:tcPr>
            <w:tcW w:w="1701" w:type="dxa"/>
          </w:tcPr>
          <w:p w14:paraId="5198ABE6" w14:textId="65EEA0B2" w:rsidR="00856E89" w:rsidRPr="00B64A11" w:rsidRDefault="00856E89" w:rsidP="0060532B">
            <w:pPr>
              <w:tabs>
                <w:tab w:val="right" w:pos="7254"/>
              </w:tabs>
              <w:spacing w:after="200"/>
            </w:pPr>
            <w:r w:rsidRPr="00B64A11">
              <w:t>3,500</w:t>
            </w:r>
          </w:p>
        </w:tc>
        <w:tc>
          <w:tcPr>
            <w:tcW w:w="2268" w:type="dxa"/>
          </w:tcPr>
          <w:p w14:paraId="477FABA0" w14:textId="1DEB04B4" w:rsidR="00856E89" w:rsidRPr="00B64A11" w:rsidRDefault="00856E89" w:rsidP="0060532B">
            <w:pPr>
              <w:tabs>
                <w:tab w:val="right" w:pos="7254"/>
              </w:tabs>
              <w:spacing w:after="200"/>
            </w:pPr>
            <w:r w:rsidRPr="00B64A11">
              <w:t>1.8</w:t>
            </w:r>
          </w:p>
        </w:tc>
        <w:tc>
          <w:tcPr>
            <w:tcW w:w="2410" w:type="dxa"/>
          </w:tcPr>
          <w:p w14:paraId="6157445D" w14:textId="24A2435A" w:rsidR="00856E89" w:rsidRPr="00B64A11" w:rsidRDefault="00856E89" w:rsidP="0060532B">
            <w:pPr>
              <w:tabs>
                <w:tab w:val="right" w:pos="7254"/>
              </w:tabs>
              <w:spacing w:after="200"/>
            </w:pPr>
            <w:r w:rsidRPr="00B64A11">
              <w:t>12</w:t>
            </w:r>
          </w:p>
        </w:tc>
      </w:tr>
      <w:tr w:rsidR="00856E89" w:rsidRPr="00B64A11" w14:paraId="2D17C6C7" w14:textId="77777777" w:rsidTr="009C6893">
        <w:tc>
          <w:tcPr>
            <w:tcW w:w="504" w:type="dxa"/>
          </w:tcPr>
          <w:p w14:paraId="7B6AC3DC" w14:textId="27F36C17" w:rsidR="00856E89" w:rsidRPr="00B64A11" w:rsidRDefault="00856E89" w:rsidP="0060532B">
            <w:pPr>
              <w:tabs>
                <w:tab w:val="right" w:pos="7254"/>
              </w:tabs>
              <w:spacing w:after="200"/>
            </w:pPr>
            <w:r w:rsidRPr="00B64A11">
              <w:t>4</w:t>
            </w:r>
          </w:p>
        </w:tc>
        <w:tc>
          <w:tcPr>
            <w:tcW w:w="1764" w:type="dxa"/>
          </w:tcPr>
          <w:p w14:paraId="49E8DA83" w14:textId="42312C8B" w:rsidR="00856E89" w:rsidRPr="00B64A11" w:rsidRDefault="00856E89" w:rsidP="0060532B">
            <w:pPr>
              <w:tabs>
                <w:tab w:val="right" w:pos="7254"/>
              </w:tabs>
              <w:spacing w:after="200"/>
            </w:pPr>
            <w:r w:rsidRPr="00B64A11">
              <w:t>2.2/33kV</w:t>
            </w:r>
          </w:p>
        </w:tc>
        <w:tc>
          <w:tcPr>
            <w:tcW w:w="1701" w:type="dxa"/>
          </w:tcPr>
          <w:p w14:paraId="0513BCB8" w14:textId="2BE6718A" w:rsidR="00856E89" w:rsidRPr="00B64A11" w:rsidRDefault="00856E89" w:rsidP="0060532B">
            <w:pPr>
              <w:tabs>
                <w:tab w:val="right" w:pos="7254"/>
              </w:tabs>
              <w:spacing w:after="200"/>
            </w:pPr>
            <w:r w:rsidRPr="00B64A11">
              <w:t>4,000</w:t>
            </w:r>
          </w:p>
        </w:tc>
        <w:tc>
          <w:tcPr>
            <w:tcW w:w="2268" w:type="dxa"/>
          </w:tcPr>
          <w:p w14:paraId="6874DE7F" w14:textId="5C20280F" w:rsidR="00856E89" w:rsidRPr="00B64A11" w:rsidRDefault="00856E89" w:rsidP="0060532B">
            <w:pPr>
              <w:tabs>
                <w:tab w:val="right" w:pos="7254"/>
              </w:tabs>
              <w:spacing w:after="200"/>
            </w:pPr>
            <w:r w:rsidRPr="00B64A11">
              <w:t>2</w:t>
            </w:r>
          </w:p>
        </w:tc>
        <w:tc>
          <w:tcPr>
            <w:tcW w:w="2410" w:type="dxa"/>
          </w:tcPr>
          <w:p w14:paraId="091CDEDF" w14:textId="20FFF694" w:rsidR="00856E89" w:rsidRPr="00B64A11" w:rsidRDefault="00856E89" w:rsidP="0060532B">
            <w:pPr>
              <w:tabs>
                <w:tab w:val="right" w:pos="7254"/>
              </w:tabs>
              <w:spacing w:after="200"/>
            </w:pPr>
            <w:r w:rsidRPr="00B64A11">
              <w:t>13.5</w:t>
            </w:r>
          </w:p>
        </w:tc>
      </w:tr>
      <w:tr w:rsidR="00856E89" w:rsidRPr="00B64A11" w14:paraId="4FAD6503" w14:textId="77777777" w:rsidTr="009C6893">
        <w:tc>
          <w:tcPr>
            <w:tcW w:w="504" w:type="dxa"/>
          </w:tcPr>
          <w:p w14:paraId="04319CC2" w14:textId="096ECAB4" w:rsidR="00856E89" w:rsidRPr="00B64A11" w:rsidRDefault="00856E89" w:rsidP="0060532B">
            <w:pPr>
              <w:tabs>
                <w:tab w:val="right" w:pos="7254"/>
              </w:tabs>
              <w:spacing w:after="200"/>
            </w:pPr>
            <w:r w:rsidRPr="00B64A11">
              <w:t>5</w:t>
            </w:r>
          </w:p>
        </w:tc>
        <w:tc>
          <w:tcPr>
            <w:tcW w:w="1764" w:type="dxa"/>
          </w:tcPr>
          <w:p w14:paraId="7E57777E" w14:textId="0D19BB42" w:rsidR="00856E89" w:rsidRPr="00B64A11" w:rsidRDefault="00856E89" w:rsidP="0060532B">
            <w:pPr>
              <w:tabs>
                <w:tab w:val="right" w:pos="7254"/>
              </w:tabs>
              <w:spacing w:after="200"/>
              <w:rPr>
                <w:highlight w:val="yellow"/>
              </w:rPr>
            </w:pPr>
            <w:r w:rsidRPr="00B64A11">
              <w:t>33/0.4kV</w:t>
            </w:r>
          </w:p>
        </w:tc>
        <w:tc>
          <w:tcPr>
            <w:tcW w:w="1701" w:type="dxa"/>
          </w:tcPr>
          <w:p w14:paraId="7C9025BD" w14:textId="1C6C6B2A" w:rsidR="00856E89" w:rsidRPr="00B64A11" w:rsidRDefault="00856E89" w:rsidP="0060532B">
            <w:pPr>
              <w:tabs>
                <w:tab w:val="right" w:pos="7254"/>
              </w:tabs>
              <w:spacing w:after="200"/>
              <w:rPr>
                <w:highlight w:val="yellow"/>
              </w:rPr>
            </w:pPr>
            <w:r w:rsidRPr="00B64A11">
              <w:t>1</w:t>
            </w:r>
            <w:r w:rsidR="0030014C" w:rsidRPr="00B64A11">
              <w:t>0</w:t>
            </w:r>
            <w:r w:rsidRPr="00B64A11">
              <w:t>0</w:t>
            </w:r>
          </w:p>
        </w:tc>
        <w:tc>
          <w:tcPr>
            <w:tcW w:w="2268" w:type="dxa"/>
          </w:tcPr>
          <w:p w14:paraId="203123D9" w14:textId="0657F4BE" w:rsidR="00856E89" w:rsidRPr="00B64A11" w:rsidRDefault="00856E89" w:rsidP="0060532B">
            <w:pPr>
              <w:tabs>
                <w:tab w:val="right" w:pos="7254"/>
              </w:tabs>
              <w:spacing w:after="200"/>
            </w:pPr>
            <w:r w:rsidRPr="00B64A11">
              <w:t>0.</w:t>
            </w:r>
            <w:r w:rsidR="0030014C" w:rsidRPr="00B64A11">
              <w:t>18</w:t>
            </w:r>
          </w:p>
        </w:tc>
        <w:tc>
          <w:tcPr>
            <w:tcW w:w="2410" w:type="dxa"/>
          </w:tcPr>
          <w:p w14:paraId="6E043426" w14:textId="7754BF43" w:rsidR="00856E89" w:rsidRPr="00B64A11" w:rsidRDefault="00856E89" w:rsidP="0060532B">
            <w:pPr>
              <w:tabs>
                <w:tab w:val="right" w:pos="7254"/>
              </w:tabs>
              <w:spacing w:after="200"/>
            </w:pPr>
            <w:r w:rsidRPr="00B64A11">
              <w:t>1.</w:t>
            </w:r>
            <w:r w:rsidR="0030014C" w:rsidRPr="00B64A11">
              <w:t>5</w:t>
            </w:r>
          </w:p>
        </w:tc>
      </w:tr>
      <w:tr w:rsidR="00856E89" w:rsidRPr="00B64A11" w14:paraId="16881317" w14:textId="77777777" w:rsidTr="009C6893">
        <w:tc>
          <w:tcPr>
            <w:tcW w:w="504" w:type="dxa"/>
          </w:tcPr>
          <w:p w14:paraId="4308634B" w14:textId="2267FA87" w:rsidR="00856E89" w:rsidRPr="00B64A11" w:rsidRDefault="00856E89" w:rsidP="0060532B">
            <w:pPr>
              <w:tabs>
                <w:tab w:val="right" w:pos="7254"/>
              </w:tabs>
              <w:spacing w:after="200"/>
            </w:pPr>
            <w:r w:rsidRPr="00B64A11">
              <w:t>6</w:t>
            </w:r>
          </w:p>
        </w:tc>
        <w:tc>
          <w:tcPr>
            <w:tcW w:w="1764" w:type="dxa"/>
          </w:tcPr>
          <w:p w14:paraId="33D61CFF" w14:textId="1B02962D" w:rsidR="00856E89" w:rsidRPr="00B64A11" w:rsidRDefault="00856E89" w:rsidP="0060532B">
            <w:pPr>
              <w:tabs>
                <w:tab w:val="right" w:pos="7254"/>
              </w:tabs>
              <w:spacing w:after="200"/>
            </w:pPr>
            <w:r w:rsidRPr="00B64A11">
              <w:t>11/0.4kV</w:t>
            </w:r>
          </w:p>
        </w:tc>
        <w:tc>
          <w:tcPr>
            <w:tcW w:w="1701" w:type="dxa"/>
          </w:tcPr>
          <w:p w14:paraId="382339EE" w14:textId="44986930" w:rsidR="00856E89" w:rsidRPr="00B64A11" w:rsidRDefault="00856E89" w:rsidP="0060532B">
            <w:pPr>
              <w:tabs>
                <w:tab w:val="right" w:pos="7254"/>
              </w:tabs>
              <w:spacing w:after="200"/>
            </w:pPr>
            <w:r w:rsidRPr="00B64A11">
              <w:t>160</w:t>
            </w:r>
          </w:p>
        </w:tc>
        <w:tc>
          <w:tcPr>
            <w:tcW w:w="2268" w:type="dxa"/>
          </w:tcPr>
          <w:p w14:paraId="5B331C04" w14:textId="195BF6AF" w:rsidR="00856E89" w:rsidRPr="00B64A11" w:rsidRDefault="00856E89" w:rsidP="0060532B">
            <w:pPr>
              <w:tabs>
                <w:tab w:val="right" w:pos="7254"/>
              </w:tabs>
              <w:spacing w:after="200"/>
            </w:pPr>
            <w:r w:rsidRPr="00B64A11">
              <w:t>0.22</w:t>
            </w:r>
          </w:p>
        </w:tc>
        <w:tc>
          <w:tcPr>
            <w:tcW w:w="2410" w:type="dxa"/>
          </w:tcPr>
          <w:p w14:paraId="7A9F0E64" w14:textId="486300C5" w:rsidR="00856E89" w:rsidRPr="00B64A11" w:rsidRDefault="00856E89" w:rsidP="0060532B">
            <w:pPr>
              <w:tabs>
                <w:tab w:val="right" w:pos="7254"/>
              </w:tabs>
              <w:spacing w:after="200"/>
            </w:pPr>
            <w:r w:rsidRPr="00B64A11">
              <w:t>1.65</w:t>
            </w:r>
          </w:p>
        </w:tc>
      </w:tr>
    </w:tbl>
    <w:p w14:paraId="24BED423" w14:textId="77777777" w:rsidR="001B447F" w:rsidRPr="00B64A11" w:rsidRDefault="001B447F">
      <w:pPr>
        <w:spacing w:after="120"/>
        <w:ind w:left="644"/>
        <w:rPr>
          <w:iCs/>
        </w:rPr>
      </w:pPr>
    </w:p>
    <w:p w14:paraId="391B51B3" w14:textId="77777777" w:rsidR="00801865" w:rsidRPr="00B64A11" w:rsidRDefault="00801865" w:rsidP="005D6A12">
      <w:pPr>
        <w:spacing w:after="120"/>
        <w:rPr>
          <w:iCs/>
        </w:rPr>
      </w:pPr>
    </w:p>
    <w:p w14:paraId="23D6210D" w14:textId="77777777" w:rsidR="00856E89" w:rsidRPr="00B64A11" w:rsidRDefault="00856E89" w:rsidP="004052F6">
      <w:pPr>
        <w:spacing w:after="0"/>
        <w:ind w:left="284"/>
        <w:jc w:val="both"/>
        <w:rPr>
          <w:b/>
          <w:bCs/>
          <w:u w:val="single"/>
        </w:rPr>
      </w:pPr>
      <w:r w:rsidRPr="00B64A11">
        <w:rPr>
          <w:b/>
          <w:bCs/>
          <w:u w:val="single"/>
        </w:rPr>
        <w:t>Adjustment of Price for the purpose of Evaluation</w:t>
      </w:r>
    </w:p>
    <w:p w14:paraId="68BEA359" w14:textId="77777777" w:rsidR="00856E89" w:rsidRPr="00B64A11" w:rsidRDefault="00856E89" w:rsidP="004052F6">
      <w:pPr>
        <w:spacing w:after="0"/>
        <w:ind w:left="284"/>
        <w:jc w:val="both"/>
      </w:pPr>
      <w:r w:rsidRPr="00B64A11">
        <w:t>For the purposes of evaluation, for each percentage point that the functional guarantee of the proposed Plant and Installation Services is below the norm specified in the Specification and in the above table, but above the minimum acceptable levels also specified therein, an adjustment will be added to the Bid price.</w:t>
      </w:r>
    </w:p>
    <w:p w14:paraId="732320A0" w14:textId="77777777" w:rsidR="004052F6" w:rsidRPr="00B64A11" w:rsidRDefault="00856E89" w:rsidP="004052F6">
      <w:pPr>
        <w:spacing w:after="120"/>
        <w:ind w:left="284"/>
        <w:rPr>
          <w:rFonts w:cstheme="minorHAnsi"/>
        </w:rPr>
      </w:pPr>
      <w:r w:rsidRPr="00B64A11">
        <w:rPr>
          <w:rFonts w:cstheme="minorHAnsi"/>
        </w:rPr>
        <w:t>Evaluated Price for each transformer shall be multiplied by total number of transformers to arrive total evaluated price.</w:t>
      </w:r>
      <w:r w:rsidRPr="00B64A11">
        <w:rPr>
          <w:rFonts w:cstheme="minorHAnsi"/>
        </w:rPr>
        <w:cr/>
        <w:t>Any adjustments in price that result from the below procedures shall be added, for purposes of comparative evaluation only, to arrive at an “Evaluated Bid Cost.” Bid prices quoted by Bidders shall remain unaltered.</w:t>
      </w:r>
      <w:r w:rsidRPr="00B64A11">
        <w:rPr>
          <w:rFonts w:cstheme="minorHAnsi"/>
        </w:rPr>
        <w:cr/>
      </w:r>
    </w:p>
    <w:p w14:paraId="6A46AEF0" w14:textId="77777777" w:rsidR="004052F6" w:rsidRPr="00B64A11" w:rsidRDefault="004052F6" w:rsidP="004052F6">
      <w:pPr>
        <w:spacing w:after="120"/>
        <w:ind w:left="284"/>
        <w:rPr>
          <w:rFonts w:cstheme="minorHAnsi"/>
        </w:rPr>
      </w:pPr>
      <w:r w:rsidRPr="00B64A11">
        <w:rPr>
          <w:rFonts w:cstheme="minorHAnsi"/>
        </w:rPr>
        <w:t xml:space="preserve">When evaluating the individual bid received from the various bidders, the transformer losses will be capitalized as follows: </w:t>
      </w:r>
    </w:p>
    <w:p w14:paraId="2EF7C120" w14:textId="4AE5F635" w:rsidR="00856E89" w:rsidRPr="00B64A11" w:rsidRDefault="00856E89" w:rsidP="004052F6">
      <w:pPr>
        <w:spacing w:after="120"/>
        <w:ind w:left="284"/>
        <w:rPr>
          <w:rFonts w:cstheme="minorHAnsi"/>
          <w:b/>
          <w:i/>
        </w:rPr>
      </w:pPr>
      <w:r w:rsidRPr="00B64A11">
        <w:rPr>
          <w:rFonts w:cstheme="minorHAnsi"/>
        </w:rPr>
        <w:br/>
        <w:t xml:space="preserve"> </w:t>
      </w:r>
      <w:r w:rsidRPr="00B64A11">
        <w:rPr>
          <w:rFonts w:cstheme="minorHAnsi"/>
        </w:rPr>
        <w:tab/>
      </w:r>
      <w:r w:rsidRPr="00B64A11">
        <w:rPr>
          <w:rFonts w:cstheme="minorHAnsi"/>
        </w:rPr>
        <w:tab/>
      </w:r>
      <w:r w:rsidRPr="00B64A11">
        <w:rPr>
          <w:rFonts w:cstheme="minorHAnsi"/>
          <w:b/>
          <w:i/>
        </w:rPr>
        <w:t xml:space="preserve">Evaluated price of transformer loss = N.a + L.b </w:t>
      </w:r>
    </w:p>
    <w:p w14:paraId="71B8B127" w14:textId="245550B1" w:rsidR="00856E89" w:rsidRPr="00B64A11" w:rsidRDefault="00AF32AE" w:rsidP="009C6893">
      <w:pPr>
        <w:spacing w:after="120"/>
        <w:jc w:val="center"/>
        <w:rPr>
          <w:rFonts w:cstheme="minorHAnsi"/>
          <w:i/>
        </w:rPr>
      </w:pPr>
      <w:r w:rsidRPr="00B64A11">
        <w:rPr>
          <w:rFonts w:cstheme="minorHAnsi"/>
          <w:i/>
        </w:rPr>
        <w:br/>
        <w:t>w</w:t>
      </w:r>
      <w:r w:rsidR="00856E89" w:rsidRPr="00B64A11">
        <w:rPr>
          <w:rFonts w:cstheme="minorHAnsi"/>
          <w:i/>
        </w:rPr>
        <w:t>here</w:t>
      </w:r>
    </w:p>
    <w:p w14:paraId="329C9224" w14:textId="77777777" w:rsidR="00856E89" w:rsidRPr="00B64A11" w:rsidRDefault="00856E89" w:rsidP="00856E89">
      <w:pPr>
        <w:spacing w:after="120"/>
        <w:rPr>
          <w:rFonts w:cstheme="minorHAnsi"/>
          <w:i/>
        </w:rPr>
      </w:pPr>
    </w:p>
    <w:p w14:paraId="55711EC7" w14:textId="01D4D540" w:rsidR="00856E89" w:rsidRPr="00B64A11" w:rsidRDefault="00856E89" w:rsidP="004052F6">
      <w:pPr>
        <w:spacing w:after="120"/>
        <w:ind w:left="1276"/>
        <w:rPr>
          <w:rFonts w:cstheme="minorHAnsi"/>
          <w:i/>
        </w:rPr>
      </w:pPr>
      <w:r w:rsidRPr="00B64A11">
        <w:rPr>
          <w:rFonts w:cstheme="minorHAnsi"/>
          <w:i/>
        </w:rPr>
        <w:t xml:space="preserve">N = </w:t>
      </w:r>
      <w:r w:rsidR="00AF32AE" w:rsidRPr="00B64A11">
        <w:rPr>
          <w:rFonts w:cstheme="minorHAnsi"/>
          <w:i/>
        </w:rPr>
        <w:tab/>
      </w:r>
      <w:r w:rsidRPr="00B64A11">
        <w:rPr>
          <w:rFonts w:cstheme="minorHAnsi"/>
          <w:i/>
        </w:rPr>
        <w:t xml:space="preserve">No load loss (core-loss) at rated voltage in kW </w:t>
      </w:r>
    </w:p>
    <w:p w14:paraId="6FB68AA3" w14:textId="44B9A79F" w:rsidR="00856E89" w:rsidRPr="00B64A11" w:rsidRDefault="00856E89" w:rsidP="003F7821">
      <w:pPr>
        <w:spacing w:after="120"/>
        <w:ind w:left="2160" w:hanging="884"/>
        <w:rPr>
          <w:rFonts w:cstheme="minorHAnsi"/>
          <w:i/>
        </w:rPr>
      </w:pPr>
      <w:r w:rsidRPr="00B64A11">
        <w:rPr>
          <w:rFonts w:cstheme="minorHAnsi"/>
          <w:i/>
        </w:rPr>
        <w:lastRenderedPageBreak/>
        <w:t xml:space="preserve">L = </w:t>
      </w:r>
      <w:r w:rsidR="00AF32AE" w:rsidRPr="00B64A11">
        <w:rPr>
          <w:rFonts w:cstheme="minorHAnsi"/>
          <w:i/>
        </w:rPr>
        <w:tab/>
      </w:r>
      <w:r w:rsidRPr="00B64A11">
        <w:rPr>
          <w:rFonts w:cstheme="minorHAnsi"/>
          <w:i/>
        </w:rPr>
        <w:t>Load loss (copper-loss) at 75°C, 50 Hz, full load, principal tapping, (ONAF for 15MVA and 20MVA and ONAN for others) in kW</w:t>
      </w:r>
    </w:p>
    <w:p w14:paraId="48F180F5" w14:textId="3448B050" w:rsidR="00856E89" w:rsidRPr="00B64A11" w:rsidRDefault="004052F6" w:rsidP="004052F6">
      <w:pPr>
        <w:spacing w:after="120"/>
        <w:ind w:left="1276"/>
        <w:rPr>
          <w:rFonts w:cstheme="minorHAnsi"/>
          <w:i/>
        </w:rPr>
      </w:pPr>
      <w:r w:rsidRPr="00B64A11">
        <w:rPr>
          <w:rFonts w:cstheme="minorHAnsi"/>
          <w:i/>
        </w:rPr>
        <w:t>a</w:t>
      </w:r>
      <w:r w:rsidR="00856E89" w:rsidRPr="00B64A11">
        <w:rPr>
          <w:rFonts w:cstheme="minorHAnsi"/>
          <w:i/>
        </w:rPr>
        <w:t xml:space="preserve"> = </w:t>
      </w:r>
      <w:r w:rsidR="00AF32AE" w:rsidRPr="00B64A11">
        <w:rPr>
          <w:rFonts w:cstheme="minorHAnsi"/>
          <w:i/>
        </w:rPr>
        <w:tab/>
      </w:r>
      <w:r w:rsidR="00856E89" w:rsidRPr="00B64A11">
        <w:rPr>
          <w:rFonts w:cstheme="minorHAnsi"/>
          <w:i/>
        </w:rPr>
        <w:t xml:space="preserve">Cost/kW of </w:t>
      </w:r>
      <w:r w:rsidR="00AF32AE" w:rsidRPr="00B64A11">
        <w:rPr>
          <w:rFonts w:cstheme="minorHAnsi"/>
          <w:i/>
        </w:rPr>
        <w:t>no-load</w:t>
      </w:r>
      <w:r w:rsidR="00856E89" w:rsidRPr="00B64A11">
        <w:rPr>
          <w:rFonts w:cstheme="minorHAnsi"/>
          <w:i/>
        </w:rPr>
        <w:t xml:space="preserve"> loss (core-loss) valued at 8,600 USD</w:t>
      </w:r>
    </w:p>
    <w:p w14:paraId="73ED06A6" w14:textId="3E49EC34" w:rsidR="00856E89" w:rsidRPr="00B64A11" w:rsidRDefault="00856E89" w:rsidP="004052F6">
      <w:pPr>
        <w:spacing w:after="120"/>
        <w:ind w:left="1276"/>
        <w:rPr>
          <w:rFonts w:cstheme="minorHAnsi"/>
          <w:i/>
        </w:rPr>
      </w:pPr>
      <w:r w:rsidRPr="00B64A11">
        <w:rPr>
          <w:rFonts w:cstheme="minorHAnsi"/>
          <w:i/>
        </w:rPr>
        <w:t xml:space="preserve">b = </w:t>
      </w:r>
      <w:r w:rsidR="00AF32AE" w:rsidRPr="00B64A11">
        <w:rPr>
          <w:rFonts w:cstheme="minorHAnsi"/>
          <w:i/>
        </w:rPr>
        <w:tab/>
      </w:r>
      <w:r w:rsidRPr="00B64A11">
        <w:rPr>
          <w:rFonts w:cstheme="minorHAnsi"/>
          <w:i/>
        </w:rPr>
        <w:t>Cost/kW of load loss (copper-loss) valued at 4,500 USD</w:t>
      </w:r>
    </w:p>
    <w:p w14:paraId="5C47F7B7" w14:textId="77777777" w:rsidR="00856E89" w:rsidRPr="00B64A11" w:rsidRDefault="00856E89" w:rsidP="00856E89">
      <w:pPr>
        <w:spacing w:after="120"/>
        <w:rPr>
          <w:rFonts w:cstheme="minorHAnsi"/>
        </w:rPr>
      </w:pPr>
    </w:p>
    <w:p w14:paraId="672511BA" w14:textId="3A68A9D4" w:rsidR="00856E89" w:rsidRPr="00B64A11" w:rsidRDefault="00856E89" w:rsidP="004052F6">
      <w:pPr>
        <w:spacing w:after="120"/>
        <w:ind w:left="567"/>
        <w:rPr>
          <w:rFonts w:cstheme="minorHAnsi"/>
        </w:rPr>
      </w:pPr>
      <w:r w:rsidRPr="00B64A11">
        <w:rPr>
          <w:rFonts w:cstheme="minorHAnsi"/>
        </w:rPr>
        <w:t xml:space="preserve">If any bidder proposes more than one manufacturer, bid will be evaluated &amp; ranked considering highest transformer losses. </w:t>
      </w:r>
    </w:p>
    <w:p w14:paraId="1425FD7E" w14:textId="1D3F0321" w:rsidR="00856E89" w:rsidRPr="00B64A11" w:rsidRDefault="00856E89" w:rsidP="004052F6">
      <w:pPr>
        <w:spacing w:after="120"/>
        <w:ind w:left="567"/>
        <w:rPr>
          <w:rFonts w:cstheme="minorHAnsi"/>
        </w:rPr>
      </w:pPr>
      <w:r w:rsidRPr="00B64A11">
        <w:rPr>
          <w:rFonts w:cstheme="minorHAnsi"/>
        </w:rPr>
        <w:t xml:space="preserve">It is noted that the confirmation letter shall be submitted regarding transformer loss in manufacturers letter head pad signed by the person who has issued the manufacturing authorization. </w:t>
      </w:r>
    </w:p>
    <w:p w14:paraId="1567BE7D" w14:textId="7021E916" w:rsidR="002C56D8" w:rsidRPr="00B64A11" w:rsidRDefault="002C56D8" w:rsidP="004052F6">
      <w:pPr>
        <w:spacing w:after="120"/>
        <w:ind w:left="567"/>
        <w:rPr>
          <w:rFonts w:cstheme="minorHAnsi"/>
          <w:b/>
          <w:bCs/>
          <w:u w:val="single"/>
        </w:rPr>
      </w:pPr>
      <w:r w:rsidRPr="00B64A11">
        <w:rPr>
          <w:rFonts w:cstheme="minorHAnsi"/>
          <w:b/>
          <w:bCs/>
          <w:u w:val="single"/>
        </w:rPr>
        <w:t>Failure to meet Functional Guarantee</w:t>
      </w:r>
    </w:p>
    <w:p w14:paraId="2A9F16CF" w14:textId="0AC2FE77" w:rsidR="00485291" w:rsidRPr="00B64A11" w:rsidRDefault="00485291" w:rsidP="004052F6">
      <w:pPr>
        <w:spacing w:after="120"/>
        <w:ind w:left="567"/>
        <w:rPr>
          <w:rFonts w:cstheme="minorHAnsi"/>
          <w:iCs/>
        </w:rPr>
      </w:pPr>
      <w:r w:rsidRPr="00B64A11">
        <w:rPr>
          <w:rFonts w:cstheme="minorHAnsi"/>
          <w:iCs/>
        </w:rPr>
        <w:t>No-load and load losses:</w:t>
      </w:r>
    </w:p>
    <w:p w14:paraId="0728AB60" w14:textId="124F2BB6" w:rsidR="00B633E1" w:rsidRPr="00B64A11" w:rsidRDefault="00856E89" w:rsidP="004052F6">
      <w:pPr>
        <w:spacing w:after="120"/>
        <w:ind w:left="567"/>
        <w:rPr>
          <w:rFonts w:cstheme="minorHAnsi"/>
        </w:rPr>
      </w:pPr>
      <w:r w:rsidRPr="00B64A11">
        <w:rPr>
          <w:rFonts w:cstheme="minorHAnsi"/>
        </w:rPr>
        <w:t>If the actual losses (measured during testing) exceed the stated guaranteed losses, in the technical data sheets, but within the acceptable losses values in the table</w:t>
      </w:r>
      <w:r w:rsidR="00801865" w:rsidRPr="00B64A11">
        <w:rPr>
          <w:rFonts w:cstheme="minorHAnsi"/>
        </w:rPr>
        <w:t xml:space="preserve"> above </w:t>
      </w:r>
      <w:r w:rsidRPr="00B64A11">
        <w:rPr>
          <w:rFonts w:cstheme="minorHAnsi"/>
        </w:rPr>
        <w:t xml:space="preserve">, the Contractor </w:t>
      </w:r>
      <w:r w:rsidR="00AF32AE" w:rsidRPr="00B64A11">
        <w:rPr>
          <w:rFonts w:cstheme="minorHAnsi"/>
        </w:rPr>
        <w:t>must</w:t>
      </w:r>
      <w:r w:rsidRPr="00B64A11">
        <w:rPr>
          <w:rFonts w:cstheme="minorHAnsi"/>
        </w:rPr>
        <w:t xml:space="preserve"> pay penalty to the Employer. </w:t>
      </w:r>
    </w:p>
    <w:p w14:paraId="734A98D5" w14:textId="27E9305F" w:rsidR="00B633E1" w:rsidRPr="00B64A11" w:rsidRDefault="00B633E1" w:rsidP="004052F6">
      <w:pPr>
        <w:spacing w:after="120"/>
        <w:ind w:left="567"/>
        <w:rPr>
          <w:rFonts w:cstheme="minorHAnsi"/>
        </w:rPr>
      </w:pPr>
      <w:r w:rsidRPr="00B64A11">
        <w:rPr>
          <w:rFonts w:cstheme="minorHAnsi"/>
        </w:rPr>
        <w:t>The following amount will be deducted from the contract price:</w:t>
      </w:r>
    </w:p>
    <w:p w14:paraId="37F1696E" w14:textId="024C9CA5" w:rsidR="00B633E1" w:rsidRPr="00B64A11" w:rsidRDefault="00B633E1" w:rsidP="003F7821">
      <w:pPr>
        <w:spacing w:after="120"/>
        <w:ind w:left="1440"/>
        <w:rPr>
          <w:rFonts w:cstheme="minorHAnsi"/>
        </w:rPr>
      </w:pPr>
      <w:r w:rsidRPr="00B64A11">
        <w:rPr>
          <w:rFonts w:cstheme="minorHAnsi"/>
        </w:rPr>
        <w:t>a</w:t>
      </w:r>
      <w:r w:rsidR="002C56D8" w:rsidRPr="00B64A11">
        <w:rPr>
          <w:rFonts w:cstheme="minorHAnsi"/>
        </w:rPr>
        <w:t xml:space="preserve">= cost/kW of no-load losses valued </w:t>
      </w:r>
      <w:r w:rsidR="004F0A83" w:rsidRPr="00B64A11">
        <w:rPr>
          <w:rFonts w:cstheme="minorHAnsi"/>
        </w:rPr>
        <w:t xml:space="preserve">at 12,000 USD </w:t>
      </w:r>
    </w:p>
    <w:p w14:paraId="2A6957D8" w14:textId="502209E8" w:rsidR="00B633E1" w:rsidRPr="00B64A11" w:rsidRDefault="002C56D8" w:rsidP="003F7821">
      <w:pPr>
        <w:spacing w:after="120"/>
        <w:ind w:left="1439"/>
        <w:rPr>
          <w:rFonts w:cstheme="minorHAnsi"/>
        </w:rPr>
      </w:pPr>
      <w:r w:rsidRPr="00B64A11">
        <w:rPr>
          <w:rFonts w:cstheme="minorHAnsi"/>
        </w:rPr>
        <w:t xml:space="preserve">b= cost/kW of on-load losses valued </w:t>
      </w:r>
      <w:r w:rsidR="004F0A83" w:rsidRPr="00B64A11">
        <w:rPr>
          <w:rFonts w:cstheme="minorHAnsi"/>
        </w:rPr>
        <w:t>at 8,000 USD</w:t>
      </w:r>
    </w:p>
    <w:p w14:paraId="107A73FD" w14:textId="06431420" w:rsidR="00856E89" w:rsidRPr="00B64A11" w:rsidRDefault="00856E89" w:rsidP="004052F6">
      <w:pPr>
        <w:spacing w:after="120"/>
        <w:ind w:left="567"/>
        <w:rPr>
          <w:rFonts w:cstheme="minorHAnsi"/>
          <w:iCs/>
        </w:rPr>
      </w:pPr>
      <w:r w:rsidRPr="00B64A11">
        <w:rPr>
          <w:rFonts w:cstheme="minorHAnsi"/>
          <w:iCs/>
        </w:rPr>
        <w:t xml:space="preserve">It is thereby understood that values of 0.5 kW and above will be rounded up to the next full kW. </w:t>
      </w:r>
    </w:p>
    <w:p w14:paraId="44C060A4" w14:textId="77777777" w:rsidR="00856E89" w:rsidRPr="00B64A11" w:rsidRDefault="00856E89" w:rsidP="004052F6">
      <w:pPr>
        <w:spacing w:after="120"/>
        <w:ind w:left="567"/>
        <w:rPr>
          <w:rFonts w:cstheme="minorHAnsi"/>
          <w:iCs/>
        </w:rPr>
      </w:pPr>
      <w:r w:rsidRPr="00B64A11">
        <w:rPr>
          <w:rFonts w:cstheme="minorHAnsi"/>
          <w:iCs/>
        </w:rPr>
        <w:t>Noise Level:</w:t>
      </w:r>
    </w:p>
    <w:p w14:paraId="2348421B" w14:textId="77777777" w:rsidR="00856E89" w:rsidRPr="00B64A11" w:rsidRDefault="00856E89" w:rsidP="004052F6">
      <w:pPr>
        <w:ind w:left="567"/>
      </w:pPr>
      <w:r w:rsidRPr="00B64A11">
        <w:rPr>
          <w:color w:val="000000"/>
        </w:rPr>
        <w:t>Should the noise level (at maximum power output and at Umax) for the transformers, at the specified distance according to IEC, exceed the guaranteed values but not exceed 3 dB, the Contractor must pay liquidated damages (penalty) to the Employer.</w:t>
      </w:r>
    </w:p>
    <w:p w14:paraId="261CC713" w14:textId="77777777" w:rsidR="00856E89" w:rsidRPr="00B64A11" w:rsidRDefault="00856E89" w:rsidP="004052F6">
      <w:pPr>
        <w:spacing w:after="120"/>
        <w:ind w:left="567"/>
        <w:rPr>
          <w:rFonts w:cstheme="minorHAnsi"/>
          <w:iCs/>
        </w:rPr>
      </w:pPr>
      <w:r w:rsidRPr="00B64A11">
        <w:rPr>
          <w:color w:val="000000"/>
        </w:rPr>
        <w:t>The penalty will be 15,000 USD/dB. It is thereby understood that values of 0.5 dB and above will be rounded up to the next full dB.</w:t>
      </w:r>
    </w:p>
    <w:p w14:paraId="390DDF65" w14:textId="77777777" w:rsidR="00856E89" w:rsidRPr="00B64A11" w:rsidRDefault="00856E89" w:rsidP="00856E89">
      <w:pPr>
        <w:spacing w:after="0"/>
        <w:jc w:val="both"/>
      </w:pPr>
    </w:p>
    <w:p w14:paraId="64400812" w14:textId="77777777" w:rsidR="00856E89" w:rsidRPr="00B64A11" w:rsidRDefault="00856E89" w:rsidP="004052F6">
      <w:pPr>
        <w:spacing w:after="0"/>
        <w:ind w:left="567"/>
        <w:jc w:val="both"/>
        <w:rPr>
          <w:u w:val="single"/>
        </w:rPr>
      </w:pPr>
      <w:r w:rsidRPr="00B64A11">
        <w:rPr>
          <w:u w:val="single"/>
        </w:rPr>
        <w:t>Rejection of Transformers</w:t>
      </w:r>
    </w:p>
    <w:p w14:paraId="07828757" w14:textId="77777777" w:rsidR="00856E89" w:rsidRPr="00B64A11" w:rsidRDefault="00856E89" w:rsidP="004052F6">
      <w:pPr>
        <w:spacing w:after="120"/>
        <w:ind w:left="567"/>
        <w:rPr>
          <w:iCs/>
        </w:rPr>
      </w:pPr>
      <w:r w:rsidRPr="00B64A11">
        <w:rPr>
          <w:iCs/>
        </w:rPr>
        <w:t>The Employer shall have the right to reject any transformer if guaranteed values exceeding the tolerance permitted under IEC 60076 Part 1 or exceeding the guaranteed values by more than the margins specified hereunder:</w:t>
      </w:r>
    </w:p>
    <w:p w14:paraId="358EBE31" w14:textId="77777777" w:rsidR="00856E89" w:rsidRPr="00B64A11" w:rsidRDefault="00856E89" w:rsidP="009C6893">
      <w:pPr>
        <w:spacing w:after="120"/>
        <w:ind w:left="1440"/>
        <w:rPr>
          <w:iCs/>
        </w:rPr>
      </w:pPr>
      <w:r w:rsidRPr="00B64A11">
        <w:rPr>
          <w:iCs/>
        </w:rPr>
        <w:t>•</w:t>
      </w:r>
      <w:r w:rsidRPr="00B64A11">
        <w:rPr>
          <w:iCs/>
        </w:rPr>
        <w:tab/>
        <w:t>No-load losses + 10%</w:t>
      </w:r>
    </w:p>
    <w:p w14:paraId="4023305F" w14:textId="77777777" w:rsidR="00856E89" w:rsidRPr="00B64A11" w:rsidRDefault="00856E89" w:rsidP="009C6893">
      <w:pPr>
        <w:spacing w:after="120"/>
        <w:ind w:left="1440"/>
        <w:rPr>
          <w:iCs/>
        </w:rPr>
      </w:pPr>
      <w:r w:rsidRPr="00B64A11">
        <w:rPr>
          <w:iCs/>
        </w:rPr>
        <w:t>•</w:t>
      </w:r>
      <w:r w:rsidRPr="00B64A11">
        <w:rPr>
          <w:iCs/>
        </w:rPr>
        <w:tab/>
        <w:t>Load losses (forced cooling) + 10%</w:t>
      </w:r>
    </w:p>
    <w:p w14:paraId="21038CCC" w14:textId="77777777" w:rsidR="00856E89" w:rsidRPr="00B64A11" w:rsidRDefault="00856E89" w:rsidP="009C6893">
      <w:pPr>
        <w:spacing w:after="120"/>
        <w:ind w:left="1440"/>
        <w:rPr>
          <w:iCs/>
        </w:rPr>
      </w:pPr>
      <w:r w:rsidRPr="00B64A11">
        <w:rPr>
          <w:iCs/>
        </w:rPr>
        <w:t>•</w:t>
      </w:r>
      <w:r w:rsidRPr="00B64A11">
        <w:rPr>
          <w:iCs/>
        </w:rPr>
        <w:tab/>
        <w:t>Total losses + 10%</w:t>
      </w:r>
    </w:p>
    <w:p w14:paraId="203D313F" w14:textId="77777777" w:rsidR="00856E89" w:rsidRPr="00B64A11" w:rsidRDefault="00856E89" w:rsidP="009C6893">
      <w:pPr>
        <w:spacing w:after="120"/>
        <w:ind w:left="1440"/>
        <w:rPr>
          <w:iCs/>
        </w:rPr>
      </w:pPr>
      <w:r w:rsidRPr="00B64A11">
        <w:rPr>
          <w:iCs/>
        </w:rPr>
        <w:t>•</w:t>
      </w:r>
      <w:r w:rsidRPr="00B64A11">
        <w:rPr>
          <w:iCs/>
        </w:rPr>
        <w:tab/>
        <w:t xml:space="preserve">Noise level + 3 dB </w:t>
      </w:r>
    </w:p>
    <w:p w14:paraId="66970E22" w14:textId="54362A96" w:rsidR="00856E89" w:rsidRPr="00B64A11" w:rsidRDefault="00856E89" w:rsidP="009C6893">
      <w:pPr>
        <w:spacing w:after="120"/>
        <w:ind w:left="1440"/>
        <w:rPr>
          <w:iCs/>
        </w:rPr>
      </w:pPr>
      <w:r w:rsidRPr="00B64A11">
        <w:rPr>
          <w:iCs/>
        </w:rPr>
        <w:lastRenderedPageBreak/>
        <w:t>•</w:t>
      </w:r>
      <w:r w:rsidRPr="00B64A11">
        <w:rPr>
          <w:iCs/>
        </w:rPr>
        <w:tab/>
        <w:t>Temperature rise limit resulting in rated +0.0 K output.</w:t>
      </w:r>
      <w:r w:rsidR="00AF32AE" w:rsidRPr="00B64A11">
        <w:rPr>
          <w:iCs/>
        </w:rPr>
        <w:br/>
      </w:r>
    </w:p>
    <w:p w14:paraId="4C061CCC" w14:textId="77777777" w:rsidR="00856E89" w:rsidRPr="00B64A11" w:rsidRDefault="00856E89" w:rsidP="004052F6">
      <w:pPr>
        <w:spacing w:after="120"/>
        <w:ind w:left="284"/>
      </w:pPr>
      <w:r w:rsidRPr="00B64A11">
        <w:t>For all of the other values the margins stated in IEC standards are applicable, unless specified otherwise elsewhere in these Specifications.</w:t>
      </w:r>
    </w:p>
    <w:p w14:paraId="218B8DE9" w14:textId="77777777" w:rsidR="00856E89" w:rsidRPr="00B64A11" w:rsidRDefault="00856E89" w:rsidP="004052F6">
      <w:pPr>
        <w:spacing w:after="120"/>
        <w:ind w:left="284"/>
      </w:pPr>
      <w:r w:rsidRPr="00B64A11">
        <w:t>The values for all insulation and test levels shall be obtained from the description of the general technical requirements of these Specifications.</w:t>
      </w:r>
    </w:p>
    <w:p w14:paraId="6A7ADA94" w14:textId="77777777" w:rsidR="00A04B57" w:rsidRPr="00B64A11" w:rsidRDefault="00A04B57">
      <w:pPr>
        <w:spacing w:after="0"/>
        <w:ind w:left="1069"/>
        <w:jc w:val="both"/>
      </w:pPr>
    </w:p>
    <w:p w14:paraId="062041ED" w14:textId="77777777" w:rsidR="00A04B57" w:rsidRPr="00B64A11" w:rsidRDefault="00A04B57">
      <w:pPr>
        <w:pStyle w:val="ListParagraph"/>
        <w:ind w:left="1440"/>
        <w:rPr>
          <w:i/>
          <w:iCs/>
        </w:rPr>
      </w:pPr>
    </w:p>
    <w:p w14:paraId="1E8DD2A1" w14:textId="77777777" w:rsidR="00A04B57" w:rsidRPr="00B64A11" w:rsidRDefault="00F15C86">
      <w:pPr>
        <w:pStyle w:val="ListParagraph"/>
        <w:keepNext/>
        <w:numPr>
          <w:ilvl w:val="1"/>
          <w:numId w:val="107"/>
        </w:numPr>
        <w:rPr>
          <w:b/>
        </w:rPr>
      </w:pPr>
      <w:r w:rsidRPr="00B64A11">
        <w:rPr>
          <w:b/>
        </w:rPr>
        <w:t xml:space="preserve"> Sustainable Procurement</w:t>
      </w:r>
    </w:p>
    <w:p w14:paraId="41D62070" w14:textId="77777777" w:rsidR="00A04B57" w:rsidRPr="00B64A11" w:rsidRDefault="00F15C86">
      <w:pPr>
        <w:ind w:left="1530"/>
        <w:rPr>
          <w:i/>
          <w:iCs/>
        </w:rPr>
      </w:pPr>
      <w:r w:rsidRPr="00B64A11">
        <w:rPr>
          <w:i/>
          <w:iCs/>
        </w:rPr>
        <w:t>NOT APPLICABLE</w:t>
      </w:r>
    </w:p>
    <w:p w14:paraId="4EA73A22" w14:textId="77777777" w:rsidR="00A04B57" w:rsidRPr="00B64A11" w:rsidRDefault="00A04B57">
      <w:pPr>
        <w:pStyle w:val="ListParagraph"/>
        <w:ind w:left="1440"/>
      </w:pPr>
    </w:p>
    <w:p w14:paraId="006E1534" w14:textId="77777777" w:rsidR="00A04B57" w:rsidRPr="00B64A11" w:rsidRDefault="00F15C86">
      <w:pPr>
        <w:pStyle w:val="ListParagraph"/>
        <w:numPr>
          <w:ilvl w:val="1"/>
          <w:numId w:val="107"/>
        </w:numPr>
      </w:pPr>
      <w:r w:rsidRPr="00B64A11">
        <w:rPr>
          <w:b/>
        </w:rPr>
        <w:t>Work, services, facilities, etc., to be provided by the Employer</w:t>
      </w:r>
    </w:p>
    <w:p w14:paraId="1A30201E" w14:textId="77777777" w:rsidR="00A04B57" w:rsidRPr="00B64A11" w:rsidRDefault="00F15C86">
      <w:pPr>
        <w:spacing w:after="0"/>
        <w:ind w:left="1530"/>
      </w:pPr>
      <w:r w:rsidRPr="00B64A11">
        <w:t>Where Bids include the undertaking of work or the provision of services or facilities by the Employer in excess of the provisions allowed for in the Bidding document, the Employer shall assess the costs of such additional work, services and/or facilities during the duration of the contract.  Such costs shall be added to the Bid price for evaluation.</w:t>
      </w:r>
    </w:p>
    <w:p w14:paraId="434CE987" w14:textId="77777777" w:rsidR="00A04B57" w:rsidRPr="00B64A11" w:rsidRDefault="00A04B57">
      <w:pPr>
        <w:spacing w:after="0"/>
        <w:ind w:left="720"/>
      </w:pPr>
    </w:p>
    <w:p w14:paraId="78A7C215" w14:textId="77777777" w:rsidR="00A04B57" w:rsidRPr="00B64A11" w:rsidRDefault="00F15C86">
      <w:pPr>
        <w:pStyle w:val="SEC3H22"/>
      </w:pPr>
      <w:bookmarkStart w:id="495" w:name="_Toc135149865"/>
      <w:r w:rsidRPr="00B64A11">
        <w:t>Combined Evaluation</w:t>
      </w:r>
      <w:bookmarkEnd w:id="495"/>
      <w:r w:rsidRPr="00B64A11">
        <w:t xml:space="preserve"> </w:t>
      </w:r>
    </w:p>
    <w:p w14:paraId="56CDA6A6" w14:textId="77777777" w:rsidR="00A04B57" w:rsidRPr="00B64A11" w:rsidRDefault="00F15C86">
      <w:pPr>
        <w:spacing w:after="120"/>
        <w:ind w:left="720"/>
        <w:rPr>
          <w:color w:val="000000" w:themeColor="text1"/>
          <w:spacing w:val="-2"/>
        </w:rPr>
      </w:pPr>
      <w:r w:rsidRPr="00B64A11">
        <w:rPr>
          <w:color w:val="000000" w:themeColor="text1"/>
          <w:spacing w:val="-2"/>
        </w:rPr>
        <w:t>The Employer will evaluate and compare the Bids that have been determined to be substantially responsive.</w:t>
      </w:r>
    </w:p>
    <w:p w14:paraId="2A7F146F" w14:textId="77777777" w:rsidR="00A04B57" w:rsidRPr="00B64A11" w:rsidRDefault="00F15C86">
      <w:pPr>
        <w:spacing w:after="120"/>
        <w:ind w:left="720"/>
        <w:rPr>
          <w:color w:val="000000" w:themeColor="text1"/>
          <w:spacing w:val="-2"/>
        </w:rPr>
      </w:pPr>
      <w:r w:rsidRPr="00B64A11">
        <w:rPr>
          <w:color w:val="000000" w:themeColor="text1"/>
          <w:spacing w:val="-2"/>
        </w:rPr>
        <w:t>An Evaluated Bid Score (B) will be calculated for each responsive Bid using the following formula, which permits a comprehensive assessment of the evaluated cost and the technical merits of each Bid:</w:t>
      </w:r>
    </w:p>
    <w:p w14:paraId="683FAFE7" w14:textId="77777777" w:rsidR="00A04B57" w:rsidRPr="00B64A11" w:rsidRDefault="00F15C86">
      <w:pPr>
        <w:spacing w:after="120"/>
        <w:ind w:left="720"/>
        <w:jc w:val="center"/>
        <w:rPr>
          <w:sz w:val="20"/>
        </w:rPr>
      </w:pPr>
      <w:r w:rsidRPr="00B64A11">
        <w:rPr>
          <w:noProof/>
          <w:lang w:eastAsia="fr-FR"/>
        </w:rPr>
        <w:drawing>
          <wp:anchor distT="0" distB="0" distL="114300" distR="114300" simplePos="0" relativeHeight="251687936" behindDoc="0" locked="0" layoutInCell="1" allowOverlap="1" wp14:anchorId="0A2B5F49" wp14:editId="136D7FF2">
            <wp:simplePos x="0" y="0"/>
            <wp:positionH relativeFrom="column">
              <wp:posOffset>1447800</wp:posOffset>
            </wp:positionH>
            <wp:positionV relativeFrom="paragraph">
              <wp:posOffset>-3175</wp:posOffset>
            </wp:positionV>
            <wp:extent cx="3267075" cy="638175"/>
            <wp:effectExtent l="0" t="0" r="9525" b="9525"/>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pic:cNvPicPr>
                  </pic:nvPicPr>
                  <pic:blipFill>
                    <a:blip r:embed="rId31">
                      <a:extLst>
                        <a:ext uri="{28A0092B-C50C-407E-A947-70E740481C1C}">
                          <a14:useLocalDpi xmlns:a14="http://schemas.microsoft.com/office/drawing/2010/main" val="0"/>
                        </a:ext>
                      </a:extLst>
                    </a:blip>
                    <a:stretch/>
                  </pic:blipFill>
                  <pic:spPr bwMode="auto">
                    <a:xfrm>
                      <a:off x="0" y="0"/>
                      <a:ext cx="3267075" cy="638175"/>
                    </a:xfrm>
                    <a:prstGeom prst="rect">
                      <a:avLst/>
                    </a:prstGeom>
                    <a:noFill/>
                    <a:ln>
                      <a:noFill/>
                    </a:ln>
                  </pic:spPr>
                </pic:pic>
              </a:graphicData>
            </a:graphic>
          </wp:anchor>
        </w:drawing>
      </w:r>
    </w:p>
    <w:p w14:paraId="469753AF" w14:textId="77777777" w:rsidR="00B5663C" w:rsidRDefault="00B5663C">
      <w:pPr>
        <w:spacing w:after="120"/>
        <w:ind w:left="540" w:right="171"/>
        <w:jc w:val="center"/>
        <w:rPr>
          <w:i/>
          <w:iCs/>
        </w:rPr>
      </w:pPr>
    </w:p>
    <w:p w14:paraId="6E4C18FE" w14:textId="36722AFB" w:rsidR="00A04B57" w:rsidRPr="00B64A11" w:rsidRDefault="00F15C86">
      <w:pPr>
        <w:spacing w:after="120"/>
        <w:ind w:left="540" w:right="171"/>
        <w:jc w:val="center"/>
        <w:rPr>
          <w:i/>
          <w:iCs/>
        </w:rPr>
      </w:pPr>
      <w:r w:rsidRPr="00B64A11">
        <w:rPr>
          <w:i/>
          <w:iCs/>
        </w:rPr>
        <w:t>where</w:t>
      </w:r>
    </w:p>
    <w:p w14:paraId="7867AD93" w14:textId="77777777" w:rsidR="00A04B57" w:rsidRPr="00B64A11" w:rsidRDefault="00F15C86">
      <w:pPr>
        <w:tabs>
          <w:tab w:val="left" w:pos="1080"/>
          <w:tab w:val="left" w:pos="1440"/>
        </w:tabs>
        <w:spacing w:after="120"/>
        <w:ind w:left="1454" w:right="171" w:hanging="464"/>
      </w:pPr>
      <w:r w:rsidRPr="00B64A11">
        <w:rPr>
          <w:i/>
        </w:rPr>
        <w:t>C</w:t>
      </w:r>
      <w:r w:rsidRPr="00B64A11">
        <w:tab/>
        <w:t>=</w:t>
      </w:r>
      <w:r w:rsidRPr="00B64A11">
        <w:tab/>
        <w:t>Evaluated Bid Cost</w:t>
      </w:r>
    </w:p>
    <w:p w14:paraId="3C7AD06C" w14:textId="77777777" w:rsidR="00A04B57" w:rsidRPr="00B64A11" w:rsidRDefault="00F15C86">
      <w:pPr>
        <w:tabs>
          <w:tab w:val="left" w:pos="1080"/>
          <w:tab w:val="left" w:pos="1440"/>
        </w:tabs>
        <w:spacing w:after="120"/>
        <w:ind w:left="1454" w:right="171" w:hanging="464"/>
      </w:pPr>
      <w:r w:rsidRPr="00B64A11">
        <w:rPr>
          <w:i/>
        </w:rPr>
        <w:t xml:space="preserve">C </w:t>
      </w:r>
      <w:r w:rsidRPr="00B64A11">
        <w:rPr>
          <w:i/>
          <w:vertAlign w:val="subscript"/>
        </w:rPr>
        <w:t>low</w:t>
      </w:r>
      <w:r w:rsidRPr="00B64A11">
        <w:tab/>
        <w:t>=</w:t>
      </w:r>
      <w:r w:rsidRPr="00B64A11">
        <w:tab/>
        <w:t>the lowest of all Evaluated Bid Costs among responsive Bids</w:t>
      </w:r>
    </w:p>
    <w:p w14:paraId="4E9A87FD" w14:textId="77777777" w:rsidR="00A04B57" w:rsidRPr="00B64A11" w:rsidRDefault="00F15C86">
      <w:pPr>
        <w:tabs>
          <w:tab w:val="left" w:pos="1080"/>
          <w:tab w:val="left" w:pos="1440"/>
        </w:tabs>
        <w:spacing w:after="120"/>
        <w:ind w:left="1454" w:right="171" w:hanging="464"/>
      </w:pPr>
      <w:r w:rsidRPr="00B64A11">
        <w:rPr>
          <w:i/>
        </w:rPr>
        <w:t>T</w:t>
      </w:r>
      <w:r w:rsidRPr="00B64A11">
        <w:tab/>
        <w:t>=</w:t>
      </w:r>
      <w:r w:rsidRPr="00B64A11">
        <w:tab/>
        <w:t>the total Technical Score awarded to the Bid</w:t>
      </w:r>
    </w:p>
    <w:p w14:paraId="195FDD10" w14:textId="1059BF09" w:rsidR="00A04B57" w:rsidRPr="00B64A11" w:rsidRDefault="00F15C86">
      <w:pPr>
        <w:tabs>
          <w:tab w:val="left" w:pos="1442"/>
          <w:tab w:val="left" w:pos="2475"/>
        </w:tabs>
        <w:spacing w:before="120" w:after="120"/>
        <w:ind w:left="2170" w:right="171" w:hanging="1409"/>
      </w:pPr>
      <w:r w:rsidRPr="00B64A11">
        <w:rPr>
          <w:i/>
        </w:rPr>
        <w:t>T</w:t>
      </w:r>
      <w:r w:rsidRPr="00B64A11">
        <w:rPr>
          <w:i/>
          <w:vertAlign w:val="subscript"/>
        </w:rPr>
        <w:t>high</w:t>
      </w:r>
      <w:r w:rsidRPr="00B64A11">
        <w:tab/>
        <w:t>=</w:t>
      </w:r>
      <w:r w:rsidRPr="00B64A11">
        <w:tab/>
        <w:t>the Technical Score achieved by the Bid that was scored best among all responsive Bids</w:t>
      </w:r>
    </w:p>
    <w:p w14:paraId="0DB074B9" w14:textId="77777777" w:rsidR="00A04B57" w:rsidRPr="00B64A11" w:rsidRDefault="00F15C86">
      <w:pPr>
        <w:tabs>
          <w:tab w:val="left" w:pos="1080"/>
          <w:tab w:val="left" w:pos="1440"/>
        </w:tabs>
        <w:spacing w:after="120"/>
        <w:ind w:left="1440" w:right="171" w:hanging="464"/>
        <w:rPr>
          <w:b/>
          <w:i/>
        </w:rPr>
      </w:pPr>
      <w:r w:rsidRPr="00B64A11">
        <w:rPr>
          <w:i/>
        </w:rPr>
        <w:t>X</w:t>
      </w:r>
      <w:r w:rsidRPr="00B64A11">
        <w:tab/>
        <w:t>=</w:t>
      </w:r>
      <w:r w:rsidRPr="00B64A11">
        <w:tab/>
        <w:t xml:space="preserve">weight for Cost as </w:t>
      </w:r>
      <w:r w:rsidRPr="00B64A11">
        <w:rPr>
          <w:b/>
        </w:rPr>
        <w:t>specified in the BDS</w:t>
      </w:r>
    </w:p>
    <w:p w14:paraId="457AA2BE" w14:textId="77777777" w:rsidR="00A04B57" w:rsidRPr="00B64A11" w:rsidRDefault="00F15C86">
      <w:pPr>
        <w:spacing w:after="120"/>
        <w:ind w:left="720"/>
        <w:rPr>
          <w:color w:val="000000" w:themeColor="text1"/>
          <w:spacing w:val="-2"/>
        </w:rPr>
      </w:pPr>
      <w:r w:rsidRPr="00B64A11">
        <w:rPr>
          <w:color w:val="000000" w:themeColor="text1"/>
          <w:spacing w:val="-2"/>
        </w:rPr>
        <w:t xml:space="preserve">The Bid with the best evaluated Bid Score (B) among responsive Bids shall be the Most Advantageous Bid provided the Bidder is qualified to perform the Contract. </w:t>
      </w:r>
    </w:p>
    <w:p w14:paraId="0CC21C15" w14:textId="77777777" w:rsidR="00A04B57" w:rsidRPr="00B64A11" w:rsidRDefault="00F15C86">
      <w:pPr>
        <w:spacing w:before="240" w:after="120"/>
        <w:ind w:left="810" w:hanging="360"/>
        <w:contextualSpacing/>
      </w:pPr>
      <w:r w:rsidRPr="00B64A11">
        <w:rPr>
          <w:color w:val="000000" w:themeColor="text1"/>
        </w:rPr>
        <w:t>……………………………………………………………………………………</w:t>
      </w:r>
    </w:p>
    <w:p w14:paraId="0DBC08EE" w14:textId="77777777" w:rsidR="00A04B57" w:rsidRPr="00B64A11" w:rsidRDefault="00F15C86">
      <w:pPr>
        <w:pStyle w:val="SEC3H22"/>
      </w:pPr>
      <w:bookmarkStart w:id="496" w:name="_Toc135149866"/>
      <w:r w:rsidRPr="00B64A11">
        <w:lastRenderedPageBreak/>
        <w:t>Multiple Contracts</w:t>
      </w:r>
      <w:bookmarkEnd w:id="496"/>
    </w:p>
    <w:p w14:paraId="3ED7F8EA" w14:textId="77777777" w:rsidR="00351700" w:rsidRPr="00B64A11" w:rsidRDefault="00351700" w:rsidP="000039E7">
      <w:pPr>
        <w:tabs>
          <w:tab w:val="left" w:pos="2127"/>
        </w:tabs>
        <w:spacing w:before="240" w:after="120"/>
        <w:ind w:left="720"/>
        <w:rPr>
          <w:i/>
          <w:iCs/>
        </w:rPr>
      </w:pPr>
    </w:p>
    <w:p w14:paraId="0E62B040" w14:textId="5B4C4B6B" w:rsidR="00A04B57" w:rsidRPr="00B64A11" w:rsidRDefault="00351700" w:rsidP="000039E7">
      <w:pPr>
        <w:pStyle w:val="SEC3H22"/>
        <w:numPr>
          <w:ilvl w:val="0"/>
          <w:numId w:val="0"/>
        </w:numPr>
        <w:ind w:left="720"/>
      </w:pPr>
      <w:r w:rsidRPr="00B64A11">
        <w:rPr>
          <w:b w:val="0"/>
          <w:bCs/>
          <w:i/>
          <w:color w:val="000000" w:themeColor="text1"/>
          <w:sz w:val="22"/>
        </w:rPr>
        <w:t>Not Applicable</w:t>
      </w:r>
    </w:p>
    <w:p w14:paraId="7B103D45" w14:textId="77777777" w:rsidR="00A04B57" w:rsidRPr="00B64A11" w:rsidRDefault="00A04B57">
      <w:pPr>
        <w:rPr>
          <w:b/>
          <w:sz w:val="28"/>
        </w:rPr>
      </w:pPr>
    </w:p>
    <w:p w14:paraId="01BFC5F2" w14:textId="77777777" w:rsidR="00A04B57" w:rsidRPr="00B64A11" w:rsidRDefault="00A04B57">
      <w:pPr>
        <w:rPr>
          <w:b/>
          <w:sz w:val="28"/>
        </w:rPr>
        <w:sectPr w:rsidR="00A04B57" w:rsidRPr="00B64A11">
          <w:headerReference w:type="even" r:id="rId32"/>
          <w:headerReference w:type="default" r:id="rId33"/>
          <w:headerReference w:type="first" r:id="rId34"/>
          <w:type w:val="oddPage"/>
          <w:pgSz w:w="12240" w:h="15840"/>
          <w:pgMar w:top="1440" w:right="1440" w:bottom="1440" w:left="1800" w:header="720" w:footer="720" w:gutter="0"/>
          <w:cols w:space="720"/>
          <w:titlePg/>
          <w:docGrid w:linePitch="360"/>
        </w:sectPr>
      </w:pPr>
    </w:p>
    <w:p w14:paraId="351978CE" w14:textId="77777777" w:rsidR="00A04B57" w:rsidRPr="00B64A11" w:rsidRDefault="00F15C86">
      <w:pPr>
        <w:pStyle w:val="Section3Heading"/>
      </w:pPr>
      <w:bookmarkStart w:id="497" w:name="_2._Qualification"/>
      <w:bookmarkStart w:id="498" w:name="_Toc452916615"/>
      <w:bookmarkEnd w:id="497"/>
      <w:r w:rsidRPr="00B64A11">
        <w:lastRenderedPageBreak/>
        <w:t>Table 2. Qualification</w:t>
      </w:r>
      <w:bookmarkEnd w:id="498"/>
      <w:r w:rsidRPr="00B64A11">
        <w:t xml:space="preserve"> Requirements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826"/>
        <w:gridCol w:w="1370"/>
        <w:gridCol w:w="1474"/>
        <w:gridCol w:w="1361"/>
        <w:gridCol w:w="1519"/>
        <w:gridCol w:w="1800"/>
      </w:tblGrid>
      <w:tr w:rsidR="00A04B57" w:rsidRPr="00B64A11" w14:paraId="3A4EE419" w14:textId="77777777">
        <w:trPr>
          <w:cantSplit/>
        </w:trPr>
        <w:tc>
          <w:tcPr>
            <w:tcW w:w="2178" w:type="dxa"/>
            <w:shd w:val="clear" w:color="auto" w:fill="7F7F7F" w:themeFill="text1" w:themeFillTint="80"/>
          </w:tcPr>
          <w:p w14:paraId="7DF88522" w14:textId="77777777" w:rsidR="00A04B57" w:rsidRPr="00B64A11" w:rsidRDefault="00F15C86">
            <w:pPr>
              <w:spacing w:before="120" w:after="120"/>
              <w:jc w:val="center"/>
              <w:rPr>
                <w:b/>
                <w:color w:val="FFFFFF" w:themeColor="background1"/>
              </w:rPr>
            </w:pPr>
            <w:r w:rsidRPr="00B64A11">
              <w:rPr>
                <w:b/>
                <w:color w:val="FFFFFF" w:themeColor="background1"/>
              </w:rPr>
              <w:t>Factor</w:t>
            </w:r>
          </w:p>
        </w:tc>
        <w:tc>
          <w:tcPr>
            <w:tcW w:w="10350" w:type="dxa"/>
            <w:gridSpan w:val="6"/>
            <w:shd w:val="clear" w:color="auto" w:fill="7F7F7F" w:themeFill="text1" w:themeFillTint="80"/>
          </w:tcPr>
          <w:p w14:paraId="421853AD" w14:textId="77777777" w:rsidR="00A04B57" w:rsidRPr="00B64A11" w:rsidRDefault="00F15C86">
            <w:pPr>
              <w:spacing w:before="120" w:after="120"/>
              <w:rPr>
                <w:b/>
                <w:color w:val="FFFFFF" w:themeColor="background1"/>
                <w:szCs w:val="28"/>
              </w:rPr>
            </w:pPr>
            <w:r w:rsidRPr="00B64A11">
              <w:rPr>
                <w:b/>
                <w:color w:val="FFFFFF" w:themeColor="background1"/>
                <w:szCs w:val="28"/>
              </w:rPr>
              <w:t>1 Eligibility</w:t>
            </w:r>
          </w:p>
        </w:tc>
      </w:tr>
      <w:tr w:rsidR="00A04B57" w:rsidRPr="00B64A11" w14:paraId="39FD5C06" w14:textId="77777777">
        <w:trPr>
          <w:cantSplit/>
        </w:trPr>
        <w:tc>
          <w:tcPr>
            <w:tcW w:w="2178" w:type="dxa"/>
            <w:vMerge w:val="restart"/>
            <w:shd w:val="clear" w:color="auto" w:fill="D9D9D9" w:themeFill="background1" w:themeFillShade="D9"/>
            <w:vAlign w:val="center"/>
          </w:tcPr>
          <w:p w14:paraId="7F915B29" w14:textId="77777777" w:rsidR="00A04B57" w:rsidRPr="00B64A11" w:rsidRDefault="00F15C86">
            <w:pPr>
              <w:tabs>
                <w:tab w:val="left" w:pos="810"/>
              </w:tabs>
              <w:spacing w:before="120" w:after="120"/>
              <w:ind w:left="720" w:hanging="360"/>
              <w:outlineLvl w:val="4"/>
              <w:rPr>
                <w:rFonts w:ascii="Times New Roman Bold" w:hAnsi="Times New Roman Bold"/>
              </w:rPr>
            </w:pPr>
            <w:r w:rsidRPr="00B64A11">
              <w:rPr>
                <w:b/>
              </w:rPr>
              <w:t>Sub-Factor</w:t>
            </w:r>
          </w:p>
        </w:tc>
        <w:tc>
          <w:tcPr>
            <w:tcW w:w="8550" w:type="dxa"/>
            <w:gridSpan w:val="5"/>
            <w:shd w:val="clear" w:color="auto" w:fill="D9D9D9" w:themeFill="background1" w:themeFillShade="D9"/>
            <w:vAlign w:val="center"/>
          </w:tcPr>
          <w:p w14:paraId="06632A0F" w14:textId="77777777" w:rsidR="00A04B57" w:rsidRPr="00B64A11" w:rsidRDefault="00F15C86">
            <w:pPr>
              <w:tabs>
                <w:tab w:val="left" w:pos="810"/>
              </w:tabs>
              <w:spacing w:before="80" w:after="0"/>
              <w:ind w:left="720" w:hanging="360"/>
              <w:jc w:val="center"/>
              <w:outlineLvl w:val="4"/>
              <w:rPr>
                <w:b/>
              </w:rPr>
            </w:pPr>
            <w:r w:rsidRPr="00B64A11">
              <w:rPr>
                <w:rFonts w:ascii="Times New Roman Bold" w:hAnsi="Times New Roman Bold"/>
                <w:b/>
              </w:rPr>
              <w:t>Criteria</w:t>
            </w:r>
          </w:p>
        </w:tc>
        <w:tc>
          <w:tcPr>
            <w:tcW w:w="1800" w:type="dxa"/>
            <w:vMerge w:val="restart"/>
            <w:shd w:val="clear" w:color="auto" w:fill="D9D9D9" w:themeFill="background1" w:themeFillShade="D9"/>
            <w:vAlign w:val="center"/>
          </w:tcPr>
          <w:p w14:paraId="25514629" w14:textId="77777777" w:rsidR="00A04B57" w:rsidRPr="00B64A11" w:rsidRDefault="00F15C86">
            <w:pPr>
              <w:tabs>
                <w:tab w:val="left" w:pos="810"/>
              </w:tabs>
              <w:spacing w:before="120" w:after="120"/>
              <w:ind w:left="229" w:hanging="270"/>
              <w:jc w:val="center"/>
              <w:outlineLvl w:val="4"/>
              <w:rPr>
                <w:b/>
              </w:rPr>
            </w:pPr>
            <w:r w:rsidRPr="00B64A11">
              <w:rPr>
                <w:b/>
              </w:rPr>
              <w:t>Documentation Required</w:t>
            </w:r>
          </w:p>
        </w:tc>
      </w:tr>
      <w:tr w:rsidR="00A04B57" w:rsidRPr="00B64A11" w14:paraId="3B8766EA" w14:textId="77777777" w:rsidTr="000039E7">
        <w:trPr>
          <w:cantSplit/>
          <w:trHeight w:val="253"/>
        </w:trPr>
        <w:tc>
          <w:tcPr>
            <w:tcW w:w="2178" w:type="dxa"/>
            <w:vMerge/>
          </w:tcPr>
          <w:p w14:paraId="47C036CF" w14:textId="77777777" w:rsidR="00A04B57" w:rsidRPr="00B64A11" w:rsidRDefault="00A04B57">
            <w:pPr>
              <w:ind w:left="360" w:hanging="360"/>
              <w:jc w:val="center"/>
              <w:rPr>
                <w:b/>
              </w:rPr>
            </w:pPr>
          </w:p>
        </w:tc>
        <w:tc>
          <w:tcPr>
            <w:tcW w:w="2826" w:type="dxa"/>
            <w:vMerge w:val="restart"/>
            <w:tcBorders>
              <w:bottom w:val="none" w:sz="4" w:space="0" w:color="000000"/>
            </w:tcBorders>
            <w:shd w:val="clear" w:color="auto" w:fill="D9D9D9" w:themeFill="background1" w:themeFillShade="D9"/>
            <w:vAlign w:val="center"/>
          </w:tcPr>
          <w:p w14:paraId="34037ADE" w14:textId="77777777" w:rsidR="00A04B57" w:rsidRPr="00B64A11" w:rsidRDefault="00F15C86">
            <w:pPr>
              <w:tabs>
                <w:tab w:val="left" w:pos="810"/>
              </w:tabs>
              <w:spacing w:before="120" w:after="120"/>
              <w:ind w:left="720" w:hanging="360"/>
              <w:jc w:val="center"/>
              <w:outlineLvl w:val="4"/>
              <w:rPr>
                <w:rFonts w:ascii="Times New Roman Bold" w:hAnsi="Times New Roman Bold"/>
              </w:rPr>
            </w:pPr>
            <w:r w:rsidRPr="00B64A11">
              <w:rPr>
                <w:b/>
              </w:rPr>
              <w:t>Requirement</w:t>
            </w:r>
          </w:p>
        </w:tc>
        <w:tc>
          <w:tcPr>
            <w:tcW w:w="5724" w:type="dxa"/>
            <w:gridSpan w:val="4"/>
            <w:shd w:val="clear" w:color="auto" w:fill="D9D9D9" w:themeFill="background1" w:themeFillShade="D9"/>
            <w:vAlign w:val="center"/>
          </w:tcPr>
          <w:p w14:paraId="048D5E0F" w14:textId="77777777" w:rsidR="00A04B57" w:rsidRPr="00B64A11" w:rsidRDefault="00F15C86">
            <w:pPr>
              <w:tabs>
                <w:tab w:val="left" w:pos="810"/>
              </w:tabs>
              <w:spacing w:before="80" w:after="0"/>
              <w:ind w:left="720" w:hanging="360"/>
              <w:jc w:val="center"/>
              <w:outlineLvl w:val="4"/>
              <w:rPr>
                <w:b/>
              </w:rPr>
            </w:pPr>
            <w:r w:rsidRPr="00B64A11">
              <w:rPr>
                <w:b/>
              </w:rPr>
              <w:t>Bidder</w:t>
            </w:r>
          </w:p>
        </w:tc>
        <w:tc>
          <w:tcPr>
            <w:tcW w:w="1800" w:type="dxa"/>
            <w:vMerge/>
            <w:tcBorders>
              <w:bottom w:val="none" w:sz="4" w:space="0" w:color="000000"/>
            </w:tcBorders>
          </w:tcPr>
          <w:p w14:paraId="3E5E1CE6" w14:textId="77777777" w:rsidR="00A04B57" w:rsidRPr="00B64A11" w:rsidRDefault="00A04B57">
            <w:pPr>
              <w:tabs>
                <w:tab w:val="left" w:pos="810"/>
              </w:tabs>
              <w:spacing w:before="80" w:after="240"/>
              <w:ind w:left="720" w:hanging="360"/>
              <w:outlineLvl w:val="4"/>
              <w:rPr>
                <w:rFonts w:ascii="Times New Roman Bold" w:hAnsi="Times New Roman Bold"/>
                <w:sz w:val="20"/>
                <w:szCs w:val="28"/>
              </w:rPr>
            </w:pPr>
          </w:p>
        </w:tc>
      </w:tr>
      <w:tr w:rsidR="00A04B57" w:rsidRPr="00B64A11" w14:paraId="771828C5" w14:textId="77777777" w:rsidTr="000039E7">
        <w:trPr>
          <w:cantSplit/>
          <w:trHeight w:val="269"/>
        </w:trPr>
        <w:tc>
          <w:tcPr>
            <w:tcW w:w="2178" w:type="dxa"/>
            <w:vMerge/>
          </w:tcPr>
          <w:p w14:paraId="54840429" w14:textId="77777777" w:rsidR="00A04B57" w:rsidRPr="00B64A11" w:rsidRDefault="00A04B57">
            <w:pPr>
              <w:ind w:left="360" w:hanging="360"/>
              <w:jc w:val="center"/>
              <w:rPr>
                <w:b/>
              </w:rPr>
            </w:pPr>
          </w:p>
        </w:tc>
        <w:tc>
          <w:tcPr>
            <w:tcW w:w="2826" w:type="dxa"/>
            <w:vMerge/>
            <w:tcBorders>
              <w:top w:val="none" w:sz="4" w:space="0" w:color="000000"/>
              <w:bottom w:val="none" w:sz="4" w:space="0" w:color="000000"/>
            </w:tcBorders>
            <w:shd w:val="clear" w:color="auto" w:fill="D9D9D9" w:themeFill="background1" w:themeFillShade="D9"/>
            <w:vAlign w:val="center"/>
          </w:tcPr>
          <w:p w14:paraId="67A07AF9" w14:textId="77777777" w:rsidR="00A04B57" w:rsidRPr="00B64A11" w:rsidRDefault="00A04B57">
            <w:pPr>
              <w:ind w:left="360" w:hanging="360"/>
              <w:jc w:val="center"/>
              <w:rPr>
                <w:b/>
              </w:rPr>
            </w:pPr>
          </w:p>
        </w:tc>
        <w:tc>
          <w:tcPr>
            <w:tcW w:w="1370" w:type="dxa"/>
            <w:vMerge w:val="restart"/>
            <w:shd w:val="clear" w:color="auto" w:fill="D9D9D9" w:themeFill="background1" w:themeFillShade="D9"/>
            <w:vAlign w:val="center"/>
          </w:tcPr>
          <w:p w14:paraId="129A99BF" w14:textId="77777777" w:rsidR="00A04B57" w:rsidRPr="00B64A11" w:rsidRDefault="00F15C86">
            <w:pPr>
              <w:spacing w:before="80"/>
              <w:jc w:val="center"/>
              <w:rPr>
                <w:b/>
              </w:rPr>
            </w:pPr>
            <w:r w:rsidRPr="00B64A11">
              <w:rPr>
                <w:b/>
              </w:rPr>
              <w:t>Single Entity</w:t>
            </w:r>
          </w:p>
        </w:tc>
        <w:tc>
          <w:tcPr>
            <w:tcW w:w="4354" w:type="dxa"/>
            <w:gridSpan w:val="3"/>
            <w:shd w:val="clear" w:color="auto" w:fill="D9D9D9" w:themeFill="background1" w:themeFillShade="D9"/>
            <w:vAlign w:val="center"/>
          </w:tcPr>
          <w:p w14:paraId="5008EE75" w14:textId="18F63B30" w:rsidR="00A04B57" w:rsidRPr="00B64A11" w:rsidRDefault="00F15C86">
            <w:pPr>
              <w:tabs>
                <w:tab w:val="left" w:pos="810"/>
              </w:tabs>
              <w:spacing w:before="80" w:after="0"/>
              <w:ind w:left="720" w:hanging="360"/>
              <w:jc w:val="center"/>
              <w:outlineLvl w:val="4"/>
              <w:rPr>
                <w:b/>
              </w:rPr>
            </w:pPr>
            <w:r w:rsidRPr="00B64A11">
              <w:rPr>
                <w:b/>
              </w:rPr>
              <w:t>Joint</w:t>
            </w:r>
            <w:r w:rsidR="00EF3880" w:rsidRPr="00B64A11">
              <w:rPr>
                <w:b/>
              </w:rPr>
              <w:t>-</w:t>
            </w:r>
            <w:r w:rsidRPr="00B64A11">
              <w:rPr>
                <w:b/>
              </w:rPr>
              <w:t>Venture</w:t>
            </w:r>
            <w:r w:rsidR="00F3465A" w:rsidRPr="00B64A11">
              <w:rPr>
                <w:b/>
              </w:rPr>
              <w:t xml:space="preserve"> </w:t>
            </w:r>
            <w:r w:rsidRPr="00B64A11">
              <w:rPr>
                <w:rFonts w:ascii="Times New Roman Bold" w:hAnsi="Times New Roman Bold"/>
              </w:rPr>
              <w:t>(existing or intended)</w:t>
            </w:r>
          </w:p>
        </w:tc>
        <w:tc>
          <w:tcPr>
            <w:tcW w:w="1800" w:type="dxa"/>
            <w:vMerge/>
            <w:tcBorders>
              <w:bottom w:val="none" w:sz="4" w:space="0" w:color="000000"/>
            </w:tcBorders>
          </w:tcPr>
          <w:p w14:paraId="01B0CF95" w14:textId="77777777" w:rsidR="00A04B57" w:rsidRPr="00B64A11" w:rsidRDefault="00A04B57">
            <w:pPr>
              <w:tabs>
                <w:tab w:val="left" w:pos="810"/>
              </w:tabs>
              <w:spacing w:before="80" w:after="0"/>
              <w:ind w:left="720" w:hanging="360"/>
              <w:outlineLvl w:val="4"/>
              <w:rPr>
                <w:b/>
                <w:sz w:val="20"/>
                <w:szCs w:val="28"/>
              </w:rPr>
            </w:pPr>
          </w:p>
        </w:tc>
      </w:tr>
      <w:tr w:rsidR="00A04B57" w:rsidRPr="00B64A11" w14:paraId="283E0DDF" w14:textId="77777777">
        <w:trPr>
          <w:cantSplit/>
          <w:trHeight w:val="458"/>
        </w:trPr>
        <w:tc>
          <w:tcPr>
            <w:tcW w:w="2178" w:type="dxa"/>
            <w:vMerge/>
          </w:tcPr>
          <w:p w14:paraId="74E0FCC2" w14:textId="77777777" w:rsidR="00A04B57" w:rsidRPr="00B64A11" w:rsidRDefault="00A04B57">
            <w:pPr>
              <w:ind w:left="360" w:hanging="360"/>
              <w:rPr>
                <w:b/>
              </w:rPr>
            </w:pPr>
          </w:p>
        </w:tc>
        <w:tc>
          <w:tcPr>
            <w:tcW w:w="2826" w:type="dxa"/>
            <w:vMerge/>
            <w:tcBorders>
              <w:top w:val="none" w:sz="4" w:space="0" w:color="000000"/>
            </w:tcBorders>
            <w:shd w:val="clear" w:color="auto" w:fill="D9D9D9" w:themeFill="background1" w:themeFillShade="D9"/>
            <w:vAlign w:val="center"/>
          </w:tcPr>
          <w:p w14:paraId="764DA4AC" w14:textId="77777777" w:rsidR="00A04B57" w:rsidRPr="00B64A11" w:rsidRDefault="00A04B57">
            <w:pPr>
              <w:ind w:left="360" w:hanging="360"/>
              <w:jc w:val="center"/>
              <w:rPr>
                <w:b/>
              </w:rPr>
            </w:pPr>
          </w:p>
        </w:tc>
        <w:tc>
          <w:tcPr>
            <w:tcW w:w="1370" w:type="dxa"/>
            <w:vMerge/>
            <w:shd w:val="clear" w:color="auto" w:fill="D9D9D9" w:themeFill="background1" w:themeFillShade="D9"/>
            <w:vAlign w:val="center"/>
          </w:tcPr>
          <w:p w14:paraId="1BB3409D" w14:textId="77777777" w:rsidR="00A04B57" w:rsidRPr="00B64A11" w:rsidRDefault="00A04B57">
            <w:pPr>
              <w:jc w:val="center"/>
              <w:rPr>
                <w:b/>
              </w:rPr>
            </w:pPr>
          </w:p>
        </w:tc>
        <w:tc>
          <w:tcPr>
            <w:tcW w:w="1474" w:type="dxa"/>
            <w:tcBorders>
              <w:top w:val="none" w:sz="4" w:space="0" w:color="000000"/>
            </w:tcBorders>
            <w:shd w:val="clear" w:color="auto" w:fill="D9D9D9" w:themeFill="background1" w:themeFillShade="D9"/>
            <w:vAlign w:val="center"/>
          </w:tcPr>
          <w:p w14:paraId="46C290B1" w14:textId="77777777" w:rsidR="00A04B57" w:rsidRPr="00B64A11" w:rsidRDefault="00F15C86">
            <w:pPr>
              <w:spacing w:after="0"/>
              <w:jc w:val="center"/>
              <w:rPr>
                <w:b/>
              </w:rPr>
            </w:pPr>
            <w:r w:rsidRPr="00B64A11">
              <w:rPr>
                <w:b/>
              </w:rPr>
              <w:t>All members combined</w:t>
            </w:r>
          </w:p>
        </w:tc>
        <w:tc>
          <w:tcPr>
            <w:tcW w:w="1361" w:type="dxa"/>
            <w:tcBorders>
              <w:top w:val="none" w:sz="4" w:space="0" w:color="000000"/>
            </w:tcBorders>
            <w:shd w:val="clear" w:color="auto" w:fill="D9D9D9" w:themeFill="background1" w:themeFillShade="D9"/>
            <w:vAlign w:val="center"/>
          </w:tcPr>
          <w:p w14:paraId="31359EFC" w14:textId="77777777" w:rsidR="00A04B57" w:rsidRPr="00B64A11" w:rsidRDefault="00F15C86">
            <w:pPr>
              <w:spacing w:after="0"/>
              <w:jc w:val="center"/>
            </w:pPr>
            <w:r w:rsidRPr="00B64A11">
              <w:rPr>
                <w:b/>
              </w:rPr>
              <w:t>Each Partner</w:t>
            </w:r>
          </w:p>
        </w:tc>
        <w:tc>
          <w:tcPr>
            <w:tcW w:w="1519" w:type="dxa"/>
            <w:tcBorders>
              <w:top w:val="none" w:sz="4" w:space="0" w:color="000000"/>
            </w:tcBorders>
            <w:shd w:val="clear" w:color="auto" w:fill="D9D9D9" w:themeFill="background1" w:themeFillShade="D9"/>
            <w:vAlign w:val="center"/>
          </w:tcPr>
          <w:p w14:paraId="7120E45D" w14:textId="77777777" w:rsidR="00A04B57" w:rsidRPr="00B64A11" w:rsidRDefault="00F15C86">
            <w:pPr>
              <w:spacing w:after="0"/>
              <w:jc w:val="center"/>
              <w:rPr>
                <w:b/>
              </w:rPr>
            </w:pPr>
            <w:r w:rsidRPr="00B64A11">
              <w:rPr>
                <w:b/>
              </w:rPr>
              <w:t>At least one Partner</w:t>
            </w:r>
          </w:p>
        </w:tc>
        <w:tc>
          <w:tcPr>
            <w:tcW w:w="1800" w:type="dxa"/>
            <w:vMerge/>
            <w:tcBorders>
              <w:top w:val="none" w:sz="4" w:space="0" w:color="000000"/>
            </w:tcBorders>
          </w:tcPr>
          <w:p w14:paraId="15E5B42E" w14:textId="77777777" w:rsidR="00A04B57" w:rsidRPr="00B64A11" w:rsidRDefault="00A04B57">
            <w:pPr>
              <w:rPr>
                <w:b/>
                <w:sz w:val="20"/>
              </w:rPr>
            </w:pPr>
          </w:p>
        </w:tc>
      </w:tr>
      <w:tr w:rsidR="00A04B57" w:rsidRPr="00B64A11" w14:paraId="4B29D12D" w14:textId="77777777">
        <w:trPr>
          <w:cantSplit/>
        </w:trPr>
        <w:tc>
          <w:tcPr>
            <w:tcW w:w="2178" w:type="dxa"/>
          </w:tcPr>
          <w:p w14:paraId="6FA6F096" w14:textId="77777777" w:rsidR="00A04B57" w:rsidRPr="00B64A11" w:rsidRDefault="00F15C86">
            <w:pPr>
              <w:spacing w:before="60" w:after="60"/>
              <w:outlineLvl w:val="1"/>
              <w:rPr>
                <w:rFonts w:cstheme="minorHAnsi"/>
                <w:b/>
                <w:bCs/>
                <w:sz w:val="20"/>
              </w:rPr>
            </w:pPr>
            <w:r w:rsidRPr="00B64A11">
              <w:rPr>
                <w:rFonts w:cstheme="minorHAnsi"/>
                <w:b/>
                <w:bCs/>
                <w:sz w:val="20"/>
              </w:rPr>
              <w:t>1.1 Nationality</w:t>
            </w:r>
          </w:p>
        </w:tc>
        <w:tc>
          <w:tcPr>
            <w:tcW w:w="2826" w:type="dxa"/>
          </w:tcPr>
          <w:p w14:paraId="72689CC1" w14:textId="77777777" w:rsidR="00A04B57" w:rsidRPr="00B64A11" w:rsidRDefault="00F15C86">
            <w:pPr>
              <w:spacing w:before="60" w:after="60"/>
              <w:rPr>
                <w:rFonts w:cstheme="minorHAnsi"/>
                <w:sz w:val="20"/>
              </w:rPr>
            </w:pPr>
            <w:r w:rsidRPr="00B64A11">
              <w:rPr>
                <w:rFonts w:cstheme="minorHAnsi"/>
                <w:sz w:val="20"/>
              </w:rPr>
              <w:t>Nationality in accordance with ITB 4.4.</w:t>
            </w:r>
          </w:p>
        </w:tc>
        <w:tc>
          <w:tcPr>
            <w:tcW w:w="1370" w:type="dxa"/>
          </w:tcPr>
          <w:p w14:paraId="32529877"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474" w:type="dxa"/>
          </w:tcPr>
          <w:p w14:paraId="25AFECEA"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361" w:type="dxa"/>
          </w:tcPr>
          <w:p w14:paraId="6920A51F"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519" w:type="dxa"/>
          </w:tcPr>
          <w:p w14:paraId="246B877B" w14:textId="77777777" w:rsidR="00A04B57" w:rsidRPr="00B64A11" w:rsidRDefault="00F15C86">
            <w:pPr>
              <w:spacing w:before="60" w:after="60"/>
              <w:jc w:val="center"/>
              <w:rPr>
                <w:rFonts w:cstheme="minorHAnsi"/>
                <w:sz w:val="20"/>
              </w:rPr>
            </w:pPr>
            <w:r w:rsidRPr="00B64A11">
              <w:rPr>
                <w:rFonts w:cstheme="minorHAnsi"/>
                <w:sz w:val="20"/>
              </w:rPr>
              <w:t>N / A</w:t>
            </w:r>
          </w:p>
        </w:tc>
        <w:tc>
          <w:tcPr>
            <w:tcW w:w="1800" w:type="dxa"/>
          </w:tcPr>
          <w:p w14:paraId="4C393EC4" w14:textId="77777777" w:rsidR="00A04B57" w:rsidRPr="00B64A11" w:rsidRDefault="00F15C86">
            <w:pPr>
              <w:spacing w:before="60" w:after="60"/>
              <w:jc w:val="center"/>
              <w:rPr>
                <w:rFonts w:cstheme="minorHAnsi"/>
                <w:sz w:val="20"/>
              </w:rPr>
            </w:pPr>
            <w:r w:rsidRPr="00B64A11">
              <w:rPr>
                <w:rFonts w:cstheme="minorHAnsi"/>
                <w:sz w:val="20"/>
              </w:rPr>
              <w:t>Form ELI –1.1 and 1.2, with attachments</w:t>
            </w:r>
          </w:p>
        </w:tc>
      </w:tr>
      <w:tr w:rsidR="00A04B57" w:rsidRPr="00B64A11" w14:paraId="34216D6B" w14:textId="77777777">
        <w:trPr>
          <w:cantSplit/>
        </w:trPr>
        <w:tc>
          <w:tcPr>
            <w:tcW w:w="2178" w:type="dxa"/>
          </w:tcPr>
          <w:p w14:paraId="1E4A7B60" w14:textId="77777777" w:rsidR="00A04B57" w:rsidRPr="00B64A11" w:rsidRDefault="00F15C86">
            <w:pPr>
              <w:tabs>
                <w:tab w:val="left" w:pos="576"/>
              </w:tabs>
              <w:spacing w:before="60" w:after="60"/>
              <w:outlineLvl w:val="1"/>
              <w:rPr>
                <w:rFonts w:cstheme="minorHAnsi"/>
                <w:b/>
                <w:bCs/>
                <w:sz w:val="20"/>
              </w:rPr>
            </w:pPr>
            <w:r w:rsidRPr="00B64A11">
              <w:rPr>
                <w:rFonts w:cstheme="minorHAnsi"/>
                <w:b/>
                <w:bCs/>
                <w:sz w:val="20"/>
              </w:rPr>
              <w:t>1.2 Conflict of Interest</w:t>
            </w:r>
          </w:p>
        </w:tc>
        <w:tc>
          <w:tcPr>
            <w:tcW w:w="2826" w:type="dxa"/>
          </w:tcPr>
          <w:p w14:paraId="2A6BC50D" w14:textId="77777777" w:rsidR="00A04B57" w:rsidRPr="00B64A11" w:rsidRDefault="00F15C86">
            <w:pPr>
              <w:spacing w:before="60" w:after="60"/>
              <w:rPr>
                <w:rFonts w:cstheme="minorHAnsi"/>
                <w:sz w:val="20"/>
              </w:rPr>
            </w:pPr>
            <w:r w:rsidRPr="00B64A11">
              <w:rPr>
                <w:rFonts w:cstheme="minorHAnsi"/>
                <w:sz w:val="20"/>
              </w:rPr>
              <w:t>No- conflicts of interests as described in ITB 4.2</w:t>
            </w:r>
          </w:p>
        </w:tc>
        <w:tc>
          <w:tcPr>
            <w:tcW w:w="1370" w:type="dxa"/>
          </w:tcPr>
          <w:p w14:paraId="03735FE3"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474" w:type="dxa"/>
          </w:tcPr>
          <w:p w14:paraId="7C324AF9"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361" w:type="dxa"/>
          </w:tcPr>
          <w:p w14:paraId="3073258C"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519" w:type="dxa"/>
          </w:tcPr>
          <w:p w14:paraId="4C7445B3" w14:textId="77777777" w:rsidR="00A04B57" w:rsidRPr="00B64A11" w:rsidRDefault="00F15C86">
            <w:pPr>
              <w:spacing w:before="60" w:after="60"/>
              <w:jc w:val="center"/>
              <w:rPr>
                <w:rFonts w:cstheme="minorHAnsi"/>
                <w:sz w:val="20"/>
              </w:rPr>
            </w:pPr>
            <w:r w:rsidRPr="00B64A11">
              <w:rPr>
                <w:rFonts w:cstheme="minorHAnsi"/>
                <w:sz w:val="20"/>
              </w:rPr>
              <w:t>N / A</w:t>
            </w:r>
          </w:p>
        </w:tc>
        <w:tc>
          <w:tcPr>
            <w:tcW w:w="1800" w:type="dxa"/>
          </w:tcPr>
          <w:p w14:paraId="23A2B5B4" w14:textId="77777777" w:rsidR="00A04B57" w:rsidRPr="00B64A11" w:rsidRDefault="00F15C86">
            <w:pPr>
              <w:spacing w:before="60" w:after="60"/>
              <w:jc w:val="center"/>
              <w:rPr>
                <w:rFonts w:cstheme="minorHAnsi"/>
                <w:sz w:val="20"/>
              </w:rPr>
            </w:pPr>
            <w:r w:rsidRPr="00B64A11">
              <w:rPr>
                <w:rFonts w:cstheme="minorHAnsi"/>
                <w:sz w:val="20"/>
              </w:rPr>
              <w:t>Letter of Bid</w:t>
            </w:r>
          </w:p>
        </w:tc>
      </w:tr>
      <w:tr w:rsidR="00A04B57" w:rsidRPr="00B64A11" w14:paraId="28DC1580" w14:textId="77777777">
        <w:trPr>
          <w:cantSplit/>
        </w:trPr>
        <w:tc>
          <w:tcPr>
            <w:tcW w:w="2178" w:type="dxa"/>
          </w:tcPr>
          <w:p w14:paraId="016F701A" w14:textId="77777777" w:rsidR="00A04B57" w:rsidRPr="00B64A11" w:rsidRDefault="00F15C86">
            <w:pPr>
              <w:tabs>
                <w:tab w:val="left" w:pos="576"/>
              </w:tabs>
              <w:spacing w:before="60" w:after="60"/>
              <w:outlineLvl w:val="1"/>
              <w:rPr>
                <w:rFonts w:cstheme="minorHAnsi"/>
                <w:b/>
                <w:bCs/>
                <w:sz w:val="20"/>
              </w:rPr>
            </w:pPr>
            <w:r w:rsidRPr="00B64A11">
              <w:rPr>
                <w:rFonts w:cstheme="minorHAnsi"/>
                <w:b/>
                <w:bCs/>
                <w:sz w:val="20"/>
              </w:rPr>
              <w:t>1.3 Bank Ineligibility</w:t>
            </w:r>
          </w:p>
        </w:tc>
        <w:tc>
          <w:tcPr>
            <w:tcW w:w="2826" w:type="dxa"/>
          </w:tcPr>
          <w:p w14:paraId="2B2C3AD6" w14:textId="77777777" w:rsidR="00A04B57" w:rsidRPr="00B64A11" w:rsidRDefault="00F15C86">
            <w:pPr>
              <w:spacing w:before="60" w:after="60"/>
              <w:rPr>
                <w:rFonts w:cstheme="minorHAnsi"/>
                <w:sz w:val="20"/>
              </w:rPr>
            </w:pPr>
            <w:r w:rsidRPr="00B64A11">
              <w:rPr>
                <w:rFonts w:cstheme="minorHAnsi"/>
                <w:sz w:val="20"/>
              </w:rPr>
              <w:t xml:space="preserve">Not having been declared ineligible by the Bank as described in </w:t>
            </w:r>
            <w:r w:rsidRPr="00B64A11">
              <w:rPr>
                <w:rFonts w:cstheme="minorHAnsi"/>
                <w:color w:val="000000" w:themeColor="text1"/>
                <w:sz w:val="20"/>
              </w:rPr>
              <w:t>4.5.</w:t>
            </w:r>
          </w:p>
        </w:tc>
        <w:tc>
          <w:tcPr>
            <w:tcW w:w="1370" w:type="dxa"/>
          </w:tcPr>
          <w:p w14:paraId="5AD9EFB8"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474" w:type="dxa"/>
          </w:tcPr>
          <w:p w14:paraId="75CE5239"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361" w:type="dxa"/>
          </w:tcPr>
          <w:p w14:paraId="07355E47" w14:textId="77777777" w:rsidR="00A04B57" w:rsidRPr="00B64A11" w:rsidRDefault="00F15C86">
            <w:pPr>
              <w:spacing w:before="60" w:after="60"/>
              <w:rPr>
                <w:rFonts w:cstheme="minorHAnsi"/>
                <w:sz w:val="20"/>
              </w:rPr>
            </w:pPr>
            <w:r w:rsidRPr="00B64A11">
              <w:rPr>
                <w:rFonts w:cstheme="minorHAnsi"/>
                <w:sz w:val="20"/>
              </w:rPr>
              <w:t xml:space="preserve">Must meet requirement </w:t>
            </w:r>
          </w:p>
        </w:tc>
        <w:tc>
          <w:tcPr>
            <w:tcW w:w="1519" w:type="dxa"/>
          </w:tcPr>
          <w:p w14:paraId="256E9027" w14:textId="77777777" w:rsidR="00A04B57" w:rsidRPr="00B64A11" w:rsidRDefault="00F15C86">
            <w:pPr>
              <w:spacing w:before="60" w:after="60"/>
              <w:jc w:val="center"/>
              <w:rPr>
                <w:rFonts w:cstheme="minorHAnsi"/>
                <w:sz w:val="20"/>
              </w:rPr>
            </w:pPr>
            <w:r w:rsidRPr="00B64A11">
              <w:rPr>
                <w:rFonts w:cstheme="minorHAnsi"/>
                <w:sz w:val="20"/>
              </w:rPr>
              <w:t>N / A</w:t>
            </w:r>
          </w:p>
        </w:tc>
        <w:tc>
          <w:tcPr>
            <w:tcW w:w="1800" w:type="dxa"/>
          </w:tcPr>
          <w:p w14:paraId="1D9CF127" w14:textId="77777777" w:rsidR="00A04B57" w:rsidRPr="00B64A11" w:rsidRDefault="00F15C86">
            <w:pPr>
              <w:spacing w:before="60" w:after="60"/>
              <w:jc w:val="center"/>
              <w:rPr>
                <w:rFonts w:cstheme="minorHAnsi"/>
                <w:sz w:val="20"/>
              </w:rPr>
            </w:pPr>
            <w:r w:rsidRPr="00B64A11">
              <w:rPr>
                <w:rFonts w:cstheme="minorHAnsi"/>
                <w:sz w:val="20"/>
              </w:rPr>
              <w:t>Letter of Bid</w:t>
            </w:r>
          </w:p>
        </w:tc>
      </w:tr>
      <w:tr w:rsidR="00A04B57" w:rsidRPr="00B64A11" w14:paraId="6FA2776C" w14:textId="77777777">
        <w:trPr>
          <w:cantSplit/>
        </w:trPr>
        <w:tc>
          <w:tcPr>
            <w:tcW w:w="2178" w:type="dxa"/>
          </w:tcPr>
          <w:p w14:paraId="1E31890C" w14:textId="77777777" w:rsidR="00A04B57" w:rsidRPr="00B64A11" w:rsidRDefault="00F15C86">
            <w:pPr>
              <w:spacing w:before="60" w:after="60"/>
              <w:ind w:left="250" w:hanging="250"/>
              <w:outlineLvl w:val="1"/>
              <w:rPr>
                <w:rFonts w:cstheme="minorHAnsi"/>
                <w:b/>
                <w:bCs/>
                <w:sz w:val="20"/>
              </w:rPr>
            </w:pPr>
            <w:r w:rsidRPr="00B64A11">
              <w:rPr>
                <w:rFonts w:cstheme="minorHAnsi"/>
                <w:b/>
                <w:bCs/>
                <w:sz w:val="20"/>
              </w:rPr>
              <w:t>1.4 State Owned Enterprise or Institution</w:t>
            </w:r>
          </w:p>
        </w:tc>
        <w:tc>
          <w:tcPr>
            <w:tcW w:w="2826" w:type="dxa"/>
          </w:tcPr>
          <w:p w14:paraId="6D635804" w14:textId="77777777" w:rsidR="00A04B57" w:rsidRPr="00B64A11" w:rsidRDefault="00F15C86">
            <w:pPr>
              <w:spacing w:before="60" w:after="60"/>
              <w:rPr>
                <w:rFonts w:cstheme="minorHAnsi"/>
                <w:sz w:val="20"/>
              </w:rPr>
            </w:pPr>
            <w:r w:rsidRPr="00B64A11">
              <w:rPr>
                <w:rFonts w:cstheme="minorHAnsi"/>
                <w:sz w:val="20"/>
              </w:rPr>
              <w:t>Compliance with conditions of ITB 4.6</w:t>
            </w:r>
          </w:p>
        </w:tc>
        <w:tc>
          <w:tcPr>
            <w:tcW w:w="1370" w:type="dxa"/>
            <w:vAlign w:val="center"/>
          </w:tcPr>
          <w:p w14:paraId="1734764F"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474" w:type="dxa"/>
            <w:vAlign w:val="center"/>
          </w:tcPr>
          <w:p w14:paraId="52AB7B0E"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361" w:type="dxa"/>
            <w:vAlign w:val="center"/>
          </w:tcPr>
          <w:p w14:paraId="179CB76F"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519" w:type="dxa"/>
            <w:vAlign w:val="center"/>
          </w:tcPr>
          <w:p w14:paraId="7235CDA6" w14:textId="77777777" w:rsidR="00A04B57" w:rsidRPr="00B64A11" w:rsidRDefault="00F15C86">
            <w:pPr>
              <w:spacing w:before="60" w:after="60"/>
              <w:jc w:val="center"/>
              <w:rPr>
                <w:rFonts w:cstheme="minorHAnsi"/>
                <w:sz w:val="20"/>
              </w:rPr>
            </w:pPr>
            <w:r w:rsidRPr="00B64A11">
              <w:rPr>
                <w:rFonts w:cstheme="minorHAnsi"/>
                <w:sz w:val="20"/>
              </w:rPr>
              <w:t>N / A</w:t>
            </w:r>
          </w:p>
        </w:tc>
        <w:tc>
          <w:tcPr>
            <w:tcW w:w="1800" w:type="dxa"/>
          </w:tcPr>
          <w:p w14:paraId="151F5F94" w14:textId="77777777" w:rsidR="00A04B57" w:rsidRPr="00B64A11" w:rsidRDefault="00F15C86">
            <w:pPr>
              <w:spacing w:before="60" w:after="60"/>
              <w:jc w:val="center"/>
              <w:rPr>
                <w:rFonts w:cstheme="minorHAnsi"/>
                <w:sz w:val="20"/>
              </w:rPr>
            </w:pPr>
            <w:r w:rsidRPr="00B64A11">
              <w:rPr>
                <w:rFonts w:cstheme="minorHAnsi"/>
                <w:sz w:val="20"/>
              </w:rPr>
              <w:t>Form ELI  –1.1 and 1.2, with attachments</w:t>
            </w:r>
          </w:p>
        </w:tc>
      </w:tr>
      <w:tr w:rsidR="00A04B57" w:rsidRPr="00B64A11" w14:paraId="565D6BF8" w14:textId="77777777">
        <w:trPr>
          <w:cantSplit/>
        </w:trPr>
        <w:tc>
          <w:tcPr>
            <w:tcW w:w="2178" w:type="dxa"/>
          </w:tcPr>
          <w:p w14:paraId="46CC4F16" w14:textId="3F9310B5" w:rsidR="00A04B57" w:rsidRPr="00B64A11" w:rsidRDefault="00F15C86">
            <w:pPr>
              <w:spacing w:before="60" w:after="60"/>
              <w:ind w:left="250" w:hanging="250"/>
              <w:outlineLvl w:val="1"/>
              <w:rPr>
                <w:rFonts w:cstheme="minorHAnsi"/>
                <w:b/>
                <w:bCs/>
                <w:sz w:val="20"/>
              </w:rPr>
            </w:pPr>
            <w:r w:rsidRPr="00B64A11">
              <w:rPr>
                <w:rFonts w:cstheme="minorHAnsi"/>
                <w:b/>
                <w:bCs/>
                <w:sz w:val="20"/>
              </w:rPr>
              <w:t>1.5 Ineligibility based on a United Nations resolution or Borrower</w:t>
            </w:r>
            <w:r w:rsidRPr="00B64A11">
              <w:rPr>
                <w:rFonts w:cstheme="minorHAnsi" w:hint="eastAsia"/>
                <w:b/>
                <w:bCs/>
                <w:sz w:val="20"/>
              </w:rPr>
              <w:t>’</w:t>
            </w:r>
            <w:r w:rsidRPr="00B64A11">
              <w:rPr>
                <w:rFonts w:cstheme="minorHAnsi"/>
                <w:b/>
                <w:bCs/>
                <w:sz w:val="20"/>
              </w:rPr>
              <w:t xml:space="preserve">s country law </w:t>
            </w:r>
          </w:p>
        </w:tc>
        <w:tc>
          <w:tcPr>
            <w:tcW w:w="2826" w:type="dxa"/>
          </w:tcPr>
          <w:p w14:paraId="2702EBB7" w14:textId="77777777" w:rsidR="00A04B57" w:rsidRPr="00B64A11" w:rsidRDefault="00F15C86">
            <w:pPr>
              <w:spacing w:before="60" w:after="60"/>
              <w:rPr>
                <w:rFonts w:cstheme="minorHAnsi"/>
                <w:sz w:val="20"/>
              </w:rPr>
            </w:pPr>
            <w:r w:rsidRPr="00B64A11">
              <w:rPr>
                <w:rFonts w:cstheme="minorHAnsi"/>
                <w:sz w:val="20"/>
              </w:rPr>
              <w:t>Not having been excluded as a result of the Borrower’s country laws or official regulations, or by an act of compliance with UN Security Council resolution, in accordance with ITB 4.8and Section V.</w:t>
            </w:r>
          </w:p>
        </w:tc>
        <w:tc>
          <w:tcPr>
            <w:tcW w:w="1370" w:type="dxa"/>
          </w:tcPr>
          <w:p w14:paraId="36199476"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474" w:type="dxa"/>
          </w:tcPr>
          <w:p w14:paraId="0E614990"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361" w:type="dxa"/>
          </w:tcPr>
          <w:p w14:paraId="454FD2DC" w14:textId="77777777" w:rsidR="00A04B57" w:rsidRPr="00B64A11" w:rsidRDefault="00F15C86">
            <w:pPr>
              <w:spacing w:before="60" w:after="60"/>
              <w:rPr>
                <w:rFonts w:cstheme="minorHAnsi"/>
                <w:sz w:val="20"/>
              </w:rPr>
            </w:pPr>
            <w:r w:rsidRPr="00B64A11">
              <w:rPr>
                <w:rFonts w:cstheme="minorHAnsi"/>
                <w:sz w:val="20"/>
              </w:rPr>
              <w:t>Must meet requirement</w:t>
            </w:r>
          </w:p>
        </w:tc>
        <w:tc>
          <w:tcPr>
            <w:tcW w:w="1519" w:type="dxa"/>
          </w:tcPr>
          <w:p w14:paraId="22590895" w14:textId="77777777" w:rsidR="00A04B57" w:rsidRPr="00B64A11" w:rsidRDefault="00F15C86">
            <w:pPr>
              <w:spacing w:before="60" w:after="60"/>
              <w:jc w:val="center"/>
              <w:rPr>
                <w:rFonts w:cstheme="minorHAnsi"/>
                <w:sz w:val="20"/>
              </w:rPr>
            </w:pPr>
            <w:r w:rsidRPr="00B64A11">
              <w:rPr>
                <w:rFonts w:cstheme="minorHAnsi"/>
                <w:sz w:val="20"/>
              </w:rPr>
              <w:t>N / A</w:t>
            </w:r>
          </w:p>
        </w:tc>
        <w:tc>
          <w:tcPr>
            <w:tcW w:w="1800" w:type="dxa"/>
          </w:tcPr>
          <w:p w14:paraId="4CAAFA9E" w14:textId="77777777" w:rsidR="00A04B57" w:rsidRPr="00B64A11" w:rsidRDefault="00F15C86">
            <w:pPr>
              <w:spacing w:before="60" w:after="60"/>
              <w:jc w:val="center"/>
              <w:rPr>
                <w:rFonts w:cstheme="minorHAnsi"/>
                <w:sz w:val="20"/>
              </w:rPr>
            </w:pPr>
            <w:r w:rsidRPr="00B64A11">
              <w:rPr>
                <w:rFonts w:cstheme="minorHAnsi"/>
                <w:sz w:val="20"/>
              </w:rPr>
              <w:t>Letter of Bid</w:t>
            </w:r>
          </w:p>
        </w:tc>
      </w:tr>
    </w:tbl>
    <w:p w14:paraId="5903EA80" w14:textId="77777777" w:rsidR="00A04B57" w:rsidRPr="00B64A11" w:rsidRDefault="00A04B57"/>
    <w:p w14:paraId="06480F70" w14:textId="77777777" w:rsidR="00A04B57" w:rsidRPr="00B64A11" w:rsidRDefault="00F15C86">
      <w:r w:rsidRPr="00B64A11">
        <w:br w:type="page" w:clear="all"/>
      </w:r>
    </w:p>
    <w:p w14:paraId="1584F47C" w14:textId="77777777" w:rsidR="00A04B57" w:rsidRPr="00B64A11" w:rsidRDefault="00A04B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2790"/>
        <w:gridCol w:w="1561"/>
        <w:gridCol w:w="1319"/>
        <w:gridCol w:w="1561"/>
        <w:gridCol w:w="1409"/>
        <w:gridCol w:w="1854"/>
      </w:tblGrid>
      <w:tr w:rsidR="00A04B57" w:rsidRPr="00B64A11" w14:paraId="1E66F5D2" w14:textId="77777777">
        <w:trPr>
          <w:cantSplit/>
        </w:trPr>
        <w:tc>
          <w:tcPr>
            <w:tcW w:w="2214" w:type="dxa"/>
            <w:shd w:val="clear" w:color="auto" w:fill="7F7F7F" w:themeFill="background1" w:themeFillShade="7F"/>
            <w:vAlign w:val="center"/>
          </w:tcPr>
          <w:p w14:paraId="28A406C0" w14:textId="77777777" w:rsidR="00A04B57" w:rsidRPr="00B64A11" w:rsidRDefault="00F15C86">
            <w:pPr>
              <w:tabs>
                <w:tab w:val="center" w:pos="1006"/>
                <w:tab w:val="right" w:pos="2012"/>
              </w:tabs>
              <w:spacing w:before="120" w:after="120"/>
              <w:jc w:val="center"/>
              <w:rPr>
                <w:rFonts w:cstheme="minorHAnsi"/>
                <w:b/>
                <w:color w:val="FFFFFF" w:themeColor="background1"/>
              </w:rPr>
            </w:pPr>
            <w:r w:rsidRPr="00B64A11">
              <w:rPr>
                <w:rFonts w:cstheme="minorHAnsi"/>
                <w:color w:val="FFFFFF" w:themeColor="background1"/>
              </w:rPr>
              <w:br w:type="page" w:clear="all"/>
            </w:r>
            <w:r w:rsidRPr="00B64A11">
              <w:rPr>
                <w:rFonts w:cstheme="minorHAnsi"/>
                <w:color w:val="FFFFFF" w:themeColor="background1"/>
              </w:rPr>
              <w:br w:type="page" w:clear="all"/>
            </w:r>
            <w:r w:rsidRPr="00B64A11">
              <w:rPr>
                <w:rFonts w:cstheme="minorHAnsi"/>
                <w:color w:val="FFFFFF" w:themeColor="background1"/>
              </w:rPr>
              <w:br w:type="page" w:clear="all"/>
            </w:r>
            <w:r w:rsidRPr="00B64A11">
              <w:rPr>
                <w:rFonts w:cstheme="minorHAnsi"/>
                <w:b/>
                <w:color w:val="FFFFFF" w:themeColor="background1"/>
              </w:rPr>
              <w:t>Factor</w:t>
            </w:r>
          </w:p>
        </w:tc>
        <w:tc>
          <w:tcPr>
            <w:tcW w:w="10494" w:type="dxa"/>
            <w:gridSpan w:val="6"/>
            <w:shd w:val="clear" w:color="auto" w:fill="7F7F7F" w:themeFill="background1" w:themeFillShade="7F"/>
            <w:vAlign w:val="bottom"/>
          </w:tcPr>
          <w:p w14:paraId="37A3B517" w14:textId="77777777" w:rsidR="00A04B57" w:rsidRPr="00B64A11" w:rsidRDefault="00F15C86">
            <w:pPr>
              <w:spacing w:before="120" w:after="120"/>
              <w:rPr>
                <w:rFonts w:cstheme="minorHAnsi"/>
                <w:b/>
                <w:color w:val="FFFFFF" w:themeColor="background1"/>
                <w:szCs w:val="28"/>
              </w:rPr>
            </w:pPr>
            <w:r w:rsidRPr="00B64A11">
              <w:rPr>
                <w:rFonts w:cstheme="minorHAnsi"/>
                <w:b/>
                <w:color w:val="FFFFFF" w:themeColor="background1"/>
                <w:szCs w:val="28"/>
              </w:rPr>
              <w:t>2. Historical Contract Non-Performance</w:t>
            </w:r>
          </w:p>
        </w:tc>
      </w:tr>
      <w:tr w:rsidR="00A04B57" w:rsidRPr="00B64A11" w14:paraId="44019743" w14:textId="77777777">
        <w:trPr>
          <w:cantSplit/>
        </w:trPr>
        <w:tc>
          <w:tcPr>
            <w:tcW w:w="2214" w:type="dxa"/>
            <w:vMerge w:val="restart"/>
            <w:shd w:val="clear" w:color="auto" w:fill="D9D9D9" w:themeFill="background1" w:themeFillShade="D9"/>
            <w:vAlign w:val="center"/>
          </w:tcPr>
          <w:p w14:paraId="6EF1312F" w14:textId="77777777" w:rsidR="00A04B57" w:rsidRPr="00B64A11" w:rsidRDefault="00F15C86">
            <w:pPr>
              <w:tabs>
                <w:tab w:val="left" w:pos="810"/>
              </w:tabs>
              <w:spacing w:after="240"/>
              <w:ind w:left="720" w:hanging="360"/>
              <w:outlineLvl w:val="4"/>
              <w:rPr>
                <w:rFonts w:cstheme="minorHAnsi"/>
              </w:rPr>
            </w:pPr>
            <w:r w:rsidRPr="00B64A11">
              <w:rPr>
                <w:rFonts w:cstheme="minorHAnsi"/>
                <w:b/>
              </w:rPr>
              <w:t>Sub-Factor</w:t>
            </w:r>
          </w:p>
        </w:tc>
        <w:tc>
          <w:tcPr>
            <w:tcW w:w="8640" w:type="dxa"/>
            <w:gridSpan w:val="5"/>
            <w:shd w:val="clear" w:color="auto" w:fill="D9D9D9" w:themeFill="background1" w:themeFillShade="D9"/>
            <w:vAlign w:val="center"/>
          </w:tcPr>
          <w:p w14:paraId="35F8C53F" w14:textId="77777777" w:rsidR="00A04B57" w:rsidRPr="00B64A11" w:rsidRDefault="00F15C86">
            <w:pPr>
              <w:tabs>
                <w:tab w:val="left" w:pos="810"/>
              </w:tabs>
              <w:spacing w:before="80" w:after="80"/>
              <w:ind w:left="720" w:hanging="360"/>
              <w:jc w:val="center"/>
              <w:outlineLvl w:val="4"/>
              <w:rPr>
                <w:rFonts w:cstheme="minorHAnsi"/>
                <w:b/>
              </w:rPr>
            </w:pPr>
            <w:r w:rsidRPr="00B64A11">
              <w:rPr>
                <w:rFonts w:cstheme="minorHAnsi"/>
                <w:b/>
              </w:rPr>
              <w:t>Criteria</w:t>
            </w:r>
          </w:p>
        </w:tc>
        <w:tc>
          <w:tcPr>
            <w:tcW w:w="1854" w:type="dxa"/>
            <w:vMerge w:val="restart"/>
            <w:shd w:val="clear" w:color="auto" w:fill="D9D9D9" w:themeFill="background1" w:themeFillShade="D9"/>
            <w:vAlign w:val="center"/>
          </w:tcPr>
          <w:p w14:paraId="23B3CE64" w14:textId="394968D2" w:rsidR="00A04B57" w:rsidRPr="00B64A11" w:rsidRDefault="00EF3880">
            <w:pPr>
              <w:spacing w:before="80" w:after="80"/>
              <w:ind w:left="36" w:hanging="36"/>
              <w:jc w:val="center"/>
              <w:rPr>
                <w:rFonts w:cstheme="minorHAnsi"/>
                <w:b/>
              </w:rPr>
            </w:pPr>
            <w:r w:rsidRPr="00B64A11">
              <w:rPr>
                <w:rFonts w:cstheme="minorHAnsi"/>
                <w:b/>
              </w:rPr>
              <w:t>Documentation Required</w:t>
            </w:r>
          </w:p>
        </w:tc>
      </w:tr>
      <w:tr w:rsidR="00A04B57" w:rsidRPr="00B64A11" w14:paraId="161F01EB" w14:textId="77777777" w:rsidTr="000039E7">
        <w:trPr>
          <w:cantSplit/>
          <w:trHeight w:val="269"/>
        </w:trPr>
        <w:tc>
          <w:tcPr>
            <w:tcW w:w="2214" w:type="dxa"/>
            <w:vMerge/>
          </w:tcPr>
          <w:p w14:paraId="0C14C361" w14:textId="77777777" w:rsidR="00A04B57" w:rsidRPr="00B64A11" w:rsidRDefault="00A04B57">
            <w:pPr>
              <w:jc w:val="center"/>
              <w:rPr>
                <w:rFonts w:cstheme="minorHAnsi"/>
                <w:b/>
              </w:rPr>
            </w:pPr>
          </w:p>
        </w:tc>
        <w:tc>
          <w:tcPr>
            <w:tcW w:w="2790" w:type="dxa"/>
            <w:vMerge w:val="restart"/>
            <w:shd w:val="clear" w:color="auto" w:fill="D9D9D9" w:themeFill="background1" w:themeFillShade="D9"/>
            <w:vAlign w:val="center"/>
          </w:tcPr>
          <w:p w14:paraId="13981225" w14:textId="77777777" w:rsidR="00A04B57" w:rsidRPr="00B64A11" w:rsidRDefault="00F15C86">
            <w:pPr>
              <w:tabs>
                <w:tab w:val="left" w:pos="810"/>
              </w:tabs>
              <w:spacing w:after="0"/>
              <w:ind w:left="720" w:hanging="360"/>
              <w:outlineLvl w:val="4"/>
              <w:rPr>
                <w:rFonts w:cstheme="minorHAnsi"/>
                <w:b/>
              </w:rPr>
            </w:pPr>
            <w:r w:rsidRPr="00B64A11">
              <w:rPr>
                <w:rFonts w:cstheme="minorHAnsi"/>
                <w:b/>
              </w:rPr>
              <w:t>Requirement</w:t>
            </w:r>
          </w:p>
        </w:tc>
        <w:tc>
          <w:tcPr>
            <w:tcW w:w="5850" w:type="dxa"/>
            <w:gridSpan w:val="4"/>
            <w:shd w:val="clear" w:color="auto" w:fill="D9D9D9" w:themeFill="background1" w:themeFillShade="D9"/>
          </w:tcPr>
          <w:p w14:paraId="4BFCC7DE" w14:textId="77777777" w:rsidR="00A04B57" w:rsidRPr="00B64A11" w:rsidRDefault="00F15C86">
            <w:pPr>
              <w:tabs>
                <w:tab w:val="left" w:pos="810"/>
              </w:tabs>
              <w:spacing w:before="80" w:after="80"/>
              <w:ind w:left="720" w:hanging="360"/>
              <w:jc w:val="center"/>
              <w:outlineLvl w:val="4"/>
              <w:rPr>
                <w:rFonts w:cstheme="minorHAnsi"/>
                <w:b/>
              </w:rPr>
            </w:pPr>
            <w:r w:rsidRPr="00B64A11">
              <w:rPr>
                <w:rFonts w:cstheme="minorHAnsi"/>
                <w:b/>
              </w:rPr>
              <w:t>Bidder</w:t>
            </w:r>
          </w:p>
        </w:tc>
        <w:tc>
          <w:tcPr>
            <w:tcW w:w="1854" w:type="dxa"/>
            <w:vMerge/>
          </w:tcPr>
          <w:p w14:paraId="3B8C72DB" w14:textId="77777777" w:rsidR="00A04B57" w:rsidRPr="00B64A11" w:rsidRDefault="00A04B57">
            <w:pPr>
              <w:spacing w:before="40"/>
              <w:ind w:left="36" w:hanging="36"/>
              <w:jc w:val="center"/>
              <w:rPr>
                <w:rFonts w:cstheme="minorHAnsi"/>
                <w:b/>
              </w:rPr>
            </w:pPr>
          </w:p>
        </w:tc>
      </w:tr>
      <w:tr w:rsidR="00A04B57" w:rsidRPr="00B64A11" w14:paraId="7B29D70B" w14:textId="77777777" w:rsidTr="000039E7">
        <w:trPr>
          <w:cantSplit/>
          <w:trHeight w:val="269"/>
        </w:trPr>
        <w:tc>
          <w:tcPr>
            <w:tcW w:w="2214" w:type="dxa"/>
            <w:vMerge/>
          </w:tcPr>
          <w:p w14:paraId="3E995D5A" w14:textId="77777777" w:rsidR="00A04B57" w:rsidRPr="00B64A11" w:rsidRDefault="00A04B57">
            <w:pPr>
              <w:rPr>
                <w:rFonts w:cstheme="minorHAnsi"/>
                <w:b/>
              </w:rPr>
            </w:pPr>
          </w:p>
        </w:tc>
        <w:tc>
          <w:tcPr>
            <w:tcW w:w="2790" w:type="dxa"/>
            <w:vMerge/>
          </w:tcPr>
          <w:p w14:paraId="1C9F1C64" w14:textId="77777777" w:rsidR="00A04B57" w:rsidRPr="00B64A11" w:rsidRDefault="00A04B57">
            <w:pPr>
              <w:rPr>
                <w:rFonts w:cstheme="minorHAnsi"/>
                <w:b/>
              </w:rPr>
            </w:pPr>
          </w:p>
        </w:tc>
        <w:tc>
          <w:tcPr>
            <w:tcW w:w="1561" w:type="dxa"/>
            <w:vMerge w:val="restart"/>
            <w:shd w:val="clear" w:color="auto" w:fill="D9D9D9" w:themeFill="background1" w:themeFillShade="D9"/>
            <w:vAlign w:val="center"/>
          </w:tcPr>
          <w:p w14:paraId="1F10E1E0" w14:textId="77777777" w:rsidR="00A04B57" w:rsidRPr="00B64A11" w:rsidRDefault="00F15C86">
            <w:pPr>
              <w:spacing w:before="40"/>
              <w:jc w:val="center"/>
              <w:rPr>
                <w:rFonts w:cstheme="minorHAnsi"/>
                <w:b/>
              </w:rPr>
            </w:pPr>
            <w:r w:rsidRPr="00B64A11">
              <w:rPr>
                <w:rFonts w:cstheme="minorHAnsi"/>
                <w:b/>
              </w:rPr>
              <w:t>Single Entity</w:t>
            </w:r>
          </w:p>
        </w:tc>
        <w:tc>
          <w:tcPr>
            <w:tcW w:w="4289" w:type="dxa"/>
            <w:gridSpan w:val="3"/>
            <w:shd w:val="clear" w:color="auto" w:fill="D9D9D9" w:themeFill="background1" w:themeFillShade="D9"/>
          </w:tcPr>
          <w:p w14:paraId="65B61508" w14:textId="77777777" w:rsidR="00A04B57" w:rsidRPr="00B64A11" w:rsidRDefault="00F15C86">
            <w:pPr>
              <w:tabs>
                <w:tab w:val="left" w:pos="810"/>
              </w:tabs>
              <w:spacing w:before="40" w:after="0"/>
              <w:ind w:left="720" w:hanging="360"/>
              <w:jc w:val="center"/>
              <w:outlineLvl w:val="4"/>
              <w:rPr>
                <w:rFonts w:cstheme="minorHAnsi"/>
                <w:b/>
              </w:rPr>
            </w:pPr>
            <w:r w:rsidRPr="00B64A11">
              <w:rPr>
                <w:rFonts w:cstheme="minorHAnsi"/>
                <w:b/>
              </w:rPr>
              <w:t>Joint Venture (existing or intended)</w:t>
            </w:r>
          </w:p>
        </w:tc>
        <w:tc>
          <w:tcPr>
            <w:tcW w:w="1854" w:type="dxa"/>
            <w:vMerge/>
          </w:tcPr>
          <w:p w14:paraId="1551B8C3" w14:textId="77777777" w:rsidR="00A04B57" w:rsidRPr="00B64A11" w:rsidRDefault="00A04B57">
            <w:pPr>
              <w:spacing w:before="40"/>
              <w:ind w:left="36" w:hanging="36"/>
              <w:jc w:val="center"/>
              <w:rPr>
                <w:rFonts w:cstheme="minorHAnsi"/>
                <w:b/>
              </w:rPr>
            </w:pPr>
          </w:p>
        </w:tc>
      </w:tr>
      <w:tr w:rsidR="00A04B57" w:rsidRPr="00B64A11" w14:paraId="7AD4FCD2" w14:textId="77777777">
        <w:trPr>
          <w:cantSplit/>
          <w:trHeight w:val="600"/>
        </w:trPr>
        <w:tc>
          <w:tcPr>
            <w:tcW w:w="2214" w:type="dxa"/>
            <w:vMerge/>
          </w:tcPr>
          <w:p w14:paraId="0F2BC8C5" w14:textId="77777777" w:rsidR="00A04B57" w:rsidRPr="00B64A11" w:rsidRDefault="00A04B57">
            <w:pPr>
              <w:rPr>
                <w:rFonts w:cstheme="minorHAnsi"/>
                <w:b/>
              </w:rPr>
            </w:pPr>
          </w:p>
        </w:tc>
        <w:tc>
          <w:tcPr>
            <w:tcW w:w="2790" w:type="dxa"/>
            <w:vMerge/>
          </w:tcPr>
          <w:p w14:paraId="1DC1E624" w14:textId="77777777" w:rsidR="00A04B57" w:rsidRPr="00B64A11" w:rsidRDefault="00A04B57">
            <w:pPr>
              <w:rPr>
                <w:rFonts w:cstheme="minorHAnsi"/>
                <w:b/>
              </w:rPr>
            </w:pPr>
          </w:p>
        </w:tc>
        <w:tc>
          <w:tcPr>
            <w:tcW w:w="1561" w:type="dxa"/>
            <w:vMerge/>
          </w:tcPr>
          <w:p w14:paraId="32A6ABE0" w14:textId="77777777" w:rsidR="00A04B57" w:rsidRPr="00B64A11" w:rsidRDefault="00A04B57">
            <w:pPr>
              <w:spacing w:before="40"/>
              <w:ind w:left="36" w:hanging="36"/>
              <w:jc w:val="center"/>
              <w:rPr>
                <w:rFonts w:cstheme="minorHAnsi"/>
                <w:b/>
              </w:rPr>
            </w:pPr>
          </w:p>
        </w:tc>
        <w:tc>
          <w:tcPr>
            <w:tcW w:w="1319" w:type="dxa"/>
            <w:shd w:val="clear" w:color="auto" w:fill="D9D9D9" w:themeFill="background1" w:themeFillShade="D9"/>
          </w:tcPr>
          <w:p w14:paraId="3F1C7E13" w14:textId="77777777" w:rsidR="00A04B57" w:rsidRPr="00B64A11" w:rsidRDefault="00F15C86">
            <w:pPr>
              <w:spacing w:after="0"/>
              <w:jc w:val="center"/>
              <w:rPr>
                <w:rFonts w:cstheme="minorHAnsi"/>
                <w:b/>
              </w:rPr>
            </w:pPr>
            <w:r w:rsidRPr="00B64A11">
              <w:rPr>
                <w:rFonts w:cstheme="minorHAnsi"/>
                <w:b/>
              </w:rPr>
              <w:t>All members combined</w:t>
            </w:r>
          </w:p>
        </w:tc>
        <w:tc>
          <w:tcPr>
            <w:tcW w:w="1561" w:type="dxa"/>
            <w:shd w:val="clear" w:color="auto" w:fill="D9D9D9" w:themeFill="background1" w:themeFillShade="D9"/>
          </w:tcPr>
          <w:p w14:paraId="431D869A" w14:textId="77777777" w:rsidR="00A04B57" w:rsidRPr="00B64A11" w:rsidRDefault="00F15C86">
            <w:pPr>
              <w:spacing w:after="0"/>
              <w:jc w:val="center"/>
              <w:rPr>
                <w:rFonts w:cstheme="minorHAnsi"/>
                <w:b/>
              </w:rPr>
            </w:pPr>
            <w:r w:rsidRPr="00B64A11">
              <w:rPr>
                <w:rFonts w:cstheme="minorHAnsi"/>
                <w:b/>
              </w:rPr>
              <w:t>Each member</w:t>
            </w:r>
          </w:p>
        </w:tc>
        <w:tc>
          <w:tcPr>
            <w:tcW w:w="1409" w:type="dxa"/>
            <w:shd w:val="clear" w:color="auto" w:fill="D9D9D9" w:themeFill="background1" w:themeFillShade="D9"/>
          </w:tcPr>
          <w:p w14:paraId="5EC1AAC5" w14:textId="77777777" w:rsidR="00A04B57" w:rsidRPr="00B64A11" w:rsidRDefault="00F15C86">
            <w:pPr>
              <w:spacing w:after="0"/>
              <w:jc w:val="center"/>
              <w:rPr>
                <w:rFonts w:cstheme="minorHAnsi"/>
                <w:b/>
              </w:rPr>
            </w:pPr>
            <w:r w:rsidRPr="00B64A11">
              <w:rPr>
                <w:rFonts w:cstheme="minorHAnsi"/>
                <w:b/>
              </w:rPr>
              <w:t>At least one member</w:t>
            </w:r>
          </w:p>
        </w:tc>
        <w:tc>
          <w:tcPr>
            <w:tcW w:w="1854" w:type="dxa"/>
            <w:vMerge/>
          </w:tcPr>
          <w:p w14:paraId="46C125D3" w14:textId="77777777" w:rsidR="00A04B57" w:rsidRPr="00B64A11" w:rsidRDefault="00A04B57">
            <w:pPr>
              <w:ind w:left="36" w:hanging="36"/>
              <w:jc w:val="center"/>
              <w:rPr>
                <w:rFonts w:cstheme="minorHAnsi"/>
                <w:b/>
              </w:rPr>
            </w:pPr>
          </w:p>
        </w:tc>
      </w:tr>
      <w:tr w:rsidR="00A04B57" w:rsidRPr="00B64A11" w14:paraId="0E295D1B" w14:textId="77777777">
        <w:trPr>
          <w:cantSplit/>
          <w:trHeight w:val="600"/>
        </w:trPr>
        <w:tc>
          <w:tcPr>
            <w:tcW w:w="2214" w:type="dxa"/>
          </w:tcPr>
          <w:p w14:paraId="57F3F714" w14:textId="77777777" w:rsidR="00A04B57" w:rsidRPr="00B64A11" w:rsidRDefault="00F15C86">
            <w:pPr>
              <w:spacing w:before="60" w:after="60"/>
              <w:outlineLvl w:val="1"/>
              <w:rPr>
                <w:rFonts w:cstheme="minorHAnsi"/>
                <w:b/>
                <w:bCs/>
                <w:sz w:val="20"/>
              </w:rPr>
            </w:pPr>
            <w:r w:rsidRPr="00B64A11">
              <w:rPr>
                <w:rFonts w:cstheme="minorHAnsi"/>
                <w:b/>
                <w:bCs/>
                <w:sz w:val="20"/>
              </w:rPr>
              <w:t>2.1 History of non-performing contracts</w:t>
            </w:r>
          </w:p>
        </w:tc>
        <w:tc>
          <w:tcPr>
            <w:tcW w:w="2790" w:type="dxa"/>
          </w:tcPr>
          <w:p w14:paraId="455A9E98" w14:textId="77777777" w:rsidR="00A04B57" w:rsidRPr="00B64A11" w:rsidRDefault="00F15C86">
            <w:pPr>
              <w:spacing w:before="60" w:after="60"/>
              <w:rPr>
                <w:rFonts w:cstheme="minorHAnsi"/>
                <w:sz w:val="20"/>
              </w:rPr>
            </w:pPr>
            <w:r w:rsidRPr="00B64A11">
              <w:rPr>
                <w:rFonts w:cstheme="minorHAnsi"/>
                <w:sz w:val="20"/>
              </w:rPr>
              <w:t>Non-performance</w:t>
            </w:r>
            <w:r w:rsidRPr="00B64A11">
              <w:rPr>
                <w:rFonts w:cstheme="minorHAnsi"/>
                <w:sz w:val="20"/>
                <w:vertAlign w:val="superscript"/>
              </w:rPr>
              <w:footnoteReference w:id="2"/>
            </w:r>
            <w:r w:rsidRPr="00B64A11">
              <w:rPr>
                <w:rFonts w:cstheme="minorHAnsi"/>
                <w:sz w:val="20"/>
              </w:rPr>
              <w:t xml:space="preserve">of a contract did not occur within the last </w:t>
            </w:r>
            <w:r w:rsidRPr="00B64A11">
              <w:rPr>
                <w:rFonts w:cstheme="minorHAnsi"/>
                <w:b/>
                <w:bCs/>
                <w:sz w:val="20"/>
                <w:u w:val="single"/>
              </w:rPr>
              <w:t>five</w:t>
            </w:r>
            <w:r w:rsidRPr="00B64A11">
              <w:rPr>
                <w:rFonts w:cstheme="minorHAnsi"/>
                <w:b/>
                <w:bCs/>
                <w:sz w:val="20"/>
              </w:rPr>
              <w:t xml:space="preserve"> (5)</w:t>
            </w:r>
            <w:r w:rsidRPr="00B64A11">
              <w:rPr>
                <w:rFonts w:cstheme="minorHAnsi"/>
                <w:sz w:val="20"/>
              </w:rPr>
              <w:t xml:space="preserve"> years prior to the deadline for application submission, based on all information on fully settled disputes or litigation.  A fully settled dispute or litigation is one that has been resolved in accordance with the Dispute Resolution Mechanism under the respective contract, and where all appeal instances available to the Bidder have been exhausted. </w:t>
            </w:r>
          </w:p>
        </w:tc>
        <w:tc>
          <w:tcPr>
            <w:tcW w:w="1561" w:type="dxa"/>
          </w:tcPr>
          <w:p w14:paraId="7EF1ADC3" w14:textId="77777777" w:rsidR="00A04B57" w:rsidRPr="00B64A11" w:rsidRDefault="00F15C86">
            <w:pPr>
              <w:spacing w:before="60" w:after="60"/>
              <w:rPr>
                <w:rFonts w:cstheme="minorHAnsi"/>
                <w:sz w:val="20"/>
              </w:rPr>
            </w:pPr>
            <w:r w:rsidRPr="00B64A11">
              <w:rPr>
                <w:rFonts w:cstheme="minorHAnsi"/>
                <w:sz w:val="20"/>
              </w:rPr>
              <w:t>Must meet requirement by itself or as member to past or existing JV</w:t>
            </w:r>
          </w:p>
        </w:tc>
        <w:tc>
          <w:tcPr>
            <w:tcW w:w="1319" w:type="dxa"/>
          </w:tcPr>
          <w:p w14:paraId="18A41484" w14:textId="77777777" w:rsidR="00A04B57" w:rsidRPr="00B64A11" w:rsidRDefault="00F15C86">
            <w:pPr>
              <w:spacing w:before="60" w:after="60"/>
              <w:rPr>
                <w:rFonts w:cstheme="minorHAnsi"/>
                <w:sz w:val="20"/>
              </w:rPr>
            </w:pPr>
            <w:r w:rsidRPr="00B64A11">
              <w:rPr>
                <w:rFonts w:cstheme="minorHAnsi"/>
                <w:sz w:val="20"/>
              </w:rPr>
              <w:t>N / A</w:t>
            </w:r>
          </w:p>
        </w:tc>
        <w:tc>
          <w:tcPr>
            <w:tcW w:w="1561" w:type="dxa"/>
          </w:tcPr>
          <w:p w14:paraId="69B3DD66" w14:textId="77777777" w:rsidR="00A04B57" w:rsidRPr="00B64A11" w:rsidRDefault="00F15C86">
            <w:pPr>
              <w:spacing w:before="60" w:after="60"/>
              <w:rPr>
                <w:rFonts w:cstheme="minorHAnsi"/>
                <w:sz w:val="20"/>
              </w:rPr>
            </w:pPr>
            <w:r w:rsidRPr="00B64A11">
              <w:rPr>
                <w:rFonts w:cstheme="minorHAnsi"/>
                <w:sz w:val="20"/>
              </w:rPr>
              <w:t>Must meet requirement</w:t>
            </w:r>
            <w:r w:rsidRPr="00B64A11">
              <w:rPr>
                <w:rFonts w:cstheme="minorHAnsi"/>
                <w:sz w:val="20"/>
                <w:vertAlign w:val="superscript"/>
              </w:rPr>
              <w:footnoteReference w:id="3"/>
            </w:r>
          </w:p>
        </w:tc>
        <w:tc>
          <w:tcPr>
            <w:tcW w:w="1409" w:type="dxa"/>
          </w:tcPr>
          <w:p w14:paraId="4F618481" w14:textId="77777777" w:rsidR="00A04B57" w:rsidRPr="00B64A11" w:rsidRDefault="00F15C86">
            <w:pPr>
              <w:spacing w:before="60" w:after="60"/>
              <w:rPr>
                <w:rFonts w:cstheme="minorHAnsi"/>
                <w:sz w:val="20"/>
              </w:rPr>
            </w:pPr>
            <w:r w:rsidRPr="00B64A11">
              <w:rPr>
                <w:rFonts w:cstheme="minorHAnsi"/>
                <w:sz w:val="20"/>
              </w:rPr>
              <w:t>N / A</w:t>
            </w:r>
          </w:p>
        </w:tc>
        <w:tc>
          <w:tcPr>
            <w:tcW w:w="1854" w:type="dxa"/>
          </w:tcPr>
          <w:p w14:paraId="6B2539DA" w14:textId="22B6DBE6" w:rsidR="00A04B57" w:rsidRPr="00B64A11" w:rsidRDefault="00F15C86">
            <w:pPr>
              <w:spacing w:before="60" w:after="60"/>
              <w:rPr>
                <w:rFonts w:cstheme="minorHAnsi"/>
                <w:sz w:val="20"/>
              </w:rPr>
            </w:pPr>
            <w:r w:rsidRPr="00B64A11">
              <w:rPr>
                <w:rFonts w:cstheme="minorHAnsi"/>
                <w:sz w:val="20"/>
              </w:rPr>
              <w:t>Form C</w:t>
            </w:r>
            <w:r w:rsidR="007F7BAA" w:rsidRPr="00B64A11">
              <w:rPr>
                <w:rFonts w:cstheme="minorHAnsi"/>
                <w:sz w:val="20"/>
              </w:rPr>
              <w:t>–</w:t>
            </w:r>
            <w:r w:rsidRPr="00B64A11">
              <w:rPr>
                <w:rFonts w:cstheme="minorHAnsi"/>
                <w:sz w:val="20"/>
              </w:rPr>
              <w:t>N - 2</w:t>
            </w:r>
          </w:p>
        </w:tc>
      </w:tr>
      <w:tr w:rsidR="00A04B57" w:rsidRPr="00B64A11" w14:paraId="3E9579C3" w14:textId="77777777">
        <w:trPr>
          <w:cantSplit/>
          <w:trHeight w:val="600"/>
        </w:trPr>
        <w:tc>
          <w:tcPr>
            <w:tcW w:w="2214" w:type="dxa"/>
          </w:tcPr>
          <w:p w14:paraId="63E5807D" w14:textId="77777777" w:rsidR="00A04B57" w:rsidRPr="00B64A11" w:rsidRDefault="00F15C86">
            <w:pPr>
              <w:spacing w:before="60" w:after="60"/>
              <w:outlineLvl w:val="1"/>
              <w:rPr>
                <w:rFonts w:cstheme="minorHAnsi"/>
                <w:b/>
                <w:bCs/>
                <w:sz w:val="20"/>
              </w:rPr>
            </w:pPr>
            <w:r w:rsidRPr="00B64A11">
              <w:rPr>
                <w:rFonts w:cstheme="minorHAnsi"/>
                <w:b/>
                <w:bCs/>
                <w:sz w:val="20"/>
              </w:rPr>
              <w:lastRenderedPageBreak/>
              <w:t xml:space="preserve">2.2 Suspension </w:t>
            </w:r>
          </w:p>
        </w:tc>
        <w:tc>
          <w:tcPr>
            <w:tcW w:w="2790" w:type="dxa"/>
          </w:tcPr>
          <w:p w14:paraId="767F37A3" w14:textId="77777777" w:rsidR="00A04B57" w:rsidRPr="00B64A11" w:rsidRDefault="00F15C86">
            <w:pPr>
              <w:spacing w:before="60" w:after="60"/>
              <w:rPr>
                <w:sz w:val="20"/>
              </w:rPr>
            </w:pPr>
            <w:r w:rsidRPr="00B64A11">
              <w:rPr>
                <w:color w:val="000000" w:themeColor="text1"/>
                <w:sz w:val="20"/>
              </w:rPr>
              <w:t xml:space="preserve"> Not under suspension based on execution of a Bid Securing Declaration or Proposal Securing Declaration pursuant to ITB 4.7 and ITB 20.9</w:t>
            </w:r>
          </w:p>
        </w:tc>
        <w:tc>
          <w:tcPr>
            <w:tcW w:w="1561" w:type="dxa"/>
          </w:tcPr>
          <w:p w14:paraId="09866E91" w14:textId="77777777" w:rsidR="00A04B57" w:rsidRPr="00B64A11" w:rsidRDefault="00F15C86">
            <w:pPr>
              <w:spacing w:before="60" w:after="60"/>
              <w:rPr>
                <w:sz w:val="20"/>
              </w:rPr>
            </w:pPr>
            <w:r w:rsidRPr="00B64A11">
              <w:rPr>
                <w:color w:val="000000" w:themeColor="text1"/>
                <w:sz w:val="20"/>
              </w:rPr>
              <w:t xml:space="preserve">Must meet requirement </w:t>
            </w:r>
          </w:p>
        </w:tc>
        <w:tc>
          <w:tcPr>
            <w:tcW w:w="1319" w:type="dxa"/>
          </w:tcPr>
          <w:p w14:paraId="054C5804" w14:textId="77777777" w:rsidR="00A04B57" w:rsidRPr="00B64A11" w:rsidRDefault="00F15C86">
            <w:pPr>
              <w:spacing w:before="60" w:after="60"/>
              <w:rPr>
                <w:color w:val="000000" w:themeColor="text1"/>
                <w:sz w:val="20"/>
              </w:rPr>
            </w:pPr>
            <w:r w:rsidRPr="00B64A11">
              <w:rPr>
                <w:color w:val="000000" w:themeColor="text1"/>
                <w:sz w:val="20"/>
              </w:rPr>
              <w:t>Must meet requirement</w:t>
            </w:r>
          </w:p>
        </w:tc>
        <w:tc>
          <w:tcPr>
            <w:tcW w:w="1561" w:type="dxa"/>
          </w:tcPr>
          <w:p w14:paraId="5CD952CA" w14:textId="77777777" w:rsidR="00A04B57" w:rsidRPr="00B64A11" w:rsidRDefault="00F15C86">
            <w:pPr>
              <w:spacing w:before="60" w:after="60"/>
              <w:rPr>
                <w:color w:val="000000" w:themeColor="text1"/>
                <w:sz w:val="20"/>
              </w:rPr>
            </w:pPr>
            <w:r w:rsidRPr="00B64A11">
              <w:rPr>
                <w:color w:val="000000" w:themeColor="text1"/>
                <w:sz w:val="20"/>
              </w:rPr>
              <w:t>Must meet requirement</w:t>
            </w:r>
          </w:p>
        </w:tc>
        <w:tc>
          <w:tcPr>
            <w:tcW w:w="1409" w:type="dxa"/>
          </w:tcPr>
          <w:p w14:paraId="1849F836" w14:textId="77777777" w:rsidR="00A04B57" w:rsidRPr="00B64A11" w:rsidRDefault="00F15C86">
            <w:pPr>
              <w:spacing w:before="60" w:after="60"/>
              <w:jc w:val="center"/>
            </w:pPr>
            <w:r w:rsidRPr="00B64A11">
              <w:rPr>
                <w:color w:val="000000" w:themeColor="text1"/>
                <w:sz w:val="20"/>
              </w:rPr>
              <w:t>Must meet requirement</w:t>
            </w:r>
          </w:p>
        </w:tc>
        <w:tc>
          <w:tcPr>
            <w:tcW w:w="1854" w:type="dxa"/>
          </w:tcPr>
          <w:p w14:paraId="68C3E783" w14:textId="77777777" w:rsidR="00A04B57" w:rsidRPr="00B64A11" w:rsidRDefault="00F15C86">
            <w:pPr>
              <w:spacing w:before="60" w:after="60"/>
              <w:jc w:val="center"/>
              <w:rPr>
                <w:sz w:val="20"/>
              </w:rPr>
            </w:pPr>
            <w:r w:rsidRPr="00B64A11">
              <w:rPr>
                <w:sz w:val="20"/>
              </w:rPr>
              <w:t>Letter of Bid</w:t>
            </w:r>
          </w:p>
        </w:tc>
      </w:tr>
      <w:tr w:rsidR="00A04B57" w:rsidRPr="00B64A11" w14:paraId="5D6D40DB" w14:textId="77777777">
        <w:trPr>
          <w:cantSplit/>
          <w:trHeight w:val="600"/>
        </w:trPr>
        <w:tc>
          <w:tcPr>
            <w:tcW w:w="2214" w:type="dxa"/>
          </w:tcPr>
          <w:p w14:paraId="076CFA45" w14:textId="77777777" w:rsidR="00A04B57" w:rsidRPr="00B64A11" w:rsidRDefault="00F15C86">
            <w:pPr>
              <w:spacing w:before="60" w:after="60"/>
              <w:outlineLvl w:val="1"/>
              <w:rPr>
                <w:rFonts w:cstheme="minorHAnsi"/>
                <w:b/>
                <w:bCs/>
                <w:sz w:val="20"/>
              </w:rPr>
            </w:pPr>
            <w:r w:rsidRPr="00B64A11">
              <w:rPr>
                <w:rFonts w:cstheme="minorHAnsi"/>
                <w:b/>
                <w:bCs/>
                <w:sz w:val="20"/>
              </w:rPr>
              <w:t>2.3 Pending Litigation</w:t>
            </w:r>
          </w:p>
        </w:tc>
        <w:tc>
          <w:tcPr>
            <w:tcW w:w="2790" w:type="dxa"/>
          </w:tcPr>
          <w:p w14:paraId="7AC9E707" w14:textId="50470599" w:rsidR="00A04B57" w:rsidRPr="00B64A11" w:rsidRDefault="00F15C86">
            <w:pPr>
              <w:spacing w:before="60" w:after="60"/>
              <w:outlineLvl w:val="2"/>
              <w:rPr>
                <w:sz w:val="20"/>
              </w:rPr>
            </w:pPr>
            <w:r w:rsidRPr="00B64A11">
              <w:rPr>
                <w:sz w:val="20"/>
              </w:rPr>
              <w:t>Bid</w:t>
            </w:r>
            <w:r w:rsidR="00F20F5C" w:rsidRPr="00B64A11">
              <w:rPr>
                <w:sz w:val="20"/>
              </w:rPr>
              <w:t>der</w:t>
            </w:r>
            <w:r w:rsidRPr="00B64A11">
              <w:rPr>
                <w:sz w:val="20"/>
              </w:rPr>
              <w:t xml:space="preserve">’s financial position and prospective </w:t>
            </w:r>
            <w:r w:rsidR="002336AC" w:rsidRPr="00B64A11">
              <w:rPr>
                <w:sz w:val="20"/>
              </w:rPr>
              <w:t>long-term</w:t>
            </w:r>
            <w:r w:rsidRPr="00B64A11">
              <w:rPr>
                <w:sz w:val="20"/>
              </w:rPr>
              <w:t xml:space="preserve"> profitability still sound according to criteria established in 3.1 below and assuming that all pending litigation will be resolved against the Bidder</w:t>
            </w:r>
          </w:p>
        </w:tc>
        <w:tc>
          <w:tcPr>
            <w:tcW w:w="1561" w:type="dxa"/>
          </w:tcPr>
          <w:p w14:paraId="2EB10010" w14:textId="77777777" w:rsidR="00A04B57" w:rsidRPr="00B64A11" w:rsidRDefault="00F15C86">
            <w:pPr>
              <w:spacing w:before="60" w:after="60"/>
              <w:rPr>
                <w:sz w:val="20"/>
              </w:rPr>
            </w:pPr>
            <w:r w:rsidRPr="00B64A11">
              <w:rPr>
                <w:sz w:val="20"/>
              </w:rPr>
              <w:t xml:space="preserve">Must meet requirement </w:t>
            </w:r>
          </w:p>
          <w:p w14:paraId="575C3DDA" w14:textId="77777777" w:rsidR="00A04B57" w:rsidRPr="00B64A11" w:rsidRDefault="00A04B57">
            <w:pPr>
              <w:spacing w:before="60" w:after="60"/>
              <w:rPr>
                <w:sz w:val="20"/>
              </w:rPr>
            </w:pPr>
          </w:p>
        </w:tc>
        <w:tc>
          <w:tcPr>
            <w:tcW w:w="1319" w:type="dxa"/>
          </w:tcPr>
          <w:p w14:paraId="08BDBE73" w14:textId="77777777" w:rsidR="00A04B57" w:rsidRPr="00B64A11" w:rsidRDefault="00F15C86">
            <w:pPr>
              <w:spacing w:before="60" w:after="60"/>
              <w:rPr>
                <w:sz w:val="20"/>
              </w:rPr>
            </w:pPr>
            <w:r w:rsidRPr="00B64A11">
              <w:rPr>
                <w:sz w:val="20"/>
              </w:rPr>
              <w:t>N / A</w:t>
            </w:r>
          </w:p>
        </w:tc>
        <w:tc>
          <w:tcPr>
            <w:tcW w:w="1561" w:type="dxa"/>
          </w:tcPr>
          <w:p w14:paraId="723FE49E" w14:textId="77777777" w:rsidR="00A04B57" w:rsidRPr="00B64A11" w:rsidRDefault="00F15C86">
            <w:pPr>
              <w:spacing w:before="60" w:after="60"/>
              <w:rPr>
                <w:sz w:val="20"/>
              </w:rPr>
            </w:pPr>
            <w:r w:rsidRPr="00B64A11">
              <w:rPr>
                <w:sz w:val="20"/>
              </w:rPr>
              <w:t xml:space="preserve">Must meet requirement </w:t>
            </w:r>
          </w:p>
        </w:tc>
        <w:tc>
          <w:tcPr>
            <w:tcW w:w="1409" w:type="dxa"/>
          </w:tcPr>
          <w:p w14:paraId="18326D00" w14:textId="77777777" w:rsidR="00A04B57" w:rsidRPr="00B64A11" w:rsidRDefault="00F15C86">
            <w:pPr>
              <w:spacing w:before="60" w:after="60"/>
              <w:rPr>
                <w:sz w:val="20"/>
              </w:rPr>
            </w:pPr>
            <w:r w:rsidRPr="00B64A11">
              <w:rPr>
                <w:sz w:val="20"/>
              </w:rPr>
              <w:t>N / A</w:t>
            </w:r>
          </w:p>
        </w:tc>
        <w:tc>
          <w:tcPr>
            <w:tcW w:w="1854" w:type="dxa"/>
          </w:tcPr>
          <w:p w14:paraId="618C462E" w14:textId="77777777" w:rsidR="00A04B57" w:rsidRPr="00B64A11" w:rsidRDefault="00F15C86">
            <w:pPr>
              <w:spacing w:before="60" w:after="60"/>
              <w:rPr>
                <w:sz w:val="20"/>
              </w:rPr>
            </w:pPr>
            <w:r w:rsidRPr="00B64A11">
              <w:rPr>
                <w:sz w:val="20"/>
              </w:rPr>
              <w:t>Form CON – 2</w:t>
            </w:r>
          </w:p>
        </w:tc>
      </w:tr>
      <w:tr w:rsidR="00A04B57" w:rsidRPr="00B64A11" w14:paraId="0DC7A056" w14:textId="77777777">
        <w:trPr>
          <w:cantSplit/>
          <w:trHeight w:val="600"/>
        </w:trPr>
        <w:tc>
          <w:tcPr>
            <w:tcW w:w="2214" w:type="dxa"/>
            <w:shd w:val="clear" w:color="auto" w:fill="auto"/>
          </w:tcPr>
          <w:p w14:paraId="435DEBD9" w14:textId="77777777" w:rsidR="00A04B57" w:rsidRPr="00B64A11" w:rsidRDefault="00F15C86">
            <w:pPr>
              <w:spacing w:before="60" w:after="60"/>
              <w:outlineLvl w:val="1"/>
              <w:rPr>
                <w:rFonts w:cstheme="minorHAnsi"/>
                <w:b/>
                <w:bCs/>
                <w:sz w:val="20"/>
              </w:rPr>
            </w:pPr>
            <w:r w:rsidRPr="00B64A11">
              <w:rPr>
                <w:rFonts w:cstheme="minorHAnsi"/>
                <w:b/>
                <w:bCs/>
                <w:sz w:val="20"/>
              </w:rPr>
              <w:t>2.4 Litigation History</w:t>
            </w:r>
          </w:p>
        </w:tc>
        <w:tc>
          <w:tcPr>
            <w:tcW w:w="2790" w:type="dxa"/>
            <w:shd w:val="clear" w:color="auto" w:fill="auto"/>
          </w:tcPr>
          <w:p w14:paraId="052DB8F4" w14:textId="783417BD" w:rsidR="00A04B57" w:rsidRPr="00B64A11" w:rsidRDefault="00F15C86">
            <w:pPr>
              <w:rPr>
                <w:i/>
                <w:sz w:val="20"/>
              </w:rPr>
            </w:pPr>
            <w:r w:rsidRPr="00B64A11">
              <w:rPr>
                <w:sz w:val="20"/>
              </w:rPr>
              <w:t>No consistent history of court/</w:t>
            </w:r>
            <w:r w:rsidR="002336AC" w:rsidRPr="00B64A11">
              <w:rPr>
                <w:sz w:val="20"/>
              </w:rPr>
              <w:t>arbitral award</w:t>
            </w:r>
            <w:r w:rsidRPr="00B64A11">
              <w:rPr>
                <w:sz w:val="20"/>
              </w:rPr>
              <w:t xml:space="preserve"> decisions against the Bidder</w:t>
            </w:r>
            <w:r w:rsidRPr="00B64A11">
              <w:rPr>
                <w:sz w:val="20"/>
                <w:vertAlign w:val="superscript"/>
              </w:rPr>
              <w:footnoteReference w:id="4"/>
            </w:r>
            <w:r w:rsidRPr="00B64A11">
              <w:rPr>
                <w:sz w:val="20"/>
              </w:rPr>
              <w:t>since 1</w:t>
            </w:r>
            <w:r w:rsidRPr="00B64A11">
              <w:rPr>
                <w:sz w:val="20"/>
                <w:vertAlign w:val="superscript"/>
              </w:rPr>
              <w:t>st</w:t>
            </w:r>
            <w:r w:rsidRPr="00B64A11">
              <w:rPr>
                <w:sz w:val="20"/>
              </w:rPr>
              <w:t xml:space="preserve"> January 2018.</w:t>
            </w:r>
          </w:p>
          <w:p w14:paraId="67C665CF" w14:textId="77777777" w:rsidR="00A04B57" w:rsidRPr="00B64A11" w:rsidRDefault="00A04B57">
            <w:pPr>
              <w:spacing w:before="60" w:after="60"/>
              <w:outlineLvl w:val="2"/>
              <w:rPr>
                <w:sz w:val="20"/>
              </w:rPr>
            </w:pPr>
          </w:p>
        </w:tc>
        <w:tc>
          <w:tcPr>
            <w:tcW w:w="1561" w:type="dxa"/>
            <w:shd w:val="clear" w:color="auto" w:fill="auto"/>
          </w:tcPr>
          <w:p w14:paraId="413C932F" w14:textId="77777777" w:rsidR="00A04B57" w:rsidRPr="00B64A11" w:rsidRDefault="00F15C86">
            <w:pPr>
              <w:spacing w:before="60" w:after="60"/>
              <w:rPr>
                <w:sz w:val="20"/>
              </w:rPr>
            </w:pPr>
            <w:r w:rsidRPr="00B64A11">
              <w:rPr>
                <w:sz w:val="20"/>
              </w:rPr>
              <w:t>Must meet requirement</w:t>
            </w:r>
          </w:p>
        </w:tc>
        <w:tc>
          <w:tcPr>
            <w:tcW w:w="1319" w:type="dxa"/>
            <w:shd w:val="clear" w:color="auto" w:fill="auto"/>
          </w:tcPr>
          <w:p w14:paraId="4BE75BDF" w14:textId="77777777" w:rsidR="00A04B57" w:rsidRPr="00B64A11" w:rsidRDefault="00F15C86">
            <w:pPr>
              <w:spacing w:before="60" w:after="60"/>
              <w:rPr>
                <w:sz w:val="20"/>
              </w:rPr>
            </w:pPr>
            <w:r w:rsidRPr="00B64A11">
              <w:rPr>
                <w:sz w:val="20"/>
              </w:rPr>
              <w:t>Must meet requirement</w:t>
            </w:r>
          </w:p>
        </w:tc>
        <w:tc>
          <w:tcPr>
            <w:tcW w:w="1561" w:type="dxa"/>
            <w:shd w:val="clear" w:color="auto" w:fill="auto"/>
          </w:tcPr>
          <w:p w14:paraId="05BC6623" w14:textId="77777777" w:rsidR="00A04B57" w:rsidRPr="00B64A11" w:rsidRDefault="00F15C86">
            <w:pPr>
              <w:spacing w:before="60" w:after="60"/>
              <w:rPr>
                <w:sz w:val="20"/>
              </w:rPr>
            </w:pPr>
            <w:r w:rsidRPr="00B64A11">
              <w:rPr>
                <w:sz w:val="20"/>
              </w:rPr>
              <w:t>Must meet requirement</w:t>
            </w:r>
          </w:p>
        </w:tc>
        <w:tc>
          <w:tcPr>
            <w:tcW w:w="1409" w:type="dxa"/>
            <w:shd w:val="clear" w:color="auto" w:fill="auto"/>
          </w:tcPr>
          <w:p w14:paraId="27A70450" w14:textId="77777777" w:rsidR="00A04B57" w:rsidRPr="00B64A11" w:rsidRDefault="00F15C86">
            <w:pPr>
              <w:spacing w:before="60" w:after="60"/>
              <w:rPr>
                <w:sz w:val="20"/>
              </w:rPr>
            </w:pPr>
            <w:r w:rsidRPr="00B64A11">
              <w:rPr>
                <w:sz w:val="20"/>
              </w:rPr>
              <w:t>N/A</w:t>
            </w:r>
          </w:p>
        </w:tc>
        <w:tc>
          <w:tcPr>
            <w:tcW w:w="1854" w:type="dxa"/>
            <w:shd w:val="clear" w:color="auto" w:fill="auto"/>
          </w:tcPr>
          <w:p w14:paraId="4D5D425C" w14:textId="77777777" w:rsidR="00A04B57" w:rsidRPr="00B64A11" w:rsidRDefault="00F15C86">
            <w:pPr>
              <w:spacing w:before="60" w:after="60"/>
              <w:rPr>
                <w:sz w:val="20"/>
              </w:rPr>
            </w:pPr>
            <w:r w:rsidRPr="00B64A11">
              <w:rPr>
                <w:sz w:val="20"/>
              </w:rPr>
              <w:t>Form CON – 2</w:t>
            </w:r>
          </w:p>
        </w:tc>
      </w:tr>
      <w:tr w:rsidR="00A04B57" w:rsidRPr="00630221" w14:paraId="6291D0E2" w14:textId="77777777">
        <w:trPr>
          <w:cantSplit/>
          <w:trHeight w:val="600"/>
        </w:trPr>
        <w:tc>
          <w:tcPr>
            <w:tcW w:w="2214" w:type="dxa"/>
            <w:shd w:val="clear" w:color="auto" w:fill="auto"/>
          </w:tcPr>
          <w:p w14:paraId="3E5EBFB6" w14:textId="77777777" w:rsidR="00A04B57" w:rsidRPr="00B64A11" w:rsidRDefault="00F15C86">
            <w:pPr>
              <w:spacing w:before="60" w:after="60"/>
              <w:outlineLvl w:val="1"/>
              <w:rPr>
                <w:b/>
                <w:sz w:val="20"/>
              </w:rPr>
            </w:pPr>
            <w:r w:rsidRPr="00B64A11">
              <w:rPr>
                <w:b/>
                <w:sz w:val="20"/>
              </w:rPr>
              <w:lastRenderedPageBreak/>
              <w:t>2.5 Declaration: Environmental and Social (ES) past performance</w:t>
            </w:r>
          </w:p>
        </w:tc>
        <w:tc>
          <w:tcPr>
            <w:tcW w:w="2790" w:type="dxa"/>
            <w:shd w:val="clear" w:color="auto" w:fill="auto"/>
          </w:tcPr>
          <w:p w14:paraId="53ED72FF" w14:textId="77777777" w:rsidR="00A04B57" w:rsidRPr="00B64A11" w:rsidRDefault="00F15C86">
            <w:pPr>
              <w:rPr>
                <w:sz w:val="20"/>
              </w:rPr>
            </w:pPr>
            <w:r w:rsidRPr="00B64A11">
              <w:rPr>
                <w:sz w:val="20"/>
              </w:rPr>
              <w:t xml:space="preserve">Declare any contract that has been suspended or terminated and/or performance security called by an employer for reasons of breach of environmental, or social </w:t>
            </w:r>
            <w:r w:rsidRPr="00B64A11">
              <w:rPr>
                <w:color w:val="000000" w:themeColor="text1"/>
                <w:sz w:val="20"/>
              </w:rPr>
              <w:t>(including Sexual Exploitation, and Abuse)</w:t>
            </w:r>
            <w:r w:rsidRPr="00B64A11">
              <w:rPr>
                <w:sz w:val="20"/>
              </w:rPr>
              <w:t xml:space="preserve"> contractual obligations in the past five years.</w:t>
            </w:r>
            <w:r w:rsidRPr="00B64A11">
              <w:rPr>
                <w:sz w:val="20"/>
                <w:vertAlign w:val="superscript"/>
              </w:rPr>
              <w:footnoteReference w:id="5"/>
            </w:r>
          </w:p>
        </w:tc>
        <w:tc>
          <w:tcPr>
            <w:tcW w:w="1561" w:type="dxa"/>
            <w:shd w:val="clear" w:color="auto" w:fill="auto"/>
          </w:tcPr>
          <w:p w14:paraId="52342586" w14:textId="77777777" w:rsidR="00A04B57" w:rsidRPr="00B64A11" w:rsidRDefault="00F15C86">
            <w:pPr>
              <w:spacing w:before="60" w:after="60"/>
              <w:rPr>
                <w:sz w:val="20"/>
              </w:rPr>
            </w:pPr>
            <w:r w:rsidRPr="00B64A11">
              <w:rPr>
                <w:sz w:val="20"/>
              </w:rPr>
              <w:t>Must make the declaration. Where there are Specialized Subcontractor/s, the Specialized Subcontractor/s must also make the declaration.</w:t>
            </w:r>
          </w:p>
        </w:tc>
        <w:tc>
          <w:tcPr>
            <w:tcW w:w="1319" w:type="dxa"/>
            <w:shd w:val="clear" w:color="auto" w:fill="auto"/>
          </w:tcPr>
          <w:p w14:paraId="35907732" w14:textId="77777777" w:rsidR="00A04B57" w:rsidRPr="00B64A11" w:rsidRDefault="00A04B57">
            <w:pPr>
              <w:spacing w:before="60" w:after="60"/>
              <w:jc w:val="center"/>
              <w:rPr>
                <w:sz w:val="20"/>
              </w:rPr>
            </w:pPr>
          </w:p>
          <w:p w14:paraId="02399A20" w14:textId="77777777" w:rsidR="00A04B57" w:rsidRPr="00B64A11" w:rsidRDefault="00A04B57">
            <w:pPr>
              <w:spacing w:before="60" w:after="60"/>
              <w:jc w:val="center"/>
              <w:rPr>
                <w:sz w:val="20"/>
              </w:rPr>
            </w:pPr>
          </w:p>
          <w:p w14:paraId="76DA72BF" w14:textId="77777777" w:rsidR="00A04B57" w:rsidRPr="00B64A11" w:rsidRDefault="00A04B57">
            <w:pPr>
              <w:spacing w:before="60" w:after="60"/>
              <w:jc w:val="center"/>
              <w:rPr>
                <w:sz w:val="20"/>
              </w:rPr>
            </w:pPr>
          </w:p>
          <w:p w14:paraId="35710146" w14:textId="77777777" w:rsidR="00A04B57" w:rsidRPr="00B64A11" w:rsidRDefault="00A04B57">
            <w:pPr>
              <w:spacing w:before="60" w:after="60"/>
              <w:jc w:val="center"/>
              <w:rPr>
                <w:sz w:val="20"/>
              </w:rPr>
            </w:pPr>
          </w:p>
          <w:p w14:paraId="4B4ABCF6" w14:textId="77777777" w:rsidR="00A04B57" w:rsidRPr="00B64A11" w:rsidRDefault="00A04B57">
            <w:pPr>
              <w:spacing w:before="60" w:after="60"/>
              <w:jc w:val="center"/>
              <w:rPr>
                <w:sz w:val="20"/>
              </w:rPr>
            </w:pPr>
          </w:p>
          <w:p w14:paraId="0D3FFDBD" w14:textId="77777777" w:rsidR="00A04B57" w:rsidRPr="00B64A11" w:rsidRDefault="00F15C86">
            <w:pPr>
              <w:spacing w:before="60" w:after="60"/>
              <w:jc w:val="center"/>
              <w:rPr>
                <w:sz w:val="20"/>
              </w:rPr>
            </w:pPr>
            <w:r w:rsidRPr="00B64A11">
              <w:rPr>
                <w:sz w:val="20"/>
              </w:rPr>
              <w:t>N/A</w:t>
            </w:r>
          </w:p>
        </w:tc>
        <w:tc>
          <w:tcPr>
            <w:tcW w:w="1561" w:type="dxa"/>
            <w:shd w:val="clear" w:color="auto" w:fill="auto"/>
          </w:tcPr>
          <w:p w14:paraId="6AF6035D" w14:textId="77777777" w:rsidR="00A04B57" w:rsidRPr="00B64A11" w:rsidRDefault="00F15C86">
            <w:pPr>
              <w:spacing w:before="60" w:after="60"/>
              <w:rPr>
                <w:sz w:val="20"/>
              </w:rPr>
            </w:pPr>
            <w:r w:rsidRPr="00B64A11">
              <w:rPr>
                <w:sz w:val="20"/>
              </w:rPr>
              <w:t>Each must make the declaration. Where there are Specialized Subcontractor/s, the Specialized Subcontractor/s must also make the declaration.</w:t>
            </w:r>
          </w:p>
        </w:tc>
        <w:tc>
          <w:tcPr>
            <w:tcW w:w="1409" w:type="dxa"/>
            <w:shd w:val="clear" w:color="auto" w:fill="auto"/>
          </w:tcPr>
          <w:p w14:paraId="7AEC0077" w14:textId="77777777" w:rsidR="00A04B57" w:rsidRPr="00B64A11" w:rsidRDefault="00A04B57">
            <w:pPr>
              <w:spacing w:before="60" w:after="60"/>
              <w:rPr>
                <w:sz w:val="20"/>
              </w:rPr>
            </w:pPr>
          </w:p>
          <w:p w14:paraId="4ADAD4D5" w14:textId="77777777" w:rsidR="00A04B57" w:rsidRPr="00B64A11" w:rsidRDefault="00A04B57">
            <w:pPr>
              <w:rPr>
                <w:sz w:val="20"/>
              </w:rPr>
            </w:pPr>
          </w:p>
          <w:p w14:paraId="4823D61B" w14:textId="77777777" w:rsidR="00A04B57" w:rsidRPr="00B64A11" w:rsidRDefault="00A04B57">
            <w:pPr>
              <w:jc w:val="center"/>
              <w:rPr>
                <w:sz w:val="20"/>
              </w:rPr>
            </w:pPr>
          </w:p>
          <w:p w14:paraId="21D9A4C6" w14:textId="77777777" w:rsidR="00A04B57" w:rsidRPr="00B64A11" w:rsidRDefault="00A04B57">
            <w:pPr>
              <w:jc w:val="center"/>
              <w:rPr>
                <w:sz w:val="20"/>
              </w:rPr>
            </w:pPr>
          </w:p>
          <w:p w14:paraId="3593070A" w14:textId="77777777" w:rsidR="00A04B57" w:rsidRPr="00B64A11" w:rsidRDefault="00F15C86">
            <w:pPr>
              <w:jc w:val="center"/>
              <w:rPr>
                <w:sz w:val="20"/>
              </w:rPr>
            </w:pPr>
            <w:r w:rsidRPr="00B64A11">
              <w:rPr>
                <w:sz w:val="20"/>
              </w:rPr>
              <w:t>N/A</w:t>
            </w:r>
          </w:p>
        </w:tc>
        <w:tc>
          <w:tcPr>
            <w:tcW w:w="1854" w:type="dxa"/>
            <w:shd w:val="clear" w:color="auto" w:fill="auto"/>
          </w:tcPr>
          <w:p w14:paraId="6481CC91" w14:textId="77777777" w:rsidR="00A04B57" w:rsidRPr="00AC36AD" w:rsidRDefault="00F15C86">
            <w:pPr>
              <w:spacing w:before="60" w:after="60"/>
              <w:rPr>
                <w:sz w:val="20"/>
                <w:lang w:val="es-ES"/>
              </w:rPr>
            </w:pPr>
            <w:r w:rsidRPr="00AC36AD">
              <w:rPr>
                <w:sz w:val="20"/>
                <w:lang w:val="es-ES"/>
              </w:rPr>
              <w:t>Form CON-3 ES Performance Declaration</w:t>
            </w:r>
          </w:p>
        </w:tc>
      </w:tr>
      <w:tr w:rsidR="00A04B57" w:rsidRPr="00B64A11" w14:paraId="4F41F01A" w14:textId="77777777">
        <w:trPr>
          <w:cantSplit/>
          <w:trHeight w:val="600"/>
        </w:trPr>
        <w:tc>
          <w:tcPr>
            <w:tcW w:w="2214" w:type="dxa"/>
            <w:shd w:val="clear" w:color="auto" w:fill="auto"/>
          </w:tcPr>
          <w:p w14:paraId="0F0751C2" w14:textId="77777777" w:rsidR="00A04B57" w:rsidRPr="00B64A11" w:rsidRDefault="00F15C86">
            <w:pPr>
              <w:spacing w:before="60" w:after="60"/>
              <w:outlineLvl w:val="1"/>
              <w:rPr>
                <w:b/>
                <w:sz w:val="20"/>
              </w:rPr>
            </w:pPr>
            <w:r w:rsidRPr="00B64A11">
              <w:rPr>
                <w:b/>
                <w:sz w:val="20"/>
              </w:rPr>
              <w:t>2.6 Bank’s SEA and/or SH Disqualification</w:t>
            </w:r>
          </w:p>
        </w:tc>
        <w:tc>
          <w:tcPr>
            <w:tcW w:w="2790" w:type="dxa"/>
            <w:shd w:val="clear" w:color="auto" w:fill="auto"/>
          </w:tcPr>
          <w:p w14:paraId="26D84948" w14:textId="77777777" w:rsidR="00A04B57" w:rsidRPr="00B64A11" w:rsidRDefault="00F15C86">
            <w:pPr>
              <w:rPr>
                <w:sz w:val="20"/>
              </w:rPr>
            </w:pPr>
            <w:r w:rsidRPr="00B64A11">
              <w:rPr>
                <w:sz w:val="20"/>
              </w:rPr>
              <w:t xml:space="preserve">At the time of Contract Award, not </w:t>
            </w:r>
            <w:bookmarkStart w:id="499" w:name="_Hlk51839767"/>
            <w:r w:rsidRPr="00B64A11">
              <w:rPr>
                <w:sz w:val="20"/>
              </w:rPr>
              <w:t>subject to disqualification by the Bank for non-compliance with SEA/ SH obligations</w:t>
            </w:r>
            <w:bookmarkEnd w:id="499"/>
          </w:p>
        </w:tc>
        <w:tc>
          <w:tcPr>
            <w:tcW w:w="1561" w:type="dxa"/>
            <w:shd w:val="clear" w:color="auto" w:fill="auto"/>
          </w:tcPr>
          <w:p w14:paraId="528025C6" w14:textId="77777777" w:rsidR="00A04B57" w:rsidRPr="00B64A11" w:rsidRDefault="00F15C86">
            <w:pPr>
              <w:pStyle w:val="Style11"/>
              <w:tabs>
                <w:tab w:val="left" w:leader="dot" w:pos="4380"/>
              </w:tabs>
              <w:spacing w:before="41" w:after="41" w:line="240" w:lineRule="auto"/>
              <w:rPr>
                <w:sz w:val="20"/>
              </w:rPr>
            </w:pPr>
            <w:r w:rsidRPr="00B64A11">
              <w:rPr>
                <w:sz w:val="20"/>
                <w:szCs w:val="20"/>
              </w:rPr>
              <w:t xml:space="preserve">Must meet requirement </w:t>
            </w:r>
            <w:r w:rsidRPr="00B64A11">
              <w:rPr>
                <w:sz w:val="20"/>
              </w:rPr>
              <w:t>(including each subcontractor proposed by the Bidder)</w:t>
            </w:r>
          </w:p>
        </w:tc>
        <w:tc>
          <w:tcPr>
            <w:tcW w:w="1319" w:type="dxa"/>
            <w:shd w:val="clear" w:color="auto" w:fill="auto"/>
          </w:tcPr>
          <w:p w14:paraId="1935F5DF" w14:textId="77777777" w:rsidR="00A04B57" w:rsidRPr="00B64A11" w:rsidRDefault="00F15C86">
            <w:pPr>
              <w:spacing w:before="60" w:after="60"/>
              <w:jc w:val="center"/>
              <w:rPr>
                <w:sz w:val="20"/>
              </w:rPr>
            </w:pPr>
            <w:r w:rsidRPr="00B64A11">
              <w:t>N/A</w:t>
            </w:r>
          </w:p>
        </w:tc>
        <w:tc>
          <w:tcPr>
            <w:tcW w:w="1561" w:type="dxa"/>
            <w:shd w:val="clear" w:color="auto" w:fill="auto"/>
          </w:tcPr>
          <w:p w14:paraId="462636CA" w14:textId="77777777" w:rsidR="00A04B57" w:rsidRPr="00B64A11" w:rsidRDefault="00F15C86">
            <w:pPr>
              <w:spacing w:before="60" w:after="60"/>
              <w:rPr>
                <w:sz w:val="20"/>
              </w:rPr>
            </w:pPr>
            <w:r w:rsidRPr="00B64A11">
              <w:rPr>
                <w:sz w:val="20"/>
              </w:rPr>
              <w:t xml:space="preserve">Must meet requirement </w:t>
            </w:r>
            <w:bookmarkStart w:id="500" w:name="_Hlk31705826"/>
            <w:r w:rsidRPr="00B64A11">
              <w:rPr>
                <w:sz w:val="20"/>
              </w:rPr>
              <w:t>(including each subcontractor proposed by the Bidder)</w:t>
            </w:r>
            <w:bookmarkEnd w:id="500"/>
          </w:p>
        </w:tc>
        <w:tc>
          <w:tcPr>
            <w:tcW w:w="1409" w:type="dxa"/>
            <w:shd w:val="clear" w:color="auto" w:fill="auto"/>
          </w:tcPr>
          <w:p w14:paraId="4310C7DD" w14:textId="77777777" w:rsidR="00A04B57" w:rsidRPr="00B64A11" w:rsidRDefault="00F15C86">
            <w:pPr>
              <w:spacing w:before="60" w:after="60"/>
              <w:rPr>
                <w:sz w:val="20"/>
              </w:rPr>
            </w:pPr>
            <w:r w:rsidRPr="00B64A11">
              <w:t>N/A</w:t>
            </w:r>
          </w:p>
        </w:tc>
        <w:tc>
          <w:tcPr>
            <w:tcW w:w="1854" w:type="dxa"/>
            <w:shd w:val="clear" w:color="auto" w:fill="auto"/>
          </w:tcPr>
          <w:p w14:paraId="75D03303" w14:textId="77777777" w:rsidR="00A04B57" w:rsidRPr="00B64A11" w:rsidRDefault="00F15C86">
            <w:pPr>
              <w:spacing w:before="60" w:after="60"/>
              <w:rPr>
                <w:sz w:val="20"/>
              </w:rPr>
            </w:pPr>
            <w:r w:rsidRPr="00B64A11">
              <w:rPr>
                <w:sz w:val="20"/>
              </w:rPr>
              <w:t>Letter of Bid, Form CON-4</w:t>
            </w:r>
          </w:p>
        </w:tc>
      </w:tr>
    </w:tbl>
    <w:p w14:paraId="2FA4F295" w14:textId="77777777" w:rsidR="00A04B57" w:rsidRPr="00B64A11" w:rsidRDefault="00A04B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3006"/>
        <w:gridCol w:w="1494"/>
        <w:gridCol w:w="1435"/>
        <w:gridCol w:w="1481"/>
        <w:gridCol w:w="1404"/>
        <w:gridCol w:w="1890"/>
      </w:tblGrid>
      <w:tr w:rsidR="00A04B57" w:rsidRPr="00B64A11" w14:paraId="559FB8F2" w14:textId="77777777">
        <w:trPr>
          <w:tblHeader/>
        </w:trPr>
        <w:tc>
          <w:tcPr>
            <w:tcW w:w="1980" w:type="dxa"/>
            <w:shd w:val="clear" w:color="auto" w:fill="7F7F7F" w:themeFill="background1" w:themeFillShade="7F"/>
            <w:vAlign w:val="center"/>
          </w:tcPr>
          <w:p w14:paraId="65FB0F80" w14:textId="77777777" w:rsidR="00A04B57" w:rsidRPr="00B64A11" w:rsidRDefault="00F15C86">
            <w:pPr>
              <w:spacing w:before="120" w:after="120"/>
              <w:jc w:val="center"/>
              <w:rPr>
                <w:b/>
                <w:color w:val="FFFFFF" w:themeColor="background1"/>
              </w:rPr>
            </w:pPr>
            <w:r w:rsidRPr="00B64A11">
              <w:rPr>
                <w:b/>
                <w:color w:val="FFFFFF" w:themeColor="background1"/>
              </w:rPr>
              <w:lastRenderedPageBreak/>
              <w:t>Factor</w:t>
            </w:r>
          </w:p>
        </w:tc>
        <w:tc>
          <w:tcPr>
            <w:tcW w:w="10710" w:type="dxa"/>
            <w:gridSpan w:val="6"/>
            <w:shd w:val="clear" w:color="auto" w:fill="7F7F7F" w:themeFill="background1" w:themeFillShade="7F"/>
            <w:vAlign w:val="center"/>
          </w:tcPr>
          <w:p w14:paraId="6B8E8561" w14:textId="77777777" w:rsidR="00A04B57" w:rsidRPr="00B64A11" w:rsidRDefault="00F15C86">
            <w:pPr>
              <w:spacing w:before="120" w:after="120"/>
              <w:rPr>
                <w:b/>
                <w:color w:val="FFFFFF" w:themeColor="background1"/>
                <w:szCs w:val="28"/>
              </w:rPr>
            </w:pPr>
            <w:r w:rsidRPr="00B64A11">
              <w:rPr>
                <w:b/>
                <w:color w:val="FFFFFF" w:themeColor="background1"/>
                <w:szCs w:val="28"/>
              </w:rPr>
              <w:t>3 Financial Situation</w:t>
            </w:r>
          </w:p>
        </w:tc>
      </w:tr>
      <w:tr w:rsidR="00A04B57" w:rsidRPr="00B64A11" w14:paraId="6486CDC0" w14:textId="77777777">
        <w:trPr>
          <w:tblHeader/>
        </w:trPr>
        <w:tc>
          <w:tcPr>
            <w:tcW w:w="1980" w:type="dxa"/>
            <w:vMerge w:val="restart"/>
            <w:shd w:val="clear" w:color="auto" w:fill="D9D9D9" w:themeFill="background1" w:themeFillShade="D9"/>
            <w:vAlign w:val="center"/>
          </w:tcPr>
          <w:p w14:paraId="6B870C87" w14:textId="77777777" w:rsidR="00A04B57" w:rsidRPr="00B64A11" w:rsidRDefault="00F15C86">
            <w:pPr>
              <w:spacing w:before="80" w:after="80"/>
              <w:jc w:val="center"/>
              <w:rPr>
                <w:b/>
              </w:rPr>
            </w:pPr>
            <w:r w:rsidRPr="00B64A11">
              <w:rPr>
                <w:b/>
              </w:rPr>
              <w:t>Sub-Factor</w:t>
            </w:r>
          </w:p>
        </w:tc>
        <w:tc>
          <w:tcPr>
            <w:tcW w:w="8820" w:type="dxa"/>
            <w:gridSpan w:val="5"/>
            <w:shd w:val="clear" w:color="auto" w:fill="D9D9D9" w:themeFill="background1" w:themeFillShade="D9"/>
          </w:tcPr>
          <w:p w14:paraId="36F89779" w14:textId="77777777" w:rsidR="00A04B57" w:rsidRPr="00B64A11" w:rsidRDefault="00F15C86">
            <w:pPr>
              <w:tabs>
                <w:tab w:val="left" w:pos="810"/>
              </w:tabs>
              <w:spacing w:before="80" w:after="80"/>
              <w:ind w:left="720" w:hanging="360"/>
              <w:jc w:val="center"/>
              <w:outlineLvl w:val="4"/>
              <w:rPr>
                <w:rFonts w:cstheme="minorHAnsi"/>
                <w:b/>
              </w:rPr>
            </w:pPr>
            <w:r w:rsidRPr="00B64A11">
              <w:rPr>
                <w:rFonts w:cstheme="minorHAnsi"/>
                <w:b/>
              </w:rPr>
              <w:t>Criteria</w:t>
            </w:r>
          </w:p>
        </w:tc>
        <w:tc>
          <w:tcPr>
            <w:tcW w:w="1890" w:type="dxa"/>
            <w:vMerge w:val="restart"/>
            <w:shd w:val="clear" w:color="auto" w:fill="D9D9D9" w:themeFill="background1" w:themeFillShade="D9"/>
            <w:vAlign w:val="center"/>
          </w:tcPr>
          <w:p w14:paraId="79D7BD51" w14:textId="77777777" w:rsidR="00A04B57" w:rsidRPr="00B64A11" w:rsidRDefault="00F15C86">
            <w:pPr>
              <w:tabs>
                <w:tab w:val="left" w:pos="810"/>
              </w:tabs>
              <w:spacing w:before="80" w:after="80"/>
              <w:ind w:left="319" w:hanging="270"/>
              <w:outlineLvl w:val="4"/>
              <w:rPr>
                <w:rFonts w:cstheme="minorHAnsi"/>
                <w:b/>
              </w:rPr>
            </w:pPr>
            <w:r w:rsidRPr="00B64A11">
              <w:rPr>
                <w:rFonts w:cstheme="minorHAnsi"/>
                <w:b/>
              </w:rPr>
              <w:t>Documentation Required</w:t>
            </w:r>
          </w:p>
        </w:tc>
      </w:tr>
      <w:tr w:rsidR="00A04B57" w:rsidRPr="00B64A11" w14:paraId="2E1B3C64" w14:textId="77777777" w:rsidTr="000039E7">
        <w:trPr>
          <w:trHeight w:val="269"/>
          <w:tblHeader/>
        </w:trPr>
        <w:tc>
          <w:tcPr>
            <w:tcW w:w="1980" w:type="dxa"/>
            <w:vMerge/>
          </w:tcPr>
          <w:p w14:paraId="22902C5F" w14:textId="77777777" w:rsidR="00A04B57" w:rsidRPr="00B64A11" w:rsidRDefault="00A04B57">
            <w:pPr>
              <w:spacing w:before="80" w:after="80"/>
              <w:jc w:val="center"/>
              <w:rPr>
                <w:b/>
              </w:rPr>
            </w:pPr>
          </w:p>
        </w:tc>
        <w:tc>
          <w:tcPr>
            <w:tcW w:w="3006" w:type="dxa"/>
            <w:vMerge w:val="restart"/>
            <w:shd w:val="clear" w:color="auto" w:fill="D9D9D9" w:themeFill="background1" w:themeFillShade="D9"/>
            <w:vAlign w:val="center"/>
          </w:tcPr>
          <w:p w14:paraId="10030863" w14:textId="77777777" w:rsidR="00A04B57" w:rsidRPr="00B64A11" w:rsidRDefault="00F15C86">
            <w:pPr>
              <w:tabs>
                <w:tab w:val="left" w:pos="810"/>
              </w:tabs>
              <w:spacing w:before="80" w:after="80"/>
              <w:ind w:left="720" w:hanging="360"/>
              <w:outlineLvl w:val="4"/>
              <w:rPr>
                <w:b/>
              </w:rPr>
            </w:pPr>
            <w:r w:rsidRPr="00B64A11">
              <w:rPr>
                <w:b/>
              </w:rPr>
              <w:t>Requirement</w:t>
            </w:r>
          </w:p>
        </w:tc>
        <w:tc>
          <w:tcPr>
            <w:tcW w:w="5814" w:type="dxa"/>
            <w:gridSpan w:val="4"/>
            <w:tcBorders>
              <w:bottom w:val="single" w:sz="4" w:space="0" w:color="auto"/>
            </w:tcBorders>
            <w:shd w:val="clear" w:color="auto" w:fill="D9D9D9" w:themeFill="background1" w:themeFillShade="D9"/>
          </w:tcPr>
          <w:p w14:paraId="5F658991" w14:textId="77777777" w:rsidR="00A04B57" w:rsidRPr="00B64A11" w:rsidRDefault="00F15C86">
            <w:pPr>
              <w:tabs>
                <w:tab w:val="left" w:pos="810"/>
              </w:tabs>
              <w:spacing w:before="80" w:after="80"/>
              <w:ind w:left="720" w:hanging="360"/>
              <w:jc w:val="center"/>
              <w:outlineLvl w:val="4"/>
              <w:rPr>
                <w:rFonts w:cstheme="minorHAnsi"/>
                <w:b/>
              </w:rPr>
            </w:pPr>
            <w:r w:rsidRPr="00B64A11">
              <w:rPr>
                <w:rFonts w:cstheme="minorHAnsi"/>
                <w:b/>
              </w:rPr>
              <w:t>Bidder</w:t>
            </w:r>
          </w:p>
        </w:tc>
        <w:tc>
          <w:tcPr>
            <w:tcW w:w="1890" w:type="dxa"/>
            <w:vMerge/>
          </w:tcPr>
          <w:p w14:paraId="555B6414" w14:textId="77777777" w:rsidR="00A04B57" w:rsidRPr="00B64A11" w:rsidRDefault="00A04B57">
            <w:pPr>
              <w:tabs>
                <w:tab w:val="left" w:pos="810"/>
              </w:tabs>
              <w:spacing w:before="40" w:after="240"/>
              <w:ind w:left="720" w:hanging="360"/>
              <w:outlineLvl w:val="4"/>
              <w:rPr>
                <w:rFonts w:cstheme="minorHAnsi"/>
              </w:rPr>
            </w:pPr>
          </w:p>
        </w:tc>
      </w:tr>
      <w:tr w:rsidR="00A04B57" w:rsidRPr="00B64A11" w14:paraId="48B07F64" w14:textId="77777777" w:rsidTr="000039E7">
        <w:trPr>
          <w:trHeight w:val="253"/>
          <w:tblHeader/>
        </w:trPr>
        <w:tc>
          <w:tcPr>
            <w:tcW w:w="1980" w:type="dxa"/>
            <w:vMerge/>
          </w:tcPr>
          <w:p w14:paraId="65E89C19" w14:textId="77777777" w:rsidR="00A04B57" w:rsidRPr="00B64A11" w:rsidRDefault="00A04B57">
            <w:pPr>
              <w:spacing w:before="80" w:after="80"/>
              <w:ind w:hanging="360"/>
              <w:jc w:val="center"/>
              <w:rPr>
                <w:b/>
              </w:rPr>
            </w:pPr>
          </w:p>
        </w:tc>
        <w:tc>
          <w:tcPr>
            <w:tcW w:w="3006" w:type="dxa"/>
            <w:vMerge/>
          </w:tcPr>
          <w:p w14:paraId="27B947C5" w14:textId="77777777" w:rsidR="00A04B57" w:rsidRPr="00B64A11" w:rsidRDefault="00A04B57">
            <w:pPr>
              <w:spacing w:before="80" w:after="80"/>
              <w:jc w:val="center"/>
              <w:rPr>
                <w:b/>
              </w:rPr>
            </w:pPr>
          </w:p>
        </w:tc>
        <w:tc>
          <w:tcPr>
            <w:tcW w:w="1494" w:type="dxa"/>
            <w:vMerge w:val="restart"/>
            <w:tcBorders>
              <w:bottom w:val="none" w:sz="4" w:space="0" w:color="000000"/>
            </w:tcBorders>
            <w:shd w:val="clear" w:color="auto" w:fill="D9D9D9" w:themeFill="background1" w:themeFillShade="D9"/>
            <w:vAlign w:val="center"/>
          </w:tcPr>
          <w:p w14:paraId="0A031E7F" w14:textId="77777777" w:rsidR="00A04B57" w:rsidRPr="00B64A11" w:rsidRDefault="00F15C86">
            <w:pPr>
              <w:spacing w:before="40"/>
              <w:jc w:val="center"/>
              <w:rPr>
                <w:b/>
              </w:rPr>
            </w:pPr>
            <w:r w:rsidRPr="00B64A11">
              <w:rPr>
                <w:b/>
              </w:rPr>
              <w:t>Single Entity</w:t>
            </w:r>
          </w:p>
        </w:tc>
        <w:tc>
          <w:tcPr>
            <w:tcW w:w="4320" w:type="dxa"/>
            <w:gridSpan w:val="3"/>
            <w:shd w:val="clear" w:color="auto" w:fill="D9D9D9" w:themeFill="background1" w:themeFillShade="D9"/>
          </w:tcPr>
          <w:p w14:paraId="34B59E04" w14:textId="77777777" w:rsidR="00A04B57" w:rsidRPr="00B64A11" w:rsidRDefault="00F15C86">
            <w:pPr>
              <w:tabs>
                <w:tab w:val="left" w:pos="810"/>
              </w:tabs>
              <w:spacing w:before="40" w:after="0"/>
              <w:ind w:left="720" w:hanging="360"/>
              <w:outlineLvl w:val="4"/>
              <w:rPr>
                <w:rFonts w:cstheme="minorHAnsi"/>
                <w:b/>
              </w:rPr>
            </w:pPr>
            <w:r w:rsidRPr="00B64A11">
              <w:rPr>
                <w:rFonts w:cstheme="minorHAnsi"/>
                <w:b/>
              </w:rPr>
              <w:t>Joint Venture (existing</w:t>
            </w:r>
            <w:r w:rsidRPr="00B64A11">
              <w:rPr>
                <w:rFonts w:cstheme="minorHAnsi"/>
                <w:b/>
                <w:shd w:val="clear" w:color="auto" w:fill="FBE4D5" w:themeFill="accent2" w:themeFillTint="33"/>
              </w:rPr>
              <w:t xml:space="preserve"> </w:t>
            </w:r>
            <w:r w:rsidRPr="00B64A11">
              <w:rPr>
                <w:rFonts w:cstheme="minorHAnsi"/>
                <w:b/>
              </w:rPr>
              <w:t>or intended)</w:t>
            </w:r>
          </w:p>
        </w:tc>
        <w:tc>
          <w:tcPr>
            <w:tcW w:w="1890" w:type="dxa"/>
            <w:vMerge/>
          </w:tcPr>
          <w:p w14:paraId="367BDBEA" w14:textId="77777777" w:rsidR="00A04B57" w:rsidRPr="00B64A11" w:rsidRDefault="00A04B57">
            <w:pPr>
              <w:tabs>
                <w:tab w:val="left" w:pos="810"/>
              </w:tabs>
              <w:spacing w:before="40" w:after="0"/>
              <w:ind w:left="720" w:hanging="360"/>
              <w:outlineLvl w:val="4"/>
              <w:rPr>
                <w:rFonts w:cstheme="minorHAnsi"/>
                <w:b/>
              </w:rPr>
            </w:pPr>
          </w:p>
        </w:tc>
      </w:tr>
      <w:tr w:rsidR="00A04B57" w:rsidRPr="00B64A11" w14:paraId="3A21EB16" w14:textId="77777777">
        <w:trPr>
          <w:trHeight w:val="575"/>
          <w:tblHeader/>
        </w:trPr>
        <w:tc>
          <w:tcPr>
            <w:tcW w:w="1980" w:type="dxa"/>
            <w:vMerge/>
          </w:tcPr>
          <w:p w14:paraId="361401EF" w14:textId="77777777" w:rsidR="00A04B57" w:rsidRPr="00B64A11" w:rsidRDefault="00A04B57">
            <w:pPr>
              <w:ind w:left="360" w:hanging="360"/>
              <w:rPr>
                <w:b/>
              </w:rPr>
            </w:pPr>
          </w:p>
        </w:tc>
        <w:tc>
          <w:tcPr>
            <w:tcW w:w="3006" w:type="dxa"/>
            <w:vMerge/>
          </w:tcPr>
          <w:p w14:paraId="389B092A" w14:textId="77777777" w:rsidR="00A04B57" w:rsidRPr="00B64A11" w:rsidRDefault="00A04B57">
            <w:pPr>
              <w:ind w:left="360" w:hanging="360"/>
              <w:rPr>
                <w:b/>
              </w:rPr>
            </w:pPr>
          </w:p>
        </w:tc>
        <w:tc>
          <w:tcPr>
            <w:tcW w:w="1494" w:type="dxa"/>
            <w:vMerge/>
          </w:tcPr>
          <w:p w14:paraId="2EBB53D8" w14:textId="77777777" w:rsidR="00A04B57" w:rsidRPr="00B64A11" w:rsidRDefault="00A04B57">
            <w:pPr>
              <w:keepNext/>
              <w:spacing w:before="40"/>
              <w:rPr>
                <w:b/>
              </w:rPr>
            </w:pPr>
          </w:p>
        </w:tc>
        <w:tc>
          <w:tcPr>
            <w:tcW w:w="1435" w:type="dxa"/>
            <w:tcBorders>
              <w:bottom w:val="single" w:sz="4" w:space="0" w:color="auto"/>
            </w:tcBorders>
            <w:shd w:val="clear" w:color="auto" w:fill="D9D9D9" w:themeFill="background1" w:themeFillShade="D9"/>
            <w:vAlign w:val="center"/>
          </w:tcPr>
          <w:p w14:paraId="638C5929" w14:textId="77777777" w:rsidR="00A04B57" w:rsidRPr="00B64A11" w:rsidRDefault="00F15C86">
            <w:pPr>
              <w:spacing w:before="40"/>
              <w:jc w:val="center"/>
              <w:rPr>
                <w:b/>
              </w:rPr>
            </w:pPr>
            <w:r w:rsidRPr="00B64A11">
              <w:rPr>
                <w:b/>
              </w:rPr>
              <w:t>All members combined</w:t>
            </w:r>
          </w:p>
        </w:tc>
        <w:tc>
          <w:tcPr>
            <w:tcW w:w="1481" w:type="dxa"/>
            <w:tcBorders>
              <w:bottom w:val="single" w:sz="4" w:space="0" w:color="auto"/>
            </w:tcBorders>
            <w:shd w:val="clear" w:color="auto" w:fill="D9D9D9" w:themeFill="background1" w:themeFillShade="D9"/>
            <w:vAlign w:val="center"/>
          </w:tcPr>
          <w:p w14:paraId="1A4575FA" w14:textId="77777777" w:rsidR="00A04B57" w:rsidRPr="00B64A11" w:rsidRDefault="00F15C86">
            <w:pPr>
              <w:spacing w:before="40"/>
              <w:jc w:val="center"/>
              <w:rPr>
                <w:rFonts w:cstheme="minorHAnsi"/>
                <w:b/>
              </w:rPr>
            </w:pPr>
            <w:r w:rsidRPr="00B64A11">
              <w:rPr>
                <w:rFonts w:cstheme="minorHAnsi"/>
                <w:b/>
              </w:rPr>
              <w:t>Each member</w:t>
            </w:r>
          </w:p>
        </w:tc>
        <w:tc>
          <w:tcPr>
            <w:tcW w:w="1404" w:type="dxa"/>
            <w:tcBorders>
              <w:bottom w:val="single" w:sz="4" w:space="0" w:color="auto"/>
            </w:tcBorders>
            <w:shd w:val="clear" w:color="auto" w:fill="D9D9D9" w:themeFill="background1" w:themeFillShade="D9"/>
            <w:vAlign w:val="center"/>
          </w:tcPr>
          <w:p w14:paraId="75CBC9DD" w14:textId="77777777" w:rsidR="00A04B57" w:rsidRPr="00B64A11" w:rsidRDefault="00F15C86">
            <w:pPr>
              <w:spacing w:before="40"/>
              <w:jc w:val="center"/>
              <w:rPr>
                <w:rFonts w:cstheme="minorHAnsi"/>
                <w:b/>
              </w:rPr>
            </w:pPr>
            <w:r w:rsidRPr="00B64A11">
              <w:rPr>
                <w:rFonts w:cstheme="minorHAnsi"/>
                <w:b/>
              </w:rPr>
              <w:t>At least one member</w:t>
            </w:r>
          </w:p>
        </w:tc>
        <w:tc>
          <w:tcPr>
            <w:tcW w:w="1890" w:type="dxa"/>
            <w:vMerge/>
          </w:tcPr>
          <w:p w14:paraId="260C1F85" w14:textId="77777777" w:rsidR="00A04B57" w:rsidRPr="00B64A11" w:rsidRDefault="00A04B57">
            <w:pPr>
              <w:spacing w:before="40"/>
              <w:rPr>
                <w:rFonts w:cstheme="minorHAnsi"/>
                <w:b/>
              </w:rPr>
            </w:pPr>
          </w:p>
        </w:tc>
      </w:tr>
      <w:tr w:rsidR="00A04B57" w:rsidRPr="00B64A11" w14:paraId="11022AE5" w14:textId="77777777">
        <w:trPr>
          <w:trHeight w:val="2870"/>
        </w:trPr>
        <w:tc>
          <w:tcPr>
            <w:tcW w:w="1980" w:type="dxa"/>
            <w:tcBorders>
              <w:bottom w:val="single" w:sz="4" w:space="0" w:color="auto"/>
            </w:tcBorders>
          </w:tcPr>
          <w:p w14:paraId="4244868E" w14:textId="77777777" w:rsidR="00A04B57" w:rsidRPr="00B64A11" w:rsidRDefault="00F15C86">
            <w:pPr>
              <w:tabs>
                <w:tab w:val="left" w:pos="619"/>
              </w:tabs>
              <w:spacing w:before="60" w:after="60"/>
              <w:outlineLvl w:val="1"/>
              <w:rPr>
                <w:rFonts w:cstheme="minorHAnsi"/>
                <w:b/>
                <w:bCs/>
                <w:sz w:val="20"/>
              </w:rPr>
            </w:pPr>
            <w:r w:rsidRPr="00B64A11">
              <w:rPr>
                <w:rFonts w:cstheme="minorHAnsi"/>
                <w:b/>
                <w:bCs/>
                <w:sz w:val="20"/>
              </w:rPr>
              <w:t>3.1 Financial Capabilities</w:t>
            </w:r>
          </w:p>
        </w:tc>
        <w:tc>
          <w:tcPr>
            <w:tcW w:w="3006" w:type="dxa"/>
            <w:tcBorders>
              <w:bottom w:val="single" w:sz="4" w:space="0" w:color="auto"/>
            </w:tcBorders>
          </w:tcPr>
          <w:p w14:paraId="59EACE13" w14:textId="017FAEB1" w:rsidR="00A04B57" w:rsidRPr="00B64A11" w:rsidRDefault="00F15C86">
            <w:pPr>
              <w:spacing w:before="60" w:after="60"/>
              <w:rPr>
                <w:sz w:val="20"/>
              </w:rPr>
            </w:pPr>
            <w:r w:rsidRPr="00B64A11">
              <w:rPr>
                <w:sz w:val="20"/>
              </w:rPr>
              <w:t xml:space="preserve">Submission of audited balance sheets or if not required by the law of the Bidder’s Country, other financial statements acceptable to the Employer, for the last </w:t>
            </w:r>
            <w:r w:rsidRPr="00B64A11">
              <w:rPr>
                <w:b/>
                <w:bCs/>
                <w:sz w:val="20"/>
                <w:u w:val="single"/>
              </w:rPr>
              <w:t>five</w:t>
            </w:r>
            <w:r w:rsidRPr="00B64A11">
              <w:rPr>
                <w:b/>
                <w:bCs/>
                <w:sz w:val="20"/>
              </w:rPr>
              <w:t xml:space="preserve"> (5)</w:t>
            </w:r>
            <w:r w:rsidRPr="00B64A11">
              <w:rPr>
                <w:sz w:val="20"/>
              </w:rPr>
              <w:t xml:space="preserve"> years to demonstrate the current soundness of the Bidders financial position and its prospective </w:t>
            </w:r>
            <w:r w:rsidR="00693F69" w:rsidRPr="00B64A11">
              <w:rPr>
                <w:sz w:val="20"/>
              </w:rPr>
              <w:t>long-term</w:t>
            </w:r>
            <w:r w:rsidRPr="00B64A11">
              <w:rPr>
                <w:sz w:val="20"/>
              </w:rPr>
              <w:t xml:space="preserve"> profitability.</w:t>
            </w:r>
          </w:p>
        </w:tc>
        <w:tc>
          <w:tcPr>
            <w:tcW w:w="1494" w:type="dxa"/>
            <w:tcBorders>
              <w:bottom w:val="single" w:sz="4" w:space="0" w:color="auto"/>
            </w:tcBorders>
          </w:tcPr>
          <w:p w14:paraId="1FF09C9A" w14:textId="77777777" w:rsidR="00A04B57" w:rsidRPr="00B64A11" w:rsidRDefault="00F15C86">
            <w:pPr>
              <w:spacing w:before="60" w:after="60"/>
              <w:rPr>
                <w:sz w:val="20"/>
              </w:rPr>
            </w:pPr>
            <w:r w:rsidRPr="00B64A11">
              <w:rPr>
                <w:sz w:val="20"/>
              </w:rPr>
              <w:t>Must meet requirement</w:t>
            </w:r>
          </w:p>
        </w:tc>
        <w:tc>
          <w:tcPr>
            <w:tcW w:w="1435" w:type="dxa"/>
            <w:tcBorders>
              <w:bottom w:val="single" w:sz="4" w:space="0" w:color="auto"/>
            </w:tcBorders>
          </w:tcPr>
          <w:p w14:paraId="6CB4706C" w14:textId="77777777" w:rsidR="00A04B57" w:rsidRPr="00B64A11" w:rsidRDefault="00F15C86">
            <w:pPr>
              <w:spacing w:before="60" w:after="60"/>
              <w:rPr>
                <w:sz w:val="20"/>
              </w:rPr>
            </w:pPr>
            <w:r w:rsidRPr="00B64A11">
              <w:rPr>
                <w:sz w:val="20"/>
              </w:rPr>
              <w:t>N / A</w:t>
            </w:r>
          </w:p>
        </w:tc>
        <w:tc>
          <w:tcPr>
            <w:tcW w:w="1481" w:type="dxa"/>
            <w:tcBorders>
              <w:bottom w:val="single" w:sz="4" w:space="0" w:color="auto"/>
            </w:tcBorders>
          </w:tcPr>
          <w:p w14:paraId="6149CD14" w14:textId="77777777" w:rsidR="00A04B57" w:rsidRPr="00B64A11" w:rsidRDefault="00F15C86">
            <w:pPr>
              <w:spacing w:before="60" w:after="60"/>
              <w:rPr>
                <w:sz w:val="20"/>
              </w:rPr>
            </w:pPr>
            <w:r w:rsidRPr="00B64A11">
              <w:rPr>
                <w:sz w:val="20"/>
              </w:rPr>
              <w:t>Must meet requirement</w:t>
            </w:r>
          </w:p>
        </w:tc>
        <w:tc>
          <w:tcPr>
            <w:tcW w:w="1404" w:type="dxa"/>
            <w:tcBorders>
              <w:bottom w:val="single" w:sz="4" w:space="0" w:color="auto"/>
            </w:tcBorders>
          </w:tcPr>
          <w:p w14:paraId="674D5D31" w14:textId="77777777" w:rsidR="00A04B57" w:rsidRPr="00B64A11" w:rsidRDefault="00F15C86">
            <w:pPr>
              <w:spacing w:before="60" w:after="60"/>
              <w:rPr>
                <w:sz w:val="20"/>
              </w:rPr>
            </w:pPr>
            <w:r w:rsidRPr="00B64A11">
              <w:rPr>
                <w:sz w:val="20"/>
              </w:rPr>
              <w:t>N / A</w:t>
            </w:r>
          </w:p>
        </w:tc>
        <w:tc>
          <w:tcPr>
            <w:tcW w:w="1890" w:type="dxa"/>
            <w:tcBorders>
              <w:bottom w:val="single" w:sz="4" w:space="0" w:color="auto"/>
            </w:tcBorders>
          </w:tcPr>
          <w:p w14:paraId="1DFD1458" w14:textId="77777777" w:rsidR="00A04B57" w:rsidRPr="00B64A11" w:rsidRDefault="00F15C86">
            <w:pPr>
              <w:spacing w:before="60" w:after="60"/>
              <w:rPr>
                <w:sz w:val="20"/>
              </w:rPr>
            </w:pPr>
            <w:r w:rsidRPr="00B64A11">
              <w:rPr>
                <w:sz w:val="20"/>
              </w:rPr>
              <w:t>Form FIN – 3.1 with attachments</w:t>
            </w:r>
          </w:p>
        </w:tc>
      </w:tr>
      <w:tr w:rsidR="00A04B57" w:rsidRPr="00B64A11" w14:paraId="03730B29" w14:textId="77777777">
        <w:trPr>
          <w:trHeight w:val="826"/>
        </w:trPr>
        <w:tc>
          <w:tcPr>
            <w:tcW w:w="1980" w:type="dxa"/>
            <w:tcBorders>
              <w:bottom w:val="single" w:sz="6" w:space="0" w:color="000000" w:themeColor="text1"/>
            </w:tcBorders>
          </w:tcPr>
          <w:p w14:paraId="1B344C24" w14:textId="77777777" w:rsidR="00A04B57" w:rsidRPr="00B64A11" w:rsidRDefault="00F15C86">
            <w:pPr>
              <w:spacing w:before="60" w:after="60"/>
              <w:outlineLvl w:val="1"/>
              <w:rPr>
                <w:rFonts w:cstheme="minorHAnsi"/>
                <w:b/>
                <w:bCs/>
                <w:sz w:val="20"/>
              </w:rPr>
            </w:pPr>
            <w:r w:rsidRPr="00B64A11">
              <w:rPr>
                <w:rFonts w:cstheme="minorHAnsi"/>
                <w:b/>
                <w:bCs/>
                <w:sz w:val="20"/>
              </w:rPr>
              <w:t>3.2 Average Annual Turnover</w:t>
            </w:r>
          </w:p>
          <w:p w14:paraId="4059B65A" w14:textId="77777777" w:rsidR="00A04B57" w:rsidRPr="00B64A11" w:rsidRDefault="00A04B57">
            <w:pPr>
              <w:spacing w:before="60" w:after="60"/>
              <w:ind w:left="720"/>
              <w:rPr>
                <w:rFonts w:cstheme="minorHAnsi"/>
                <w:b/>
                <w:bCs/>
                <w:sz w:val="20"/>
              </w:rPr>
            </w:pPr>
          </w:p>
        </w:tc>
        <w:tc>
          <w:tcPr>
            <w:tcW w:w="3006" w:type="dxa"/>
            <w:tcBorders>
              <w:bottom w:val="single" w:sz="6" w:space="0" w:color="000000" w:themeColor="text1"/>
            </w:tcBorders>
          </w:tcPr>
          <w:p w14:paraId="4CC26F19" w14:textId="13510188" w:rsidR="00A04B57" w:rsidRPr="00B64A11" w:rsidRDefault="00F65132">
            <w:pPr>
              <w:spacing w:before="60" w:after="60"/>
              <w:outlineLvl w:val="2"/>
              <w:rPr>
                <w:sz w:val="20"/>
              </w:rPr>
            </w:pPr>
            <w:r w:rsidRPr="00B64A11">
              <w:rPr>
                <w:sz w:val="20"/>
                <w14:ligatures w14:val="none"/>
              </w:rPr>
              <w:t xml:space="preserve"> Average annual turnover in supply and installation in the power sector over the last </w:t>
            </w:r>
            <w:r w:rsidRPr="00B64A11">
              <w:rPr>
                <w:b/>
                <w:bCs/>
                <w:sz w:val="20"/>
                <w14:ligatures w14:val="none"/>
              </w:rPr>
              <w:t xml:space="preserve">five (5) </w:t>
            </w:r>
            <w:r w:rsidRPr="00B64A11">
              <w:rPr>
                <w:sz w:val="20"/>
                <w14:ligatures w14:val="none"/>
              </w:rPr>
              <w:t xml:space="preserve">years </w:t>
            </w:r>
            <w:r w:rsidR="007C1317" w:rsidRPr="00B64A11">
              <w:rPr>
                <w:sz w:val="20"/>
                <w14:ligatures w14:val="none"/>
              </w:rPr>
              <w:t xml:space="preserve">(starting January 2017) </w:t>
            </w:r>
            <w:r w:rsidRPr="00B64A11">
              <w:rPr>
                <w:sz w:val="20"/>
                <w14:ligatures w14:val="none"/>
              </w:rPr>
              <w:t xml:space="preserve">of USD </w:t>
            </w:r>
            <w:r w:rsidRPr="00B64A11">
              <w:rPr>
                <w:b/>
                <w:sz w:val="20"/>
                <w14:ligatures w14:val="none"/>
              </w:rPr>
              <w:t>2</w:t>
            </w:r>
            <w:r w:rsidR="00351700" w:rsidRPr="00B64A11">
              <w:rPr>
                <w:b/>
                <w:sz w:val="20"/>
                <w14:ligatures w14:val="none"/>
              </w:rPr>
              <w:t>5</w:t>
            </w:r>
            <w:r w:rsidRPr="00B64A11">
              <w:rPr>
                <w:b/>
                <w:sz w:val="20"/>
                <w14:ligatures w14:val="none"/>
              </w:rPr>
              <w:t xml:space="preserve"> </w:t>
            </w:r>
            <w:r w:rsidR="007C1317" w:rsidRPr="00B64A11">
              <w:rPr>
                <w:b/>
                <w:sz w:val="20"/>
                <w14:ligatures w14:val="none"/>
              </w:rPr>
              <w:t>million</w:t>
            </w:r>
            <w:r w:rsidRPr="00B64A11">
              <w:rPr>
                <w:sz w:val="20"/>
                <w14:ligatures w14:val="none"/>
              </w:rPr>
              <w:t xml:space="preserve">, calculated as total certified payments received for </w:t>
            </w:r>
            <w:r w:rsidR="007C1317" w:rsidRPr="00B64A11">
              <w:rPr>
                <w:sz w:val="20"/>
                <w14:ligatures w14:val="none"/>
              </w:rPr>
              <w:t>contracts in</w:t>
            </w:r>
            <w:r w:rsidRPr="00B64A11">
              <w:rPr>
                <w:sz w:val="20"/>
                <w14:ligatures w14:val="none"/>
              </w:rPr>
              <w:t xml:space="preserve"> progress or completed </w:t>
            </w:r>
            <w:r w:rsidR="00F15C86" w:rsidRPr="00B64A11">
              <w:rPr>
                <w:sz w:val="20"/>
              </w:rPr>
              <w:t xml:space="preserve"> </w:t>
            </w:r>
          </w:p>
        </w:tc>
        <w:tc>
          <w:tcPr>
            <w:tcW w:w="1494" w:type="dxa"/>
            <w:tcBorders>
              <w:top w:val="none" w:sz="4" w:space="0" w:color="000000"/>
              <w:bottom w:val="single" w:sz="6" w:space="0" w:color="000000" w:themeColor="text1"/>
            </w:tcBorders>
          </w:tcPr>
          <w:p w14:paraId="5A2CFD14" w14:textId="77777777" w:rsidR="00A04B57" w:rsidRPr="00B64A11" w:rsidRDefault="00F15C86">
            <w:pPr>
              <w:spacing w:before="60" w:after="60"/>
              <w:rPr>
                <w:sz w:val="20"/>
              </w:rPr>
            </w:pPr>
            <w:r w:rsidRPr="00B64A11">
              <w:rPr>
                <w:sz w:val="20"/>
              </w:rPr>
              <w:t>Must meet requirement</w:t>
            </w:r>
          </w:p>
        </w:tc>
        <w:tc>
          <w:tcPr>
            <w:tcW w:w="1435" w:type="dxa"/>
            <w:tcBorders>
              <w:top w:val="none" w:sz="4" w:space="0" w:color="000000"/>
              <w:bottom w:val="single" w:sz="6" w:space="0" w:color="000000" w:themeColor="text1"/>
            </w:tcBorders>
          </w:tcPr>
          <w:p w14:paraId="0AF5D0CB" w14:textId="77777777" w:rsidR="00A04B57" w:rsidRPr="00B64A11" w:rsidRDefault="00F15C86">
            <w:pPr>
              <w:spacing w:before="60" w:after="60"/>
              <w:rPr>
                <w:sz w:val="20"/>
              </w:rPr>
            </w:pPr>
            <w:r w:rsidRPr="00B64A11">
              <w:rPr>
                <w:sz w:val="20"/>
              </w:rPr>
              <w:t>Must meet requirement</w:t>
            </w:r>
          </w:p>
        </w:tc>
        <w:tc>
          <w:tcPr>
            <w:tcW w:w="1481" w:type="dxa"/>
            <w:tcBorders>
              <w:top w:val="none" w:sz="4" w:space="0" w:color="000000"/>
              <w:bottom w:val="single" w:sz="6" w:space="0" w:color="000000" w:themeColor="text1"/>
            </w:tcBorders>
          </w:tcPr>
          <w:p w14:paraId="1357BE23" w14:textId="77777777" w:rsidR="00A04B57" w:rsidRPr="00B64A11" w:rsidRDefault="00F15C86">
            <w:pPr>
              <w:spacing w:before="60" w:after="60"/>
              <w:rPr>
                <w:sz w:val="20"/>
              </w:rPr>
            </w:pPr>
            <w:r w:rsidRPr="00B64A11">
              <w:rPr>
                <w:sz w:val="20"/>
              </w:rPr>
              <w:t>Must meet twenty percent (25%) of the requirement.</w:t>
            </w:r>
          </w:p>
          <w:p w14:paraId="2825F5A5" w14:textId="77777777" w:rsidR="00A04B57" w:rsidRPr="00B64A11" w:rsidRDefault="00A04B57">
            <w:pPr>
              <w:spacing w:before="60" w:after="60"/>
              <w:rPr>
                <w:sz w:val="20"/>
              </w:rPr>
            </w:pPr>
          </w:p>
          <w:p w14:paraId="534D85DE" w14:textId="77777777" w:rsidR="00A04B57" w:rsidRPr="00B64A11" w:rsidRDefault="00A04B57">
            <w:pPr>
              <w:spacing w:before="60" w:after="60"/>
              <w:rPr>
                <w:sz w:val="20"/>
              </w:rPr>
            </w:pPr>
          </w:p>
        </w:tc>
        <w:tc>
          <w:tcPr>
            <w:tcW w:w="1404" w:type="dxa"/>
            <w:tcBorders>
              <w:top w:val="none" w:sz="4" w:space="0" w:color="000000"/>
              <w:bottom w:val="single" w:sz="6" w:space="0" w:color="000000" w:themeColor="text1"/>
            </w:tcBorders>
          </w:tcPr>
          <w:p w14:paraId="60158810" w14:textId="25B48032" w:rsidR="00A04B57" w:rsidRPr="00B64A11" w:rsidRDefault="00F15C86">
            <w:pPr>
              <w:spacing w:before="60" w:after="60"/>
              <w:rPr>
                <w:sz w:val="20"/>
              </w:rPr>
            </w:pPr>
            <w:r w:rsidRPr="00B64A11">
              <w:rPr>
                <w:sz w:val="20"/>
              </w:rPr>
              <w:t xml:space="preserve">Must meet </w:t>
            </w:r>
            <w:r w:rsidR="007C1317" w:rsidRPr="00B64A11">
              <w:rPr>
                <w:sz w:val="20"/>
              </w:rPr>
              <w:t xml:space="preserve">forty </w:t>
            </w:r>
            <w:r w:rsidRPr="00B64A11">
              <w:rPr>
                <w:sz w:val="20"/>
              </w:rPr>
              <w:t>percent (40%) of the requirement.</w:t>
            </w:r>
          </w:p>
        </w:tc>
        <w:tc>
          <w:tcPr>
            <w:tcW w:w="1890" w:type="dxa"/>
            <w:tcBorders>
              <w:bottom w:val="single" w:sz="6" w:space="0" w:color="000000" w:themeColor="text1"/>
            </w:tcBorders>
          </w:tcPr>
          <w:p w14:paraId="3511B5AA" w14:textId="77777777" w:rsidR="00A04B57" w:rsidRPr="00B64A11" w:rsidRDefault="00F15C86">
            <w:pPr>
              <w:spacing w:before="60" w:after="60"/>
              <w:rPr>
                <w:sz w:val="20"/>
              </w:rPr>
            </w:pPr>
            <w:r w:rsidRPr="00B64A11">
              <w:rPr>
                <w:sz w:val="20"/>
              </w:rPr>
              <w:t>Form FIN –3.2</w:t>
            </w:r>
          </w:p>
        </w:tc>
      </w:tr>
      <w:tr w:rsidR="00A04B57" w:rsidRPr="00B64A11" w14:paraId="10AA69BA" w14:textId="77777777">
        <w:trPr>
          <w:trHeight w:val="3281"/>
        </w:trPr>
        <w:tc>
          <w:tcPr>
            <w:tcW w:w="1980" w:type="dxa"/>
          </w:tcPr>
          <w:p w14:paraId="6F7FD38C" w14:textId="77777777" w:rsidR="00A04B57" w:rsidRPr="00B64A11" w:rsidRDefault="00F15C86">
            <w:pPr>
              <w:tabs>
                <w:tab w:val="left" w:pos="576"/>
              </w:tabs>
              <w:spacing w:before="60" w:after="60"/>
              <w:outlineLvl w:val="1"/>
              <w:rPr>
                <w:rFonts w:cstheme="minorHAnsi"/>
                <w:b/>
                <w:bCs/>
                <w:sz w:val="20"/>
              </w:rPr>
            </w:pPr>
            <w:r w:rsidRPr="00B64A11">
              <w:rPr>
                <w:rFonts w:cstheme="minorHAnsi"/>
                <w:b/>
                <w:bCs/>
                <w:sz w:val="20"/>
              </w:rPr>
              <w:lastRenderedPageBreak/>
              <w:t>3.3 Financial Resources</w:t>
            </w:r>
          </w:p>
          <w:p w14:paraId="15E38FC8" w14:textId="77777777" w:rsidR="00A04B57" w:rsidRPr="00B64A11" w:rsidRDefault="00A04B57">
            <w:pPr>
              <w:tabs>
                <w:tab w:val="left" w:pos="619"/>
              </w:tabs>
              <w:spacing w:before="60" w:after="60"/>
              <w:outlineLvl w:val="1"/>
              <w:rPr>
                <w:rFonts w:cstheme="minorHAnsi"/>
                <w:b/>
                <w:bCs/>
                <w:sz w:val="20"/>
              </w:rPr>
            </w:pPr>
          </w:p>
        </w:tc>
        <w:tc>
          <w:tcPr>
            <w:tcW w:w="3006" w:type="dxa"/>
          </w:tcPr>
          <w:p w14:paraId="330A8DFC" w14:textId="69C278FC" w:rsidR="00A04B57" w:rsidRPr="00B64A11" w:rsidRDefault="00F15C86" w:rsidP="00856E89">
            <w:pPr>
              <w:pStyle w:val="ListParagraph"/>
              <w:numPr>
                <w:ilvl w:val="0"/>
                <w:numId w:val="74"/>
              </w:numPr>
              <w:spacing w:before="60" w:after="60"/>
              <w:rPr>
                <w:iCs/>
                <w:sz w:val="20"/>
                <w:szCs w:val="20"/>
              </w:rPr>
            </w:pPr>
            <w:r w:rsidRPr="00B64A11">
              <w:rPr>
                <w:iCs/>
                <w:sz w:val="20"/>
                <w:szCs w:val="20"/>
              </w:rPr>
              <w:t>The Bidder must demonstrate access to, or availability of, financial resources such as liquid assets, unencumbered real assets, lines of credit, and other financial means, other than any contractual advance payments to meet:</w:t>
            </w:r>
            <w:r w:rsidR="00172272" w:rsidRPr="00B64A11">
              <w:rPr>
                <w:iCs/>
                <w:sz w:val="20"/>
                <w:szCs w:val="20"/>
              </w:rPr>
              <w:t xml:space="preserve"> </w:t>
            </w:r>
            <w:r w:rsidRPr="00B64A11">
              <w:rPr>
                <w:iCs/>
                <w:sz w:val="20"/>
                <w:szCs w:val="20"/>
              </w:rPr>
              <w:t>i) the following cash-flow requirement:</w:t>
            </w:r>
          </w:p>
          <w:p w14:paraId="0825D005" w14:textId="665FA64E" w:rsidR="00A04B57" w:rsidRPr="00B64A11" w:rsidRDefault="00F15C86">
            <w:pPr>
              <w:spacing w:before="60" w:after="60"/>
              <w:rPr>
                <w:iCs/>
                <w:sz w:val="20"/>
                <w:szCs w:val="20"/>
              </w:rPr>
            </w:pPr>
            <w:r w:rsidRPr="00B64A11">
              <w:rPr>
                <w:iCs/>
                <w:sz w:val="20"/>
                <w:szCs w:val="20"/>
              </w:rPr>
              <w:t>USD</w:t>
            </w:r>
            <w:r w:rsidR="00941184" w:rsidRPr="00B64A11">
              <w:rPr>
                <w:iCs/>
                <w:sz w:val="20"/>
                <w:szCs w:val="20"/>
              </w:rPr>
              <w:t xml:space="preserve"> 4</w:t>
            </w:r>
            <w:r w:rsidR="00616ACE" w:rsidRPr="00B64A11">
              <w:rPr>
                <w:iCs/>
                <w:sz w:val="20"/>
                <w:szCs w:val="20"/>
              </w:rPr>
              <w:t>,500,000</w:t>
            </w:r>
          </w:p>
          <w:p w14:paraId="64C52607" w14:textId="77777777" w:rsidR="004248CC" w:rsidRPr="00B64A11" w:rsidRDefault="004248CC">
            <w:pPr>
              <w:spacing w:before="60" w:after="60"/>
              <w:rPr>
                <w:iCs/>
                <w:sz w:val="20"/>
                <w:szCs w:val="20"/>
              </w:rPr>
            </w:pPr>
          </w:p>
          <w:p w14:paraId="2DA9F907" w14:textId="0E260CC9" w:rsidR="00A04B57" w:rsidRPr="00B64A11" w:rsidRDefault="00F15C86">
            <w:pPr>
              <w:spacing w:before="60" w:after="60"/>
              <w:rPr>
                <w:iCs/>
                <w:sz w:val="20"/>
                <w:szCs w:val="20"/>
              </w:rPr>
            </w:pPr>
            <w:r w:rsidRPr="00B64A11">
              <w:rPr>
                <w:iCs/>
                <w:sz w:val="20"/>
                <w:szCs w:val="20"/>
              </w:rPr>
              <w:t xml:space="preserve">and </w:t>
            </w:r>
          </w:p>
          <w:p w14:paraId="2DF91ED5" w14:textId="77777777" w:rsidR="004248CC" w:rsidRPr="00B64A11" w:rsidRDefault="004248CC">
            <w:pPr>
              <w:spacing w:before="60" w:after="60"/>
              <w:rPr>
                <w:iCs/>
                <w:sz w:val="20"/>
                <w:szCs w:val="20"/>
              </w:rPr>
            </w:pPr>
          </w:p>
          <w:p w14:paraId="6CC357A2" w14:textId="5A0C8938" w:rsidR="00A04B57" w:rsidRPr="00B64A11" w:rsidRDefault="00F15C86">
            <w:pPr>
              <w:spacing w:before="60" w:after="60"/>
              <w:rPr>
                <w:sz w:val="20"/>
                <w:szCs w:val="20"/>
              </w:rPr>
            </w:pPr>
            <w:r w:rsidRPr="00B64A11">
              <w:rPr>
                <w:iCs/>
                <w:sz w:val="20"/>
                <w:szCs w:val="20"/>
              </w:rPr>
              <w:t>(ii) the overall cash flow requirements for this contract and its current commitments.</w:t>
            </w:r>
          </w:p>
        </w:tc>
        <w:tc>
          <w:tcPr>
            <w:tcW w:w="1494" w:type="dxa"/>
            <w:tcBorders>
              <w:bottom w:val="single" w:sz="4" w:space="0" w:color="auto"/>
            </w:tcBorders>
          </w:tcPr>
          <w:p w14:paraId="5A40EA60" w14:textId="77777777" w:rsidR="00A04B57" w:rsidRPr="00B64A11" w:rsidRDefault="00F15C86">
            <w:pPr>
              <w:spacing w:before="60" w:after="60"/>
              <w:rPr>
                <w:sz w:val="20"/>
              </w:rPr>
            </w:pPr>
            <w:r w:rsidRPr="00B64A11">
              <w:rPr>
                <w:sz w:val="20"/>
              </w:rPr>
              <w:t>Must meet requirement</w:t>
            </w:r>
          </w:p>
        </w:tc>
        <w:tc>
          <w:tcPr>
            <w:tcW w:w="1435" w:type="dxa"/>
            <w:tcBorders>
              <w:bottom w:val="single" w:sz="4" w:space="0" w:color="auto"/>
            </w:tcBorders>
          </w:tcPr>
          <w:p w14:paraId="076C4742" w14:textId="77777777" w:rsidR="00A04B57" w:rsidRPr="00B64A11" w:rsidRDefault="00F15C86">
            <w:pPr>
              <w:spacing w:before="60" w:after="60"/>
              <w:rPr>
                <w:sz w:val="20"/>
              </w:rPr>
            </w:pPr>
            <w:r w:rsidRPr="00B64A11">
              <w:rPr>
                <w:sz w:val="20"/>
              </w:rPr>
              <w:t>Must meet requirement</w:t>
            </w:r>
          </w:p>
        </w:tc>
        <w:tc>
          <w:tcPr>
            <w:tcW w:w="1481" w:type="dxa"/>
            <w:tcBorders>
              <w:bottom w:val="single" w:sz="4" w:space="0" w:color="auto"/>
            </w:tcBorders>
          </w:tcPr>
          <w:p w14:paraId="5FF67568" w14:textId="30004FB0" w:rsidR="00A04B57" w:rsidRPr="00B64A11" w:rsidRDefault="00F15C86">
            <w:pPr>
              <w:spacing w:before="60" w:after="60"/>
              <w:rPr>
                <w:sz w:val="20"/>
              </w:rPr>
            </w:pPr>
            <w:r w:rsidRPr="00B64A11">
              <w:rPr>
                <w:sz w:val="20"/>
              </w:rPr>
              <w:t>Must meet twenty</w:t>
            </w:r>
            <w:r w:rsidR="00B11B2F">
              <w:rPr>
                <w:sz w:val="20"/>
              </w:rPr>
              <w:t xml:space="preserve"> five</w:t>
            </w:r>
            <w:r w:rsidRPr="00B64A11">
              <w:rPr>
                <w:sz w:val="20"/>
              </w:rPr>
              <w:t xml:space="preserve"> percent (25%) of the requirement.</w:t>
            </w:r>
          </w:p>
          <w:p w14:paraId="0D030D19" w14:textId="77777777" w:rsidR="00A04B57" w:rsidRPr="00B64A11" w:rsidRDefault="00A04B57">
            <w:pPr>
              <w:spacing w:before="60" w:after="60"/>
              <w:rPr>
                <w:sz w:val="20"/>
              </w:rPr>
            </w:pPr>
          </w:p>
          <w:p w14:paraId="491A244A" w14:textId="77777777" w:rsidR="00A04B57" w:rsidRPr="00B64A11" w:rsidRDefault="00A04B57">
            <w:pPr>
              <w:spacing w:before="60" w:after="60"/>
              <w:rPr>
                <w:sz w:val="20"/>
              </w:rPr>
            </w:pPr>
          </w:p>
        </w:tc>
        <w:tc>
          <w:tcPr>
            <w:tcW w:w="1404" w:type="dxa"/>
            <w:tcBorders>
              <w:bottom w:val="single" w:sz="4" w:space="0" w:color="auto"/>
            </w:tcBorders>
          </w:tcPr>
          <w:p w14:paraId="0AEF0B2B" w14:textId="3D6BDA0C" w:rsidR="00A04B57" w:rsidRPr="00B64A11" w:rsidRDefault="00F15C86">
            <w:pPr>
              <w:spacing w:before="60" w:after="60"/>
              <w:rPr>
                <w:sz w:val="20"/>
              </w:rPr>
            </w:pPr>
            <w:r w:rsidRPr="00B64A11">
              <w:rPr>
                <w:sz w:val="20"/>
              </w:rPr>
              <w:t xml:space="preserve">Must meet </w:t>
            </w:r>
            <w:r w:rsidR="00B11B2F">
              <w:rPr>
                <w:sz w:val="20"/>
              </w:rPr>
              <w:t>for</w:t>
            </w:r>
            <w:r w:rsidRPr="00B64A11">
              <w:rPr>
                <w:sz w:val="20"/>
              </w:rPr>
              <w:t>ty percent (40%) of the requirement.</w:t>
            </w:r>
          </w:p>
        </w:tc>
        <w:tc>
          <w:tcPr>
            <w:tcW w:w="1890" w:type="dxa"/>
            <w:tcBorders>
              <w:bottom w:val="single" w:sz="4" w:space="0" w:color="auto"/>
            </w:tcBorders>
          </w:tcPr>
          <w:p w14:paraId="0F8C33C3" w14:textId="77777777" w:rsidR="00A04B57" w:rsidRPr="00B64A11" w:rsidRDefault="00F15C86">
            <w:pPr>
              <w:spacing w:before="60" w:after="60"/>
              <w:rPr>
                <w:sz w:val="20"/>
              </w:rPr>
            </w:pPr>
            <w:r w:rsidRPr="00B64A11">
              <w:rPr>
                <w:sz w:val="20"/>
              </w:rPr>
              <w:t>Form FIN –3.3</w:t>
            </w:r>
          </w:p>
        </w:tc>
      </w:tr>
    </w:tbl>
    <w:p w14:paraId="74A6CCA6" w14:textId="77777777" w:rsidR="00A04B57" w:rsidRPr="00B64A11" w:rsidRDefault="00F15C86">
      <w:r w:rsidRPr="00B64A11">
        <w:br w:type="page" w:clear="all"/>
      </w:r>
    </w:p>
    <w:tbl>
      <w:tblPr>
        <w:tblpPr w:leftFromText="141" w:rightFromText="141" w:vertAnchor="text" w:tblpY="1"/>
        <w:tblOverlap w:val="never"/>
        <w:tblW w:w="13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970"/>
        <w:gridCol w:w="1440"/>
        <w:gridCol w:w="1620"/>
        <w:gridCol w:w="1440"/>
        <w:gridCol w:w="1957"/>
        <w:gridCol w:w="1717"/>
      </w:tblGrid>
      <w:tr w:rsidR="00A04B57" w:rsidRPr="00B64A11" w14:paraId="2A193B78" w14:textId="77777777" w:rsidTr="000039E7">
        <w:trPr>
          <w:tblHeader/>
        </w:trPr>
        <w:tc>
          <w:tcPr>
            <w:tcW w:w="1998" w:type="dxa"/>
            <w:shd w:val="clear" w:color="auto" w:fill="7F7F7F" w:themeFill="text1" w:themeFillTint="80"/>
            <w:vAlign w:val="center"/>
          </w:tcPr>
          <w:p w14:paraId="3E05F278" w14:textId="77777777" w:rsidR="00A04B57" w:rsidRPr="00B64A11" w:rsidRDefault="00F15C86">
            <w:pPr>
              <w:spacing w:before="120" w:after="120"/>
              <w:jc w:val="center"/>
              <w:rPr>
                <w:b/>
                <w:color w:val="FFFFFF" w:themeColor="background1"/>
              </w:rPr>
            </w:pPr>
            <w:r w:rsidRPr="00B64A11">
              <w:rPr>
                <w:b/>
                <w:color w:val="FFFFFF" w:themeColor="background1"/>
              </w:rPr>
              <w:lastRenderedPageBreak/>
              <w:t>Factor</w:t>
            </w:r>
          </w:p>
        </w:tc>
        <w:tc>
          <w:tcPr>
            <w:tcW w:w="11144" w:type="dxa"/>
            <w:gridSpan w:val="6"/>
            <w:shd w:val="clear" w:color="auto" w:fill="7F7F7F" w:themeFill="text1" w:themeFillTint="80"/>
            <w:vAlign w:val="center"/>
          </w:tcPr>
          <w:p w14:paraId="0533AA4F" w14:textId="77777777" w:rsidR="00A04B57" w:rsidRPr="00B64A11" w:rsidRDefault="00F15C86">
            <w:pPr>
              <w:spacing w:before="120" w:after="120"/>
              <w:rPr>
                <w:b/>
                <w:color w:val="FFFFFF" w:themeColor="background1"/>
              </w:rPr>
            </w:pPr>
            <w:r w:rsidRPr="00B64A11">
              <w:rPr>
                <w:b/>
                <w:color w:val="FFFFFF" w:themeColor="background1"/>
              </w:rPr>
              <w:t>4 Experience</w:t>
            </w:r>
          </w:p>
        </w:tc>
      </w:tr>
      <w:tr w:rsidR="00A04B57" w:rsidRPr="00B64A11" w14:paraId="3AA5FF27" w14:textId="77777777" w:rsidTr="000039E7">
        <w:trPr>
          <w:tblHeader/>
        </w:trPr>
        <w:tc>
          <w:tcPr>
            <w:tcW w:w="1998" w:type="dxa"/>
            <w:vMerge w:val="restart"/>
            <w:shd w:val="clear" w:color="auto" w:fill="D9D9D9" w:themeFill="background1" w:themeFillShade="D9"/>
            <w:vAlign w:val="center"/>
          </w:tcPr>
          <w:p w14:paraId="250B28DC" w14:textId="77777777" w:rsidR="00A04B57" w:rsidRPr="00B64A11" w:rsidRDefault="00F15C86">
            <w:pPr>
              <w:spacing w:before="120" w:after="120"/>
              <w:ind w:left="360" w:hanging="360"/>
              <w:jc w:val="center"/>
              <w:rPr>
                <w:b/>
              </w:rPr>
            </w:pPr>
            <w:r w:rsidRPr="00B64A11">
              <w:rPr>
                <w:b/>
              </w:rPr>
              <w:t>Sub-Factor</w:t>
            </w:r>
          </w:p>
        </w:tc>
        <w:tc>
          <w:tcPr>
            <w:tcW w:w="9427" w:type="dxa"/>
            <w:gridSpan w:val="5"/>
            <w:shd w:val="clear" w:color="auto" w:fill="D9D9D9" w:themeFill="background1" w:themeFillShade="D9"/>
          </w:tcPr>
          <w:p w14:paraId="382B5797" w14:textId="77777777" w:rsidR="00A04B57" w:rsidRPr="00B64A11" w:rsidRDefault="00F15C86">
            <w:pPr>
              <w:tabs>
                <w:tab w:val="left" w:pos="810"/>
              </w:tabs>
              <w:spacing w:before="80" w:after="80"/>
              <w:ind w:left="720" w:hanging="360"/>
              <w:jc w:val="center"/>
              <w:outlineLvl w:val="4"/>
              <w:rPr>
                <w:rFonts w:cstheme="minorHAnsi"/>
                <w:b/>
              </w:rPr>
            </w:pPr>
            <w:r w:rsidRPr="00B64A11">
              <w:rPr>
                <w:rFonts w:cstheme="minorHAnsi"/>
                <w:b/>
              </w:rPr>
              <w:t>Criteria</w:t>
            </w:r>
          </w:p>
        </w:tc>
        <w:tc>
          <w:tcPr>
            <w:tcW w:w="1710" w:type="dxa"/>
            <w:vMerge w:val="restart"/>
            <w:shd w:val="clear" w:color="auto" w:fill="D9D9D9" w:themeFill="background1" w:themeFillShade="D9"/>
            <w:vAlign w:val="center"/>
          </w:tcPr>
          <w:p w14:paraId="71CC0342" w14:textId="77777777" w:rsidR="00A04B57" w:rsidRPr="00B64A11" w:rsidRDefault="00F15C86">
            <w:pPr>
              <w:tabs>
                <w:tab w:val="left" w:pos="810"/>
              </w:tabs>
              <w:spacing w:before="120" w:after="0"/>
              <w:ind w:left="319" w:hanging="270"/>
              <w:outlineLvl w:val="4"/>
              <w:rPr>
                <w:b/>
              </w:rPr>
            </w:pPr>
            <w:r w:rsidRPr="00B64A11">
              <w:rPr>
                <w:b/>
              </w:rPr>
              <w:t>Documentation Required</w:t>
            </w:r>
          </w:p>
        </w:tc>
      </w:tr>
      <w:tr w:rsidR="00A04B57" w:rsidRPr="00B64A11" w14:paraId="71EB20A1" w14:textId="77777777" w:rsidTr="000039E7">
        <w:trPr>
          <w:trHeight w:val="253"/>
          <w:tblHeader/>
        </w:trPr>
        <w:tc>
          <w:tcPr>
            <w:tcW w:w="1998" w:type="dxa"/>
            <w:vMerge/>
          </w:tcPr>
          <w:p w14:paraId="0D3A3E88" w14:textId="77777777" w:rsidR="00A04B57" w:rsidRPr="00B64A11" w:rsidRDefault="00A04B57">
            <w:pPr>
              <w:ind w:left="360" w:hanging="360"/>
              <w:jc w:val="center"/>
              <w:rPr>
                <w:b/>
              </w:rPr>
            </w:pPr>
          </w:p>
        </w:tc>
        <w:tc>
          <w:tcPr>
            <w:tcW w:w="2970" w:type="dxa"/>
            <w:vMerge w:val="restart"/>
            <w:shd w:val="clear" w:color="auto" w:fill="D9D9D9" w:themeFill="background1" w:themeFillShade="D9"/>
            <w:vAlign w:val="center"/>
          </w:tcPr>
          <w:p w14:paraId="0E7DA633" w14:textId="77777777" w:rsidR="00A04B57" w:rsidRPr="00B64A11" w:rsidRDefault="00F15C86">
            <w:pPr>
              <w:ind w:left="360" w:hanging="360"/>
              <w:jc w:val="center"/>
              <w:rPr>
                <w:b/>
              </w:rPr>
            </w:pPr>
            <w:r w:rsidRPr="00B64A11">
              <w:rPr>
                <w:b/>
              </w:rPr>
              <w:t>Requirement</w:t>
            </w:r>
          </w:p>
        </w:tc>
        <w:tc>
          <w:tcPr>
            <w:tcW w:w="6457" w:type="dxa"/>
            <w:gridSpan w:val="4"/>
            <w:shd w:val="clear" w:color="auto" w:fill="D9D9D9" w:themeFill="background1" w:themeFillShade="D9"/>
          </w:tcPr>
          <w:p w14:paraId="055DAE40" w14:textId="77777777" w:rsidR="00A04B57" w:rsidRPr="00B64A11" w:rsidRDefault="00F15C86">
            <w:pPr>
              <w:tabs>
                <w:tab w:val="left" w:pos="810"/>
              </w:tabs>
              <w:spacing w:before="80" w:after="80"/>
              <w:ind w:left="720" w:hanging="360"/>
              <w:jc w:val="center"/>
              <w:outlineLvl w:val="4"/>
              <w:rPr>
                <w:rFonts w:ascii="Times New Roman Bold" w:hAnsi="Times New Roman Bold"/>
                <w:b/>
              </w:rPr>
            </w:pPr>
            <w:r w:rsidRPr="00B64A11">
              <w:rPr>
                <w:rFonts w:ascii="Times New Roman Bold" w:hAnsi="Times New Roman Bold"/>
                <w:b/>
              </w:rPr>
              <w:t>Bidder</w:t>
            </w:r>
          </w:p>
        </w:tc>
        <w:tc>
          <w:tcPr>
            <w:tcW w:w="1710" w:type="dxa"/>
            <w:vMerge/>
          </w:tcPr>
          <w:p w14:paraId="75F277CE" w14:textId="77777777" w:rsidR="00A04B57" w:rsidRPr="00B64A11" w:rsidRDefault="00A04B57">
            <w:pPr>
              <w:spacing w:before="40"/>
              <w:jc w:val="center"/>
              <w:rPr>
                <w:b/>
              </w:rPr>
            </w:pPr>
          </w:p>
        </w:tc>
      </w:tr>
      <w:tr w:rsidR="00A04B57" w:rsidRPr="00B64A11" w14:paraId="6E4BDB16" w14:textId="77777777" w:rsidTr="000039E7">
        <w:trPr>
          <w:trHeight w:val="269"/>
          <w:tblHeader/>
        </w:trPr>
        <w:tc>
          <w:tcPr>
            <w:tcW w:w="1998" w:type="dxa"/>
            <w:vMerge/>
          </w:tcPr>
          <w:p w14:paraId="644FB7FF" w14:textId="77777777" w:rsidR="00A04B57" w:rsidRPr="00B64A11" w:rsidRDefault="00A04B57">
            <w:pPr>
              <w:ind w:left="360" w:hanging="360"/>
              <w:jc w:val="center"/>
              <w:rPr>
                <w:b/>
              </w:rPr>
            </w:pPr>
          </w:p>
        </w:tc>
        <w:tc>
          <w:tcPr>
            <w:tcW w:w="2970" w:type="dxa"/>
            <w:vMerge/>
          </w:tcPr>
          <w:p w14:paraId="6152A70C" w14:textId="77777777" w:rsidR="00A04B57" w:rsidRPr="00B64A11" w:rsidRDefault="00A04B57">
            <w:pPr>
              <w:ind w:left="360" w:hanging="360"/>
              <w:jc w:val="center"/>
              <w:rPr>
                <w:b/>
              </w:rPr>
            </w:pPr>
          </w:p>
        </w:tc>
        <w:tc>
          <w:tcPr>
            <w:tcW w:w="1440" w:type="dxa"/>
            <w:vMerge w:val="restart"/>
            <w:shd w:val="clear" w:color="auto" w:fill="D9D9D9" w:themeFill="background1" w:themeFillShade="D9"/>
            <w:vAlign w:val="center"/>
          </w:tcPr>
          <w:p w14:paraId="3ADF6967" w14:textId="77777777" w:rsidR="00A04B57" w:rsidRPr="00B64A11" w:rsidRDefault="00F15C86">
            <w:pPr>
              <w:ind w:left="360" w:hanging="360"/>
              <w:jc w:val="center"/>
            </w:pPr>
            <w:r w:rsidRPr="00B64A11">
              <w:rPr>
                <w:b/>
              </w:rPr>
              <w:t>Single Entity</w:t>
            </w:r>
          </w:p>
        </w:tc>
        <w:tc>
          <w:tcPr>
            <w:tcW w:w="5017" w:type="dxa"/>
            <w:gridSpan w:val="3"/>
            <w:shd w:val="clear" w:color="auto" w:fill="D9D9D9" w:themeFill="background1" w:themeFillShade="D9"/>
          </w:tcPr>
          <w:p w14:paraId="27DB596E" w14:textId="77777777" w:rsidR="00A04B57" w:rsidRPr="00B64A11" w:rsidRDefault="00F15C86">
            <w:pPr>
              <w:spacing w:before="40"/>
              <w:jc w:val="center"/>
              <w:rPr>
                <w:b/>
              </w:rPr>
            </w:pPr>
            <w:r w:rsidRPr="00B64A11">
              <w:rPr>
                <w:b/>
              </w:rPr>
              <w:t>Joint Venture (existing or intended)</w:t>
            </w:r>
          </w:p>
        </w:tc>
        <w:tc>
          <w:tcPr>
            <w:tcW w:w="1710" w:type="dxa"/>
            <w:vMerge/>
          </w:tcPr>
          <w:p w14:paraId="25028F9A" w14:textId="77777777" w:rsidR="00A04B57" w:rsidRPr="00B64A11" w:rsidRDefault="00A04B57">
            <w:pPr>
              <w:spacing w:before="40"/>
              <w:jc w:val="center"/>
              <w:rPr>
                <w:b/>
              </w:rPr>
            </w:pPr>
          </w:p>
        </w:tc>
      </w:tr>
      <w:tr w:rsidR="00A04B57" w:rsidRPr="00B64A11" w14:paraId="462B2F95" w14:textId="77777777" w:rsidTr="000039E7">
        <w:trPr>
          <w:tblHeader/>
        </w:trPr>
        <w:tc>
          <w:tcPr>
            <w:tcW w:w="1998" w:type="dxa"/>
            <w:vMerge/>
          </w:tcPr>
          <w:p w14:paraId="6F20DA85" w14:textId="77777777" w:rsidR="00A04B57" w:rsidRPr="00B64A11" w:rsidRDefault="00A04B57">
            <w:pPr>
              <w:ind w:left="360" w:hanging="360"/>
              <w:rPr>
                <w:b/>
              </w:rPr>
            </w:pPr>
          </w:p>
        </w:tc>
        <w:tc>
          <w:tcPr>
            <w:tcW w:w="2970" w:type="dxa"/>
            <w:vMerge/>
          </w:tcPr>
          <w:p w14:paraId="5A6C0026" w14:textId="77777777" w:rsidR="00A04B57" w:rsidRPr="00B64A11" w:rsidRDefault="00A04B57">
            <w:pPr>
              <w:ind w:left="360" w:hanging="360"/>
              <w:rPr>
                <w:b/>
              </w:rPr>
            </w:pPr>
          </w:p>
        </w:tc>
        <w:tc>
          <w:tcPr>
            <w:tcW w:w="1440" w:type="dxa"/>
            <w:vMerge/>
          </w:tcPr>
          <w:p w14:paraId="7C4E97EE" w14:textId="77777777" w:rsidR="00A04B57" w:rsidRPr="00B64A11" w:rsidRDefault="00A04B57">
            <w:pPr>
              <w:spacing w:before="40"/>
              <w:jc w:val="center"/>
              <w:rPr>
                <w:b/>
              </w:rPr>
            </w:pPr>
          </w:p>
        </w:tc>
        <w:tc>
          <w:tcPr>
            <w:tcW w:w="1620" w:type="dxa"/>
            <w:shd w:val="clear" w:color="auto" w:fill="D9D9D9" w:themeFill="background1" w:themeFillShade="D9"/>
          </w:tcPr>
          <w:p w14:paraId="6E277567" w14:textId="77777777" w:rsidR="00A04B57" w:rsidRPr="00B64A11" w:rsidRDefault="00F15C86">
            <w:pPr>
              <w:spacing w:before="40"/>
              <w:jc w:val="center"/>
              <w:rPr>
                <w:b/>
              </w:rPr>
            </w:pPr>
            <w:r w:rsidRPr="00B64A11">
              <w:rPr>
                <w:b/>
              </w:rPr>
              <w:t>All members combined</w:t>
            </w:r>
          </w:p>
        </w:tc>
        <w:tc>
          <w:tcPr>
            <w:tcW w:w="1440" w:type="dxa"/>
            <w:shd w:val="clear" w:color="auto" w:fill="D9D9D9" w:themeFill="background1" w:themeFillShade="D9"/>
          </w:tcPr>
          <w:p w14:paraId="7ACFD8A4" w14:textId="77777777" w:rsidR="00A04B57" w:rsidRPr="00B64A11" w:rsidRDefault="00F15C86">
            <w:pPr>
              <w:spacing w:before="40"/>
              <w:jc w:val="center"/>
              <w:rPr>
                <w:b/>
              </w:rPr>
            </w:pPr>
            <w:r w:rsidRPr="00B64A11">
              <w:rPr>
                <w:b/>
              </w:rPr>
              <w:t>Each member</w:t>
            </w:r>
          </w:p>
        </w:tc>
        <w:tc>
          <w:tcPr>
            <w:tcW w:w="1957" w:type="dxa"/>
            <w:shd w:val="clear" w:color="auto" w:fill="D9D9D9" w:themeFill="background1" w:themeFillShade="D9"/>
          </w:tcPr>
          <w:p w14:paraId="12B6FEE5" w14:textId="77777777" w:rsidR="00A04B57" w:rsidRPr="00B64A11" w:rsidRDefault="00F15C86">
            <w:pPr>
              <w:spacing w:before="40"/>
              <w:jc w:val="center"/>
              <w:rPr>
                <w:b/>
              </w:rPr>
            </w:pPr>
            <w:r w:rsidRPr="00B64A11">
              <w:rPr>
                <w:b/>
              </w:rPr>
              <w:t>At least one member</w:t>
            </w:r>
          </w:p>
        </w:tc>
        <w:tc>
          <w:tcPr>
            <w:tcW w:w="1710" w:type="dxa"/>
            <w:vMerge/>
          </w:tcPr>
          <w:p w14:paraId="115D5FA6" w14:textId="77777777" w:rsidR="00A04B57" w:rsidRPr="00B64A11" w:rsidRDefault="00A04B57">
            <w:pPr>
              <w:spacing w:before="40"/>
              <w:jc w:val="center"/>
              <w:rPr>
                <w:b/>
              </w:rPr>
            </w:pPr>
          </w:p>
        </w:tc>
      </w:tr>
      <w:tr w:rsidR="00A04B57" w:rsidRPr="00B64A11" w14:paraId="4250C521" w14:textId="77777777" w:rsidTr="000039E7">
        <w:tc>
          <w:tcPr>
            <w:tcW w:w="1998" w:type="dxa"/>
            <w:tcBorders>
              <w:bottom w:val="single" w:sz="6" w:space="0" w:color="000000" w:themeColor="text1"/>
            </w:tcBorders>
          </w:tcPr>
          <w:p w14:paraId="01CD3D86" w14:textId="77777777" w:rsidR="00A04B57" w:rsidRPr="00B64A11" w:rsidRDefault="00F15C86">
            <w:pPr>
              <w:spacing w:before="60" w:after="60"/>
              <w:outlineLvl w:val="1"/>
              <w:rPr>
                <w:b/>
                <w:sz w:val="20"/>
              </w:rPr>
            </w:pPr>
            <w:r w:rsidRPr="00B64A11">
              <w:rPr>
                <w:b/>
                <w:sz w:val="20"/>
              </w:rPr>
              <w:t>4.1 General Experience</w:t>
            </w:r>
          </w:p>
        </w:tc>
        <w:tc>
          <w:tcPr>
            <w:tcW w:w="2970" w:type="dxa"/>
            <w:tcBorders>
              <w:bottom w:val="single" w:sz="6" w:space="0" w:color="000000" w:themeColor="text1"/>
            </w:tcBorders>
          </w:tcPr>
          <w:p w14:paraId="39BE01B7" w14:textId="77777777" w:rsidR="00A04B57" w:rsidRPr="00B64A11" w:rsidRDefault="00F15C86">
            <w:pPr>
              <w:spacing w:before="60" w:after="60"/>
              <w:outlineLvl w:val="2"/>
              <w:rPr>
                <w:sz w:val="20"/>
              </w:rPr>
            </w:pPr>
            <w:r w:rsidRPr="00B64A11">
              <w:rPr>
                <w:sz w:val="20"/>
              </w:rPr>
              <w:t xml:space="preserve">Experience in Transmission and Distribution construction sector under contracts in the role of </w:t>
            </w:r>
            <w:r w:rsidRPr="00B64A11">
              <w:rPr>
                <w:i/>
                <w:sz w:val="20"/>
              </w:rPr>
              <w:t>contractor</w:t>
            </w:r>
            <w:r w:rsidRPr="00B64A11">
              <w:rPr>
                <w:sz w:val="20"/>
              </w:rPr>
              <w:t xml:space="preserve">, subcontractor, or management contractor for at least the last </w:t>
            </w:r>
            <w:r w:rsidRPr="00B64A11">
              <w:rPr>
                <w:b/>
                <w:sz w:val="20"/>
              </w:rPr>
              <w:t>ten (10)</w:t>
            </w:r>
            <w:r w:rsidRPr="00B64A11">
              <w:rPr>
                <w:i/>
                <w:sz w:val="20"/>
              </w:rPr>
              <w:t xml:space="preserve"> </w:t>
            </w:r>
            <w:r w:rsidRPr="00B64A11">
              <w:rPr>
                <w:sz w:val="20"/>
              </w:rPr>
              <w:t>years starting 1</w:t>
            </w:r>
            <w:r w:rsidRPr="00B64A11">
              <w:rPr>
                <w:sz w:val="20"/>
                <w:vertAlign w:val="superscript"/>
              </w:rPr>
              <w:t>st</w:t>
            </w:r>
            <w:r w:rsidRPr="00B64A11">
              <w:rPr>
                <w:sz w:val="20"/>
              </w:rPr>
              <w:t xml:space="preserve"> January 2013</w:t>
            </w:r>
            <w:r w:rsidRPr="00B64A11">
              <w:rPr>
                <w:i/>
                <w:sz w:val="20"/>
              </w:rPr>
              <w:t>.</w:t>
            </w:r>
          </w:p>
        </w:tc>
        <w:tc>
          <w:tcPr>
            <w:tcW w:w="1440" w:type="dxa"/>
            <w:tcBorders>
              <w:top w:val="none" w:sz="4" w:space="0" w:color="000000"/>
              <w:bottom w:val="single" w:sz="6" w:space="0" w:color="000000" w:themeColor="text1"/>
            </w:tcBorders>
          </w:tcPr>
          <w:p w14:paraId="4EA2EE1E" w14:textId="18A6C413" w:rsidR="00A04B57" w:rsidRPr="00B64A11" w:rsidRDefault="00F15C86">
            <w:pPr>
              <w:spacing w:before="60" w:after="60"/>
              <w:rPr>
                <w:sz w:val="20"/>
              </w:rPr>
            </w:pPr>
            <w:r w:rsidRPr="00B64A11">
              <w:rPr>
                <w:sz w:val="20"/>
              </w:rPr>
              <w:t>Must meet</w:t>
            </w:r>
            <w:r w:rsidR="004248CC" w:rsidRPr="00B64A11">
              <w:rPr>
                <w:sz w:val="20"/>
              </w:rPr>
              <w:t xml:space="preserve"> </w:t>
            </w:r>
            <w:r w:rsidRPr="00B64A11">
              <w:rPr>
                <w:sz w:val="20"/>
              </w:rPr>
              <w:t>requirement</w:t>
            </w:r>
          </w:p>
          <w:p w14:paraId="5B95E67D" w14:textId="77777777" w:rsidR="00A04B57" w:rsidRPr="00B64A11" w:rsidRDefault="00A04B57">
            <w:pPr>
              <w:spacing w:before="60" w:after="60"/>
              <w:rPr>
                <w:sz w:val="20"/>
              </w:rPr>
            </w:pPr>
          </w:p>
        </w:tc>
        <w:tc>
          <w:tcPr>
            <w:tcW w:w="1620" w:type="dxa"/>
            <w:tcBorders>
              <w:top w:val="none" w:sz="4" w:space="0" w:color="000000"/>
              <w:bottom w:val="single" w:sz="6" w:space="0" w:color="000000" w:themeColor="text1"/>
            </w:tcBorders>
          </w:tcPr>
          <w:p w14:paraId="20B83157" w14:textId="77777777" w:rsidR="00A04B57" w:rsidRPr="00B64A11" w:rsidRDefault="00F15C86">
            <w:pPr>
              <w:spacing w:before="60" w:after="60"/>
              <w:rPr>
                <w:sz w:val="20"/>
              </w:rPr>
            </w:pPr>
            <w:r w:rsidRPr="00B64A11">
              <w:rPr>
                <w:sz w:val="20"/>
              </w:rPr>
              <w:t>N / A</w:t>
            </w:r>
          </w:p>
        </w:tc>
        <w:tc>
          <w:tcPr>
            <w:tcW w:w="1440" w:type="dxa"/>
            <w:tcBorders>
              <w:top w:val="none" w:sz="4" w:space="0" w:color="000000"/>
              <w:bottom w:val="single" w:sz="6" w:space="0" w:color="000000" w:themeColor="text1"/>
            </w:tcBorders>
          </w:tcPr>
          <w:p w14:paraId="5549879C" w14:textId="77777777" w:rsidR="00A04B57" w:rsidRPr="00B64A11" w:rsidRDefault="00F15C86">
            <w:pPr>
              <w:spacing w:before="60" w:after="60"/>
              <w:rPr>
                <w:sz w:val="20"/>
              </w:rPr>
            </w:pPr>
            <w:r w:rsidRPr="00B64A11">
              <w:rPr>
                <w:sz w:val="20"/>
              </w:rPr>
              <w:t>Must meet requirement</w:t>
            </w:r>
          </w:p>
          <w:p w14:paraId="00E43D93" w14:textId="77777777" w:rsidR="00A04B57" w:rsidRPr="00B64A11" w:rsidRDefault="00A04B57">
            <w:pPr>
              <w:spacing w:before="60" w:after="60"/>
              <w:rPr>
                <w:sz w:val="20"/>
              </w:rPr>
            </w:pPr>
          </w:p>
        </w:tc>
        <w:tc>
          <w:tcPr>
            <w:tcW w:w="1957" w:type="dxa"/>
            <w:tcBorders>
              <w:top w:val="none" w:sz="4" w:space="0" w:color="000000"/>
              <w:bottom w:val="single" w:sz="6" w:space="0" w:color="000000" w:themeColor="text1"/>
            </w:tcBorders>
          </w:tcPr>
          <w:p w14:paraId="4F1AD1F8" w14:textId="77777777" w:rsidR="00A04B57" w:rsidRPr="00B64A11" w:rsidRDefault="00F15C86">
            <w:pPr>
              <w:spacing w:before="60" w:after="60"/>
              <w:rPr>
                <w:sz w:val="20"/>
              </w:rPr>
            </w:pPr>
            <w:r w:rsidRPr="00B64A11">
              <w:rPr>
                <w:sz w:val="20"/>
              </w:rPr>
              <w:t>N / A</w:t>
            </w:r>
          </w:p>
        </w:tc>
        <w:tc>
          <w:tcPr>
            <w:tcW w:w="1710" w:type="dxa"/>
            <w:tcBorders>
              <w:bottom w:val="single" w:sz="6" w:space="0" w:color="000000" w:themeColor="text1"/>
            </w:tcBorders>
          </w:tcPr>
          <w:p w14:paraId="52F5FF52" w14:textId="77777777" w:rsidR="00A04B57" w:rsidRPr="00B64A11" w:rsidRDefault="00F15C86">
            <w:pPr>
              <w:spacing w:before="60" w:after="60"/>
              <w:rPr>
                <w:sz w:val="20"/>
              </w:rPr>
            </w:pPr>
            <w:r w:rsidRPr="00B64A11">
              <w:rPr>
                <w:sz w:val="20"/>
              </w:rPr>
              <w:t>Form EXP-4.1</w:t>
            </w:r>
          </w:p>
        </w:tc>
      </w:tr>
      <w:tr w:rsidR="00A04B57" w:rsidRPr="00B64A11" w14:paraId="1DFDC998" w14:textId="77777777" w:rsidTr="000039E7">
        <w:tc>
          <w:tcPr>
            <w:tcW w:w="1998" w:type="dxa"/>
            <w:tcBorders>
              <w:bottom w:val="single" w:sz="6" w:space="0" w:color="000000" w:themeColor="text1"/>
            </w:tcBorders>
            <w:shd w:val="clear" w:color="auto" w:fill="auto"/>
          </w:tcPr>
          <w:p w14:paraId="2FA762BF" w14:textId="77777777" w:rsidR="00A04B57" w:rsidRPr="00B64A11" w:rsidRDefault="00F15C86">
            <w:pPr>
              <w:spacing w:before="60" w:after="60"/>
              <w:outlineLvl w:val="1"/>
              <w:rPr>
                <w:b/>
                <w:sz w:val="20"/>
              </w:rPr>
            </w:pPr>
            <w:r w:rsidRPr="00B64A11">
              <w:rPr>
                <w:b/>
                <w:sz w:val="20"/>
              </w:rPr>
              <w:t>4.2</w:t>
            </w:r>
            <w:r w:rsidRPr="00B64A11">
              <w:rPr>
                <w:b/>
                <w:sz w:val="20"/>
                <w:shd w:val="clear" w:color="auto" w:fill="FFFFFF" w:themeFill="background1"/>
              </w:rPr>
              <w:t xml:space="preserve">(a) </w:t>
            </w:r>
            <w:r w:rsidRPr="00B64A11">
              <w:rPr>
                <w:b/>
                <w:sz w:val="20"/>
              </w:rPr>
              <w:t>Specific Experience</w:t>
            </w:r>
          </w:p>
        </w:tc>
        <w:tc>
          <w:tcPr>
            <w:tcW w:w="2970" w:type="dxa"/>
            <w:tcBorders>
              <w:bottom w:val="single" w:sz="6" w:space="0" w:color="000000" w:themeColor="text1"/>
            </w:tcBorders>
          </w:tcPr>
          <w:p w14:paraId="43E54B66" w14:textId="5A531BA4" w:rsidR="00A40FC9" w:rsidRPr="00B64A11" w:rsidRDefault="00A40FC9">
            <w:pPr>
              <w:spacing w:before="60" w:after="60"/>
              <w:outlineLvl w:val="2"/>
              <w:rPr>
                <w:b/>
                <w:bCs/>
                <w:sz w:val="20"/>
              </w:rPr>
            </w:pPr>
            <w:r w:rsidRPr="00B64A11">
              <w:rPr>
                <w:sz w:val="20"/>
              </w:rPr>
              <w:t>(a)Participation as contractor, joint venture member</w:t>
            </w:r>
            <w:r w:rsidRPr="00B64A11">
              <w:rPr>
                <w:sz w:val="20"/>
                <w:vertAlign w:val="superscript"/>
              </w:rPr>
              <w:footnoteReference w:id="6"/>
            </w:r>
            <w:r w:rsidRPr="00B64A11">
              <w:rPr>
                <w:sz w:val="20"/>
              </w:rPr>
              <w:t xml:space="preserve">, management contractor, or subcontractor, in at least two (2) similar contracts within the last </w:t>
            </w:r>
            <w:r w:rsidRPr="00B64A11">
              <w:rPr>
                <w:b/>
                <w:bCs/>
                <w:sz w:val="20"/>
              </w:rPr>
              <w:t xml:space="preserve">seven (7) years </w:t>
            </w:r>
            <w:r w:rsidRPr="00B64A11">
              <w:rPr>
                <w:i/>
                <w:iCs/>
                <w:sz w:val="20"/>
              </w:rPr>
              <w:t>starting January 2015</w:t>
            </w:r>
          </w:p>
          <w:p w14:paraId="4E8A58E7" w14:textId="77777777" w:rsidR="00A40FC9" w:rsidRPr="00B64A11" w:rsidRDefault="00A40FC9">
            <w:pPr>
              <w:spacing w:before="60" w:after="60"/>
              <w:outlineLvl w:val="2"/>
              <w:rPr>
                <w:sz w:val="20"/>
              </w:rPr>
            </w:pPr>
          </w:p>
          <w:p w14:paraId="2C816F62" w14:textId="77777777" w:rsidR="00A40FC9" w:rsidRPr="00B64A11" w:rsidRDefault="00A40FC9">
            <w:pPr>
              <w:spacing w:before="60" w:after="60"/>
              <w:outlineLvl w:val="2"/>
              <w:rPr>
                <w:sz w:val="20"/>
              </w:rPr>
            </w:pPr>
            <w:r w:rsidRPr="00B64A11">
              <w:rPr>
                <w:sz w:val="20"/>
              </w:rPr>
              <w:lastRenderedPageBreak/>
              <w:t xml:space="preserve">The similarity of the contracts shall be based on the following: </w:t>
            </w:r>
          </w:p>
          <w:p w14:paraId="7C9AD7CB" w14:textId="50BCD26F" w:rsidR="00A40FC9" w:rsidRPr="00B64A11" w:rsidRDefault="00351700">
            <w:pPr>
              <w:pStyle w:val="ListParagraph"/>
              <w:numPr>
                <w:ilvl w:val="0"/>
                <w:numId w:val="140"/>
              </w:numPr>
              <w:spacing w:before="60" w:after="60" w:line="256" w:lineRule="auto"/>
              <w:outlineLvl w:val="2"/>
              <w:rPr>
                <w:rStyle w:val="cf31"/>
                <w:i w:val="0"/>
                <w:iCs w:val="0"/>
              </w:rPr>
            </w:pPr>
            <w:r w:rsidRPr="00B64A11">
              <w:rPr>
                <w:rStyle w:val="cf31"/>
              </w:rPr>
              <w:t>Each c</w:t>
            </w:r>
            <w:r w:rsidR="00A40FC9" w:rsidRPr="00B64A11">
              <w:rPr>
                <w:rStyle w:val="cf31"/>
              </w:rPr>
              <w:t>ontract value of at least USD 25 million</w:t>
            </w:r>
          </w:p>
          <w:p w14:paraId="5B5574BD" w14:textId="27947C2E" w:rsidR="00A40FC9" w:rsidRPr="00B64A11" w:rsidRDefault="00A40FC9">
            <w:pPr>
              <w:pStyle w:val="ListParagraph"/>
              <w:numPr>
                <w:ilvl w:val="0"/>
                <w:numId w:val="140"/>
              </w:numPr>
              <w:tabs>
                <w:tab w:val="left" w:leader="dot" w:pos="8424"/>
              </w:tabs>
              <w:spacing w:before="60" w:after="60" w:line="256" w:lineRule="auto"/>
              <w:ind w:left="312" w:hanging="270"/>
              <w:outlineLvl w:val="2"/>
            </w:pPr>
            <w:r w:rsidRPr="00B64A11">
              <w:rPr>
                <w:rStyle w:val="cf31"/>
              </w:rPr>
              <w:t xml:space="preserve">Design, supply and installation </w:t>
            </w:r>
            <w:r w:rsidR="00351700" w:rsidRPr="00B64A11">
              <w:rPr>
                <w:rStyle w:val="cf31"/>
              </w:rPr>
              <w:t>of substations</w:t>
            </w:r>
            <w:r w:rsidRPr="00B64A11">
              <w:rPr>
                <w:rStyle w:val="cf31"/>
              </w:rPr>
              <w:t xml:space="preserve"> at a voltage level of </w:t>
            </w:r>
            <w:r w:rsidR="007F7BAA" w:rsidRPr="00B64A11">
              <w:rPr>
                <w:rStyle w:val="cf31"/>
              </w:rPr>
              <w:t>66</w:t>
            </w:r>
            <w:r w:rsidRPr="00B64A11">
              <w:rPr>
                <w:rStyle w:val="cf31"/>
              </w:rPr>
              <w:t xml:space="preserve"> kV or above</w:t>
            </w:r>
          </w:p>
          <w:p w14:paraId="21ABC352" w14:textId="1E4DC542" w:rsidR="00FE52F7" w:rsidRPr="00B64A11" w:rsidRDefault="00A40FC9" w:rsidP="00FE52F7">
            <w:pPr>
              <w:pStyle w:val="ListParagraph"/>
              <w:numPr>
                <w:ilvl w:val="0"/>
                <w:numId w:val="140"/>
              </w:numPr>
              <w:tabs>
                <w:tab w:val="left" w:leader="dot" w:pos="8424"/>
              </w:tabs>
              <w:spacing w:before="60" w:after="60" w:line="256" w:lineRule="auto"/>
              <w:outlineLvl w:val="2"/>
              <w:rPr>
                <w:rStyle w:val="cf31"/>
              </w:rPr>
            </w:pPr>
            <w:r w:rsidRPr="00B64A11">
              <w:rPr>
                <w:rStyle w:val="cf31"/>
              </w:rPr>
              <w:t xml:space="preserve">Design, supply and installation of High voltage </w:t>
            </w:r>
            <w:r w:rsidR="00B77430" w:rsidRPr="00B64A11">
              <w:rPr>
                <w:rStyle w:val="cf31"/>
              </w:rPr>
              <w:t xml:space="preserve">transmission </w:t>
            </w:r>
            <w:r w:rsidRPr="00B64A11">
              <w:rPr>
                <w:rStyle w:val="cf31"/>
              </w:rPr>
              <w:t>reticulation projects (</w:t>
            </w:r>
            <w:r w:rsidR="007F7BAA" w:rsidRPr="00B64A11">
              <w:rPr>
                <w:rStyle w:val="cf31"/>
              </w:rPr>
              <w:t>66</w:t>
            </w:r>
            <w:r w:rsidRPr="00B64A11">
              <w:rPr>
                <w:rStyle w:val="cf31"/>
              </w:rPr>
              <w:t xml:space="preserve"> kV and</w:t>
            </w:r>
            <w:r w:rsidR="00602E3F" w:rsidRPr="00B64A11">
              <w:t xml:space="preserve"> </w:t>
            </w:r>
            <w:r w:rsidR="00FE52F7" w:rsidRPr="00B64A11">
              <w:rPr>
                <w:rStyle w:val="cf31"/>
              </w:rPr>
              <w:t>that have been successfully and substantially completed and that are similar to the proposed Plant and Installation Services.</w:t>
            </w:r>
          </w:p>
          <w:p w14:paraId="786C695F" w14:textId="47947A63" w:rsidR="00A40FC9" w:rsidRPr="00B64A11" w:rsidRDefault="00FE52F7" w:rsidP="008F45D0">
            <w:pPr>
              <w:pStyle w:val="ListParagraph"/>
              <w:numPr>
                <w:ilvl w:val="0"/>
                <w:numId w:val="140"/>
              </w:numPr>
              <w:tabs>
                <w:tab w:val="left" w:leader="dot" w:pos="8424"/>
              </w:tabs>
              <w:spacing w:before="60" w:after="60" w:line="256" w:lineRule="auto"/>
              <w:outlineLvl w:val="2"/>
              <w:rPr>
                <w:rStyle w:val="cf31"/>
                <w:i w:val="0"/>
                <w:iCs w:val="0"/>
              </w:rPr>
            </w:pPr>
            <w:r w:rsidRPr="00B64A11">
              <w:rPr>
                <w:rStyle w:val="cf31"/>
              </w:rPr>
              <w:t xml:space="preserve">The similarity of the contracts shall be based on the following: physical size, complexity, methods/technology, design, supply, installation and commissioning GIS substations at a voltage level of </w:t>
            </w:r>
            <w:r w:rsidR="007F7BAA" w:rsidRPr="00B64A11">
              <w:rPr>
                <w:rStyle w:val="cf31"/>
              </w:rPr>
              <w:t>66</w:t>
            </w:r>
            <w:r w:rsidRPr="00B64A11">
              <w:rPr>
                <w:rStyle w:val="cf31"/>
              </w:rPr>
              <w:t xml:space="preserve"> kV or above. The substation, OHTL and  U/G cable  should be in </w:t>
            </w:r>
            <w:r w:rsidRPr="00B64A11">
              <w:rPr>
                <w:rStyle w:val="cf31"/>
              </w:rPr>
              <w:lastRenderedPageBreak/>
              <w:t>successful operation for at least one (1) year after the date of completion.</w:t>
            </w:r>
          </w:p>
          <w:p w14:paraId="4FF82B04" w14:textId="450280D4" w:rsidR="00FE52F7" w:rsidRPr="00B64A11" w:rsidRDefault="00FE52F7">
            <w:pPr>
              <w:tabs>
                <w:tab w:val="left" w:leader="dot" w:pos="8424"/>
              </w:tabs>
              <w:spacing w:before="60" w:after="60"/>
              <w:outlineLvl w:val="2"/>
              <w:rPr>
                <w:rStyle w:val="cf01"/>
              </w:rPr>
            </w:pPr>
            <w:r w:rsidRPr="00B64A11">
              <w:rPr>
                <w:rStyle w:val="cf01"/>
              </w:rPr>
              <w:t>Notes:</w:t>
            </w:r>
          </w:p>
          <w:p w14:paraId="7213653C" w14:textId="09078ABC" w:rsidR="00A40FC9" w:rsidRPr="00B64A11" w:rsidRDefault="00A40FC9" w:rsidP="00856E89">
            <w:pPr>
              <w:pStyle w:val="ListParagraph"/>
              <w:numPr>
                <w:ilvl w:val="0"/>
                <w:numId w:val="160"/>
              </w:numPr>
              <w:tabs>
                <w:tab w:val="left" w:leader="dot" w:pos="8424"/>
              </w:tabs>
              <w:spacing w:before="60" w:after="60"/>
              <w:outlineLvl w:val="2"/>
              <w:rPr>
                <w:rStyle w:val="cf21"/>
              </w:rPr>
            </w:pPr>
            <w:r w:rsidRPr="00B64A11">
              <w:rPr>
                <w:rStyle w:val="cf01"/>
              </w:rPr>
              <w:t xml:space="preserve">For contracts under which the Bidder participated as a joint venture member or sub-contractor, only the </w:t>
            </w:r>
            <w:r w:rsidR="007F62BB" w:rsidRPr="00B64A11">
              <w:rPr>
                <w:rStyle w:val="cf01"/>
              </w:rPr>
              <w:t>Bidder’s</w:t>
            </w:r>
            <w:r w:rsidRPr="00B64A11">
              <w:rPr>
                <w:rStyle w:val="cf01"/>
              </w:rPr>
              <w:t xml:space="preserve"> share, by value, shall be considered to meet this requirement</w:t>
            </w:r>
            <w:r w:rsidRPr="00B64A11">
              <w:rPr>
                <w:rStyle w:val="cf21"/>
              </w:rPr>
              <w:t>.</w:t>
            </w:r>
          </w:p>
          <w:p w14:paraId="6D1F9539" w14:textId="77777777" w:rsidR="00A40FC9" w:rsidRPr="00B64A11" w:rsidRDefault="00A40FC9" w:rsidP="00856E89">
            <w:pPr>
              <w:pStyle w:val="ListParagraph"/>
              <w:numPr>
                <w:ilvl w:val="0"/>
                <w:numId w:val="160"/>
              </w:numPr>
              <w:tabs>
                <w:tab w:val="left" w:leader="dot" w:pos="8424"/>
              </w:tabs>
              <w:spacing w:before="60" w:after="60"/>
              <w:outlineLvl w:val="2"/>
              <w:rPr>
                <w:rStyle w:val="cf01"/>
                <w:rFonts w:eastAsia="Arial"/>
              </w:rPr>
            </w:pPr>
            <w:r w:rsidRPr="00B64A11">
              <w:rPr>
                <w:rStyle w:val="cf01"/>
              </w:rPr>
              <w:t>Substantial completion shall be based on 80% or more plant and installation completed under the contract.</w:t>
            </w:r>
          </w:p>
          <w:p w14:paraId="6FAC913B" w14:textId="77777777" w:rsidR="00A40FC9" w:rsidRPr="00B64A11" w:rsidRDefault="00A40FC9" w:rsidP="00856E89">
            <w:pPr>
              <w:pStyle w:val="ListParagraph"/>
              <w:numPr>
                <w:ilvl w:val="0"/>
                <w:numId w:val="160"/>
              </w:numPr>
              <w:tabs>
                <w:tab w:val="left" w:leader="dot" w:pos="8424"/>
              </w:tabs>
              <w:spacing w:before="60" w:after="60"/>
              <w:outlineLvl w:val="2"/>
              <w:rPr>
                <w:sz w:val="20"/>
              </w:rPr>
            </w:pPr>
            <w:r w:rsidRPr="00B64A11">
              <w:rPr>
                <w:sz w:val="20"/>
              </w:rPr>
              <w:t>References shall be accompanied with a certificate of satisfactory completion and/or acceptance.</w:t>
            </w:r>
          </w:p>
          <w:p w14:paraId="758BEE13" w14:textId="77777777" w:rsidR="00A04B57" w:rsidRPr="00B64A11" w:rsidRDefault="00A04B57" w:rsidP="000039E7">
            <w:pPr>
              <w:tabs>
                <w:tab w:val="left" w:leader="dot" w:pos="8424"/>
              </w:tabs>
              <w:spacing w:before="60" w:after="60"/>
              <w:outlineLvl w:val="2"/>
              <w:rPr>
                <w:sz w:val="20"/>
              </w:rPr>
            </w:pPr>
          </w:p>
        </w:tc>
        <w:tc>
          <w:tcPr>
            <w:tcW w:w="1440" w:type="dxa"/>
            <w:tcBorders>
              <w:top w:val="none" w:sz="4" w:space="0" w:color="000000"/>
              <w:bottom w:val="single" w:sz="6" w:space="0" w:color="000000" w:themeColor="text1"/>
            </w:tcBorders>
          </w:tcPr>
          <w:p w14:paraId="143957CD" w14:textId="77777777" w:rsidR="00A04B57" w:rsidRPr="00B64A11" w:rsidRDefault="00F15C86">
            <w:pPr>
              <w:spacing w:before="60" w:after="60"/>
              <w:rPr>
                <w:sz w:val="20"/>
              </w:rPr>
            </w:pPr>
            <w:r w:rsidRPr="00B64A11">
              <w:rPr>
                <w:sz w:val="20"/>
              </w:rPr>
              <w:lastRenderedPageBreak/>
              <w:t>Must meet requirement</w:t>
            </w:r>
          </w:p>
        </w:tc>
        <w:tc>
          <w:tcPr>
            <w:tcW w:w="1620" w:type="dxa"/>
            <w:tcBorders>
              <w:top w:val="none" w:sz="4" w:space="0" w:color="000000"/>
              <w:bottom w:val="single" w:sz="6" w:space="0" w:color="000000" w:themeColor="text1"/>
            </w:tcBorders>
          </w:tcPr>
          <w:p w14:paraId="76EA018D" w14:textId="77777777" w:rsidR="00A04B57" w:rsidRPr="00B64A11" w:rsidRDefault="00F15C86">
            <w:pPr>
              <w:spacing w:before="60" w:after="60"/>
              <w:rPr>
                <w:spacing w:val="-4"/>
                <w:sz w:val="20"/>
              </w:rPr>
            </w:pPr>
            <w:r w:rsidRPr="00B64A11">
              <w:rPr>
                <w:spacing w:val="-4"/>
                <w:sz w:val="20"/>
              </w:rPr>
              <w:t>Must meet requirements</w:t>
            </w:r>
            <w:r w:rsidRPr="00B64A11">
              <w:rPr>
                <w:spacing w:val="-4"/>
                <w:sz w:val="20"/>
                <w:vertAlign w:val="superscript"/>
              </w:rPr>
              <w:footnoteReference w:id="7"/>
            </w:r>
          </w:p>
        </w:tc>
        <w:tc>
          <w:tcPr>
            <w:tcW w:w="1440" w:type="dxa"/>
            <w:tcBorders>
              <w:top w:val="none" w:sz="4" w:space="0" w:color="000000"/>
              <w:bottom w:val="single" w:sz="6" w:space="0" w:color="000000" w:themeColor="text1"/>
            </w:tcBorders>
          </w:tcPr>
          <w:p w14:paraId="6534A0B0" w14:textId="77777777" w:rsidR="00A04B57" w:rsidRPr="00B64A11" w:rsidRDefault="00F15C86">
            <w:pPr>
              <w:spacing w:before="60" w:after="60"/>
              <w:rPr>
                <w:sz w:val="20"/>
              </w:rPr>
            </w:pPr>
            <w:r w:rsidRPr="00B64A11">
              <w:rPr>
                <w:sz w:val="20"/>
              </w:rPr>
              <w:t>N / A</w:t>
            </w:r>
          </w:p>
        </w:tc>
        <w:tc>
          <w:tcPr>
            <w:tcW w:w="1957" w:type="dxa"/>
            <w:tcBorders>
              <w:top w:val="none" w:sz="4" w:space="0" w:color="000000"/>
              <w:bottom w:val="single" w:sz="6" w:space="0" w:color="000000" w:themeColor="text1"/>
            </w:tcBorders>
          </w:tcPr>
          <w:p w14:paraId="2F05677D" w14:textId="77777777" w:rsidR="00A04B57" w:rsidRPr="00B64A11" w:rsidRDefault="00F15C86">
            <w:pPr>
              <w:spacing w:before="60" w:after="60"/>
              <w:rPr>
                <w:spacing w:val="-4"/>
                <w:sz w:val="20"/>
              </w:rPr>
            </w:pPr>
            <w:r w:rsidRPr="00B64A11">
              <w:rPr>
                <w:sz w:val="20"/>
              </w:rPr>
              <w:t>N / A</w:t>
            </w:r>
          </w:p>
        </w:tc>
        <w:tc>
          <w:tcPr>
            <w:tcW w:w="1710" w:type="dxa"/>
            <w:tcBorders>
              <w:bottom w:val="single" w:sz="6" w:space="0" w:color="000000" w:themeColor="text1"/>
            </w:tcBorders>
          </w:tcPr>
          <w:p w14:paraId="7D60014B" w14:textId="77777777" w:rsidR="00A04B57" w:rsidRPr="00B64A11" w:rsidRDefault="00F15C86">
            <w:pPr>
              <w:spacing w:before="60" w:after="60"/>
              <w:rPr>
                <w:sz w:val="20"/>
              </w:rPr>
            </w:pPr>
            <w:r w:rsidRPr="00B64A11">
              <w:rPr>
                <w:sz w:val="20"/>
              </w:rPr>
              <w:t>Form EXP 4.2(a)</w:t>
            </w:r>
          </w:p>
          <w:p w14:paraId="671EA71C" w14:textId="77777777" w:rsidR="00A04B57" w:rsidRPr="00B64A11" w:rsidRDefault="00A04B57">
            <w:pPr>
              <w:spacing w:before="60" w:after="60"/>
              <w:rPr>
                <w:sz w:val="20"/>
              </w:rPr>
            </w:pPr>
          </w:p>
        </w:tc>
      </w:tr>
      <w:tr w:rsidR="00A04B57" w:rsidRPr="00B64A11" w14:paraId="1823AE04" w14:textId="77777777" w:rsidTr="000039E7">
        <w:tc>
          <w:tcPr>
            <w:tcW w:w="1998" w:type="dxa"/>
            <w:tcBorders>
              <w:top w:val="single" w:sz="6" w:space="0" w:color="000000" w:themeColor="text1"/>
              <w:bottom w:val="single" w:sz="6" w:space="0" w:color="000000" w:themeColor="text1"/>
            </w:tcBorders>
          </w:tcPr>
          <w:p w14:paraId="2C2B9FB1" w14:textId="77777777" w:rsidR="00A04B57" w:rsidRPr="00B64A11" w:rsidRDefault="00F15C86">
            <w:pPr>
              <w:tabs>
                <w:tab w:val="left" w:pos="619"/>
              </w:tabs>
              <w:spacing w:before="60" w:after="60"/>
              <w:outlineLvl w:val="1"/>
              <w:rPr>
                <w:sz w:val="20"/>
              </w:rPr>
            </w:pPr>
            <w:r w:rsidRPr="00B64A11">
              <w:rPr>
                <w:b/>
                <w:sz w:val="20"/>
              </w:rPr>
              <w:lastRenderedPageBreak/>
              <w:t>4.2(b)</w:t>
            </w:r>
            <w:r w:rsidRPr="00B64A11">
              <w:rPr>
                <w:b/>
                <w:sz w:val="20"/>
              </w:rPr>
              <w:tab/>
              <w:t xml:space="preserve">Specific Experience </w:t>
            </w:r>
          </w:p>
        </w:tc>
        <w:tc>
          <w:tcPr>
            <w:tcW w:w="2970" w:type="dxa"/>
            <w:tcBorders>
              <w:top w:val="single" w:sz="6" w:space="0" w:color="000000" w:themeColor="text1"/>
              <w:bottom w:val="single" w:sz="6" w:space="0" w:color="000000" w:themeColor="text1"/>
            </w:tcBorders>
          </w:tcPr>
          <w:p w14:paraId="320836CE" w14:textId="77777777" w:rsidR="007E409E" w:rsidRPr="00B64A11" w:rsidRDefault="007E409E">
            <w:pPr>
              <w:spacing w:before="60" w:after="60" w:line="240" w:lineRule="auto"/>
              <w:rPr>
                <w:rFonts w:cstheme="minorHAnsi"/>
                <w:sz w:val="20"/>
              </w:rPr>
            </w:pPr>
            <w:r w:rsidRPr="00B64A11">
              <w:rPr>
                <w:rFonts w:cstheme="minorHAnsi"/>
                <w:sz w:val="20"/>
              </w:rPr>
              <w:t xml:space="preserve">(b) For the above or other contracts executed during the period stipulated in 4.2(a) above, a minimum experience in the following key activities: </w:t>
            </w:r>
          </w:p>
          <w:p w14:paraId="002B5B66" w14:textId="66C33A0D" w:rsidR="007E409E" w:rsidRPr="00B64A11" w:rsidRDefault="007E409E">
            <w:pPr>
              <w:pStyle w:val="ListParagraph"/>
              <w:numPr>
                <w:ilvl w:val="0"/>
                <w:numId w:val="141"/>
              </w:numPr>
              <w:tabs>
                <w:tab w:val="left" w:leader="dot" w:pos="8424"/>
              </w:tabs>
              <w:spacing w:before="60" w:after="60" w:line="240" w:lineRule="auto"/>
              <w:outlineLvl w:val="2"/>
              <w:rPr>
                <w:sz w:val="20"/>
              </w:rPr>
            </w:pPr>
            <w:r w:rsidRPr="00B64A11">
              <w:rPr>
                <w:sz w:val="20"/>
              </w:rPr>
              <w:t>Design of substation and installation of Power Transformers with 10</w:t>
            </w:r>
            <w:r w:rsidR="00B27E79" w:rsidRPr="00B64A11">
              <w:rPr>
                <w:sz w:val="20"/>
              </w:rPr>
              <w:t xml:space="preserve"> </w:t>
            </w:r>
            <w:r w:rsidRPr="00B64A11">
              <w:rPr>
                <w:sz w:val="20"/>
              </w:rPr>
              <w:t xml:space="preserve">MVA rating or above and metal-clad switchgears for </w:t>
            </w:r>
            <w:r w:rsidR="00AC3F28" w:rsidRPr="00B64A11">
              <w:rPr>
                <w:sz w:val="20"/>
              </w:rPr>
              <w:t>medium voltage</w:t>
            </w:r>
            <w:r w:rsidRPr="00B64A11">
              <w:rPr>
                <w:sz w:val="20"/>
              </w:rPr>
              <w:t xml:space="preserve"> levels</w:t>
            </w:r>
          </w:p>
          <w:p w14:paraId="1A5E1460" w14:textId="5EE57542" w:rsidR="007E409E" w:rsidRPr="00B64A11" w:rsidRDefault="007E409E">
            <w:pPr>
              <w:pStyle w:val="ListParagraph"/>
              <w:numPr>
                <w:ilvl w:val="0"/>
                <w:numId w:val="141"/>
              </w:numPr>
              <w:spacing w:before="60" w:after="60" w:line="240" w:lineRule="auto"/>
              <w:ind w:right="97"/>
              <w:rPr>
                <w:rFonts w:cstheme="minorHAnsi"/>
                <w:sz w:val="20"/>
              </w:rPr>
            </w:pPr>
            <w:r w:rsidRPr="00B64A11">
              <w:rPr>
                <w:rFonts w:cstheme="minorHAnsi"/>
                <w:sz w:val="20"/>
              </w:rPr>
              <w:t>Design and installation of at least 5 km of medium or high voltage underground cables networks in tropical mountainous terrain</w:t>
            </w:r>
            <w:r w:rsidR="00AC3F28" w:rsidRPr="00B64A11">
              <w:rPr>
                <w:rFonts w:cstheme="minorHAnsi"/>
                <w:sz w:val="20"/>
              </w:rPr>
              <w:t xml:space="preserve"> in one year</w:t>
            </w:r>
          </w:p>
          <w:p w14:paraId="264062D2" w14:textId="16F34684" w:rsidR="007E409E" w:rsidRPr="00B64A11" w:rsidRDefault="007E409E">
            <w:pPr>
              <w:pStyle w:val="ListParagraph"/>
              <w:numPr>
                <w:ilvl w:val="0"/>
                <w:numId w:val="141"/>
              </w:numPr>
              <w:tabs>
                <w:tab w:val="left" w:pos="377"/>
                <w:tab w:val="num" w:pos="432"/>
              </w:tabs>
              <w:spacing w:before="60" w:after="60" w:line="240" w:lineRule="auto"/>
              <w:ind w:left="432" w:right="97" w:hanging="432"/>
              <w:rPr>
                <w:rFonts w:cstheme="minorHAnsi"/>
                <w:sz w:val="20"/>
              </w:rPr>
            </w:pPr>
            <w:r w:rsidRPr="00B64A11">
              <w:rPr>
                <w:rFonts w:cstheme="minorHAnsi"/>
                <w:sz w:val="20"/>
              </w:rPr>
              <w:t xml:space="preserve">Design and installation of at least 5 km </w:t>
            </w:r>
            <w:r w:rsidR="00AC3F28" w:rsidRPr="00B64A11">
              <w:rPr>
                <w:rFonts w:cstheme="minorHAnsi"/>
                <w:sz w:val="20"/>
              </w:rPr>
              <w:t>of overhead</w:t>
            </w:r>
            <w:r w:rsidRPr="00B64A11">
              <w:rPr>
                <w:rFonts w:cstheme="minorHAnsi"/>
                <w:sz w:val="20"/>
              </w:rPr>
              <w:t xml:space="preserve"> medium or high voltage </w:t>
            </w:r>
            <w:r w:rsidRPr="00B64A11">
              <w:rPr>
                <w:rFonts w:cstheme="minorHAnsi"/>
                <w:sz w:val="20"/>
              </w:rPr>
              <w:lastRenderedPageBreak/>
              <w:t>lines in tropical mountainous terrain</w:t>
            </w:r>
            <w:r w:rsidR="00AC3F28" w:rsidRPr="00B64A11">
              <w:rPr>
                <w:rFonts w:cstheme="minorHAnsi"/>
                <w:sz w:val="20"/>
              </w:rPr>
              <w:t xml:space="preserve"> in one year</w:t>
            </w:r>
          </w:p>
          <w:p w14:paraId="6579B46E" w14:textId="77777777" w:rsidR="00A04B57" w:rsidRPr="00B64A11" w:rsidRDefault="00A04B57" w:rsidP="000039E7">
            <w:pPr>
              <w:spacing w:before="60" w:after="60"/>
              <w:outlineLvl w:val="2"/>
              <w:rPr>
                <w:rFonts w:cstheme="minorHAnsi"/>
                <w:sz w:val="20"/>
              </w:rPr>
            </w:pPr>
          </w:p>
        </w:tc>
        <w:tc>
          <w:tcPr>
            <w:tcW w:w="1440" w:type="dxa"/>
            <w:tcBorders>
              <w:top w:val="single" w:sz="6" w:space="0" w:color="000000" w:themeColor="text1"/>
              <w:bottom w:val="single" w:sz="6" w:space="0" w:color="000000" w:themeColor="text1"/>
            </w:tcBorders>
          </w:tcPr>
          <w:p w14:paraId="090BC8CA" w14:textId="77777777" w:rsidR="00A04B57" w:rsidRPr="00B64A11" w:rsidRDefault="00F15C86">
            <w:pPr>
              <w:spacing w:before="60" w:after="60"/>
              <w:rPr>
                <w:sz w:val="20"/>
              </w:rPr>
            </w:pPr>
            <w:r w:rsidRPr="00B64A11">
              <w:rPr>
                <w:sz w:val="20"/>
              </w:rPr>
              <w:lastRenderedPageBreak/>
              <w:t>Must meet requirements</w:t>
            </w:r>
          </w:p>
          <w:p w14:paraId="2422A548" w14:textId="77777777" w:rsidR="00A04B57" w:rsidRPr="00B64A11" w:rsidRDefault="00A04B57">
            <w:pPr>
              <w:spacing w:before="60" w:after="60"/>
              <w:rPr>
                <w:sz w:val="20"/>
              </w:rPr>
            </w:pPr>
          </w:p>
        </w:tc>
        <w:tc>
          <w:tcPr>
            <w:tcW w:w="1620" w:type="dxa"/>
            <w:tcBorders>
              <w:top w:val="single" w:sz="6" w:space="0" w:color="000000" w:themeColor="text1"/>
              <w:bottom w:val="single" w:sz="6" w:space="0" w:color="000000" w:themeColor="text1"/>
            </w:tcBorders>
          </w:tcPr>
          <w:p w14:paraId="602B81F6" w14:textId="77777777" w:rsidR="00A04B57" w:rsidRPr="00B64A11" w:rsidRDefault="00F15C86">
            <w:pPr>
              <w:spacing w:before="60" w:after="60"/>
              <w:rPr>
                <w:sz w:val="20"/>
              </w:rPr>
            </w:pPr>
            <w:r w:rsidRPr="00B64A11">
              <w:rPr>
                <w:sz w:val="20"/>
              </w:rPr>
              <w:t>Must meet requirements</w:t>
            </w:r>
            <w:r w:rsidRPr="00B64A11">
              <w:rPr>
                <w:sz w:val="20"/>
                <w:vertAlign w:val="superscript"/>
              </w:rPr>
              <w:footnoteReference w:id="8"/>
            </w:r>
          </w:p>
        </w:tc>
        <w:tc>
          <w:tcPr>
            <w:tcW w:w="1440" w:type="dxa"/>
            <w:tcBorders>
              <w:top w:val="single" w:sz="6" w:space="0" w:color="000000" w:themeColor="text1"/>
              <w:bottom w:val="single" w:sz="6" w:space="0" w:color="000000" w:themeColor="text1"/>
            </w:tcBorders>
          </w:tcPr>
          <w:p w14:paraId="4070BBDC" w14:textId="77777777" w:rsidR="00A04B57" w:rsidRPr="00B64A11" w:rsidRDefault="00F15C86">
            <w:pPr>
              <w:spacing w:before="60" w:after="60"/>
              <w:rPr>
                <w:sz w:val="20"/>
              </w:rPr>
            </w:pPr>
            <w:r w:rsidRPr="00B64A11">
              <w:rPr>
                <w:sz w:val="20"/>
              </w:rPr>
              <w:t>N / A</w:t>
            </w:r>
          </w:p>
        </w:tc>
        <w:tc>
          <w:tcPr>
            <w:tcW w:w="1957" w:type="dxa"/>
            <w:tcBorders>
              <w:top w:val="single" w:sz="6" w:space="0" w:color="000000" w:themeColor="text1"/>
              <w:bottom w:val="single" w:sz="6" w:space="0" w:color="000000" w:themeColor="text1"/>
            </w:tcBorders>
          </w:tcPr>
          <w:p w14:paraId="3FE3C914" w14:textId="77777777" w:rsidR="00A04B57" w:rsidRPr="00B64A11" w:rsidRDefault="00F15C86">
            <w:pPr>
              <w:spacing w:before="60" w:after="60"/>
              <w:rPr>
                <w:sz w:val="20"/>
              </w:rPr>
            </w:pPr>
            <w:r w:rsidRPr="00B64A11">
              <w:rPr>
                <w:sz w:val="20"/>
              </w:rPr>
              <w:t>N / A</w:t>
            </w:r>
          </w:p>
        </w:tc>
        <w:tc>
          <w:tcPr>
            <w:tcW w:w="1710" w:type="dxa"/>
            <w:tcBorders>
              <w:top w:val="single" w:sz="6" w:space="0" w:color="000000" w:themeColor="text1"/>
              <w:bottom w:val="single" w:sz="6" w:space="0" w:color="000000" w:themeColor="text1"/>
            </w:tcBorders>
          </w:tcPr>
          <w:p w14:paraId="20A5EA8C" w14:textId="77777777" w:rsidR="00A04B57" w:rsidRPr="00B64A11" w:rsidRDefault="00F15C86">
            <w:pPr>
              <w:spacing w:before="60" w:after="60"/>
              <w:rPr>
                <w:sz w:val="20"/>
              </w:rPr>
            </w:pPr>
            <w:r w:rsidRPr="00B64A11">
              <w:rPr>
                <w:sz w:val="20"/>
              </w:rPr>
              <w:t>Form EXP-4.2(b)</w:t>
            </w:r>
          </w:p>
        </w:tc>
      </w:tr>
      <w:tr w:rsidR="00A04B57" w:rsidRPr="00B64A11" w14:paraId="08AE98D2" w14:textId="77777777" w:rsidTr="000039E7">
        <w:tc>
          <w:tcPr>
            <w:tcW w:w="1998" w:type="dxa"/>
            <w:tcBorders>
              <w:top w:val="single" w:sz="6" w:space="0" w:color="000000" w:themeColor="text1"/>
              <w:bottom w:val="single" w:sz="4" w:space="0" w:color="auto"/>
            </w:tcBorders>
          </w:tcPr>
          <w:p w14:paraId="2BD788ED" w14:textId="77777777" w:rsidR="00A04B57" w:rsidRPr="00B64A11" w:rsidRDefault="00F15C86">
            <w:pPr>
              <w:tabs>
                <w:tab w:val="left" w:pos="619"/>
              </w:tabs>
              <w:spacing w:before="60" w:after="60"/>
              <w:outlineLvl w:val="1"/>
              <w:rPr>
                <w:b/>
                <w:sz w:val="20"/>
              </w:rPr>
            </w:pPr>
            <w:r w:rsidRPr="00B64A11">
              <w:rPr>
                <w:b/>
                <w:sz w:val="20"/>
              </w:rPr>
              <w:t>4.2 (c)</w:t>
            </w:r>
            <w:r w:rsidRPr="00B64A11">
              <w:rPr>
                <w:rFonts w:cs="Arial-BoldMT"/>
                <w:b/>
                <w:bCs/>
                <w:color w:val="000000"/>
                <w:sz w:val="20"/>
              </w:rPr>
              <w:t xml:space="preserve"> Specific Experience in managing ES aspects </w:t>
            </w:r>
            <w:r w:rsidRPr="00B64A11">
              <w:rPr>
                <w:rFonts w:cs="Arial-BoldMT"/>
                <w:b/>
                <w:bCs/>
                <w:i/>
                <w:iCs/>
                <w:color w:val="000000"/>
                <w:sz w:val="20"/>
              </w:rPr>
              <w:t>[add, if applicable: “and any additional sustainable procurement aspects”]</w:t>
            </w:r>
          </w:p>
        </w:tc>
        <w:tc>
          <w:tcPr>
            <w:tcW w:w="2970" w:type="dxa"/>
            <w:tcBorders>
              <w:top w:val="single" w:sz="6" w:space="0" w:color="000000" w:themeColor="text1"/>
              <w:bottom w:val="single" w:sz="4" w:space="0" w:color="auto"/>
            </w:tcBorders>
          </w:tcPr>
          <w:p w14:paraId="06ACABCA" w14:textId="77777777" w:rsidR="00A04B57" w:rsidRPr="00B64A11" w:rsidRDefault="00F15C86" w:rsidP="000039E7">
            <w:pPr>
              <w:pBdr>
                <w:top w:val="none" w:sz="4" w:space="0" w:color="000000"/>
                <w:left w:val="none" w:sz="4" w:space="0" w:color="000000"/>
                <w:bottom w:val="none" w:sz="4" w:space="0" w:color="000000"/>
                <w:right w:val="none" w:sz="4" w:space="0" w:color="000000"/>
              </w:pBdr>
            </w:pPr>
            <w:r w:rsidRPr="00B64A11">
              <w:rPr>
                <w:sz w:val="20"/>
              </w:rPr>
              <w:t>For the contracts in 4.2 (a) above and/or any other contracts [substantially completed and under implementation] as prime contractor, joint venture member, or Subcontractor betwee</w:t>
            </w:r>
            <w:r w:rsidRPr="00B64A11">
              <w:rPr>
                <w:sz w:val="20"/>
                <w:vertAlign w:val="superscript"/>
              </w:rPr>
              <w:t xml:space="preserve">n </w:t>
            </w:r>
            <w:r w:rsidRPr="00B64A11">
              <w:rPr>
                <w:sz w:val="20"/>
              </w:rPr>
              <w:t xml:space="preserve">1st January 2016 and Application submission deadline, experience in managing ES risks and impacts in the following aspects:  </w:t>
            </w:r>
            <w:r w:rsidRPr="00B64A11">
              <w:rPr>
                <w:rFonts w:ascii="Calibri" w:eastAsia="Calibri" w:hAnsi="Calibri" w:cs="Calibri"/>
                <w:color w:val="000000"/>
                <w:sz w:val="20"/>
                <w:szCs w:val="20"/>
              </w:rPr>
              <w:t>protection of workers and the community from construction related hazards, protection of flora and fauna, pollution prevention, traffic management and  prevention and response to gender based violence, and sexual exploitation of abuse.</w:t>
            </w:r>
          </w:p>
          <w:p w14:paraId="294726FF" w14:textId="01D8EEF6" w:rsidR="00A04B57" w:rsidRPr="00B64A11" w:rsidRDefault="00A04B57">
            <w:pPr>
              <w:spacing w:before="60" w:after="60"/>
              <w:rPr>
                <w:sz w:val="20"/>
                <w:szCs w:val="20"/>
              </w:rPr>
            </w:pPr>
          </w:p>
        </w:tc>
        <w:tc>
          <w:tcPr>
            <w:tcW w:w="1440" w:type="dxa"/>
            <w:tcBorders>
              <w:top w:val="single" w:sz="6" w:space="0" w:color="000000" w:themeColor="text1"/>
              <w:bottom w:val="single" w:sz="4" w:space="0" w:color="auto"/>
            </w:tcBorders>
          </w:tcPr>
          <w:p w14:paraId="29AFCA79" w14:textId="77777777" w:rsidR="00A04B57" w:rsidRPr="00B64A11" w:rsidRDefault="00F15C86">
            <w:pPr>
              <w:spacing w:before="31" w:after="31"/>
              <w:rPr>
                <w:sz w:val="20"/>
              </w:rPr>
            </w:pPr>
            <w:r w:rsidRPr="00B64A11">
              <w:rPr>
                <w:sz w:val="20"/>
              </w:rPr>
              <w:lastRenderedPageBreak/>
              <w:t xml:space="preserve">Must meet requirements </w:t>
            </w:r>
          </w:p>
          <w:p w14:paraId="57F74285" w14:textId="77777777" w:rsidR="00A04B57" w:rsidRPr="00B64A11" w:rsidRDefault="00A04B57">
            <w:pPr>
              <w:spacing w:before="60" w:after="60"/>
              <w:rPr>
                <w:sz w:val="20"/>
              </w:rPr>
            </w:pPr>
          </w:p>
        </w:tc>
        <w:tc>
          <w:tcPr>
            <w:tcW w:w="1620" w:type="dxa"/>
            <w:tcBorders>
              <w:top w:val="single" w:sz="6" w:space="0" w:color="000000" w:themeColor="text1"/>
              <w:bottom w:val="single" w:sz="4" w:space="0" w:color="auto"/>
            </w:tcBorders>
          </w:tcPr>
          <w:p w14:paraId="43BFDBDB" w14:textId="77777777" w:rsidR="00A04B57" w:rsidRPr="00B64A11" w:rsidRDefault="00F15C86">
            <w:pPr>
              <w:spacing w:before="31" w:after="31"/>
              <w:rPr>
                <w:sz w:val="20"/>
              </w:rPr>
            </w:pPr>
            <w:r w:rsidRPr="00B64A11">
              <w:rPr>
                <w:sz w:val="20"/>
              </w:rPr>
              <w:t xml:space="preserve">Must meet requirements </w:t>
            </w:r>
          </w:p>
          <w:p w14:paraId="32623DD8" w14:textId="77777777" w:rsidR="00A04B57" w:rsidRPr="00B64A11" w:rsidRDefault="00A04B57">
            <w:pPr>
              <w:spacing w:before="60" w:after="60"/>
              <w:rPr>
                <w:sz w:val="20"/>
              </w:rPr>
            </w:pPr>
          </w:p>
        </w:tc>
        <w:tc>
          <w:tcPr>
            <w:tcW w:w="1440" w:type="dxa"/>
            <w:tcBorders>
              <w:top w:val="single" w:sz="6" w:space="0" w:color="000000" w:themeColor="text1"/>
              <w:bottom w:val="single" w:sz="4" w:space="0" w:color="auto"/>
            </w:tcBorders>
          </w:tcPr>
          <w:p w14:paraId="7DEB66C6" w14:textId="77777777" w:rsidR="00A04B57" w:rsidRPr="00B64A11" w:rsidRDefault="00F15C86">
            <w:pPr>
              <w:spacing w:before="60" w:after="60"/>
              <w:rPr>
                <w:sz w:val="20"/>
              </w:rPr>
            </w:pPr>
            <w:r w:rsidRPr="00B64A11">
              <w:rPr>
                <w:sz w:val="20"/>
              </w:rPr>
              <w:t>N / A</w:t>
            </w:r>
          </w:p>
        </w:tc>
        <w:tc>
          <w:tcPr>
            <w:tcW w:w="1957" w:type="dxa"/>
            <w:tcBorders>
              <w:top w:val="single" w:sz="6" w:space="0" w:color="000000" w:themeColor="text1"/>
              <w:bottom w:val="single" w:sz="4" w:space="0" w:color="auto"/>
            </w:tcBorders>
          </w:tcPr>
          <w:p w14:paraId="4AD2BBEE" w14:textId="77777777" w:rsidR="00A04B57" w:rsidRPr="00B64A11" w:rsidRDefault="00F15C86">
            <w:pPr>
              <w:spacing w:before="60" w:after="60"/>
              <w:rPr>
                <w:sz w:val="20"/>
              </w:rPr>
            </w:pPr>
            <w:r w:rsidRPr="00B64A11">
              <w:rPr>
                <w:sz w:val="20"/>
              </w:rPr>
              <w:t>N / A</w:t>
            </w:r>
          </w:p>
        </w:tc>
        <w:tc>
          <w:tcPr>
            <w:tcW w:w="1710" w:type="dxa"/>
            <w:tcBorders>
              <w:top w:val="single" w:sz="6" w:space="0" w:color="000000" w:themeColor="text1"/>
              <w:bottom w:val="single" w:sz="4" w:space="0" w:color="auto"/>
            </w:tcBorders>
          </w:tcPr>
          <w:p w14:paraId="118078FF" w14:textId="77777777" w:rsidR="00A04B57" w:rsidRPr="00B64A11" w:rsidRDefault="00F15C86">
            <w:pPr>
              <w:spacing w:before="60" w:after="60"/>
              <w:rPr>
                <w:sz w:val="20"/>
              </w:rPr>
            </w:pPr>
            <w:r w:rsidRPr="00B64A11">
              <w:rPr>
                <w:sz w:val="20"/>
              </w:rPr>
              <w:t>Form EXP – 4.2 (c)</w:t>
            </w:r>
          </w:p>
        </w:tc>
      </w:tr>
    </w:tbl>
    <w:p w14:paraId="2D295D06" w14:textId="6F58E4B5" w:rsidR="00A04B57" w:rsidRPr="00B64A11" w:rsidRDefault="00B338AF">
      <w:pPr>
        <w:pStyle w:val="Section3Heading"/>
        <w:rPr>
          <w:b w:val="0"/>
          <w:i/>
          <w:color w:val="000000"/>
        </w:rPr>
      </w:pPr>
      <w:bookmarkStart w:id="501" w:name="_Toc496968123"/>
      <w:r w:rsidRPr="00B64A11">
        <w:rPr>
          <w:b w:val="0"/>
          <w:i/>
          <w:color w:val="000000"/>
        </w:rPr>
        <w:br w:type="textWrapping" w:clear="all"/>
      </w:r>
    </w:p>
    <w:p w14:paraId="5EB487A4" w14:textId="77777777" w:rsidR="00FB111F" w:rsidRPr="00B64A11" w:rsidRDefault="00FB111F">
      <w:pPr>
        <w:pStyle w:val="Section3Heading"/>
        <w:rPr>
          <w:b w:val="0"/>
          <w:i/>
          <w:color w:val="000000"/>
        </w:rPr>
        <w:sectPr w:rsidR="00FB111F" w:rsidRPr="00B64A11">
          <w:headerReference w:type="even" r:id="rId35"/>
          <w:headerReference w:type="default" r:id="rId36"/>
          <w:headerReference w:type="first" r:id="rId37"/>
          <w:footnotePr>
            <w:numRestart w:val="eachSect"/>
          </w:footnotePr>
          <w:endnotePr>
            <w:numFmt w:val="decimal"/>
          </w:endnotePr>
          <w:pgSz w:w="15840" w:h="12240" w:orient="landscape"/>
          <w:pgMar w:top="1530" w:right="1440" w:bottom="1440" w:left="1440" w:header="720" w:footer="720" w:gutter="0"/>
          <w:cols w:space="720"/>
          <w:docGrid w:linePitch="360"/>
        </w:sectPr>
      </w:pPr>
    </w:p>
    <w:p w14:paraId="28563CB6" w14:textId="7731EE65" w:rsidR="00FB111F" w:rsidRPr="00B64A11" w:rsidRDefault="00FB111F" w:rsidP="00856E89">
      <w:pPr>
        <w:pStyle w:val="TitreSection"/>
      </w:pPr>
      <w:bookmarkStart w:id="502" w:name="_Toc149987843"/>
      <w:r w:rsidRPr="00B64A11">
        <w:lastRenderedPageBreak/>
        <w:t>Section IV – Bidding Forms</w:t>
      </w:r>
      <w:bookmarkEnd w:id="502"/>
    </w:p>
    <w:p w14:paraId="599D149B" w14:textId="77777777" w:rsidR="00A04B57" w:rsidRPr="00B64A11" w:rsidRDefault="00F15C86">
      <w:pPr>
        <w:pStyle w:val="Subtitle2"/>
      </w:pPr>
      <w:bookmarkStart w:id="503" w:name="_Toc437943168"/>
      <w:bookmarkStart w:id="504" w:name="_Toc437943767"/>
      <w:bookmarkStart w:id="505" w:name="_Toc437944048"/>
      <w:bookmarkStart w:id="506" w:name="_Toc437943169"/>
      <w:bookmarkStart w:id="507" w:name="_Toc437943768"/>
      <w:bookmarkStart w:id="508" w:name="_Toc437944049"/>
      <w:bookmarkStart w:id="509" w:name="_Toc437943170"/>
      <w:bookmarkStart w:id="510" w:name="_Toc437943769"/>
      <w:bookmarkStart w:id="511" w:name="_Toc437944050"/>
      <w:bookmarkStart w:id="512" w:name="_Hlt158621137"/>
      <w:bookmarkStart w:id="513" w:name="_Toc437950066"/>
      <w:bookmarkStart w:id="514" w:name="_Toc437951045"/>
      <w:bookmarkEnd w:id="487"/>
      <w:bookmarkEnd w:id="488"/>
      <w:bookmarkEnd w:id="503"/>
      <w:bookmarkEnd w:id="504"/>
      <w:bookmarkEnd w:id="505"/>
      <w:bookmarkEnd w:id="506"/>
      <w:bookmarkEnd w:id="507"/>
      <w:bookmarkEnd w:id="508"/>
      <w:bookmarkEnd w:id="509"/>
      <w:bookmarkEnd w:id="510"/>
      <w:bookmarkEnd w:id="511"/>
      <w:bookmarkEnd w:id="512"/>
      <w:r w:rsidRPr="00B64A11">
        <w:t>Table of Forms</w:t>
      </w:r>
      <w:bookmarkEnd w:id="513"/>
      <w:bookmarkEnd w:id="514"/>
    </w:p>
    <w:p w14:paraId="7A2C549F" w14:textId="77777777" w:rsidR="00A04B57" w:rsidRPr="00B64A11" w:rsidRDefault="00A04B57">
      <w:bookmarkStart w:id="515" w:name="_Hlt126563638"/>
      <w:bookmarkEnd w:id="515"/>
    </w:p>
    <w:p w14:paraId="11B7618F" w14:textId="77777777" w:rsidR="00A04B57" w:rsidRPr="00B64A11" w:rsidRDefault="00F15C86">
      <w:pPr>
        <w:pStyle w:val="TOC1"/>
        <w:rPr>
          <w:rFonts w:eastAsiaTheme="minorEastAsia"/>
          <w:b w:val="0"/>
          <w:iCs w:val="0"/>
          <w:sz w:val="22"/>
          <w:szCs w:val="22"/>
        </w:rPr>
      </w:pPr>
      <w:r w:rsidRPr="00B64A11">
        <w:rPr>
          <w:sz w:val="22"/>
          <w:szCs w:val="22"/>
        </w:rPr>
        <w:fldChar w:fldCharType="begin"/>
      </w:r>
      <w:r w:rsidRPr="00B64A11">
        <w:rPr>
          <w:sz w:val="22"/>
          <w:szCs w:val="22"/>
        </w:rPr>
        <w:instrText xml:space="preserve"> TOC \h \z \t "S4-header1,1,S4-Heading 2,2" </w:instrText>
      </w:r>
      <w:r w:rsidRPr="00B64A11">
        <w:rPr>
          <w:sz w:val="22"/>
          <w:szCs w:val="22"/>
        </w:rPr>
        <w:fldChar w:fldCharType="separate"/>
      </w:r>
      <w:hyperlink w:anchor="_Toc135149818" w:tooltip="#_Toc135149818" w:history="1">
        <w:r w:rsidRPr="00B64A11">
          <w:rPr>
            <w:rStyle w:val="Hyperlink"/>
            <w:sz w:val="22"/>
            <w:szCs w:val="22"/>
          </w:rPr>
          <w:t>Letter of Bid- Technical Part</w:t>
        </w:r>
        <w:r w:rsidRPr="00B64A11">
          <w:rPr>
            <w:sz w:val="22"/>
            <w:szCs w:val="22"/>
          </w:rPr>
          <w:tab/>
        </w:r>
        <w:r w:rsidRPr="00B64A11">
          <w:rPr>
            <w:sz w:val="22"/>
            <w:szCs w:val="22"/>
          </w:rPr>
          <w:fldChar w:fldCharType="begin"/>
        </w:r>
        <w:r w:rsidRPr="00B64A11">
          <w:rPr>
            <w:sz w:val="22"/>
            <w:szCs w:val="22"/>
          </w:rPr>
          <w:instrText xml:space="preserve"> PAGEREF _Toc135149818 \h </w:instrText>
        </w:r>
        <w:r w:rsidRPr="00B64A11">
          <w:rPr>
            <w:sz w:val="22"/>
            <w:szCs w:val="22"/>
          </w:rPr>
        </w:r>
        <w:r w:rsidRPr="00B64A11">
          <w:rPr>
            <w:sz w:val="22"/>
            <w:szCs w:val="22"/>
          </w:rPr>
          <w:fldChar w:fldCharType="separate"/>
        </w:r>
        <w:r w:rsidRPr="00B64A11">
          <w:rPr>
            <w:sz w:val="22"/>
            <w:szCs w:val="22"/>
          </w:rPr>
          <w:t>79</w:t>
        </w:r>
        <w:r w:rsidRPr="00B64A11">
          <w:rPr>
            <w:sz w:val="22"/>
            <w:szCs w:val="22"/>
          </w:rPr>
          <w:fldChar w:fldCharType="end"/>
        </w:r>
      </w:hyperlink>
    </w:p>
    <w:p w14:paraId="43265FEC" w14:textId="77777777" w:rsidR="00A04B57" w:rsidRPr="00B64A11" w:rsidRDefault="00D97DD7">
      <w:pPr>
        <w:pStyle w:val="TOC1"/>
        <w:rPr>
          <w:rFonts w:eastAsiaTheme="minorEastAsia"/>
          <w:b w:val="0"/>
          <w:iCs w:val="0"/>
          <w:sz w:val="22"/>
          <w:szCs w:val="22"/>
        </w:rPr>
      </w:pPr>
      <w:hyperlink w:anchor="_Toc135149819" w:tooltip="#_Toc135149819" w:history="1">
        <w:r w:rsidR="00F15C86" w:rsidRPr="00B64A11">
          <w:rPr>
            <w:rStyle w:val="Hyperlink"/>
            <w:sz w:val="22"/>
            <w:szCs w:val="22"/>
          </w:rPr>
          <w:t>Technical Proposal</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_Toc135149819 \h </w:instrText>
        </w:r>
        <w:r w:rsidR="00F15C86" w:rsidRPr="00B64A11">
          <w:rPr>
            <w:sz w:val="22"/>
            <w:szCs w:val="22"/>
          </w:rPr>
        </w:r>
        <w:r w:rsidR="00F15C86" w:rsidRPr="00B64A11">
          <w:rPr>
            <w:sz w:val="22"/>
            <w:szCs w:val="22"/>
          </w:rPr>
          <w:fldChar w:fldCharType="separate"/>
        </w:r>
        <w:r w:rsidR="00F15C86" w:rsidRPr="00B64A11">
          <w:rPr>
            <w:sz w:val="22"/>
            <w:szCs w:val="22"/>
          </w:rPr>
          <w:t>82</w:t>
        </w:r>
        <w:r w:rsidR="00F15C86" w:rsidRPr="00B64A11">
          <w:rPr>
            <w:sz w:val="22"/>
            <w:szCs w:val="22"/>
          </w:rPr>
          <w:fldChar w:fldCharType="end"/>
        </w:r>
      </w:hyperlink>
    </w:p>
    <w:p w14:paraId="323ACAAF" w14:textId="77777777" w:rsidR="00A04B57" w:rsidRPr="00B64A11" w:rsidRDefault="00D97DD7">
      <w:pPr>
        <w:pStyle w:val="TOC2"/>
        <w:rPr>
          <w:rFonts w:eastAsiaTheme="minorEastAsia"/>
          <w:sz w:val="22"/>
        </w:rPr>
      </w:pPr>
      <w:hyperlink w:anchor="_Toc135149820" w:tooltip="#_Toc135149820" w:history="1">
        <w:r w:rsidR="00F15C86" w:rsidRPr="00B64A11">
          <w:rPr>
            <w:rStyle w:val="Hyperlink"/>
            <w:sz w:val="22"/>
          </w:rPr>
          <w:t>Site Organization</w:t>
        </w:r>
        <w:r w:rsidR="00F15C86" w:rsidRPr="00B64A11">
          <w:rPr>
            <w:sz w:val="22"/>
          </w:rPr>
          <w:tab/>
        </w:r>
        <w:r w:rsidR="00F15C86" w:rsidRPr="00B64A11">
          <w:rPr>
            <w:sz w:val="22"/>
          </w:rPr>
          <w:fldChar w:fldCharType="begin"/>
        </w:r>
        <w:r w:rsidR="00F15C86" w:rsidRPr="00B64A11">
          <w:rPr>
            <w:sz w:val="22"/>
          </w:rPr>
          <w:instrText xml:space="preserve"> PAGEREF _Toc135149820 \h </w:instrText>
        </w:r>
        <w:r w:rsidR="00F15C86" w:rsidRPr="00B64A11">
          <w:rPr>
            <w:sz w:val="22"/>
          </w:rPr>
        </w:r>
        <w:r w:rsidR="00F15C86" w:rsidRPr="00B64A11">
          <w:rPr>
            <w:sz w:val="22"/>
          </w:rPr>
          <w:fldChar w:fldCharType="separate"/>
        </w:r>
        <w:r w:rsidR="00F15C86" w:rsidRPr="00B64A11">
          <w:rPr>
            <w:sz w:val="22"/>
          </w:rPr>
          <w:t>83</w:t>
        </w:r>
        <w:r w:rsidR="00F15C86" w:rsidRPr="00B64A11">
          <w:rPr>
            <w:sz w:val="22"/>
          </w:rPr>
          <w:fldChar w:fldCharType="end"/>
        </w:r>
      </w:hyperlink>
    </w:p>
    <w:p w14:paraId="147E6F46" w14:textId="77777777" w:rsidR="00A04B57" w:rsidRPr="00B64A11" w:rsidRDefault="00D97DD7">
      <w:pPr>
        <w:pStyle w:val="TOC2"/>
        <w:rPr>
          <w:rFonts w:eastAsiaTheme="minorEastAsia"/>
          <w:sz w:val="22"/>
        </w:rPr>
      </w:pPr>
      <w:hyperlink w:anchor="_Toc135149821" w:tooltip="#_Toc135149821" w:history="1">
        <w:r w:rsidR="00F15C86" w:rsidRPr="00B64A11">
          <w:rPr>
            <w:rStyle w:val="Hyperlink"/>
            <w:sz w:val="22"/>
          </w:rPr>
          <w:t>Method Statement</w:t>
        </w:r>
        <w:r w:rsidR="00F15C86" w:rsidRPr="00B64A11">
          <w:rPr>
            <w:sz w:val="22"/>
          </w:rPr>
          <w:tab/>
        </w:r>
        <w:r w:rsidR="00F15C86" w:rsidRPr="00B64A11">
          <w:rPr>
            <w:sz w:val="22"/>
          </w:rPr>
          <w:fldChar w:fldCharType="begin"/>
        </w:r>
        <w:r w:rsidR="00F15C86" w:rsidRPr="00B64A11">
          <w:rPr>
            <w:sz w:val="22"/>
          </w:rPr>
          <w:instrText xml:space="preserve"> PAGEREF _Toc135149821 \h </w:instrText>
        </w:r>
        <w:r w:rsidR="00F15C86" w:rsidRPr="00B64A11">
          <w:rPr>
            <w:sz w:val="22"/>
          </w:rPr>
        </w:r>
        <w:r w:rsidR="00F15C86" w:rsidRPr="00B64A11">
          <w:rPr>
            <w:sz w:val="22"/>
          </w:rPr>
          <w:fldChar w:fldCharType="separate"/>
        </w:r>
        <w:r w:rsidR="00F15C86" w:rsidRPr="00B64A11">
          <w:rPr>
            <w:sz w:val="22"/>
          </w:rPr>
          <w:t>84</w:t>
        </w:r>
        <w:r w:rsidR="00F15C86" w:rsidRPr="00B64A11">
          <w:rPr>
            <w:sz w:val="22"/>
          </w:rPr>
          <w:fldChar w:fldCharType="end"/>
        </w:r>
      </w:hyperlink>
    </w:p>
    <w:p w14:paraId="517F7FC9" w14:textId="77777777" w:rsidR="00A04B57" w:rsidRPr="00B64A11" w:rsidRDefault="00D97DD7">
      <w:pPr>
        <w:pStyle w:val="TOC2"/>
        <w:rPr>
          <w:rFonts w:eastAsiaTheme="minorEastAsia"/>
          <w:sz w:val="22"/>
        </w:rPr>
      </w:pPr>
      <w:hyperlink w:anchor="_Toc135149822" w:tooltip="#_Toc135149822" w:history="1">
        <w:r w:rsidR="00F15C86" w:rsidRPr="00B64A11">
          <w:rPr>
            <w:rStyle w:val="Hyperlink"/>
            <w:sz w:val="22"/>
          </w:rPr>
          <w:t>Mobilization Schedule</w:t>
        </w:r>
        <w:r w:rsidR="00F15C86" w:rsidRPr="00B64A11">
          <w:rPr>
            <w:sz w:val="22"/>
          </w:rPr>
          <w:tab/>
        </w:r>
        <w:r w:rsidR="00F15C86" w:rsidRPr="00B64A11">
          <w:rPr>
            <w:sz w:val="22"/>
          </w:rPr>
          <w:fldChar w:fldCharType="begin"/>
        </w:r>
        <w:r w:rsidR="00F15C86" w:rsidRPr="00B64A11">
          <w:rPr>
            <w:sz w:val="22"/>
          </w:rPr>
          <w:instrText xml:space="preserve"> PAGEREF _Toc135149822 \h </w:instrText>
        </w:r>
        <w:r w:rsidR="00F15C86" w:rsidRPr="00B64A11">
          <w:rPr>
            <w:sz w:val="22"/>
          </w:rPr>
        </w:r>
        <w:r w:rsidR="00F15C86" w:rsidRPr="00B64A11">
          <w:rPr>
            <w:sz w:val="22"/>
          </w:rPr>
          <w:fldChar w:fldCharType="separate"/>
        </w:r>
        <w:r w:rsidR="00F15C86" w:rsidRPr="00B64A11">
          <w:rPr>
            <w:sz w:val="22"/>
          </w:rPr>
          <w:t>85</w:t>
        </w:r>
        <w:r w:rsidR="00F15C86" w:rsidRPr="00B64A11">
          <w:rPr>
            <w:sz w:val="22"/>
          </w:rPr>
          <w:fldChar w:fldCharType="end"/>
        </w:r>
      </w:hyperlink>
    </w:p>
    <w:p w14:paraId="23561411" w14:textId="77777777" w:rsidR="00A04B57" w:rsidRPr="00B64A11" w:rsidRDefault="00D97DD7">
      <w:pPr>
        <w:pStyle w:val="TOC2"/>
        <w:rPr>
          <w:rFonts w:eastAsiaTheme="minorEastAsia"/>
          <w:sz w:val="22"/>
        </w:rPr>
      </w:pPr>
      <w:hyperlink w:anchor="_Toc135149823" w:tooltip="#_Toc135149823" w:history="1">
        <w:r w:rsidR="00F15C86" w:rsidRPr="00B64A11">
          <w:rPr>
            <w:rStyle w:val="Hyperlink"/>
            <w:sz w:val="22"/>
          </w:rPr>
          <w:t>Construction Schedule</w:t>
        </w:r>
        <w:r w:rsidR="00F15C86" w:rsidRPr="00B64A11">
          <w:rPr>
            <w:sz w:val="22"/>
          </w:rPr>
          <w:tab/>
        </w:r>
        <w:r w:rsidR="00F15C86" w:rsidRPr="00B64A11">
          <w:rPr>
            <w:sz w:val="22"/>
          </w:rPr>
          <w:fldChar w:fldCharType="begin"/>
        </w:r>
        <w:r w:rsidR="00F15C86" w:rsidRPr="00B64A11">
          <w:rPr>
            <w:sz w:val="22"/>
          </w:rPr>
          <w:instrText xml:space="preserve"> PAGEREF _Toc135149823 \h </w:instrText>
        </w:r>
        <w:r w:rsidR="00F15C86" w:rsidRPr="00B64A11">
          <w:rPr>
            <w:sz w:val="22"/>
          </w:rPr>
        </w:r>
        <w:r w:rsidR="00F15C86" w:rsidRPr="00B64A11">
          <w:rPr>
            <w:sz w:val="22"/>
          </w:rPr>
          <w:fldChar w:fldCharType="separate"/>
        </w:r>
        <w:r w:rsidR="00F15C86" w:rsidRPr="00B64A11">
          <w:rPr>
            <w:sz w:val="22"/>
          </w:rPr>
          <w:t>86</w:t>
        </w:r>
        <w:r w:rsidR="00F15C86" w:rsidRPr="00B64A11">
          <w:rPr>
            <w:sz w:val="22"/>
          </w:rPr>
          <w:fldChar w:fldCharType="end"/>
        </w:r>
      </w:hyperlink>
    </w:p>
    <w:p w14:paraId="384CA60B" w14:textId="77777777" w:rsidR="00A04B57" w:rsidRPr="00B64A11" w:rsidRDefault="00D97DD7">
      <w:pPr>
        <w:pStyle w:val="TOC2"/>
        <w:rPr>
          <w:rFonts w:eastAsiaTheme="minorEastAsia"/>
          <w:sz w:val="22"/>
        </w:rPr>
      </w:pPr>
      <w:hyperlink w:anchor="_Toc135149824" w:tooltip="#_Toc135149824" w:history="1">
        <w:r w:rsidR="00F15C86" w:rsidRPr="00B64A11">
          <w:rPr>
            <w:rStyle w:val="Hyperlink"/>
            <w:sz w:val="22"/>
          </w:rPr>
          <w:t>ES Management Strategies and Implementation Plans (ES-MSIP)</w:t>
        </w:r>
        <w:r w:rsidR="00F15C86" w:rsidRPr="00B64A11">
          <w:rPr>
            <w:sz w:val="22"/>
          </w:rPr>
          <w:tab/>
        </w:r>
        <w:r w:rsidR="00F15C86" w:rsidRPr="00B64A11">
          <w:rPr>
            <w:sz w:val="22"/>
          </w:rPr>
          <w:fldChar w:fldCharType="begin"/>
        </w:r>
        <w:r w:rsidR="00F15C86" w:rsidRPr="00B64A11">
          <w:rPr>
            <w:sz w:val="22"/>
          </w:rPr>
          <w:instrText xml:space="preserve"> PAGEREF _Toc135149824 \h </w:instrText>
        </w:r>
        <w:r w:rsidR="00F15C86" w:rsidRPr="00B64A11">
          <w:rPr>
            <w:sz w:val="22"/>
          </w:rPr>
        </w:r>
        <w:r w:rsidR="00F15C86" w:rsidRPr="00B64A11">
          <w:rPr>
            <w:sz w:val="22"/>
          </w:rPr>
          <w:fldChar w:fldCharType="separate"/>
        </w:r>
        <w:r w:rsidR="00F15C86" w:rsidRPr="00B64A11">
          <w:rPr>
            <w:sz w:val="22"/>
          </w:rPr>
          <w:t>87</w:t>
        </w:r>
        <w:r w:rsidR="00F15C86" w:rsidRPr="00B64A11">
          <w:rPr>
            <w:sz w:val="22"/>
          </w:rPr>
          <w:fldChar w:fldCharType="end"/>
        </w:r>
      </w:hyperlink>
    </w:p>
    <w:p w14:paraId="6F8AD3FA" w14:textId="77777777" w:rsidR="00A04B57" w:rsidRPr="00B64A11" w:rsidRDefault="00D97DD7">
      <w:pPr>
        <w:pStyle w:val="TOC2"/>
        <w:rPr>
          <w:rFonts w:eastAsiaTheme="minorEastAsia"/>
          <w:sz w:val="22"/>
        </w:rPr>
      </w:pPr>
      <w:hyperlink w:anchor="_Toc135149825" w:tooltip="#_Toc135149825" w:history="1">
        <w:r w:rsidR="00F15C86" w:rsidRPr="00B64A11">
          <w:rPr>
            <w:rStyle w:val="Hyperlink"/>
            <w:sz w:val="22"/>
          </w:rPr>
          <w:t>Sustainable Procurement Proposal</w:t>
        </w:r>
        <w:r w:rsidR="00F15C86" w:rsidRPr="00B64A11">
          <w:rPr>
            <w:sz w:val="22"/>
          </w:rPr>
          <w:tab/>
        </w:r>
        <w:r w:rsidR="00F15C86" w:rsidRPr="00B64A11">
          <w:rPr>
            <w:sz w:val="22"/>
          </w:rPr>
          <w:fldChar w:fldCharType="begin"/>
        </w:r>
        <w:r w:rsidR="00F15C86" w:rsidRPr="00B64A11">
          <w:rPr>
            <w:sz w:val="22"/>
          </w:rPr>
          <w:instrText xml:space="preserve"> PAGEREF _Toc135149825 \h </w:instrText>
        </w:r>
        <w:r w:rsidR="00F15C86" w:rsidRPr="00B64A11">
          <w:rPr>
            <w:sz w:val="22"/>
          </w:rPr>
        </w:r>
        <w:r w:rsidR="00F15C86" w:rsidRPr="00B64A11">
          <w:rPr>
            <w:sz w:val="22"/>
          </w:rPr>
          <w:fldChar w:fldCharType="separate"/>
        </w:r>
        <w:r w:rsidR="00F15C86" w:rsidRPr="00B64A11">
          <w:rPr>
            <w:sz w:val="22"/>
          </w:rPr>
          <w:t>88</w:t>
        </w:r>
        <w:r w:rsidR="00F15C86" w:rsidRPr="00B64A11">
          <w:rPr>
            <w:sz w:val="22"/>
          </w:rPr>
          <w:fldChar w:fldCharType="end"/>
        </w:r>
      </w:hyperlink>
    </w:p>
    <w:p w14:paraId="3BF311CF" w14:textId="77777777" w:rsidR="00A04B57" w:rsidRPr="00B64A11" w:rsidRDefault="00D97DD7">
      <w:pPr>
        <w:pStyle w:val="TOC2"/>
        <w:rPr>
          <w:rFonts w:eastAsiaTheme="minorEastAsia"/>
          <w:sz w:val="22"/>
        </w:rPr>
      </w:pPr>
      <w:hyperlink w:anchor="_Toc135149826" w:tooltip="#_Toc135149826" w:history="1">
        <w:r w:rsidR="00F15C86" w:rsidRPr="00B64A11">
          <w:rPr>
            <w:rStyle w:val="Hyperlink"/>
            <w:sz w:val="22"/>
          </w:rPr>
          <w:t>Risk assessment and Proposed Management Plan</w:t>
        </w:r>
        <w:r w:rsidR="00F15C86" w:rsidRPr="00B64A11">
          <w:rPr>
            <w:sz w:val="22"/>
          </w:rPr>
          <w:tab/>
        </w:r>
        <w:r w:rsidR="00F15C86" w:rsidRPr="00B64A11">
          <w:rPr>
            <w:sz w:val="22"/>
          </w:rPr>
          <w:fldChar w:fldCharType="begin"/>
        </w:r>
        <w:r w:rsidR="00F15C86" w:rsidRPr="00B64A11">
          <w:rPr>
            <w:sz w:val="22"/>
          </w:rPr>
          <w:instrText xml:space="preserve"> PAGEREF _Toc135149826 \h </w:instrText>
        </w:r>
        <w:r w:rsidR="00F15C86" w:rsidRPr="00B64A11">
          <w:rPr>
            <w:sz w:val="22"/>
          </w:rPr>
        </w:r>
        <w:r w:rsidR="00F15C86" w:rsidRPr="00B64A11">
          <w:rPr>
            <w:sz w:val="22"/>
          </w:rPr>
          <w:fldChar w:fldCharType="separate"/>
        </w:r>
        <w:r w:rsidR="00F15C86" w:rsidRPr="00B64A11">
          <w:rPr>
            <w:sz w:val="22"/>
          </w:rPr>
          <w:t>89</w:t>
        </w:r>
        <w:r w:rsidR="00F15C86" w:rsidRPr="00B64A11">
          <w:rPr>
            <w:sz w:val="22"/>
          </w:rPr>
          <w:fldChar w:fldCharType="end"/>
        </w:r>
      </w:hyperlink>
    </w:p>
    <w:p w14:paraId="76FF12EE" w14:textId="77777777" w:rsidR="00A04B57" w:rsidRPr="00B64A11" w:rsidRDefault="00D97DD7">
      <w:pPr>
        <w:pStyle w:val="TOC2"/>
        <w:rPr>
          <w:rFonts w:eastAsiaTheme="minorEastAsia"/>
          <w:sz w:val="22"/>
        </w:rPr>
      </w:pPr>
      <w:hyperlink w:anchor="_Toc135149827" w:tooltip="#_Toc135149827" w:history="1">
        <w:r w:rsidR="00F15C86" w:rsidRPr="00B64A11">
          <w:rPr>
            <w:rStyle w:val="Hyperlink"/>
            <w:sz w:val="22"/>
          </w:rPr>
          <w:t>Code of Conduct for Contractor’s Personnel (ES) Form</w:t>
        </w:r>
        <w:r w:rsidR="00F15C86" w:rsidRPr="00B64A11">
          <w:rPr>
            <w:sz w:val="22"/>
          </w:rPr>
          <w:tab/>
        </w:r>
        <w:r w:rsidR="00F15C86" w:rsidRPr="00B64A11">
          <w:rPr>
            <w:sz w:val="22"/>
          </w:rPr>
          <w:fldChar w:fldCharType="begin"/>
        </w:r>
        <w:r w:rsidR="00F15C86" w:rsidRPr="00B64A11">
          <w:rPr>
            <w:sz w:val="22"/>
          </w:rPr>
          <w:instrText xml:space="preserve"> PAGEREF _Toc135149827 \h </w:instrText>
        </w:r>
        <w:r w:rsidR="00F15C86" w:rsidRPr="00B64A11">
          <w:rPr>
            <w:sz w:val="22"/>
          </w:rPr>
        </w:r>
        <w:r w:rsidR="00F15C86" w:rsidRPr="00B64A11">
          <w:rPr>
            <w:sz w:val="22"/>
          </w:rPr>
          <w:fldChar w:fldCharType="separate"/>
        </w:r>
        <w:r w:rsidR="00F15C86" w:rsidRPr="00B64A11">
          <w:rPr>
            <w:sz w:val="22"/>
          </w:rPr>
          <w:t>90</w:t>
        </w:r>
        <w:r w:rsidR="00F15C86" w:rsidRPr="00B64A11">
          <w:rPr>
            <w:sz w:val="22"/>
          </w:rPr>
          <w:fldChar w:fldCharType="end"/>
        </w:r>
      </w:hyperlink>
    </w:p>
    <w:p w14:paraId="32862168" w14:textId="77777777" w:rsidR="00A04B57" w:rsidRPr="00B64A11" w:rsidRDefault="00D97DD7">
      <w:pPr>
        <w:pStyle w:val="TOC2"/>
        <w:rPr>
          <w:rFonts w:eastAsiaTheme="minorEastAsia"/>
          <w:sz w:val="22"/>
        </w:rPr>
      </w:pPr>
      <w:hyperlink w:anchor="_Toc135149828" w:tooltip="#_Toc135149828" w:history="1">
        <w:r w:rsidR="00F15C86" w:rsidRPr="00B64A11">
          <w:rPr>
            <w:rStyle w:val="Hyperlink"/>
            <w:sz w:val="22"/>
          </w:rPr>
          <w:t>Plant</w:t>
        </w:r>
        <w:r w:rsidR="00F15C86" w:rsidRPr="00B64A11">
          <w:rPr>
            <w:sz w:val="22"/>
          </w:rPr>
          <w:tab/>
        </w:r>
        <w:r w:rsidR="00F15C86" w:rsidRPr="00B64A11">
          <w:rPr>
            <w:sz w:val="22"/>
          </w:rPr>
          <w:fldChar w:fldCharType="begin"/>
        </w:r>
        <w:r w:rsidR="00F15C86" w:rsidRPr="00B64A11">
          <w:rPr>
            <w:sz w:val="22"/>
          </w:rPr>
          <w:instrText xml:space="preserve"> PAGEREF _Toc135149828 \h </w:instrText>
        </w:r>
        <w:r w:rsidR="00F15C86" w:rsidRPr="00B64A11">
          <w:rPr>
            <w:sz w:val="22"/>
          </w:rPr>
        </w:r>
        <w:r w:rsidR="00F15C86" w:rsidRPr="00B64A11">
          <w:rPr>
            <w:sz w:val="22"/>
          </w:rPr>
          <w:fldChar w:fldCharType="separate"/>
        </w:r>
        <w:r w:rsidR="00F15C86" w:rsidRPr="00B64A11">
          <w:rPr>
            <w:sz w:val="22"/>
          </w:rPr>
          <w:t>94</w:t>
        </w:r>
        <w:r w:rsidR="00F15C86" w:rsidRPr="00B64A11">
          <w:rPr>
            <w:sz w:val="22"/>
          </w:rPr>
          <w:fldChar w:fldCharType="end"/>
        </w:r>
      </w:hyperlink>
    </w:p>
    <w:p w14:paraId="5EBC70D1" w14:textId="77777777" w:rsidR="00A04B57" w:rsidRPr="00B64A11" w:rsidRDefault="00D97DD7">
      <w:pPr>
        <w:pStyle w:val="TOC1"/>
        <w:rPr>
          <w:rFonts w:eastAsiaTheme="minorEastAsia"/>
          <w:b w:val="0"/>
          <w:iCs w:val="0"/>
          <w:sz w:val="22"/>
          <w:szCs w:val="22"/>
        </w:rPr>
      </w:pPr>
      <w:hyperlink w:anchor="_Toc135149829" w:tooltip="#_Toc135149829" w:history="1">
        <w:r w:rsidR="00F15C86" w:rsidRPr="00B64A11">
          <w:rPr>
            <w:rStyle w:val="Hyperlink"/>
            <w:sz w:val="22"/>
            <w:szCs w:val="22"/>
          </w:rPr>
          <w:t>Contractor’s Equipment</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_Toc135149829 \h </w:instrText>
        </w:r>
        <w:r w:rsidR="00F15C86" w:rsidRPr="00B64A11">
          <w:rPr>
            <w:sz w:val="22"/>
            <w:szCs w:val="22"/>
          </w:rPr>
        </w:r>
        <w:r w:rsidR="00F15C86" w:rsidRPr="00B64A11">
          <w:rPr>
            <w:sz w:val="22"/>
            <w:szCs w:val="22"/>
          </w:rPr>
          <w:fldChar w:fldCharType="separate"/>
        </w:r>
        <w:r w:rsidR="00F15C86" w:rsidRPr="00B64A11">
          <w:rPr>
            <w:sz w:val="22"/>
            <w:szCs w:val="22"/>
          </w:rPr>
          <w:t>95</w:t>
        </w:r>
        <w:r w:rsidR="00F15C86" w:rsidRPr="00B64A11">
          <w:rPr>
            <w:sz w:val="22"/>
            <w:szCs w:val="22"/>
          </w:rPr>
          <w:fldChar w:fldCharType="end"/>
        </w:r>
      </w:hyperlink>
    </w:p>
    <w:p w14:paraId="7E40DA30" w14:textId="77777777" w:rsidR="00A04B57" w:rsidRPr="00B64A11" w:rsidRDefault="00D97DD7">
      <w:pPr>
        <w:pStyle w:val="TOC1"/>
        <w:rPr>
          <w:rFonts w:eastAsiaTheme="minorEastAsia"/>
          <w:b w:val="0"/>
          <w:iCs w:val="0"/>
          <w:sz w:val="22"/>
          <w:szCs w:val="22"/>
        </w:rPr>
      </w:pPr>
      <w:hyperlink w:anchor="_Toc135149830" w:tooltip="#_Toc135149830" w:history="1">
        <w:r w:rsidR="00F15C86" w:rsidRPr="00B64A11">
          <w:rPr>
            <w:rStyle w:val="Hyperlink"/>
            <w:sz w:val="22"/>
            <w:szCs w:val="22"/>
          </w:rPr>
          <w:t>Functional Guarantees</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_Toc135149830 \h </w:instrText>
        </w:r>
        <w:r w:rsidR="00F15C86" w:rsidRPr="00B64A11">
          <w:rPr>
            <w:sz w:val="22"/>
            <w:szCs w:val="22"/>
          </w:rPr>
        </w:r>
        <w:r w:rsidR="00F15C86" w:rsidRPr="00B64A11">
          <w:rPr>
            <w:sz w:val="22"/>
            <w:szCs w:val="22"/>
          </w:rPr>
          <w:fldChar w:fldCharType="separate"/>
        </w:r>
        <w:r w:rsidR="00F15C86" w:rsidRPr="00B64A11">
          <w:rPr>
            <w:sz w:val="22"/>
            <w:szCs w:val="22"/>
          </w:rPr>
          <w:t>96</w:t>
        </w:r>
        <w:r w:rsidR="00F15C86" w:rsidRPr="00B64A11">
          <w:rPr>
            <w:sz w:val="22"/>
            <w:szCs w:val="22"/>
          </w:rPr>
          <w:fldChar w:fldCharType="end"/>
        </w:r>
      </w:hyperlink>
    </w:p>
    <w:p w14:paraId="18FF6298" w14:textId="77777777" w:rsidR="00A04B57" w:rsidRPr="00B64A11" w:rsidRDefault="00D97DD7">
      <w:pPr>
        <w:pStyle w:val="TOC1"/>
        <w:rPr>
          <w:rFonts w:eastAsiaTheme="minorEastAsia"/>
          <w:b w:val="0"/>
          <w:iCs w:val="0"/>
          <w:sz w:val="22"/>
          <w:szCs w:val="22"/>
        </w:rPr>
      </w:pPr>
      <w:hyperlink w:anchor="_Toc135149831" w:tooltip="#_Toc135149831" w:history="1">
        <w:r w:rsidR="00F15C86" w:rsidRPr="00B64A11">
          <w:rPr>
            <w:rStyle w:val="Hyperlink"/>
            <w:sz w:val="22"/>
            <w:szCs w:val="22"/>
          </w:rPr>
          <w:t>Personnel</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_Toc135149831 \h </w:instrText>
        </w:r>
        <w:r w:rsidR="00F15C86" w:rsidRPr="00B64A11">
          <w:rPr>
            <w:sz w:val="22"/>
            <w:szCs w:val="22"/>
          </w:rPr>
        </w:r>
        <w:r w:rsidR="00F15C86" w:rsidRPr="00B64A11">
          <w:rPr>
            <w:sz w:val="22"/>
            <w:szCs w:val="22"/>
          </w:rPr>
          <w:fldChar w:fldCharType="separate"/>
        </w:r>
        <w:r w:rsidR="00F15C86" w:rsidRPr="00B64A11">
          <w:rPr>
            <w:sz w:val="22"/>
            <w:szCs w:val="22"/>
          </w:rPr>
          <w:t>97</w:t>
        </w:r>
        <w:r w:rsidR="00F15C86" w:rsidRPr="00B64A11">
          <w:rPr>
            <w:sz w:val="22"/>
            <w:szCs w:val="22"/>
          </w:rPr>
          <w:fldChar w:fldCharType="end"/>
        </w:r>
      </w:hyperlink>
    </w:p>
    <w:p w14:paraId="18761E23" w14:textId="77777777" w:rsidR="00A04B57" w:rsidRPr="00B64A11" w:rsidRDefault="00D97DD7">
      <w:pPr>
        <w:pStyle w:val="TOC2"/>
        <w:rPr>
          <w:rFonts w:eastAsiaTheme="minorEastAsia"/>
          <w:sz w:val="22"/>
        </w:rPr>
      </w:pPr>
      <w:hyperlink w:anchor="_Toc135149832" w:tooltip="#_Toc135149832" w:history="1">
        <w:r w:rsidR="00F15C86" w:rsidRPr="00B64A11">
          <w:rPr>
            <w:rStyle w:val="Hyperlink"/>
            <w:sz w:val="22"/>
          </w:rPr>
          <w:t>Resume of Proposed Personnel</w:t>
        </w:r>
        <w:r w:rsidR="00F15C86" w:rsidRPr="00B64A11">
          <w:rPr>
            <w:sz w:val="22"/>
          </w:rPr>
          <w:tab/>
        </w:r>
        <w:r w:rsidR="00F15C86" w:rsidRPr="00B64A11">
          <w:rPr>
            <w:sz w:val="22"/>
          </w:rPr>
          <w:fldChar w:fldCharType="begin"/>
        </w:r>
        <w:r w:rsidR="00F15C86" w:rsidRPr="00B64A11">
          <w:rPr>
            <w:sz w:val="22"/>
          </w:rPr>
          <w:instrText xml:space="preserve"> PAGEREF _Toc135149832 \h </w:instrText>
        </w:r>
        <w:r w:rsidR="00F15C86" w:rsidRPr="00B64A11">
          <w:rPr>
            <w:sz w:val="22"/>
          </w:rPr>
        </w:r>
        <w:r w:rsidR="00F15C86" w:rsidRPr="00B64A11">
          <w:rPr>
            <w:sz w:val="22"/>
          </w:rPr>
          <w:fldChar w:fldCharType="separate"/>
        </w:r>
        <w:r w:rsidR="00F15C86" w:rsidRPr="00B64A11">
          <w:rPr>
            <w:sz w:val="22"/>
          </w:rPr>
          <w:t>99</w:t>
        </w:r>
        <w:r w:rsidR="00F15C86" w:rsidRPr="00B64A11">
          <w:rPr>
            <w:sz w:val="22"/>
          </w:rPr>
          <w:fldChar w:fldCharType="end"/>
        </w:r>
      </w:hyperlink>
    </w:p>
    <w:p w14:paraId="066EF20B" w14:textId="77777777" w:rsidR="00A04B57" w:rsidRPr="00B64A11" w:rsidRDefault="00D97DD7">
      <w:pPr>
        <w:pStyle w:val="TOC1"/>
        <w:rPr>
          <w:rFonts w:eastAsiaTheme="minorEastAsia"/>
          <w:b w:val="0"/>
          <w:iCs w:val="0"/>
          <w:sz w:val="22"/>
          <w:szCs w:val="22"/>
        </w:rPr>
      </w:pPr>
      <w:hyperlink w:anchor="_Toc135149833" w:tooltip="#_Toc135149833" w:history="1">
        <w:r w:rsidR="00F15C86" w:rsidRPr="00B64A11">
          <w:rPr>
            <w:rStyle w:val="Hyperlink"/>
            <w:sz w:val="22"/>
            <w:szCs w:val="22"/>
          </w:rPr>
          <w:t>Proposed Subcontractors for Major Items of Plant and Installation Services</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_Toc135149833 \h </w:instrText>
        </w:r>
        <w:r w:rsidR="00F15C86" w:rsidRPr="00B64A11">
          <w:rPr>
            <w:sz w:val="22"/>
            <w:szCs w:val="22"/>
          </w:rPr>
        </w:r>
        <w:r w:rsidR="00F15C86" w:rsidRPr="00B64A11">
          <w:rPr>
            <w:sz w:val="22"/>
            <w:szCs w:val="22"/>
          </w:rPr>
          <w:fldChar w:fldCharType="separate"/>
        </w:r>
        <w:r w:rsidR="00F15C86" w:rsidRPr="00B64A11">
          <w:rPr>
            <w:sz w:val="22"/>
            <w:szCs w:val="22"/>
          </w:rPr>
          <w:t>100</w:t>
        </w:r>
        <w:r w:rsidR="00F15C86" w:rsidRPr="00B64A11">
          <w:rPr>
            <w:sz w:val="22"/>
            <w:szCs w:val="22"/>
          </w:rPr>
          <w:fldChar w:fldCharType="end"/>
        </w:r>
      </w:hyperlink>
    </w:p>
    <w:p w14:paraId="694854DA" w14:textId="6A96EE38" w:rsidR="00A04B57" w:rsidRPr="00B64A11" w:rsidRDefault="00D97DD7">
      <w:pPr>
        <w:pStyle w:val="TOC1"/>
        <w:rPr>
          <w:rFonts w:eastAsiaTheme="minorEastAsia"/>
          <w:b w:val="0"/>
          <w:iCs w:val="0"/>
          <w:sz w:val="22"/>
          <w:szCs w:val="22"/>
        </w:rPr>
      </w:pPr>
      <w:hyperlink w:anchor="_Toc135149834" w:tooltip="#_Toc135149834" w:history="1">
        <w:r w:rsidR="00F15C86" w:rsidRPr="00B64A11">
          <w:rPr>
            <w:rStyle w:val="Hyperlink"/>
            <w:sz w:val="22"/>
            <w:szCs w:val="22"/>
          </w:rPr>
          <w:t>Othe</w:t>
        </w:r>
        <w:r w:rsidR="007F7BAA" w:rsidRPr="00B64A11">
          <w:rPr>
            <w:rStyle w:val="Hyperlink"/>
            <w:sz w:val="22"/>
            <w:szCs w:val="22"/>
          </w:rPr>
          <w:t>–</w:t>
        </w:r>
        <w:r w:rsidR="00F15C86" w:rsidRPr="00B64A11">
          <w:rPr>
            <w:rStyle w:val="Hyperlink"/>
            <w:sz w:val="22"/>
            <w:szCs w:val="22"/>
          </w:rPr>
          <w:t>s - Time Schedule</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_Toc135149834 \h </w:instrText>
        </w:r>
        <w:r w:rsidR="00F15C86" w:rsidRPr="00B64A11">
          <w:rPr>
            <w:sz w:val="22"/>
            <w:szCs w:val="22"/>
          </w:rPr>
        </w:r>
        <w:r w:rsidR="00F15C86" w:rsidRPr="00B64A11">
          <w:rPr>
            <w:sz w:val="22"/>
            <w:szCs w:val="22"/>
          </w:rPr>
          <w:fldChar w:fldCharType="separate"/>
        </w:r>
        <w:r w:rsidR="00F15C86" w:rsidRPr="00B64A11">
          <w:rPr>
            <w:sz w:val="22"/>
            <w:szCs w:val="22"/>
          </w:rPr>
          <w:t>101</w:t>
        </w:r>
        <w:r w:rsidR="00F15C86" w:rsidRPr="00B64A11">
          <w:rPr>
            <w:sz w:val="22"/>
            <w:szCs w:val="22"/>
          </w:rPr>
          <w:fldChar w:fldCharType="end"/>
        </w:r>
      </w:hyperlink>
    </w:p>
    <w:p w14:paraId="16EC2CA1" w14:textId="77777777" w:rsidR="00A04B57" w:rsidRPr="00B64A11" w:rsidRDefault="00D97DD7">
      <w:pPr>
        <w:pStyle w:val="TOC1"/>
        <w:rPr>
          <w:rFonts w:eastAsiaTheme="minorEastAsia"/>
          <w:b w:val="0"/>
          <w:iCs w:val="0"/>
          <w:sz w:val="22"/>
          <w:szCs w:val="22"/>
        </w:rPr>
      </w:pPr>
      <w:hyperlink w:anchor="_Toc135149835" w:tooltip="#_Toc135149835" w:history="1">
        <w:r w:rsidR="00F15C86" w:rsidRPr="00B64A11">
          <w:rPr>
            <w:rStyle w:val="Hyperlink"/>
            <w:sz w:val="22"/>
            <w:szCs w:val="22"/>
          </w:rPr>
          <w:t>Bidders Qualification without prequalification</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_Toc135149835 \h </w:instrText>
        </w:r>
        <w:r w:rsidR="00F15C86" w:rsidRPr="00B64A11">
          <w:rPr>
            <w:sz w:val="22"/>
            <w:szCs w:val="22"/>
          </w:rPr>
        </w:r>
        <w:r w:rsidR="00F15C86" w:rsidRPr="00B64A11">
          <w:rPr>
            <w:sz w:val="22"/>
            <w:szCs w:val="22"/>
          </w:rPr>
          <w:fldChar w:fldCharType="separate"/>
        </w:r>
        <w:r w:rsidR="00F15C86" w:rsidRPr="00B64A11">
          <w:rPr>
            <w:sz w:val="22"/>
            <w:szCs w:val="22"/>
          </w:rPr>
          <w:t>115</w:t>
        </w:r>
        <w:r w:rsidR="00F15C86" w:rsidRPr="00B64A11">
          <w:rPr>
            <w:sz w:val="22"/>
            <w:szCs w:val="22"/>
          </w:rPr>
          <w:fldChar w:fldCharType="end"/>
        </w:r>
      </w:hyperlink>
    </w:p>
    <w:p w14:paraId="7D78D282" w14:textId="77777777" w:rsidR="00A04B57" w:rsidRPr="00B64A11" w:rsidRDefault="00D97DD7">
      <w:pPr>
        <w:pStyle w:val="TOC1"/>
        <w:rPr>
          <w:rFonts w:eastAsiaTheme="minorEastAsia"/>
          <w:b w:val="0"/>
          <w:iCs w:val="0"/>
          <w:sz w:val="22"/>
          <w:szCs w:val="22"/>
        </w:rPr>
      </w:pPr>
      <w:hyperlink w:anchor="_Toc135149836" w:tooltip="#_Toc135149836" w:history="1">
        <w:r w:rsidR="00F15C86" w:rsidRPr="00B64A11">
          <w:rPr>
            <w:rStyle w:val="Hyperlink"/>
            <w:sz w:val="22"/>
            <w:szCs w:val="22"/>
          </w:rPr>
          <w:t>Bidder Information Sheet</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_Toc135149836 \h </w:instrText>
        </w:r>
        <w:r w:rsidR="00F15C86" w:rsidRPr="00B64A11">
          <w:rPr>
            <w:sz w:val="22"/>
            <w:szCs w:val="22"/>
          </w:rPr>
        </w:r>
        <w:r w:rsidR="00F15C86" w:rsidRPr="00B64A11">
          <w:rPr>
            <w:sz w:val="22"/>
            <w:szCs w:val="22"/>
          </w:rPr>
          <w:fldChar w:fldCharType="separate"/>
        </w:r>
        <w:r w:rsidR="00F15C86" w:rsidRPr="00B64A11">
          <w:rPr>
            <w:sz w:val="22"/>
            <w:szCs w:val="22"/>
          </w:rPr>
          <w:t>116</w:t>
        </w:r>
        <w:r w:rsidR="00F15C86" w:rsidRPr="00B64A11">
          <w:rPr>
            <w:sz w:val="22"/>
            <w:szCs w:val="22"/>
          </w:rPr>
          <w:fldChar w:fldCharType="end"/>
        </w:r>
      </w:hyperlink>
    </w:p>
    <w:p w14:paraId="1F30C402" w14:textId="77777777" w:rsidR="00A04B57" w:rsidRPr="00B64A11" w:rsidRDefault="00D97DD7">
      <w:pPr>
        <w:pStyle w:val="TOC1"/>
        <w:rPr>
          <w:rFonts w:eastAsiaTheme="minorEastAsia"/>
          <w:b w:val="0"/>
          <w:iCs w:val="0"/>
          <w:sz w:val="22"/>
          <w:szCs w:val="22"/>
        </w:rPr>
      </w:pPr>
      <w:hyperlink w:anchor="_Toc135149837" w:tooltip="#_Toc135149837" w:history="1">
        <w:r w:rsidR="00F15C86" w:rsidRPr="00B64A11">
          <w:rPr>
            <w:rStyle w:val="Hyperlink"/>
            <w:sz w:val="22"/>
            <w:szCs w:val="22"/>
          </w:rPr>
          <w:t>Party to JV Information Sheet</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_Toc135149837 \h </w:instrText>
        </w:r>
        <w:r w:rsidR="00F15C86" w:rsidRPr="00B64A11">
          <w:rPr>
            <w:sz w:val="22"/>
            <w:szCs w:val="22"/>
          </w:rPr>
        </w:r>
        <w:r w:rsidR="00F15C86" w:rsidRPr="00B64A11">
          <w:rPr>
            <w:sz w:val="22"/>
            <w:szCs w:val="22"/>
          </w:rPr>
          <w:fldChar w:fldCharType="separate"/>
        </w:r>
        <w:r w:rsidR="00F15C86" w:rsidRPr="00B64A11">
          <w:rPr>
            <w:sz w:val="22"/>
            <w:szCs w:val="22"/>
          </w:rPr>
          <w:t>117</w:t>
        </w:r>
        <w:r w:rsidR="00F15C86" w:rsidRPr="00B64A11">
          <w:rPr>
            <w:sz w:val="22"/>
            <w:szCs w:val="22"/>
          </w:rPr>
          <w:fldChar w:fldCharType="end"/>
        </w:r>
      </w:hyperlink>
    </w:p>
    <w:p w14:paraId="2CDC4117" w14:textId="77777777" w:rsidR="00A04B57" w:rsidRPr="00B64A11" w:rsidRDefault="00D97DD7">
      <w:pPr>
        <w:pStyle w:val="TOC1"/>
        <w:rPr>
          <w:rFonts w:eastAsiaTheme="minorEastAsia"/>
          <w:b w:val="0"/>
          <w:iCs w:val="0"/>
          <w:sz w:val="22"/>
          <w:szCs w:val="22"/>
        </w:rPr>
      </w:pPr>
      <w:hyperlink w:anchor="_Toc135149838" w:tooltip="#_Toc135149838" w:history="1">
        <w:r w:rsidR="00F15C86" w:rsidRPr="00B64A11">
          <w:rPr>
            <w:rStyle w:val="Hyperlink"/>
            <w:sz w:val="22"/>
            <w:szCs w:val="22"/>
          </w:rPr>
          <w:t>Historical Contract Non-Performance, Pending Litigation and Litigation History</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_Toc135149838 \h </w:instrText>
        </w:r>
        <w:r w:rsidR="00F15C86" w:rsidRPr="00B64A11">
          <w:rPr>
            <w:sz w:val="22"/>
            <w:szCs w:val="22"/>
          </w:rPr>
        </w:r>
        <w:r w:rsidR="00F15C86" w:rsidRPr="00B64A11">
          <w:rPr>
            <w:sz w:val="22"/>
            <w:szCs w:val="22"/>
          </w:rPr>
          <w:fldChar w:fldCharType="separate"/>
        </w:r>
        <w:r w:rsidR="00F15C86" w:rsidRPr="00B64A11">
          <w:rPr>
            <w:sz w:val="22"/>
            <w:szCs w:val="22"/>
          </w:rPr>
          <w:t>118</w:t>
        </w:r>
        <w:r w:rsidR="00F15C86" w:rsidRPr="00B64A11">
          <w:rPr>
            <w:sz w:val="22"/>
            <w:szCs w:val="22"/>
          </w:rPr>
          <w:fldChar w:fldCharType="end"/>
        </w:r>
      </w:hyperlink>
    </w:p>
    <w:p w14:paraId="18B9EA52" w14:textId="77777777" w:rsidR="00A04B57" w:rsidRPr="00B64A11" w:rsidRDefault="00D97DD7">
      <w:pPr>
        <w:pStyle w:val="TOC1"/>
        <w:rPr>
          <w:rFonts w:eastAsiaTheme="minorEastAsia"/>
          <w:b w:val="0"/>
          <w:iCs w:val="0"/>
          <w:sz w:val="22"/>
          <w:szCs w:val="22"/>
        </w:rPr>
      </w:pPr>
      <w:hyperlink w:anchor="_Toc135149839" w:tooltip="#_Toc135149839" w:history="1">
        <w:r w:rsidR="00F15C86" w:rsidRPr="00B64A11">
          <w:rPr>
            <w:rStyle w:val="Hyperlink"/>
            <w:sz w:val="22"/>
            <w:szCs w:val="22"/>
          </w:rPr>
          <w:t>Current Contract Commitments / Works in Progress</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_Toc135149839 \h </w:instrText>
        </w:r>
        <w:r w:rsidR="00F15C86" w:rsidRPr="00B64A11">
          <w:rPr>
            <w:sz w:val="22"/>
            <w:szCs w:val="22"/>
          </w:rPr>
        </w:r>
        <w:r w:rsidR="00F15C86" w:rsidRPr="00B64A11">
          <w:rPr>
            <w:sz w:val="22"/>
            <w:szCs w:val="22"/>
          </w:rPr>
          <w:fldChar w:fldCharType="separate"/>
        </w:r>
        <w:r w:rsidR="00F15C86" w:rsidRPr="00B64A11">
          <w:rPr>
            <w:sz w:val="22"/>
            <w:szCs w:val="22"/>
          </w:rPr>
          <w:t>124</w:t>
        </w:r>
        <w:r w:rsidR="00F15C86" w:rsidRPr="00B64A11">
          <w:rPr>
            <w:sz w:val="22"/>
            <w:szCs w:val="22"/>
          </w:rPr>
          <w:fldChar w:fldCharType="end"/>
        </w:r>
      </w:hyperlink>
    </w:p>
    <w:p w14:paraId="2F5F12E6" w14:textId="77777777" w:rsidR="00A04B57" w:rsidRPr="00B64A11" w:rsidRDefault="00D97DD7">
      <w:pPr>
        <w:pStyle w:val="TOC1"/>
        <w:rPr>
          <w:rFonts w:eastAsiaTheme="minorEastAsia"/>
          <w:b w:val="0"/>
          <w:iCs w:val="0"/>
          <w:sz w:val="22"/>
          <w:szCs w:val="22"/>
        </w:rPr>
      </w:pPr>
      <w:hyperlink w:anchor="_Toc135149840" w:tooltip="#_Toc135149840" w:history="1">
        <w:r w:rsidR="00F15C86" w:rsidRPr="00B64A11">
          <w:rPr>
            <w:rStyle w:val="Hyperlink"/>
            <w:sz w:val="22"/>
            <w:szCs w:val="22"/>
          </w:rPr>
          <w:t>Financial Situation</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_Toc135149840 \h </w:instrText>
        </w:r>
        <w:r w:rsidR="00F15C86" w:rsidRPr="00B64A11">
          <w:rPr>
            <w:sz w:val="22"/>
            <w:szCs w:val="22"/>
          </w:rPr>
        </w:r>
        <w:r w:rsidR="00F15C86" w:rsidRPr="00B64A11">
          <w:rPr>
            <w:sz w:val="22"/>
            <w:szCs w:val="22"/>
          </w:rPr>
          <w:fldChar w:fldCharType="separate"/>
        </w:r>
        <w:r w:rsidR="00F15C86" w:rsidRPr="00B64A11">
          <w:rPr>
            <w:sz w:val="22"/>
            <w:szCs w:val="22"/>
          </w:rPr>
          <w:t>125</w:t>
        </w:r>
        <w:r w:rsidR="00F15C86" w:rsidRPr="00B64A11">
          <w:rPr>
            <w:sz w:val="22"/>
            <w:szCs w:val="22"/>
          </w:rPr>
          <w:fldChar w:fldCharType="end"/>
        </w:r>
      </w:hyperlink>
    </w:p>
    <w:p w14:paraId="6D64C37D" w14:textId="77777777" w:rsidR="00A04B57" w:rsidRPr="00B64A11" w:rsidRDefault="00D97DD7">
      <w:pPr>
        <w:pStyle w:val="TOC2"/>
        <w:rPr>
          <w:rFonts w:eastAsiaTheme="minorEastAsia"/>
          <w:sz w:val="22"/>
        </w:rPr>
      </w:pPr>
      <w:hyperlink w:anchor="_Toc135149841" w:tooltip="#_Toc135149841" w:history="1">
        <w:r w:rsidR="00F15C86" w:rsidRPr="00B64A11">
          <w:rPr>
            <w:rStyle w:val="Hyperlink"/>
            <w:sz w:val="22"/>
          </w:rPr>
          <w:t>Historical Financial Performance</w:t>
        </w:r>
        <w:r w:rsidR="00F15C86" w:rsidRPr="00B64A11">
          <w:rPr>
            <w:sz w:val="22"/>
          </w:rPr>
          <w:tab/>
        </w:r>
        <w:r w:rsidR="00F15C86" w:rsidRPr="00B64A11">
          <w:rPr>
            <w:sz w:val="22"/>
          </w:rPr>
          <w:fldChar w:fldCharType="begin"/>
        </w:r>
        <w:r w:rsidR="00F15C86" w:rsidRPr="00B64A11">
          <w:rPr>
            <w:sz w:val="22"/>
          </w:rPr>
          <w:instrText xml:space="preserve"> PAGEREF _Toc135149841 \h </w:instrText>
        </w:r>
        <w:r w:rsidR="00F15C86" w:rsidRPr="00B64A11">
          <w:rPr>
            <w:sz w:val="22"/>
          </w:rPr>
        </w:r>
        <w:r w:rsidR="00F15C86" w:rsidRPr="00B64A11">
          <w:rPr>
            <w:sz w:val="22"/>
          </w:rPr>
          <w:fldChar w:fldCharType="separate"/>
        </w:r>
        <w:r w:rsidR="00F15C86" w:rsidRPr="00B64A11">
          <w:rPr>
            <w:sz w:val="22"/>
          </w:rPr>
          <w:t>125</w:t>
        </w:r>
        <w:r w:rsidR="00F15C86" w:rsidRPr="00B64A11">
          <w:rPr>
            <w:sz w:val="22"/>
          </w:rPr>
          <w:fldChar w:fldCharType="end"/>
        </w:r>
      </w:hyperlink>
    </w:p>
    <w:p w14:paraId="4DAC8C9E" w14:textId="77777777" w:rsidR="00A04B57" w:rsidRPr="00B64A11" w:rsidRDefault="00D97DD7">
      <w:pPr>
        <w:pStyle w:val="TOC2"/>
        <w:rPr>
          <w:rFonts w:eastAsiaTheme="minorEastAsia"/>
          <w:sz w:val="22"/>
        </w:rPr>
      </w:pPr>
      <w:hyperlink w:anchor="_Toc135149842" w:tooltip="#_Toc135149842" w:history="1">
        <w:r w:rsidR="00F15C86" w:rsidRPr="00B64A11">
          <w:rPr>
            <w:rStyle w:val="Hyperlink"/>
            <w:sz w:val="22"/>
          </w:rPr>
          <w:t>Average Annual Turnover</w:t>
        </w:r>
        <w:r w:rsidR="00F15C86" w:rsidRPr="00B64A11">
          <w:rPr>
            <w:sz w:val="22"/>
          </w:rPr>
          <w:tab/>
        </w:r>
        <w:r w:rsidR="00F15C86" w:rsidRPr="00B64A11">
          <w:rPr>
            <w:sz w:val="22"/>
          </w:rPr>
          <w:fldChar w:fldCharType="begin"/>
        </w:r>
        <w:r w:rsidR="00F15C86" w:rsidRPr="00B64A11">
          <w:rPr>
            <w:sz w:val="22"/>
          </w:rPr>
          <w:instrText xml:space="preserve"> PAGEREF _Toc135149842 \h </w:instrText>
        </w:r>
        <w:r w:rsidR="00F15C86" w:rsidRPr="00B64A11">
          <w:rPr>
            <w:sz w:val="22"/>
          </w:rPr>
        </w:r>
        <w:r w:rsidR="00F15C86" w:rsidRPr="00B64A11">
          <w:rPr>
            <w:sz w:val="22"/>
          </w:rPr>
          <w:fldChar w:fldCharType="separate"/>
        </w:r>
        <w:r w:rsidR="00F15C86" w:rsidRPr="00B64A11">
          <w:rPr>
            <w:sz w:val="22"/>
          </w:rPr>
          <w:t>127</w:t>
        </w:r>
        <w:r w:rsidR="00F15C86" w:rsidRPr="00B64A11">
          <w:rPr>
            <w:sz w:val="22"/>
          </w:rPr>
          <w:fldChar w:fldCharType="end"/>
        </w:r>
      </w:hyperlink>
    </w:p>
    <w:p w14:paraId="6F9B6D20" w14:textId="77777777" w:rsidR="00A04B57" w:rsidRPr="00B64A11" w:rsidRDefault="00D97DD7">
      <w:pPr>
        <w:pStyle w:val="TOC2"/>
        <w:rPr>
          <w:rFonts w:eastAsiaTheme="minorEastAsia"/>
          <w:sz w:val="22"/>
        </w:rPr>
      </w:pPr>
      <w:hyperlink w:anchor="_Toc135149843" w:tooltip="#_Toc135149843" w:history="1">
        <w:r w:rsidR="00F15C86" w:rsidRPr="00B64A11">
          <w:rPr>
            <w:rStyle w:val="Hyperlink"/>
            <w:sz w:val="22"/>
          </w:rPr>
          <w:t>Financial Resources</w:t>
        </w:r>
        <w:r w:rsidR="00F15C86" w:rsidRPr="00B64A11">
          <w:rPr>
            <w:sz w:val="22"/>
          </w:rPr>
          <w:tab/>
        </w:r>
        <w:r w:rsidR="00F15C86" w:rsidRPr="00B64A11">
          <w:rPr>
            <w:sz w:val="22"/>
          </w:rPr>
          <w:fldChar w:fldCharType="begin"/>
        </w:r>
        <w:r w:rsidR="00F15C86" w:rsidRPr="00B64A11">
          <w:rPr>
            <w:sz w:val="22"/>
          </w:rPr>
          <w:instrText xml:space="preserve"> PAGEREF _Toc135149843 \h </w:instrText>
        </w:r>
        <w:r w:rsidR="00F15C86" w:rsidRPr="00B64A11">
          <w:rPr>
            <w:sz w:val="22"/>
          </w:rPr>
        </w:r>
        <w:r w:rsidR="00F15C86" w:rsidRPr="00B64A11">
          <w:rPr>
            <w:sz w:val="22"/>
          </w:rPr>
          <w:fldChar w:fldCharType="separate"/>
        </w:r>
        <w:r w:rsidR="00F15C86" w:rsidRPr="00B64A11">
          <w:rPr>
            <w:sz w:val="22"/>
          </w:rPr>
          <w:t>128</w:t>
        </w:r>
        <w:r w:rsidR="00F15C86" w:rsidRPr="00B64A11">
          <w:rPr>
            <w:sz w:val="22"/>
          </w:rPr>
          <w:fldChar w:fldCharType="end"/>
        </w:r>
      </w:hyperlink>
    </w:p>
    <w:p w14:paraId="38B65BC3" w14:textId="77777777" w:rsidR="00A04B57" w:rsidRPr="00B64A11" w:rsidRDefault="00D97DD7">
      <w:pPr>
        <w:pStyle w:val="TOC1"/>
        <w:rPr>
          <w:rFonts w:eastAsiaTheme="minorEastAsia"/>
          <w:b w:val="0"/>
          <w:iCs w:val="0"/>
          <w:sz w:val="22"/>
          <w:szCs w:val="22"/>
        </w:rPr>
      </w:pPr>
      <w:hyperlink w:anchor="_Toc135149844" w:tooltip="#_Toc135149844" w:history="1">
        <w:r w:rsidR="00F15C86" w:rsidRPr="00B64A11">
          <w:rPr>
            <w:rStyle w:val="Hyperlink"/>
            <w:sz w:val="22"/>
            <w:szCs w:val="22"/>
          </w:rPr>
          <w:t>Experience</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_Toc135149844 \h </w:instrText>
        </w:r>
        <w:r w:rsidR="00F15C86" w:rsidRPr="00B64A11">
          <w:rPr>
            <w:sz w:val="22"/>
            <w:szCs w:val="22"/>
          </w:rPr>
        </w:r>
        <w:r w:rsidR="00F15C86" w:rsidRPr="00B64A11">
          <w:rPr>
            <w:sz w:val="22"/>
            <w:szCs w:val="22"/>
          </w:rPr>
          <w:fldChar w:fldCharType="separate"/>
        </w:r>
        <w:r w:rsidR="00F15C86" w:rsidRPr="00B64A11">
          <w:rPr>
            <w:sz w:val="22"/>
            <w:szCs w:val="22"/>
          </w:rPr>
          <w:t>129</w:t>
        </w:r>
        <w:r w:rsidR="00F15C86" w:rsidRPr="00B64A11">
          <w:rPr>
            <w:sz w:val="22"/>
            <w:szCs w:val="22"/>
          </w:rPr>
          <w:fldChar w:fldCharType="end"/>
        </w:r>
      </w:hyperlink>
    </w:p>
    <w:p w14:paraId="46EB1A7C" w14:textId="77777777" w:rsidR="00A04B57" w:rsidRPr="00B64A11" w:rsidRDefault="00D97DD7">
      <w:pPr>
        <w:pStyle w:val="TOC2"/>
        <w:rPr>
          <w:rFonts w:eastAsiaTheme="minorEastAsia"/>
          <w:sz w:val="22"/>
        </w:rPr>
      </w:pPr>
      <w:hyperlink w:anchor="_Toc135149845" w:tooltip="#_Toc135149845" w:history="1">
        <w:r w:rsidR="00F15C86" w:rsidRPr="00B64A11">
          <w:rPr>
            <w:rStyle w:val="Hyperlink"/>
            <w:sz w:val="22"/>
          </w:rPr>
          <w:t>General Experience</w:t>
        </w:r>
        <w:r w:rsidR="00F15C86" w:rsidRPr="00B64A11">
          <w:rPr>
            <w:sz w:val="22"/>
          </w:rPr>
          <w:tab/>
        </w:r>
        <w:r w:rsidR="00F15C86" w:rsidRPr="00B64A11">
          <w:rPr>
            <w:sz w:val="22"/>
          </w:rPr>
          <w:fldChar w:fldCharType="begin"/>
        </w:r>
        <w:r w:rsidR="00F15C86" w:rsidRPr="00B64A11">
          <w:rPr>
            <w:sz w:val="22"/>
          </w:rPr>
          <w:instrText xml:space="preserve"> PAGEREF _Toc135149845 \h </w:instrText>
        </w:r>
        <w:r w:rsidR="00F15C86" w:rsidRPr="00B64A11">
          <w:rPr>
            <w:sz w:val="22"/>
          </w:rPr>
        </w:r>
        <w:r w:rsidR="00F15C86" w:rsidRPr="00B64A11">
          <w:rPr>
            <w:sz w:val="22"/>
          </w:rPr>
          <w:fldChar w:fldCharType="separate"/>
        </w:r>
        <w:r w:rsidR="00F15C86" w:rsidRPr="00B64A11">
          <w:rPr>
            <w:sz w:val="22"/>
          </w:rPr>
          <w:t>129</w:t>
        </w:r>
        <w:r w:rsidR="00F15C86" w:rsidRPr="00B64A11">
          <w:rPr>
            <w:sz w:val="22"/>
          </w:rPr>
          <w:fldChar w:fldCharType="end"/>
        </w:r>
      </w:hyperlink>
    </w:p>
    <w:p w14:paraId="4463EE4C" w14:textId="77777777" w:rsidR="00A04B57" w:rsidRPr="00B64A11" w:rsidRDefault="00D97DD7">
      <w:pPr>
        <w:pStyle w:val="TOC2"/>
        <w:rPr>
          <w:rFonts w:eastAsiaTheme="minorEastAsia"/>
          <w:sz w:val="22"/>
        </w:rPr>
      </w:pPr>
      <w:hyperlink w:anchor="_Toc135149846" w:tooltip="#_Toc135149846" w:history="1">
        <w:r w:rsidR="00F15C86" w:rsidRPr="00B64A11">
          <w:rPr>
            <w:rStyle w:val="Hyperlink"/>
            <w:sz w:val="22"/>
          </w:rPr>
          <w:t>Specific Experience</w:t>
        </w:r>
        <w:r w:rsidR="00F15C86" w:rsidRPr="00B64A11">
          <w:rPr>
            <w:sz w:val="22"/>
          </w:rPr>
          <w:tab/>
        </w:r>
        <w:r w:rsidR="00F15C86" w:rsidRPr="00B64A11">
          <w:rPr>
            <w:sz w:val="22"/>
          </w:rPr>
          <w:fldChar w:fldCharType="begin"/>
        </w:r>
        <w:r w:rsidR="00F15C86" w:rsidRPr="00B64A11">
          <w:rPr>
            <w:sz w:val="22"/>
          </w:rPr>
          <w:instrText xml:space="preserve"> PAGEREF _Toc135149846 \h </w:instrText>
        </w:r>
        <w:r w:rsidR="00F15C86" w:rsidRPr="00B64A11">
          <w:rPr>
            <w:sz w:val="22"/>
          </w:rPr>
        </w:r>
        <w:r w:rsidR="00F15C86" w:rsidRPr="00B64A11">
          <w:rPr>
            <w:sz w:val="22"/>
          </w:rPr>
          <w:fldChar w:fldCharType="separate"/>
        </w:r>
        <w:r w:rsidR="00F15C86" w:rsidRPr="00B64A11">
          <w:rPr>
            <w:sz w:val="22"/>
          </w:rPr>
          <w:t>131</w:t>
        </w:r>
        <w:r w:rsidR="00F15C86" w:rsidRPr="00B64A11">
          <w:rPr>
            <w:sz w:val="22"/>
          </w:rPr>
          <w:fldChar w:fldCharType="end"/>
        </w:r>
      </w:hyperlink>
    </w:p>
    <w:p w14:paraId="48B9BEFD" w14:textId="77777777" w:rsidR="00A04B57" w:rsidRPr="00B64A11" w:rsidRDefault="00D97DD7">
      <w:pPr>
        <w:pStyle w:val="TOC2"/>
        <w:rPr>
          <w:rFonts w:eastAsiaTheme="minorEastAsia"/>
          <w:sz w:val="22"/>
        </w:rPr>
      </w:pPr>
      <w:hyperlink w:anchor="_Toc135149847" w:tooltip="#_Toc135149847" w:history="1">
        <w:r w:rsidR="00F15C86" w:rsidRPr="00B64A11">
          <w:rPr>
            <w:rStyle w:val="Hyperlink"/>
            <w:sz w:val="22"/>
          </w:rPr>
          <w:t>Specific Experience in Key Activities</w:t>
        </w:r>
        <w:r w:rsidR="00F15C86" w:rsidRPr="00B64A11">
          <w:rPr>
            <w:sz w:val="22"/>
          </w:rPr>
          <w:tab/>
        </w:r>
        <w:r w:rsidR="00F15C86" w:rsidRPr="00B64A11">
          <w:rPr>
            <w:sz w:val="22"/>
          </w:rPr>
          <w:fldChar w:fldCharType="begin"/>
        </w:r>
        <w:r w:rsidR="00F15C86" w:rsidRPr="00B64A11">
          <w:rPr>
            <w:sz w:val="22"/>
          </w:rPr>
          <w:instrText xml:space="preserve"> PAGEREF _Toc135149847 \h </w:instrText>
        </w:r>
        <w:r w:rsidR="00F15C86" w:rsidRPr="00B64A11">
          <w:rPr>
            <w:sz w:val="22"/>
          </w:rPr>
        </w:r>
        <w:r w:rsidR="00F15C86" w:rsidRPr="00B64A11">
          <w:rPr>
            <w:sz w:val="22"/>
          </w:rPr>
          <w:fldChar w:fldCharType="separate"/>
        </w:r>
        <w:r w:rsidR="00F15C86" w:rsidRPr="00B64A11">
          <w:rPr>
            <w:sz w:val="22"/>
          </w:rPr>
          <w:t>133</w:t>
        </w:r>
        <w:r w:rsidR="00F15C86" w:rsidRPr="00B64A11">
          <w:rPr>
            <w:sz w:val="22"/>
          </w:rPr>
          <w:fldChar w:fldCharType="end"/>
        </w:r>
      </w:hyperlink>
    </w:p>
    <w:p w14:paraId="18E0C089" w14:textId="77777777" w:rsidR="00A04B57" w:rsidRPr="00B64A11" w:rsidRDefault="00D97DD7">
      <w:pPr>
        <w:pStyle w:val="TOC1"/>
        <w:rPr>
          <w:rFonts w:eastAsiaTheme="minorEastAsia"/>
          <w:b w:val="0"/>
          <w:iCs w:val="0"/>
          <w:sz w:val="22"/>
          <w:szCs w:val="22"/>
        </w:rPr>
      </w:pPr>
      <w:hyperlink w:anchor="_Toc135149848" w:tooltip="#_Toc135149848" w:history="1">
        <w:r w:rsidR="00F15C86" w:rsidRPr="00B64A11">
          <w:rPr>
            <w:rStyle w:val="Hyperlink"/>
            <w:sz w:val="22"/>
            <w:szCs w:val="22"/>
          </w:rPr>
          <w:t>Form of Bid Security</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_Toc135149848 \h </w:instrText>
        </w:r>
        <w:r w:rsidR="00F15C86" w:rsidRPr="00B64A11">
          <w:rPr>
            <w:sz w:val="22"/>
            <w:szCs w:val="22"/>
          </w:rPr>
        </w:r>
        <w:r w:rsidR="00F15C86" w:rsidRPr="00B64A11">
          <w:rPr>
            <w:sz w:val="22"/>
            <w:szCs w:val="22"/>
          </w:rPr>
          <w:fldChar w:fldCharType="separate"/>
        </w:r>
        <w:r w:rsidR="00F15C86" w:rsidRPr="00B64A11">
          <w:rPr>
            <w:sz w:val="22"/>
            <w:szCs w:val="22"/>
          </w:rPr>
          <w:t>136</w:t>
        </w:r>
        <w:r w:rsidR="00F15C86" w:rsidRPr="00B64A11">
          <w:rPr>
            <w:sz w:val="22"/>
            <w:szCs w:val="22"/>
          </w:rPr>
          <w:fldChar w:fldCharType="end"/>
        </w:r>
      </w:hyperlink>
    </w:p>
    <w:p w14:paraId="01470C55" w14:textId="77777777" w:rsidR="00A04B57" w:rsidRPr="00B64A11" w:rsidRDefault="00D97DD7">
      <w:pPr>
        <w:pStyle w:val="TOC2"/>
        <w:rPr>
          <w:rFonts w:eastAsiaTheme="minorEastAsia"/>
          <w:sz w:val="22"/>
        </w:rPr>
      </w:pPr>
      <w:hyperlink w:anchor="_Toc135149849" w:tooltip="#_Toc135149849" w:history="1">
        <w:r w:rsidR="00F15C86" w:rsidRPr="00B64A11">
          <w:rPr>
            <w:rStyle w:val="Hyperlink"/>
            <w:sz w:val="22"/>
          </w:rPr>
          <w:t>Form of Bid Security – Bank Guarantee</w:t>
        </w:r>
        <w:r w:rsidR="00F15C86" w:rsidRPr="00B64A11">
          <w:rPr>
            <w:sz w:val="22"/>
          </w:rPr>
          <w:tab/>
        </w:r>
        <w:r w:rsidR="00F15C86" w:rsidRPr="00B64A11">
          <w:rPr>
            <w:sz w:val="22"/>
          </w:rPr>
          <w:fldChar w:fldCharType="begin"/>
        </w:r>
        <w:r w:rsidR="00F15C86" w:rsidRPr="00B64A11">
          <w:rPr>
            <w:sz w:val="22"/>
          </w:rPr>
          <w:instrText xml:space="preserve"> PAGEREF _Toc135149849 \h </w:instrText>
        </w:r>
        <w:r w:rsidR="00F15C86" w:rsidRPr="00B64A11">
          <w:rPr>
            <w:sz w:val="22"/>
          </w:rPr>
        </w:r>
        <w:r w:rsidR="00F15C86" w:rsidRPr="00B64A11">
          <w:rPr>
            <w:sz w:val="22"/>
          </w:rPr>
          <w:fldChar w:fldCharType="separate"/>
        </w:r>
        <w:r w:rsidR="00F15C86" w:rsidRPr="00B64A11">
          <w:rPr>
            <w:sz w:val="22"/>
          </w:rPr>
          <w:t>136</w:t>
        </w:r>
        <w:r w:rsidR="00F15C86" w:rsidRPr="00B64A11">
          <w:rPr>
            <w:sz w:val="22"/>
          </w:rPr>
          <w:fldChar w:fldCharType="end"/>
        </w:r>
      </w:hyperlink>
    </w:p>
    <w:p w14:paraId="1DB0D413" w14:textId="77777777" w:rsidR="00A04B57" w:rsidRPr="00B64A11" w:rsidRDefault="00D97DD7">
      <w:pPr>
        <w:pStyle w:val="TOC2"/>
        <w:rPr>
          <w:rFonts w:eastAsiaTheme="minorEastAsia"/>
          <w:sz w:val="22"/>
        </w:rPr>
      </w:pPr>
      <w:hyperlink w:anchor="_Toc135149850" w:tooltip="#_Toc135149850" w:history="1">
        <w:r w:rsidR="00F15C86" w:rsidRPr="00B64A11">
          <w:rPr>
            <w:rStyle w:val="Hyperlink"/>
            <w:iCs/>
            <w:sz w:val="22"/>
          </w:rPr>
          <w:t>Form</w:t>
        </w:r>
        <w:r w:rsidR="00F15C86" w:rsidRPr="00B64A11">
          <w:rPr>
            <w:rStyle w:val="Hyperlink"/>
            <w:sz w:val="22"/>
          </w:rPr>
          <w:t xml:space="preserve"> of Bid Security- Bid Bond</w:t>
        </w:r>
        <w:r w:rsidR="00F15C86" w:rsidRPr="00B64A11">
          <w:rPr>
            <w:sz w:val="22"/>
          </w:rPr>
          <w:tab/>
        </w:r>
        <w:r w:rsidR="00F15C86" w:rsidRPr="00B64A11">
          <w:rPr>
            <w:sz w:val="22"/>
          </w:rPr>
          <w:fldChar w:fldCharType="begin"/>
        </w:r>
        <w:r w:rsidR="00F15C86" w:rsidRPr="00B64A11">
          <w:rPr>
            <w:sz w:val="22"/>
          </w:rPr>
          <w:instrText xml:space="preserve"> PAGEREF _Toc135149850 \h </w:instrText>
        </w:r>
        <w:r w:rsidR="00F15C86" w:rsidRPr="00B64A11">
          <w:rPr>
            <w:sz w:val="22"/>
          </w:rPr>
        </w:r>
        <w:r w:rsidR="00F15C86" w:rsidRPr="00B64A11">
          <w:rPr>
            <w:sz w:val="22"/>
          </w:rPr>
          <w:fldChar w:fldCharType="separate"/>
        </w:r>
        <w:r w:rsidR="00F15C86" w:rsidRPr="00B64A11">
          <w:rPr>
            <w:sz w:val="22"/>
          </w:rPr>
          <w:t>138</w:t>
        </w:r>
        <w:r w:rsidR="00F15C86" w:rsidRPr="00B64A11">
          <w:rPr>
            <w:sz w:val="22"/>
          </w:rPr>
          <w:fldChar w:fldCharType="end"/>
        </w:r>
      </w:hyperlink>
    </w:p>
    <w:p w14:paraId="23C4A36A" w14:textId="77777777" w:rsidR="00A04B57" w:rsidRPr="00B64A11" w:rsidRDefault="00D97DD7">
      <w:pPr>
        <w:pStyle w:val="TOC2"/>
        <w:rPr>
          <w:rFonts w:eastAsiaTheme="minorEastAsia"/>
          <w:sz w:val="22"/>
        </w:rPr>
      </w:pPr>
      <w:hyperlink w:anchor="_Toc135149851" w:tooltip="#_Toc135149851" w:history="1">
        <w:r w:rsidR="00F15C86" w:rsidRPr="00B64A11">
          <w:rPr>
            <w:rStyle w:val="Hyperlink"/>
            <w:sz w:val="22"/>
          </w:rPr>
          <w:t>Form of Bid-Securing Declaration</w:t>
        </w:r>
        <w:r w:rsidR="00F15C86" w:rsidRPr="00B64A11">
          <w:rPr>
            <w:sz w:val="22"/>
          </w:rPr>
          <w:tab/>
        </w:r>
        <w:r w:rsidR="00F15C86" w:rsidRPr="00B64A11">
          <w:rPr>
            <w:sz w:val="22"/>
          </w:rPr>
          <w:fldChar w:fldCharType="begin"/>
        </w:r>
        <w:r w:rsidR="00F15C86" w:rsidRPr="00B64A11">
          <w:rPr>
            <w:sz w:val="22"/>
          </w:rPr>
          <w:instrText xml:space="preserve"> PAGEREF _Toc135149851 \h </w:instrText>
        </w:r>
        <w:r w:rsidR="00F15C86" w:rsidRPr="00B64A11">
          <w:rPr>
            <w:sz w:val="22"/>
          </w:rPr>
        </w:r>
        <w:r w:rsidR="00F15C86" w:rsidRPr="00B64A11">
          <w:rPr>
            <w:sz w:val="22"/>
          </w:rPr>
          <w:fldChar w:fldCharType="separate"/>
        </w:r>
        <w:r w:rsidR="00F15C86" w:rsidRPr="00B64A11">
          <w:rPr>
            <w:sz w:val="22"/>
          </w:rPr>
          <w:t>139</w:t>
        </w:r>
        <w:r w:rsidR="00F15C86" w:rsidRPr="00B64A11">
          <w:rPr>
            <w:sz w:val="22"/>
          </w:rPr>
          <w:fldChar w:fldCharType="end"/>
        </w:r>
      </w:hyperlink>
    </w:p>
    <w:p w14:paraId="49BDD590" w14:textId="77777777" w:rsidR="00A04B57" w:rsidRPr="00B64A11" w:rsidRDefault="00D97DD7">
      <w:pPr>
        <w:pStyle w:val="TOC1"/>
        <w:rPr>
          <w:rFonts w:eastAsiaTheme="minorEastAsia"/>
          <w:b w:val="0"/>
          <w:iCs w:val="0"/>
          <w:sz w:val="22"/>
          <w:szCs w:val="22"/>
        </w:rPr>
      </w:pPr>
      <w:hyperlink w:anchor="_Toc135149852" w:tooltip="#_Toc135149852" w:history="1">
        <w:r w:rsidR="00F15C86" w:rsidRPr="00B64A11">
          <w:rPr>
            <w:rStyle w:val="Hyperlink"/>
            <w:sz w:val="22"/>
            <w:szCs w:val="22"/>
          </w:rPr>
          <w:t>Manufacturer’s Authorization</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_Toc135149852 \h </w:instrText>
        </w:r>
        <w:r w:rsidR="00F15C86" w:rsidRPr="00B64A11">
          <w:rPr>
            <w:sz w:val="22"/>
            <w:szCs w:val="22"/>
          </w:rPr>
        </w:r>
        <w:r w:rsidR="00F15C86" w:rsidRPr="00B64A11">
          <w:rPr>
            <w:sz w:val="22"/>
            <w:szCs w:val="22"/>
          </w:rPr>
          <w:fldChar w:fldCharType="separate"/>
        </w:r>
        <w:r w:rsidR="00F15C86" w:rsidRPr="00B64A11">
          <w:rPr>
            <w:sz w:val="22"/>
            <w:szCs w:val="22"/>
          </w:rPr>
          <w:t>140</w:t>
        </w:r>
        <w:r w:rsidR="00F15C86" w:rsidRPr="00B64A11">
          <w:rPr>
            <w:sz w:val="22"/>
            <w:szCs w:val="22"/>
          </w:rPr>
          <w:fldChar w:fldCharType="end"/>
        </w:r>
      </w:hyperlink>
    </w:p>
    <w:p w14:paraId="12B6D26A" w14:textId="77777777" w:rsidR="00A04B57" w:rsidRPr="00B64A11" w:rsidRDefault="00D97DD7">
      <w:pPr>
        <w:pStyle w:val="TOC1"/>
        <w:rPr>
          <w:rFonts w:eastAsiaTheme="minorEastAsia"/>
          <w:b w:val="0"/>
          <w:iCs w:val="0"/>
          <w:sz w:val="22"/>
          <w:szCs w:val="22"/>
        </w:rPr>
      </w:pPr>
      <w:hyperlink w:anchor="_Toc135149853" w:tooltip="#_Toc135149853" w:history="1">
        <w:r w:rsidR="00F15C86" w:rsidRPr="00B64A11">
          <w:rPr>
            <w:rStyle w:val="Hyperlink"/>
            <w:sz w:val="22"/>
            <w:szCs w:val="22"/>
          </w:rPr>
          <w:t>Schedule of Rates and Prices</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_Toc135149853 \h </w:instrText>
        </w:r>
        <w:r w:rsidR="00F15C86" w:rsidRPr="00B64A11">
          <w:rPr>
            <w:sz w:val="22"/>
            <w:szCs w:val="22"/>
          </w:rPr>
        </w:r>
        <w:r w:rsidR="00F15C86" w:rsidRPr="00B64A11">
          <w:rPr>
            <w:sz w:val="22"/>
            <w:szCs w:val="22"/>
          </w:rPr>
          <w:fldChar w:fldCharType="separate"/>
        </w:r>
        <w:r w:rsidR="00F15C86" w:rsidRPr="00B64A11">
          <w:rPr>
            <w:sz w:val="22"/>
            <w:szCs w:val="22"/>
          </w:rPr>
          <w:t>143</w:t>
        </w:r>
        <w:r w:rsidR="00F15C86" w:rsidRPr="00B64A11">
          <w:rPr>
            <w:sz w:val="22"/>
            <w:szCs w:val="22"/>
          </w:rPr>
          <w:fldChar w:fldCharType="end"/>
        </w:r>
      </w:hyperlink>
    </w:p>
    <w:p w14:paraId="0AB2E741" w14:textId="77777777" w:rsidR="00A04B57" w:rsidRPr="00B64A11" w:rsidRDefault="00D97DD7">
      <w:pPr>
        <w:pStyle w:val="TOC2"/>
        <w:rPr>
          <w:rFonts w:eastAsiaTheme="minorEastAsia"/>
          <w:sz w:val="22"/>
        </w:rPr>
      </w:pPr>
      <w:hyperlink w:anchor="_Toc135149854" w:tooltip="#_Toc135149854" w:history="1">
        <w:r w:rsidR="00F15C86" w:rsidRPr="00B64A11">
          <w:rPr>
            <w:rStyle w:val="Hyperlink"/>
            <w:sz w:val="22"/>
          </w:rPr>
          <w:t>Schedule No. 1.  Plant and Mandatory Spare Parts Supplied from Abroad</w:t>
        </w:r>
        <w:r w:rsidR="00F15C86" w:rsidRPr="00B64A11">
          <w:rPr>
            <w:sz w:val="22"/>
          </w:rPr>
          <w:tab/>
        </w:r>
        <w:r w:rsidR="00F15C86" w:rsidRPr="00B64A11">
          <w:rPr>
            <w:sz w:val="22"/>
          </w:rPr>
          <w:fldChar w:fldCharType="begin"/>
        </w:r>
        <w:r w:rsidR="00F15C86" w:rsidRPr="00B64A11">
          <w:rPr>
            <w:sz w:val="22"/>
          </w:rPr>
          <w:instrText xml:space="preserve"> PAGEREF _Toc135149854 \h </w:instrText>
        </w:r>
        <w:r w:rsidR="00F15C86" w:rsidRPr="00B64A11">
          <w:rPr>
            <w:sz w:val="22"/>
          </w:rPr>
        </w:r>
        <w:r w:rsidR="00F15C86" w:rsidRPr="00B64A11">
          <w:rPr>
            <w:sz w:val="22"/>
          </w:rPr>
          <w:fldChar w:fldCharType="separate"/>
        </w:r>
        <w:r w:rsidR="00F15C86" w:rsidRPr="00B64A11">
          <w:rPr>
            <w:sz w:val="22"/>
          </w:rPr>
          <w:t>143</w:t>
        </w:r>
        <w:r w:rsidR="00F15C86" w:rsidRPr="00B64A11">
          <w:rPr>
            <w:sz w:val="22"/>
          </w:rPr>
          <w:fldChar w:fldCharType="end"/>
        </w:r>
      </w:hyperlink>
    </w:p>
    <w:p w14:paraId="0C5E6BAD" w14:textId="77777777" w:rsidR="00A04B57" w:rsidRPr="00B64A11" w:rsidRDefault="00D97DD7">
      <w:pPr>
        <w:pStyle w:val="TOC2"/>
        <w:rPr>
          <w:rFonts w:eastAsiaTheme="minorEastAsia"/>
          <w:sz w:val="22"/>
        </w:rPr>
      </w:pPr>
      <w:hyperlink w:anchor="_Toc135149855" w:tooltip="#_Toc135149855" w:history="1">
        <w:r w:rsidR="00F15C86" w:rsidRPr="00B64A11">
          <w:rPr>
            <w:rStyle w:val="Hyperlink"/>
            <w:sz w:val="22"/>
          </w:rPr>
          <w:t>Country of Origin Declaration Form</w:t>
        </w:r>
        <w:r w:rsidR="00F15C86" w:rsidRPr="00B64A11">
          <w:rPr>
            <w:sz w:val="22"/>
          </w:rPr>
          <w:tab/>
        </w:r>
        <w:r w:rsidR="00F15C86" w:rsidRPr="00B64A11">
          <w:rPr>
            <w:sz w:val="22"/>
          </w:rPr>
          <w:fldChar w:fldCharType="begin"/>
        </w:r>
        <w:r w:rsidR="00F15C86" w:rsidRPr="00B64A11">
          <w:rPr>
            <w:sz w:val="22"/>
          </w:rPr>
          <w:instrText xml:space="preserve"> PAGEREF _Toc135149855 \h </w:instrText>
        </w:r>
        <w:r w:rsidR="00F15C86" w:rsidRPr="00B64A11">
          <w:rPr>
            <w:sz w:val="22"/>
          </w:rPr>
        </w:r>
        <w:r w:rsidR="00F15C86" w:rsidRPr="00B64A11">
          <w:rPr>
            <w:sz w:val="22"/>
          </w:rPr>
          <w:fldChar w:fldCharType="separate"/>
        </w:r>
        <w:r w:rsidR="00F15C86" w:rsidRPr="00B64A11">
          <w:rPr>
            <w:sz w:val="22"/>
          </w:rPr>
          <w:t>144</w:t>
        </w:r>
        <w:r w:rsidR="00F15C86" w:rsidRPr="00B64A11">
          <w:rPr>
            <w:sz w:val="22"/>
          </w:rPr>
          <w:fldChar w:fldCharType="end"/>
        </w:r>
      </w:hyperlink>
    </w:p>
    <w:p w14:paraId="1D559521" w14:textId="77777777" w:rsidR="00A04B57" w:rsidRPr="00B64A11" w:rsidRDefault="00D97DD7">
      <w:pPr>
        <w:pStyle w:val="TOC2"/>
        <w:rPr>
          <w:rFonts w:eastAsiaTheme="minorEastAsia"/>
          <w:sz w:val="22"/>
        </w:rPr>
      </w:pPr>
      <w:hyperlink w:anchor="_Toc135149856" w:tooltip="#_Toc135149856" w:history="1">
        <w:r w:rsidR="00F15C86" w:rsidRPr="00B64A11">
          <w:rPr>
            <w:rStyle w:val="Hyperlink"/>
            <w:sz w:val="22"/>
          </w:rPr>
          <w:t>Schedule No. 2.  Plant and Mandatory Spare Parts Supplied from Within the Employer’s Country</w:t>
        </w:r>
        <w:r w:rsidR="00F15C86" w:rsidRPr="00B64A11">
          <w:rPr>
            <w:sz w:val="22"/>
          </w:rPr>
          <w:tab/>
        </w:r>
        <w:r w:rsidR="00F15C86" w:rsidRPr="00B64A11">
          <w:rPr>
            <w:sz w:val="22"/>
          </w:rPr>
          <w:fldChar w:fldCharType="begin"/>
        </w:r>
        <w:r w:rsidR="00F15C86" w:rsidRPr="00B64A11">
          <w:rPr>
            <w:sz w:val="22"/>
          </w:rPr>
          <w:instrText xml:space="preserve"> PAGEREF _Toc135149856 \h </w:instrText>
        </w:r>
        <w:r w:rsidR="00F15C86" w:rsidRPr="00B64A11">
          <w:rPr>
            <w:sz w:val="22"/>
          </w:rPr>
        </w:r>
        <w:r w:rsidR="00F15C86" w:rsidRPr="00B64A11">
          <w:rPr>
            <w:sz w:val="22"/>
          </w:rPr>
          <w:fldChar w:fldCharType="separate"/>
        </w:r>
        <w:r w:rsidR="00F15C86" w:rsidRPr="00B64A11">
          <w:rPr>
            <w:sz w:val="22"/>
          </w:rPr>
          <w:t>145</w:t>
        </w:r>
        <w:r w:rsidR="00F15C86" w:rsidRPr="00B64A11">
          <w:rPr>
            <w:sz w:val="22"/>
          </w:rPr>
          <w:fldChar w:fldCharType="end"/>
        </w:r>
      </w:hyperlink>
    </w:p>
    <w:p w14:paraId="7746DF30" w14:textId="77777777" w:rsidR="00A04B57" w:rsidRPr="00B64A11" w:rsidRDefault="00D97DD7">
      <w:pPr>
        <w:pStyle w:val="TOC2"/>
        <w:rPr>
          <w:rFonts w:eastAsiaTheme="minorEastAsia"/>
          <w:sz w:val="22"/>
        </w:rPr>
      </w:pPr>
      <w:hyperlink w:anchor="_Toc135149857" w:tooltip="#_Toc135149857" w:history="1">
        <w:r w:rsidR="00F15C86" w:rsidRPr="00B64A11">
          <w:rPr>
            <w:rStyle w:val="Hyperlink"/>
            <w:sz w:val="22"/>
          </w:rPr>
          <w:t>Schedule No. 3.  Design Services</w:t>
        </w:r>
        <w:r w:rsidR="00F15C86" w:rsidRPr="00B64A11">
          <w:rPr>
            <w:sz w:val="22"/>
          </w:rPr>
          <w:tab/>
        </w:r>
        <w:r w:rsidR="00F15C86" w:rsidRPr="00B64A11">
          <w:rPr>
            <w:sz w:val="22"/>
          </w:rPr>
          <w:fldChar w:fldCharType="begin"/>
        </w:r>
        <w:r w:rsidR="00F15C86" w:rsidRPr="00B64A11">
          <w:rPr>
            <w:sz w:val="22"/>
          </w:rPr>
          <w:instrText xml:space="preserve"> PAGEREF _Toc135149857 \h </w:instrText>
        </w:r>
        <w:r w:rsidR="00F15C86" w:rsidRPr="00B64A11">
          <w:rPr>
            <w:sz w:val="22"/>
          </w:rPr>
        </w:r>
        <w:r w:rsidR="00F15C86" w:rsidRPr="00B64A11">
          <w:rPr>
            <w:sz w:val="22"/>
          </w:rPr>
          <w:fldChar w:fldCharType="separate"/>
        </w:r>
        <w:r w:rsidR="00F15C86" w:rsidRPr="00B64A11">
          <w:rPr>
            <w:sz w:val="22"/>
          </w:rPr>
          <w:t>146</w:t>
        </w:r>
        <w:r w:rsidR="00F15C86" w:rsidRPr="00B64A11">
          <w:rPr>
            <w:sz w:val="22"/>
          </w:rPr>
          <w:fldChar w:fldCharType="end"/>
        </w:r>
      </w:hyperlink>
    </w:p>
    <w:p w14:paraId="74ED2A39" w14:textId="77777777" w:rsidR="00A04B57" w:rsidRPr="00B64A11" w:rsidRDefault="00D97DD7">
      <w:pPr>
        <w:pStyle w:val="TOC2"/>
        <w:rPr>
          <w:rFonts w:eastAsiaTheme="minorEastAsia"/>
          <w:sz w:val="22"/>
        </w:rPr>
      </w:pPr>
      <w:hyperlink w:anchor="_Toc135149858" w:tooltip="#_Toc135149858" w:history="1">
        <w:r w:rsidR="00F15C86" w:rsidRPr="00B64A11">
          <w:rPr>
            <w:rStyle w:val="Hyperlink"/>
            <w:sz w:val="22"/>
          </w:rPr>
          <w:t>Schedule No. 4.  Installation and Other Services</w:t>
        </w:r>
        <w:r w:rsidR="00F15C86" w:rsidRPr="00B64A11">
          <w:rPr>
            <w:sz w:val="22"/>
          </w:rPr>
          <w:tab/>
        </w:r>
        <w:r w:rsidR="00F15C86" w:rsidRPr="00B64A11">
          <w:rPr>
            <w:sz w:val="22"/>
          </w:rPr>
          <w:fldChar w:fldCharType="begin"/>
        </w:r>
        <w:r w:rsidR="00F15C86" w:rsidRPr="00B64A11">
          <w:rPr>
            <w:sz w:val="22"/>
          </w:rPr>
          <w:instrText xml:space="preserve"> PAGEREF _Toc135149858 \h </w:instrText>
        </w:r>
        <w:r w:rsidR="00F15C86" w:rsidRPr="00B64A11">
          <w:rPr>
            <w:sz w:val="22"/>
          </w:rPr>
        </w:r>
        <w:r w:rsidR="00F15C86" w:rsidRPr="00B64A11">
          <w:rPr>
            <w:sz w:val="22"/>
          </w:rPr>
          <w:fldChar w:fldCharType="separate"/>
        </w:r>
        <w:r w:rsidR="00F15C86" w:rsidRPr="00B64A11">
          <w:rPr>
            <w:sz w:val="22"/>
          </w:rPr>
          <w:t>147</w:t>
        </w:r>
        <w:r w:rsidR="00F15C86" w:rsidRPr="00B64A11">
          <w:rPr>
            <w:sz w:val="22"/>
          </w:rPr>
          <w:fldChar w:fldCharType="end"/>
        </w:r>
      </w:hyperlink>
    </w:p>
    <w:p w14:paraId="4979BB3A" w14:textId="77777777" w:rsidR="00A04B57" w:rsidRPr="00B64A11" w:rsidRDefault="00D97DD7">
      <w:pPr>
        <w:pStyle w:val="TOC2"/>
        <w:rPr>
          <w:rFonts w:eastAsiaTheme="minorEastAsia"/>
          <w:sz w:val="22"/>
        </w:rPr>
      </w:pPr>
      <w:hyperlink w:anchor="_Toc135149859" w:tooltip="#_Toc135149859" w:history="1">
        <w:r w:rsidR="00F15C86" w:rsidRPr="00B64A11">
          <w:rPr>
            <w:rStyle w:val="Hyperlink"/>
            <w:sz w:val="22"/>
          </w:rPr>
          <w:t>Schedule No. 5.  Grand Summary</w:t>
        </w:r>
        <w:r w:rsidR="00F15C86" w:rsidRPr="00B64A11">
          <w:rPr>
            <w:sz w:val="22"/>
          </w:rPr>
          <w:tab/>
        </w:r>
        <w:r w:rsidR="00F15C86" w:rsidRPr="00B64A11">
          <w:rPr>
            <w:sz w:val="22"/>
          </w:rPr>
          <w:fldChar w:fldCharType="begin"/>
        </w:r>
        <w:r w:rsidR="00F15C86" w:rsidRPr="00B64A11">
          <w:rPr>
            <w:sz w:val="22"/>
          </w:rPr>
          <w:instrText xml:space="preserve"> PAGEREF _Toc135149859 \h </w:instrText>
        </w:r>
        <w:r w:rsidR="00F15C86" w:rsidRPr="00B64A11">
          <w:rPr>
            <w:sz w:val="22"/>
          </w:rPr>
        </w:r>
        <w:r w:rsidR="00F15C86" w:rsidRPr="00B64A11">
          <w:rPr>
            <w:sz w:val="22"/>
          </w:rPr>
          <w:fldChar w:fldCharType="separate"/>
        </w:r>
        <w:r w:rsidR="00F15C86" w:rsidRPr="00B64A11">
          <w:rPr>
            <w:sz w:val="22"/>
          </w:rPr>
          <w:t>148</w:t>
        </w:r>
        <w:r w:rsidR="00F15C86" w:rsidRPr="00B64A11">
          <w:rPr>
            <w:sz w:val="22"/>
          </w:rPr>
          <w:fldChar w:fldCharType="end"/>
        </w:r>
      </w:hyperlink>
    </w:p>
    <w:p w14:paraId="5E1076E9" w14:textId="77777777" w:rsidR="00A04B57" w:rsidRPr="00B64A11" w:rsidRDefault="00D97DD7">
      <w:pPr>
        <w:pStyle w:val="TOC2"/>
        <w:rPr>
          <w:rFonts w:eastAsiaTheme="minorEastAsia"/>
          <w:sz w:val="22"/>
        </w:rPr>
      </w:pPr>
      <w:hyperlink w:anchor="_Toc135149860" w:tooltip="#_Toc135149860" w:history="1">
        <w:r w:rsidR="00F15C86" w:rsidRPr="00B64A11">
          <w:rPr>
            <w:rStyle w:val="Hyperlink"/>
            <w:sz w:val="22"/>
          </w:rPr>
          <w:t>Schedule No. 6.  Recommended Spare Parts</w:t>
        </w:r>
        <w:r w:rsidR="00F15C86" w:rsidRPr="00B64A11">
          <w:rPr>
            <w:sz w:val="22"/>
          </w:rPr>
          <w:tab/>
        </w:r>
        <w:r w:rsidR="00F15C86" w:rsidRPr="00B64A11">
          <w:rPr>
            <w:sz w:val="22"/>
          </w:rPr>
          <w:fldChar w:fldCharType="begin"/>
        </w:r>
        <w:r w:rsidR="00F15C86" w:rsidRPr="00B64A11">
          <w:rPr>
            <w:sz w:val="22"/>
          </w:rPr>
          <w:instrText xml:space="preserve"> PAGEREF _Toc135149860 \h </w:instrText>
        </w:r>
        <w:r w:rsidR="00F15C86" w:rsidRPr="00B64A11">
          <w:rPr>
            <w:sz w:val="22"/>
          </w:rPr>
        </w:r>
        <w:r w:rsidR="00F15C86" w:rsidRPr="00B64A11">
          <w:rPr>
            <w:sz w:val="22"/>
          </w:rPr>
          <w:fldChar w:fldCharType="separate"/>
        </w:r>
        <w:r w:rsidR="00F15C86" w:rsidRPr="00B64A11">
          <w:rPr>
            <w:sz w:val="22"/>
          </w:rPr>
          <w:t>149</w:t>
        </w:r>
        <w:r w:rsidR="00F15C86" w:rsidRPr="00B64A11">
          <w:rPr>
            <w:sz w:val="22"/>
          </w:rPr>
          <w:fldChar w:fldCharType="end"/>
        </w:r>
      </w:hyperlink>
    </w:p>
    <w:p w14:paraId="38AEB67D" w14:textId="77777777" w:rsidR="00A04B57" w:rsidRPr="00B64A11" w:rsidRDefault="00D97DD7">
      <w:pPr>
        <w:pStyle w:val="TOC1"/>
        <w:rPr>
          <w:rFonts w:eastAsiaTheme="minorEastAsia"/>
          <w:b w:val="0"/>
          <w:iCs w:val="0"/>
          <w:sz w:val="22"/>
          <w:szCs w:val="22"/>
        </w:rPr>
      </w:pPr>
      <w:hyperlink w:anchor="_Toc135149861" w:tooltip="#_Toc135149861" w:history="1">
        <w:r w:rsidR="00F15C86" w:rsidRPr="00B64A11">
          <w:rPr>
            <w:rStyle w:val="Hyperlink"/>
            <w:sz w:val="22"/>
            <w:szCs w:val="22"/>
          </w:rPr>
          <w:t>Price Adjustment</w:t>
        </w:r>
        <w:r w:rsidR="00F15C86" w:rsidRPr="00B64A11">
          <w:rPr>
            <w:sz w:val="22"/>
            <w:szCs w:val="22"/>
          </w:rPr>
          <w:tab/>
        </w:r>
        <w:r w:rsidR="00F15C86" w:rsidRPr="00B64A11">
          <w:rPr>
            <w:sz w:val="22"/>
            <w:szCs w:val="22"/>
          </w:rPr>
          <w:fldChar w:fldCharType="begin"/>
        </w:r>
        <w:r w:rsidR="00F15C86" w:rsidRPr="00B64A11">
          <w:rPr>
            <w:sz w:val="22"/>
            <w:szCs w:val="22"/>
          </w:rPr>
          <w:instrText xml:space="preserve"> PAGEREF _Toc135149861 \h </w:instrText>
        </w:r>
        <w:r w:rsidR="00F15C86" w:rsidRPr="00B64A11">
          <w:rPr>
            <w:sz w:val="22"/>
            <w:szCs w:val="22"/>
          </w:rPr>
        </w:r>
        <w:r w:rsidR="00F15C86" w:rsidRPr="00B64A11">
          <w:rPr>
            <w:sz w:val="22"/>
            <w:szCs w:val="22"/>
          </w:rPr>
          <w:fldChar w:fldCharType="separate"/>
        </w:r>
        <w:r w:rsidR="00F15C86" w:rsidRPr="00B64A11">
          <w:rPr>
            <w:sz w:val="22"/>
            <w:szCs w:val="22"/>
          </w:rPr>
          <w:t>150</w:t>
        </w:r>
        <w:r w:rsidR="00F15C86" w:rsidRPr="00B64A11">
          <w:rPr>
            <w:sz w:val="22"/>
            <w:szCs w:val="22"/>
          </w:rPr>
          <w:fldChar w:fldCharType="end"/>
        </w:r>
      </w:hyperlink>
    </w:p>
    <w:p w14:paraId="219BBE31" w14:textId="77777777" w:rsidR="00A04B57" w:rsidRPr="00B64A11" w:rsidRDefault="00F15C86">
      <w:r w:rsidRPr="00B64A11">
        <w:fldChar w:fldCharType="end"/>
      </w:r>
    </w:p>
    <w:p w14:paraId="6EDC1D0A" w14:textId="77777777" w:rsidR="00A04B57" w:rsidRPr="00B64A11" w:rsidRDefault="00F15C86">
      <w:pPr>
        <w:pStyle w:val="S4-header1"/>
      </w:pPr>
      <w:r w:rsidRPr="00B64A11">
        <w:br w:type="page" w:clear="all"/>
      </w:r>
      <w:bookmarkStart w:id="516" w:name="_Toc437968868"/>
      <w:bookmarkStart w:id="517" w:name="_Toc135149818"/>
      <w:r w:rsidRPr="00B64A11">
        <w:lastRenderedPageBreak/>
        <w:t>Letter of Bid</w:t>
      </w:r>
      <w:bookmarkEnd w:id="516"/>
      <w:r w:rsidRPr="00B64A11">
        <w:t>- Technical Part</w:t>
      </w:r>
      <w:bookmarkEnd w:id="5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0"/>
      </w:tblGrid>
      <w:tr w:rsidR="00A04B57" w:rsidRPr="00B64A11" w14:paraId="203C797D" w14:textId="77777777">
        <w:tc>
          <w:tcPr>
            <w:tcW w:w="8990" w:type="dxa"/>
          </w:tcPr>
          <w:p w14:paraId="0D52EE2A" w14:textId="77777777" w:rsidR="00A04B57" w:rsidRPr="00B64A11" w:rsidRDefault="00F15C86">
            <w:pPr>
              <w:spacing w:before="120"/>
              <w:rPr>
                <w:i/>
              </w:rPr>
            </w:pPr>
            <w:r w:rsidRPr="00B64A11">
              <w:rPr>
                <w:i/>
              </w:rPr>
              <w:t>INSTRUCTIONS TO BIDDERS: DELETE THIS BOX ONCE YOU HAVE COMPLETED THE DOCUMENT</w:t>
            </w:r>
          </w:p>
          <w:p w14:paraId="41877987" w14:textId="77777777" w:rsidR="00A04B57" w:rsidRPr="00B64A11" w:rsidRDefault="00F15C86">
            <w:pPr>
              <w:rPr>
                <w:i/>
              </w:rPr>
            </w:pPr>
            <w:r w:rsidRPr="00B64A11">
              <w:rPr>
                <w:i/>
              </w:rPr>
              <w:t>The Bidder must prepare this Letter of Bid on stationery with its letterhead clearly showing the Bidder’s complete name and business address.</w:t>
            </w:r>
          </w:p>
          <w:p w14:paraId="054E19B2" w14:textId="77777777" w:rsidR="00A04B57" w:rsidRPr="00B64A11" w:rsidRDefault="00F15C86">
            <w:pPr>
              <w:tabs>
                <w:tab w:val="left" w:pos="6670"/>
              </w:tabs>
              <w:rPr>
                <w:i/>
              </w:rPr>
            </w:pPr>
            <w:r w:rsidRPr="00B64A11">
              <w:rPr>
                <w:i/>
                <w:u w:val="single"/>
              </w:rPr>
              <w:t>Note</w:t>
            </w:r>
            <w:r w:rsidRPr="00B64A11">
              <w:rPr>
                <w:i/>
              </w:rPr>
              <w:t>: All italicized text is to help Bidders in preparing this form.</w:t>
            </w:r>
            <w:r w:rsidRPr="00B64A11">
              <w:rPr>
                <w:i/>
              </w:rPr>
              <w:tab/>
            </w:r>
          </w:p>
        </w:tc>
      </w:tr>
    </w:tbl>
    <w:p w14:paraId="4B0D7040" w14:textId="77777777" w:rsidR="00A04B57" w:rsidRPr="00B64A11" w:rsidRDefault="00A04B57">
      <w:bookmarkStart w:id="518" w:name="_Hlt139095454"/>
      <w:bookmarkEnd w:id="518"/>
    </w:p>
    <w:p w14:paraId="5D9817CC" w14:textId="77777777" w:rsidR="00A04B57" w:rsidRPr="00B64A11" w:rsidRDefault="00F15C86">
      <w:pPr>
        <w:tabs>
          <w:tab w:val="right" w:pos="9000"/>
        </w:tabs>
      </w:pPr>
      <w:r w:rsidRPr="00B64A11">
        <w:rPr>
          <w:b/>
        </w:rPr>
        <w:t>Date of this Bid submission</w:t>
      </w:r>
      <w:r w:rsidRPr="00B64A11">
        <w:t>: [</w:t>
      </w:r>
      <w:r w:rsidRPr="00B64A11">
        <w:rPr>
          <w:i/>
        </w:rPr>
        <w:t>insert date (as day, month and year) of Bid submission</w:t>
      </w:r>
      <w:r w:rsidRPr="00B64A11">
        <w:t>]</w:t>
      </w:r>
    </w:p>
    <w:p w14:paraId="2ED5D111" w14:textId="77777777" w:rsidR="00A04B57" w:rsidRPr="00B64A11" w:rsidRDefault="00F15C86">
      <w:pPr>
        <w:tabs>
          <w:tab w:val="right" w:pos="9000"/>
        </w:tabs>
      </w:pPr>
      <w:r w:rsidRPr="00B64A11">
        <w:rPr>
          <w:b/>
        </w:rPr>
        <w:t>RFB No.:</w:t>
      </w:r>
      <w:r w:rsidRPr="00B64A11">
        <w:t xml:space="preserve"> [</w:t>
      </w:r>
      <w:r w:rsidRPr="00B64A11">
        <w:rPr>
          <w:i/>
        </w:rPr>
        <w:t>insert number of RFB process</w:t>
      </w:r>
      <w:r w:rsidRPr="00B64A11">
        <w:t>]</w:t>
      </w:r>
    </w:p>
    <w:p w14:paraId="5BC2387D" w14:textId="77777777" w:rsidR="00A04B57" w:rsidRPr="00B64A11" w:rsidRDefault="00F15C86">
      <w:r w:rsidRPr="00B64A11">
        <w:rPr>
          <w:b/>
          <w:iCs/>
        </w:rPr>
        <w:t>Alternative No.</w:t>
      </w:r>
      <w:r w:rsidRPr="00B64A11">
        <w:rPr>
          <w:iCs/>
        </w:rPr>
        <w:t>:[</w:t>
      </w:r>
      <w:r w:rsidRPr="00B64A11">
        <w:rPr>
          <w:i/>
          <w:iCs/>
        </w:rPr>
        <w:t>insert identification No if this is a Bid for an alternative</w:t>
      </w:r>
      <w:r w:rsidRPr="00B64A11">
        <w:rPr>
          <w:iCs/>
        </w:rPr>
        <w:t>]</w:t>
      </w:r>
    </w:p>
    <w:p w14:paraId="44FDFFE8" w14:textId="77777777" w:rsidR="00A04B57" w:rsidRPr="00B64A11" w:rsidRDefault="00F15C86">
      <w:pPr>
        <w:spacing w:after="200"/>
        <w:rPr>
          <w:color w:val="000000" w:themeColor="text1"/>
        </w:rPr>
      </w:pPr>
      <w:r w:rsidRPr="00B64A11">
        <w:rPr>
          <w:color w:val="000000" w:themeColor="text1"/>
        </w:rPr>
        <w:t xml:space="preserve">We, the undersigned, hereby submit our Bid, in two parts, namely: </w:t>
      </w:r>
    </w:p>
    <w:p w14:paraId="5F4F41B8" w14:textId="77777777" w:rsidR="00A04B57" w:rsidRPr="00B64A11" w:rsidRDefault="00F15C86">
      <w:pPr>
        <w:numPr>
          <w:ilvl w:val="0"/>
          <w:numId w:val="111"/>
        </w:numPr>
        <w:spacing w:after="200"/>
        <w:ind w:left="540" w:hanging="540"/>
        <w:rPr>
          <w:color w:val="000000" w:themeColor="text1"/>
        </w:rPr>
      </w:pPr>
      <w:r w:rsidRPr="00B64A11">
        <w:rPr>
          <w:color w:val="000000" w:themeColor="text1"/>
        </w:rPr>
        <w:t>the Technical Part, and</w:t>
      </w:r>
    </w:p>
    <w:p w14:paraId="7E9912E5" w14:textId="77777777" w:rsidR="00A04B57" w:rsidRPr="00B64A11" w:rsidRDefault="00F15C86">
      <w:pPr>
        <w:numPr>
          <w:ilvl w:val="0"/>
          <w:numId w:val="111"/>
        </w:numPr>
        <w:spacing w:after="200"/>
        <w:ind w:left="540" w:hanging="540"/>
        <w:rPr>
          <w:color w:val="000000" w:themeColor="text1"/>
        </w:rPr>
      </w:pPr>
      <w:r w:rsidRPr="00B64A11">
        <w:rPr>
          <w:color w:val="000000" w:themeColor="text1"/>
        </w:rPr>
        <w:t xml:space="preserve">the Financial Part </w:t>
      </w:r>
    </w:p>
    <w:p w14:paraId="5176E057" w14:textId="77777777" w:rsidR="00A04B57" w:rsidRPr="00B64A11" w:rsidRDefault="00F15C86">
      <w:pPr>
        <w:spacing w:after="200"/>
        <w:rPr>
          <w:color w:val="000000" w:themeColor="text1"/>
        </w:rPr>
      </w:pPr>
      <w:r w:rsidRPr="00B64A11">
        <w:rPr>
          <w:color w:val="000000" w:themeColor="text1"/>
        </w:rPr>
        <w:t>In submitting our Bid, we make the following declarations:</w:t>
      </w:r>
    </w:p>
    <w:p w14:paraId="58893AE7" w14:textId="77777777" w:rsidR="00A04B57" w:rsidRPr="00B64A11" w:rsidRDefault="00F15C86">
      <w:pPr>
        <w:numPr>
          <w:ilvl w:val="0"/>
          <w:numId w:val="98"/>
        </w:numPr>
        <w:tabs>
          <w:tab w:val="right" w:pos="9000"/>
        </w:tabs>
        <w:spacing w:after="200"/>
        <w:rPr>
          <w:color w:val="000000" w:themeColor="text1"/>
        </w:rPr>
      </w:pPr>
      <w:r w:rsidRPr="00B64A11">
        <w:rPr>
          <w:b/>
          <w:color w:val="000000" w:themeColor="text1"/>
        </w:rPr>
        <w:t>No reservations:</w:t>
      </w:r>
      <w:r w:rsidRPr="00B64A11">
        <w:rPr>
          <w:color w:val="000000" w:themeColor="text1"/>
        </w:rPr>
        <w:t xml:space="preserve"> We have examined and have no reservations to the bidding document, including Addenda issued in accordance with Instructions to Bidders (ITB 8);</w:t>
      </w:r>
    </w:p>
    <w:p w14:paraId="23A58CD5" w14:textId="77777777" w:rsidR="00A04B57" w:rsidRPr="00B64A11" w:rsidRDefault="00F15C86">
      <w:pPr>
        <w:numPr>
          <w:ilvl w:val="0"/>
          <w:numId w:val="98"/>
        </w:numPr>
        <w:tabs>
          <w:tab w:val="right" w:pos="9000"/>
        </w:tabs>
        <w:spacing w:after="200"/>
        <w:rPr>
          <w:color w:val="000000" w:themeColor="text1"/>
        </w:rPr>
      </w:pPr>
      <w:r w:rsidRPr="00B64A11">
        <w:rPr>
          <w:b/>
          <w:bCs/>
          <w:color w:val="000000" w:themeColor="text1"/>
        </w:rPr>
        <w:t>Eligibility</w:t>
      </w:r>
      <w:r w:rsidRPr="00B64A11">
        <w:rPr>
          <w:color w:val="000000" w:themeColor="text1"/>
        </w:rPr>
        <w:t>:</w:t>
      </w:r>
      <w:r w:rsidRPr="00B64A11">
        <w:rPr>
          <w:bCs/>
          <w:color w:val="000000" w:themeColor="text1"/>
        </w:rPr>
        <w:t xml:space="preserve"> We meet the eligibility requirements and have no conflict of interest in accordance with ITB 4;</w:t>
      </w:r>
    </w:p>
    <w:p w14:paraId="211883D9" w14:textId="77777777" w:rsidR="00A04B57" w:rsidRPr="00B64A11" w:rsidRDefault="00F15C86">
      <w:pPr>
        <w:numPr>
          <w:ilvl w:val="0"/>
          <w:numId w:val="98"/>
        </w:numPr>
        <w:tabs>
          <w:tab w:val="right" w:pos="9000"/>
        </w:tabs>
        <w:spacing w:after="200"/>
        <w:rPr>
          <w:color w:val="000000" w:themeColor="text1"/>
        </w:rPr>
      </w:pPr>
      <w:r w:rsidRPr="00B64A11">
        <w:rPr>
          <w:b/>
          <w:bCs/>
          <w:color w:val="000000" w:themeColor="text1"/>
        </w:rPr>
        <w:t>Bid-Securing Declaration:</w:t>
      </w:r>
      <w:r w:rsidRPr="00B64A11">
        <w:rPr>
          <w:color w:val="000000" w:themeColor="text1"/>
        </w:rPr>
        <w:t xml:space="preserve"> </w:t>
      </w:r>
      <w:r w:rsidRPr="00B64A11">
        <w:rPr>
          <w:bCs/>
          <w:color w:val="000000" w:themeColor="text1"/>
        </w:rPr>
        <w:t xml:space="preserve">We have not been suspended nor declared ineligible by the Employer based on execution of a Bid-Securing Declaration </w:t>
      </w:r>
      <w:r w:rsidRPr="00B64A11">
        <w:rPr>
          <w:color w:val="000000" w:themeColor="text1"/>
        </w:rPr>
        <w:t xml:space="preserve">or Proposal-Securing </w:t>
      </w:r>
      <w:r w:rsidRPr="00B64A11">
        <w:rPr>
          <w:bCs/>
          <w:color w:val="000000" w:themeColor="text1"/>
        </w:rPr>
        <w:t>Declaration in the Employer’s country</w:t>
      </w:r>
      <w:r w:rsidRPr="00B64A11">
        <w:rPr>
          <w:color w:val="000000" w:themeColor="text1"/>
        </w:rPr>
        <w:t xml:space="preserve"> in accordance with ITB 4.7;</w:t>
      </w:r>
    </w:p>
    <w:p w14:paraId="4486E5B6" w14:textId="77777777" w:rsidR="00A04B57" w:rsidRPr="00B64A11" w:rsidRDefault="00F15C86">
      <w:pPr>
        <w:numPr>
          <w:ilvl w:val="0"/>
          <w:numId w:val="98"/>
        </w:numPr>
        <w:spacing w:after="200"/>
        <w:ind w:left="576" w:hanging="576"/>
        <w:rPr>
          <w:color w:val="000000" w:themeColor="text1"/>
        </w:rPr>
      </w:pPr>
      <w:r w:rsidRPr="00B64A11">
        <w:rPr>
          <w:b/>
        </w:rPr>
        <w:t>Sexual Exploitation</w:t>
      </w:r>
      <w:r w:rsidRPr="00B64A11">
        <w:rPr>
          <w:b/>
          <w:color w:val="000000" w:themeColor="text1"/>
        </w:rPr>
        <w:t xml:space="preserve"> and Abuse (SEA) and/or Sexual Harassment (SH):</w:t>
      </w:r>
      <w:r w:rsidRPr="00B64A11">
        <w:rPr>
          <w:color w:val="000000" w:themeColor="text1"/>
        </w:rPr>
        <w:t xml:space="preserve"> </w:t>
      </w:r>
      <w:r w:rsidRPr="00B64A11">
        <w:rPr>
          <w:color w:val="000000"/>
        </w:rPr>
        <w:t>[</w:t>
      </w:r>
      <w:r w:rsidRPr="00B64A11">
        <w:rPr>
          <w:i/>
          <w:iCs/>
          <w:color w:val="000000"/>
        </w:rPr>
        <w:t>select the appropriate option from (i) to (v) below and delete the others</w:t>
      </w:r>
      <w:r w:rsidRPr="00B64A11">
        <w:rPr>
          <w:color w:val="000000"/>
        </w:rPr>
        <w:t>]</w:t>
      </w:r>
      <w:r w:rsidRPr="00B64A11">
        <w:rPr>
          <w:color w:val="000000" w:themeColor="text1"/>
        </w:rPr>
        <w:t>.</w:t>
      </w:r>
    </w:p>
    <w:p w14:paraId="062754B5" w14:textId="77777777" w:rsidR="00A04B57" w:rsidRPr="00B64A11" w:rsidRDefault="00F15C86">
      <w:pPr>
        <w:tabs>
          <w:tab w:val="right" w:pos="9000"/>
        </w:tabs>
        <w:spacing w:before="240" w:after="120"/>
        <w:ind w:left="630"/>
        <w:rPr>
          <w:color w:val="000000" w:themeColor="text1"/>
        </w:rPr>
      </w:pPr>
      <w:r w:rsidRPr="00B64A11">
        <w:rPr>
          <w:color w:val="000000"/>
        </w:rPr>
        <w:t xml:space="preserve">We </w:t>
      </w:r>
      <w:r w:rsidRPr="00B64A11">
        <w:rPr>
          <w:i/>
          <w:iCs/>
          <w:color w:val="000000"/>
        </w:rPr>
        <w:t xml:space="preserve">[where JV, insert: </w:t>
      </w:r>
      <w:r w:rsidRPr="00B64A11">
        <w:rPr>
          <w:color w:val="000000"/>
        </w:rPr>
        <w:t>“including any of our JV members”</w:t>
      </w:r>
      <w:r w:rsidRPr="00B64A11">
        <w:rPr>
          <w:i/>
          <w:iCs/>
          <w:color w:val="000000"/>
        </w:rPr>
        <w:t>]</w:t>
      </w:r>
      <w:r w:rsidRPr="00B64A11">
        <w:rPr>
          <w:color w:val="000000"/>
        </w:rPr>
        <w:t>, and any of our subcontractors</w:t>
      </w:r>
      <w:r w:rsidRPr="00B64A11">
        <w:rPr>
          <w:color w:val="000000" w:themeColor="text1"/>
        </w:rPr>
        <w:t>:</w:t>
      </w:r>
    </w:p>
    <w:p w14:paraId="2DE95236" w14:textId="77777777" w:rsidR="00A04B57" w:rsidRPr="00B64A11" w:rsidRDefault="00F15C86">
      <w:pPr>
        <w:pStyle w:val="ListParagraph"/>
        <w:numPr>
          <w:ilvl w:val="0"/>
          <w:numId w:val="99"/>
        </w:numPr>
        <w:tabs>
          <w:tab w:val="right" w:pos="9000"/>
        </w:tabs>
        <w:spacing w:before="120" w:after="120"/>
        <w:contextualSpacing w:val="0"/>
        <w:jc w:val="both"/>
      </w:pPr>
      <w:r w:rsidRPr="00B64A11">
        <w:rPr>
          <w:color w:val="000000" w:themeColor="text1"/>
        </w:rPr>
        <w:t xml:space="preserve">[have not been </w:t>
      </w:r>
      <w:r w:rsidRPr="00B64A11">
        <w:t xml:space="preserve">subject to disqualification by the Bank for non-compliance with SEA/ SH obligations.] </w:t>
      </w:r>
    </w:p>
    <w:p w14:paraId="6B03ACC5" w14:textId="77777777" w:rsidR="00A04B57" w:rsidRPr="00B64A11" w:rsidRDefault="00F15C86">
      <w:pPr>
        <w:pStyle w:val="ListParagraph"/>
        <w:numPr>
          <w:ilvl w:val="0"/>
          <w:numId w:val="99"/>
        </w:numPr>
        <w:tabs>
          <w:tab w:val="right" w:pos="9000"/>
        </w:tabs>
        <w:spacing w:before="120" w:after="120"/>
        <w:contextualSpacing w:val="0"/>
        <w:jc w:val="both"/>
      </w:pPr>
      <w:r w:rsidRPr="00B64A11">
        <w:t>[</w:t>
      </w:r>
      <w:r w:rsidRPr="00B64A11">
        <w:rPr>
          <w:color w:val="000000" w:themeColor="text1"/>
        </w:rPr>
        <w:t xml:space="preserve">are </w:t>
      </w:r>
      <w:r w:rsidRPr="00B64A11">
        <w:t xml:space="preserve">subject to disqualification by the Bank for non-compliance with SEA/ SH obligations.] </w:t>
      </w:r>
    </w:p>
    <w:p w14:paraId="0707E287" w14:textId="77777777" w:rsidR="00A04B57" w:rsidRPr="00B64A11" w:rsidRDefault="00F15C86">
      <w:pPr>
        <w:pStyle w:val="ListParagraph"/>
        <w:numPr>
          <w:ilvl w:val="0"/>
          <w:numId w:val="99"/>
        </w:numPr>
        <w:tabs>
          <w:tab w:val="right" w:pos="9000"/>
        </w:tabs>
        <w:spacing w:before="120" w:after="120"/>
        <w:contextualSpacing w:val="0"/>
        <w:jc w:val="both"/>
        <w:rPr>
          <w:color w:val="000000" w:themeColor="text1"/>
        </w:rPr>
      </w:pPr>
      <w:r w:rsidRPr="00B64A11">
        <w:rPr>
          <w:color w:val="000000" w:themeColor="text1"/>
        </w:rPr>
        <w:t xml:space="preserve">[had been </w:t>
      </w:r>
      <w:r w:rsidRPr="00B64A11">
        <w:t xml:space="preserve">subject to disqualification by the Bank for non-compliance with SEA/ SH obligations. </w:t>
      </w:r>
      <w:r w:rsidRPr="00B64A11">
        <w:rPr>
          <w:color w:val="000000" w:themeColor="text1"/>
        </w:rPr>
        <w:t>An arbitral award on the disqualification case has been made in our favor.]</w:t>
      </w:r>
    </w:p>
    <w:p w14:paraId="548A0A51" w14:textId="77777777" w:rsidR="00A04B57" w:rsidRPr="00B64A11" w:rsidRDefault="00F15C86">
      <w:pPr>
        <w:pStyle w:val="ListParagraph"/>
        <w:numPr>
          <w:ilvl w:val="0"/>
          <w:numId w:val="99"/>
        </w:numPr>
        <w:tabs>
          <w:tab w:val="right" w:pos="9000"/>
        </w:tabs>
        <w:spacing w:before="120" w:after="120"/>
        <w:contextualSpacing w:val="0"/>
        <w:jc w:val="both"/>
        <w:rPr>
          <w:color w:val="000000" w:themeColor="text1"/>
        </w:rPr>
      </w:pPr>
      <w:r w:rsidRPr="00B64A11">
        <w:rPr>
          <w:color w:val="000000" w:themeColor="text1"/>
        </w:rPr>
        <w:lastRenderedPageBreak/>
        <w:t xml:space="preserve">[had been </w:t>
      </w:r>
      <w:r w:rsidRPr="00B64A11">
        <w:t xml:space="preserve">subject to disqualification by the Bank for non-compliance with SEA/ SH obligations for a period of two years. </w:t>
      </w:r>
      <w:r w:rsidRPr="00B64A11">
        <w:rPr>
          <w:color w:val="000000" w:themeColor="text1"/>
        </w:rPr>
        <w:t xml:space="preserve">We have subsequently provided and demonstrated that we have adequate capacity and commitment to comply with SEA and SH prevention and response obligations.] </w:t>
      </w:r>
    </w:p>
    <w:p w14:paraId="4EBAA4E2" w14:textId="77777777" w:rsidR="00A04B57" w:rsidRPr="00B64A11" w:rsidRDefault="00F15C86">
      <w:pPr>
        <w:pStyle w:val="ListParagraph"/>
        <w:numPr>
          <w:ilvl w:val="0"/>
          <w:numId w:val="99"/>
        </w:numPr>
        <w:tabs>
          <w:tab w:val="right" w:pos="9000"/>
        </w:tabs>
        <w:spacing w:before="120" w:after="120"/>
        <w:contextualSpacing w:val="0"/>
        <w:jc w:val="both"/>
        <w:rPr>
          <w:color w:val="000000" w:themeColor="text1"/>
        </w:rPr>
      </w:pPr>
      <w:r w:rsidRPr="00B64A11">
        <w:rPr>
          <w:color w:val="000000" w:themeColor="text1"/>
        </w:rPr>
        <w:t xml:space="preserve">[had been </w:t>
      </w:r>
      <w:r w:rsidRPr="00B64A11">
        <w:t xml:space="preserve">subject to disqualification by the Bank for non-compliance with SEA/ SH obligations for a period of two years. </w:t>
      </w:r>
      <w:r w:rsidRPr="00B64A11">
        <w:rPr>
          <w:color w:val="000000" w:themeColor="text1"/>
        </w:rPr>
        <w:t>We have attached documents demonstrating that we have adequate capacity and commitment to comply with SEA and SH prevention and response obligations.]</w:t>
      </w:r>
    </w:p>
    <w:p w14:paraId="69545BAC" w14:textId="77777777" w:rsidR="00A04B57" w:rsidRPr="00B64A11" w:rsidRDefault="00F15C86">
      <w:pPr>
        <w:numPr>
          <w:ilvl w:val="0"/>
          <w:numId w:val="98"/>
        </w:numPr>
        <w:tabs>
          <w:tab w:val="right" w:pos="9000"/>
        </w:tabs>
        <w:spacing w:after="200"/>
        <w:rPr>
          <w:color w:val="000000" w:themeColor="text1"/>
        </w:rPr>
      </w:pPr>
      <w:r w:rsidRPr="00B64A11">
        <w:rPr>
          <w:b/>
          <w:color w:val="000000" w:themeColor="text1"/>
        </w:rPr>
        <w:t>Conformity</w:t>
      </w:r>
      <w:r w:rsidRPr="00B64A11">
        <w:rPr>
          <w:color w:val="000000" w:themeColor="text1"/>
        </w:rPr>
        <w:t xml:space="preserve">: </w:t>
      </w:r>
      <w:r w:rsidRPr="00B64A11">
        <w:t>We offer to provide design, supply and installation services in conformity with the bidding document of the following: [</w:t>
      </w:r>
      <w:r w:rsidRPr="00B64A11">
        <w:rPr>
          <w:i/>
        </w:rPr>
        <w:t>insert a brief description of the Plant, Design, Supply and Installation Services</w:t>
      </w:r>
      <w:r w:rsidRPr="00B64A11">
        <w:t>]</w:t>
      </w:r>
      <w:r w:rsidRPr="00B64A11">
        <w:rPr>
          <w:color w:val="000000" w:themeColor="text1"/>
          <w:u w:val="single"/>
        </w:rPr>
        <w:tab/>
      </w:r>
      <w:r w:rsidRPr="00B64A11">
        <w:rPr>
          <w:color w:val="000000" w:themeColor="text1"/>
          <w:u w:val="single"/>
        </w:rPr>
        <w:tab/>
      </w:r>
      <w:r w:rsidRPr="00B64A11">
        <w:rPr>
          <w:color w:val="000000" w:themeColor="text1"/>
        </w:rPr>
        <w:t>;</w:t>
      </w:r>
    </w:p>
    <w:p w14:paraId="644DD310" w14:textId="77777777" w:rsidR="00A04B57" w:rsidRPr="00B64A11" w:rsidRDefault="00F15C86">
      <w:pPr>
        <w:numPr>
          <w:ilvl w:val="0"/>
          <w:numId w:val="98"/>
        </w:numPr>
        <w:tabs>
          <w:tab w:val="right" w:pos="9000"/>
        </w:tabs>
        <w:spacing w:after="200"/>
        <w:rPr>
          <w:color w:val="000000" w:themeColor="text1"/>
        </w:rPr>
      </w:pPr>
      <w:r w:rsidRPr="00B64A11">
        <w:rPr>
          <w:b/>
          <w:color w:val="000000" w:themeColor="text1"/>
        </w:rPr>
        <w:t>Bid Validity</w:t>
      </w:r>
      <w:r w:rsidRPr="00B64A11">
        <w:rPr>
          <w:color w:val="000000" w:themeColor="text1"/>
        </w:rPr>
        <w:t xml:space="preserve">: </w:t>
      </w:r>
      <w:bookmarkStart w:id="519" w:name="_Hlk42003895"/>
      <w:r w:rsidRPr="00B64A11">
        <w:rPr>
          <w:color w:val="000000" w:themeColor="text1"/>
        </w:rPr>
        <w:t xml:space="preserve">Our Bid shall be valid </w:t>
      </w:r>
      <w:bookmarkStart w:id="520" w:name="_Hlk24816784"/>
      <w:bookmarkStart w:id="521" w:name="_Hlk24711265"/>
      <w:r w:rsidRPr="00B64A11">
        <w:t xml:space="preserve">until </w:t>
      </w:r>
      <w:r w:rsidRPr="00B64A11">
        <w:rPr>
          <w:i/>
        </w:rPr>
        <w:t>[insert day, month and year in accordance with ITB 19.1]</w:t>
      </w:r>
      <w:bookmarkEnd w:id="520"/>
      <w:bookmarkEnd w:id="521"/>
      <w:r w:rsidRPr="00B64A11">
        <w:rPr>
          <w:color w:val="000000" w:themeColor="text1"/>
        </w:rPr>
        <w:t xml:space="preserve">, and it shall remain binding upon us and may be accepted at any time </w:t>
      </w:r>
      <w:r w:rsidRPr="00B64A11">
        <w:t>on or before this date</w:t>
      </w:r>
      <w:bookmarkEnd w:id="519"/>
      <w:r w:rsidRPr="00B64A11">
        <w:rPr>
          <w:color w:val="000000" w:themeColor="text1"/>
        </w:rPr>
        <w:t>;</w:t>
      </w:r>
    </w:p>
    <w:p w14:paraId="18A6F723" w14:textId="77777777" w:rsidR="00A04B57" w:rsidRPr="00B64A11" w:rsidRDefault="00F15C86">
      <w:pPr>
        <w:numPr>
          <w:ilvl w:val="0"/>
          <w:numId w:val="98"/>
        </w:numPr>
        <w:tabs>
          <w:tab w:val="right" w:pos="9000"/>
        </w:tabs>
        <w:spacing w:after="200"/>
        <w:rPr>
          <w:color w:val="000000" w:themeColor="text1"/>
        </w:rPr>
      </w:pPr>
      <w:r w:rsidRPr="00B64A11">
        <w:rPr>
          <w:b/>
          <w:color w:val="000000" w:themeColor="text1"/>
        </w:rPr>
        <w:t>Performance Security:</w:t>
      </w:r>
      <w:r w:rsidRPr="00B64A11">
        <w:rPr>
          <w:color w:val="000000" w:themeColor="text1"/>
        </w:rPr>
        <w:t xml:space="preserve"> If our Bid is accepted, we commit to obtain a Performance Security in accordance with the bidding document;</w:t>
      </w:r>
    </w:p>
    <w:p w14:paraId="5863C9E3" w14:textId="77777777" w:rsidR="00A04B57" w:rsidRPr="00B64A11" w:rsidRDefault="00F15C86">
      <w:pPr>
        <w:numPr>
          <w:ilvl w:val="0"/>
          <w:numId w:val="98"/>
        </w:numPr>
        <w:tabs>
          <w:tab w:val="right" w:pos="9000"/>
        </w:tabs>
        <w:spacing w:after="200"/>
        <w:rPr>
          <w:color w:val="000000" w:themeColor="text1"/>
        </w:rPr>
      </w:pPr>
      <w:r w:rsidRPr="00B64A11">
        <w:rPr>
          <w:b/>
          <w:color w:val="000000" w:themeColor="text1"/>
        </w:rPr>
        <w:t xml:space="preserve">One Bid Per Bidder: </w:t>
      </w:r>
      <w:r w:rsidRPr="00B64A11">
        <w:rPr>
          <w:color w:val="000000" w:themeColor="text1"/>
        </w:rPr>
        <w:t>We are not submitting any other Bid(s) as an individual Bidder, and we</w:t>
      </w:r>
      <w:r w:rsidRPr="00B64A11">
        <w:rPr>
          <w:i/>
          <w:color w:val="000000" w:themeColor="text1"/>
        </w:rPr>
        <w:t xml:space="preserve"> </w:t>
      </w:r>
      <w:r w:rsidRPr="00B64A11">
        <w:rPr>
          <w:color w:val="000000" w:themeColor="text1"/>
        </w:rPr>
        <w:t>are not participating in any other Bid(s) as a Joint Venture member, and meet the requirements of ITB 4.3, other than alternative Bids submitted in accordance with ITB 13;</w:t>
      </w:r>
    </w:p>
    <w:p w14:paraId="0744F0F2" w14:textId="77777777" w:rsidR="00A04B57" w:rsidRPr="00B64A11" w:rsidRDefault="00F15C86">
      <w:pPr>
        <w:numPr>
          <w:ilvl w:val="0"/>
          <w:numId w:val="98"/>
        </w:numPr>
        <w:tabs>
          <w:tab w:val="right" w:pos="9000"/>
        </w:tabs>
        <w:spacing w:after="200"/>
        <w:rPr>
          <w:color w:val="000000" w:themeColor="text1"/>
        </w:rPr>
      </w:pPr>
      <w:r w:rsidRPr="00B64A11">
        <w:rPr>
          <w:b/>
          <w:color w:val="000000" w:themeColor="text1"/>
        </w:rPr>
        <w:t>Suspension and Debarment</w:t>
      </w:r>
      <w:r w:rsidRPr="00B64A11">
        <w:rPr>
          <w:color w:val="000000" w:themeColor="text1"/>
        </w:rPr>
        <w:t>: We, along with any of our subcontractors, suppliers, consultants, manufacturers, or service providers for any part of the contract, are not subject to, and not controlled by any entity or individual that is subject to, a temporary suspension or a debarment imposed by the World Bank Group or a debarment imposed by the World Bank Group in accordance with the Agreement for Mutual Enforcement of Debarment Decisions between the World Bank and other development banks. Further, we are not ineligible under the Employer’s country laws or official regulations or pursuant to a decision of the United Nations Security Council;</w:t>
      </w:r>
    </w:p>
    <w:p w14:paraId="7ADC2178" w14:textId="77777777" w:rsidR="00A04B57" w:rsidRPr="00B64A11" w:rsidRDefault="00F15C86">
      <w:pPr>
        <w:numPr>
          <w:ilvl w:val="0"/>
          <w:numId w:val="98"/>
        </w:numPr>
        <w:tabs>
          <w:tab w:val="left" w:pos="450"/>
          <w:tab w:val="right" w:pos="9000"/>
        </w:tabs>
        <w:spacing w:after="200"/>
        <w:ind w:left="450" w:hanging="450"/>
        <w:rPr>
          <w:color w:val="000000" w:themeColor="text1"/>
        </w:rPr>
      </w:pPr>
      <w:r w:rsidRPr="00B64A11">
        <w:rPr>
          <w:b/>
          <w:color w:val="000000" w:themeColor="text1"/>
        </w:rPr>
        <w:t>State-owned enterprise or institution:</w:t>
      </w:r>
      <w:r w:rsidRPr="00B64A11">
        <w:rPr>
          <w:color w:val="000000" w:themeColor="text1"/>
        </w:rPr>
        <w:t xml:space="preserve"> [</w:t>
      </w:r>
      <w:r w:rsidRPr="00B64A11">
        <w:rPr>
          <w:i/>
          <w:color w:val="000000" w:themeColor="text1"/>
        </w:rPr>
        <w:t>select the appropriate option and delete the other</w:t>
      </w:r>
      <w:r w:rsidRPr="00B64A11">
        <w:rPr>
          <w:color w:val="000000" w:themeColor="text1"/>
        </w:rPr>
        <w:t>] [</w:t>
      </w:r>
      <w:r w:rsidRPr="00B64A11">
        <w:rPr>
          <w:i/>
          <w:color w:val="000000" w:themeColor="text1"/>
        </w:rPr>
        <w:t>We are not a state-owned enterprise or institution</w:t>
      </w:r>
      <w:r w:rsidRPr="00B64A11">
        <w:rPr>
          <w:color w:val="000000" w:themeColor="text1"/>
        </w:rPr>
        <w:t>] / [</w:t>
      </w:r>
      <w:r w:rsidRPr="00B64A11">
        <w:rPr>
          <w:i/>
          <w:color w:val="000000" w:themeColor="text1"/>
        </w:rPr>
        <w:t>We are a state-owned enterprise or institution but meet the requirements of ITB 4.6</w:t>
      </w:r>
      <w:r w:rsidRPr="00B64A11">
        <w:rPr>
          <w:color w:val="000000" w:themeColor="text1"/>
        </w:rPr>
        <w:t>];</w:t>
      </w:r>
    </w:p>
    <w:p w14:paraId="69FCE337" w14:textId="77777777" w:rsidR="00A04B57" w:rsidRPr="00B64A11" w:rsidRDefault="00F15C86">
      <w:pPr>
        <w:numPr>
          <w:ilvl w:val="0"/>
          <w:numId w:val="98"/>
        </w:numPr>
        <w:tabs>
          <w:tab w:val="right" w:pos="9000"/>
        </w:tabs>
        <w:spacing w:after="200"/>
        <w:rPr>
          <w:color w:val="000000" w:themeColor="text1"/>
        </w:rPr>
      </w:pPr>
      <w:r w:rsidRPr="00B64A11">
        <w:rPr>
          <w:b/>
          <w:color w:val="000000" w:themeColor="text1"/>
        </w:rPr>
        <w:t>Binding Contract</w:t>
      </w:r>
      <w:r w:rsidRPr="00B64A11">
        <w:rPr>
          <w:color w:val="000000" w:themeColor="text1"/>
        </w:rPr>
        <w:t xml:space="preserve">: We understand that this Bid, together with your written acceptance thereof included in your Letter of Acceptance, shall constitute a binding contract between us, until a formal contract is prepared and executed; </w:t>
      </w:r>
    </w:p>
    <w:p w14:paraId="25A5A11B" w14:textId="77777777" w:rsidR="00A04B57" w:rsidRPr="00B64A11" w:rsidRDefault="00F15C86">
      <w:pPr>
        <w:numPr>
          <w:ilvl w:val="0"/>
          <w:numId w:val="98"/>
        </w:numPr>
        <w:tabs>
          <w:tab w:val="right" w:pos="9000"/>
        </w:tabs>
        <w:spacing w:after="200"/>
        <w:rPr>
          <w:color w:val="000000" w:themeColor="text1"/>
        </w:rPr>
      </w:pPr>
      <w:r w:rsidRPr="00B64A11">
        <w:rPr>
          <w:b/>
          <w:color w:val="000000" w:themeColor="text1"/>
        </w:rPr>
        <w:t>Not Bound to Accept:</w:t>
      </w:r>
      <w:r w:rsidRPr="00B64A11">
        <w:rPr>
          <w:color w:val="000000" w:themeColor="text1"/>
        </w:rPr>
        <w:t xml:space="preserve"> We understand that you are not bound to accept the lowest evaluated cost Bid, the Most Advantageous Bid or any other Bid that you may receive; and</w:t>
      </w:r>
    </w:p>
    <w:p w14:paraId="5E224067" w14:textId="77777777" w:rsidR="00A04B57" w:rsidRPr="00B64A11" w:rsidRDefault="00F15C86">
      <w:pPr>
        <w:numPr>
          <w:ilvl w:val="0"/>
          <w:numId w:val="98"/>
        </w:numPr>
        <w:tabs>
          <w:tab w:val="right" w:pos="9000"/>
        </w:tabs>
        <w:spacing w:after="200"/>
        <w:rPr>
          <w:color w:val="000000" w:themeColor="text1"/>
        </w:rPr>
      </w:pPr>
      <w:r w:rsidRPr="00B64A11">
        <w:rPr>
          <w:b/>
          <w:color w:val="000000" w:themeColor="text1"/>
        </w:rPr>
        <w:t>Fraud and Corruption:</w:t>
      </w:r>
      <w:r w:rsidRPr="00B64A11">
        <w:rPr>
          <w:color w:val="000000" w:themeColor="text1"/>
        </w:rPr>
        <w:t xml:space="preserve"> We hereby certify that we have taken steps to ensure that no person acting for us or on our behalf engages in any type of Fraud and Corruption.</w:t>
      </w:r>
    </w:p>
    <w:p w14:paraId="630DA714" w14:textId="77777777" w:rsidR="00A04B57" w:rsidRPr="00B64A11" w:rsidRDefault="00F15C86">
      <w:pPr>
        <w:spacing w:after="200"/>
        <w:ind w:left="576"/>
      </w:pPr>
      <w:r w:rsidRPr="00B64A11">
        <w:lastRenderedPageBreak/>
        <w:t>;</w:t>
      </w:r>
    </w:p>
    <w:p w14:paraId="1DCF872E" w14:textId="77777777" w:rsidR="00A04B57" w:rsidRPr="00B64A11" w:rsidRDefault="00F15C86">
      <w:bookmarkStart w:id="522" w:name="_Hlt236460747"/>
      <w:bookmarkStart w:id="523" w:name="_Toc482500892"/>
      <w:bookmarkEnd w:id="522"/>
      <w:r w:rsidRPr="00B64A11">
        <w:rPr>
          <w:b/>
          <w:bCs/>
        </w:rPr>
        <w:t>Name of the Bidder</w:t>
      </w:r>
      <w:r w:rsidRPr="00B64A11">
        <w:t>: *[</w:t>
      </w:r>
      <w:r w:rsidRPr="00B64A11">
        <w:rPr>
          <w:i/>
          <w:iCs/>
        </w:rPr>
        <w:t>insert complete name of the Bidder</w:t>
      </w:r>
      <w:r w:rsidRPr="00B64A11">
        <w:t>]</w:t>
      </w:r>
    </w:p>
    <w:p w14:paraId="3D81AC2E" w14:textId="77777777" w:rsidR="00A04B57" w:rsidRPr="00B64A11" w:rsidRDefault="00F15C86">
      <w:r w:rsidRPr="00B64A11">
        <w:rPr>
          <w:b/>
        </w:rPr>
        <w:t>Name of the person duly authorized to sign the Bid on behalf of the Bidder</w:t>
      </w:r>
      <w:r w:rsidRPr="00B64A11">
        <w:t>:</w:t>
      </w:r>
      <w:r w:rsidRPr="00B64A11">
        <w:rPr>
          <w:bCs/>
          <w:iCs/>
        </w:rPr>
        <w:t xml:space="preserve"> **[</w:t>
      </w:r>
      <w:r w:rsidRPr="00B64A11">
        <w:rPr>
          <w:bCs/>
          <w:i/>
          <w:iCs/>
        </w:rPr>
        <w:t>insert complete name of person duly authorized to sign the Bid</w:t>
      </w:r>
      <w:r w:rsidRPr="00B64A11">
        <w:rPr>
          <w:bCs/>
          <w:iCs/>
        </w:rPr>
        <w:t>]</w:t>
      </w:r>
    </w:p>
    <w:p w14:paraId="32B72A97" w14:textId="77777777" w:rsidR="00A04B57" w:rsidRPr="00B64A11" w:rsidRDefault="00F15C86">
      <w:r w:rsidRPr="00B64A11">
        <w:rPr>
          <w:b/>
        </w:rPr>
        <w:t>Title of the person signing the Bid</w:t>
      </w:r>
      <w:r w:rsidRPr="00B64A11">
        <w:t>: [</w:t>
      </w:r>
      <w:r w:rsidRPr="00B64A11">
        <w:rPr>
          <w:i/>
        </w:rPr>
        <w:t>insert complete title of the person signing the Bid</w:t>
      </w:r>
      <w:r w:rsidRPr="00B64A11">
        <w:t>]</w:t>
      </w:r>
    </w:p>
    <w:p w14:paraId="37E9C071" w14:textId="77777777" w:rsidR="00A04B57" w:rsidRPr="00B64A11" w:rsidRDefault="00F15C86">
      <w:r w:rsidRPr="00B64A11">
        <w:rPr>
          <w:b/>
        </w:rPr>
        <w:t>Signature of the person named above</w:t>
      </w:r>
      <w:r w:rsidRPr="00B64A11">
        <w:t>: [</w:t>
      </w:r>
      <w:r w:rsidRPr="00B64A11">
        <w:rPr>
          <w:i/>
        </w:rPr>
        <w:t>insert signature of person whose name and capacity are shown above</w:t>
      </w:r>
      <w:r w:rsidRPr="00B64A11">
        <w:t>]</w:t>
      </w:r>
    </w:p>
    <w:p w14:paraId="1D8883DF" w14:textId="77777777" w:rsidR="00A04B57" w:rsidRPr="00B64A11" w:rsidRDefault="00F15C86">
      <w:r w:rsidRPr="00B64A11">
        <w:rPr>
          <w:b/>
        </w:rPr>
        <w:t>Date</w:t>
      </w:r>
      <w:bookmarkStart w:id="524" w:name="_Toc197236025"/>
      <w:r w:rsidRPr="00B64A11">
        <w:rPr>
          <w:b/>
        </w:rPr>
        <w:t xml:space="preserve"> signed</w:t>
      </w:r>
      <w:r w:rsidRPr="00B64A11">
        <w:t xml:space="preserve"> [</w:t>
      </w:r>
      <w:r w:rsidRPr="00B64A11">
        <w:rPr>
          <w:i/>
        </w:rPr>
        <w:t>insert date of signing</w:t>
      </w:r>
      <w:r w:rsidRPr="00B64A11">
        <w:t xml:space="preserve">] </w:t>
      </w:r>
      <w:r w:rsidRPr="00B64A11">
        <w:rPr>
          <w:b/>
        </w:rPr>
        <w:t>day of</w:t>
      </w:r>
      <w:r w:rsidRPr="00B64A11">
        <w:t xml:space="preserve"> [</w:t>
      </w:r>
      <w:r w:rsidRPr="00B64A11">
        <w:rPr>
          <w:i/>
        </w:rPr>
        <w:t>insert month</w:t>
      </w:r>
      <w:r w:rsidRPr="00B64A11">
        <w:t>], [</w:t>
      </w:r>
      <w:r w:rsidRPr="00B64A11">
        <w:rPr>
          <w:i/>
        </w:rPr>
        <w:t>insert year</w:t>
      </w:r>
      <w:r w:rsidRPr="00B64A11">
        <w:t>]</w:t>
      </w:r>
    </w:p>
    <w:p w14:paraId="1937CD2B" w14:textId="77777777" w:rsidR="00A04B57" w:rsidRPr="00B64A11" w:rsidRDefault="00F15C86">
      <w:pPr>
        <w:tabs>
          <w:tab w:val="right" w:pos="9000"/>
        </w:tabs>
        <w:spacing w:before="120" w:after="120"/>
        <w:rPr>
          <w:color w:val="000000" w:themeColor="text1"/>
        </w:rPr>
      </w:pPr>
      <w:bookmarkStart w:id="525" w:name="_Hlk27225341"/>
      <w:r w:rsidRPr="00B64A11">
        <w:rPr>
          <w:b/>
          <w:bCs/>
          <w:iCs/>
          <w:color w:val="000000" w:themeColor="text1"/>
        </w:rPr>
        <w:t>*</w:t>
      </w:r>
      <w:r w:rsidRPr="00B64A11">
        <w:rPr>
          <w:color w:val="000000" w:themeColor="text1"/>
        </w:rPr>
        <w:t>: In the case of the Bid submitted by joint venture specify the name of the Joint Venture as Bidder</w:t>
      </w:r>
    </w:p>
    <w:p w14:paraId="0CC6A538" w14:textId="77777777" w:rsidR="00A04B57" w:rsidRPr="00B64A11" w:rsidRDefault="00F15C86">
      <w:r w:rsidRPr="00B64A11">
        <w:rPr>
          <w:bCs/>
          <w:iCs/>
          <w:color w:val="000000" w:themeColor="text1"/>
        </w:rPr>
        <w:t>**: Person signing the Bid shall have the power of attorney given by the Bidder to be attached with the Bid</w:t>
      </w:r>
      <w:bookmarkEnd w:id="525"/>
    </w:p>
    <w:p w14:paraId="3BBD0A78" w14:textId="77777777" w:rsidR="00A04B57" w:rsidRPr="00B64A11" w:rsidRDefault="00A04B57">
      <w:pPr>
        <w:pStyle w:val="S4-header1"/>
      </w:pPr>
    </w:p>
    <w:bookmarkEnd w:id="523"/>
    <w:bookmarkEnd w:id="524"/>
    <w:p w14:paraId="1B1C3159" w14:textId="77777777" w:rsidR="00A04B57" w:rsidRPr="00B64A11" w:rsidRDefault="00A04B57">
      <w:pPr>
        <w:pStyle w:val="S4Header"/>
        <w:rPr>
          <w:sz w:val="36"/>
        </w:rPr>
        <w:sectPr w:rsidR="00A04B57" w:rsidRPr="00B64A11">
          <w:headerReference w:type="even" r:id="rId38"/>
          <w:headerReference w:type="default" r:id="rId39"/>
          <w:headerReference w:type="first" r:id="rId40"/>
          <w:type w:val="oddPage"/>
          <w:pgSz w:w="12240" w:h="15840"/>
          <w:pgMar w:top="1440" w:right="1440" w:bottom="1440" w:left="1800" w:header="720" w:footer="720" w:gutter="0"/>
          <w:cols w:space="720"/>
          <w:titlePg/>
          <w:docGrid w:linePitch="360"/>
        </w:sectPr>
      </w:pPr>
    </w:p>
    <w:p w14:paraId="239DEEC9" w14:textId="77777777" w:rsidR="00A04B57" w:rsidRPr="00B64A11" w:rsidRDefault="00A04B57">
      <w:pPr>
        <w:tabs>
          <w:tab w:val="left" w:pos="2160"/>
          <w:tab w:val="left" w:pos="3600"/>
          <w:tab w:val="left" w:pos="9144"/>
        </w:tabs>
        <w:ind w:right="-94"/>
      </w:pPr>
    </w:p>
    <w:p w14:paraId="7CDE6B7C" w14:textId="77777777" w:rsidR="00A04B57" w:rsidRPr="00B64A11" w:rsidRDefault="00A04B57">
      <w:pPr>
        <w:pStyle w:val="explanatorynotes"/>
        <w:spacing w:after="0" w:line="240" w:lineRule="auto"/>
        <w:rPr>
          <w:rFonts w:ascii="Times New Roman" w:hAnsi="Times New Roman"/>
          <w:sz w:val="20"/>
        </w:rPr>
      </w:pPr>
    </w:p>
    <w:tbl>
      <w:tblPr>
        <w:tblW w:w="0" w:type="auto"/>
        <w:tblLayout w:type="fixed"/>
        <w:tblLook w:val="0000" w:firstRow="0" w:lastRow="0" w:firstColumn="0" w:lastColumn="0" w:noHBand="0" w:noVBand="0"/>
      </w:tblPr>
      <w:tblGrid>
        <w:gridCol w:w="9198"/>
      </w:tblGrid>
      <w:tr w:rsidR="00A04B57" w:rsidRPr="00B64A11" w14:paraId="3815669B" w14:textId="77777777">
        <w:trPr>
          <w:trHeight w:val="900"/>
        </w:trPr>
        <w:tc>
          <w:tcPr>
            <w:tcW w:w="9198" w:type="dxa"/>
            <w:vAlign w:val="center"/>
          </w:tcPr>
          <w:p w14:paraId="7BCE6569" w14:textId="77777777" w:rsidR="00A04B57" w:rsidRPr="00B64A11" w:rsidRDefault="00F15C86">
            <w:pPr>
              <w:pStyle w:val="S4-header1"/>
            </w:pPr>
            <w:bookmarkStart w:id="526" w:name="_Toc437968877"/>
            <w:bookmarkStart w:id="527" w:name="_Toc41971544"/>
            <w:bookmarkStart w:id="528" w:name="_Toc197236033"/>
            <w:bookmarkStart w:id="529" w:name="_Toc135149819"/>
            <w:r w:rsidRPr="00B64A11">
              <w:t>Technic</w:t>
            </w:r>
            <w:bookmarkStart w:id="530" w:name="_Hlt125873893"/>
            <w:bookmarkEnd w:id="530"/>
            <w:r w:rsidRPr="00B64A11">
              <w:t>al Proposal</w:t>
            </w:r>
            <w:bookmarkEnd w:id="526"/>
            <w:bookmarkEnd w:id="527"/>
            <w:bookmarkEnd w:id="528"/>
            <w:bookmarkEnd w:id="529"/>
          </w:p>
        </w:tc>
      </w:tr>
    </w:tbl>
    <w:p w14:paraId="280E0CB8" w14:textId="77777777" w:rsidR="00A04B57" w:rsidRPr="00B64A11" w:rsidRDefault="00A04B57" w:rsidP="000039E7">
      <w:pPr>
        <w:tabs>
          <w:tab w:val="left" w:pos="5238"/>
          <w:tab w:val="left" w:pos="5474"/>
          <w:tab w:val="left" w:pos="9468"/>
        </w:tabs>
        <w:ind w:left="5238" w:hanging="5238"/>
      </w:pPr>
    </w:p>
    <w:p w14:paraId="3E0AC277" w14:textId="77777777" w:rsidR="00A04B57" w:rsidRPr="00B64A11" w:rsidRDefault="00F15C86">
      <w:pPr>
        <w:numPr>
          <w:ilvl w:val="0"/>
          <w:numId w:val="3"/>
        </w:numPr>
        <w:tabs>
          <w:tab w:val="left" w:pos="5238"/>
          <w:tab w:val="left" w:pos="5474"/>
          <w:tab w:val="left" w:pos="9468"/>
        </w:tabs>
        <w:spacing w:after="240"/>
        <w:rPr>
          <w:bCs/>
          <w:i/>
          <w:sz w:val="26"/>
          <w:szCs w:val="26"/>
        </w:rPr>
      </w:pPr>
      <w:r w:rsidRPr="00B64A11">
        <w:rPr>
          <w:bCs/>
          <w:i/>
          <w:sz w:val="26"/>
          <w:szCs w:val="26"/>
        </w:rPr>
        <w:t>Site Organization</w:t>
      </w:r>
    </w:p>
    <w:p w14:paraId="3DD31DFB" w14:textId="77777777" w:rsidR="00A04B57" w:rsidRPr="00B64A11" w:rsidRDefault="00F15C86">
      <w:pPr>
        <w:numPr>
          <w:ilvl w:val="0"/>
          <w:numId w:val="3"/>
        </w:numPr>
        <w:tabs>
          <w:tab w:val="left" w:pos="5238"/>
          <w:tab w:val="left" w:pos="5474"/>
          <w:tab w:val="left" w:pos="9468"/>
        </w:tabs>
        <w:spacing w:after="240"/>
        <w:rPr>
          <w:bCs/>
          <w:i/>
          <w:sz w:val="26"/>
          <w:szCs w:val="26"/>
        </w:rPr>
      </w:pPr>
      <w:r w:rsidRPr="00B64A11">
        <w:rPr>
          <w:bCs/>
          <w:i/>
          <w:sz w:val="26"/>
          <w:szCs w:val="26"/>
        </w:rPr>
        <w:t>Method Statement</w:t>
      </w:r>
    </w:p>
    <w:p w14:paraId="6731FC59" w14:textId="77777777" w:rsidR="00A04B57" w:rsidRPr="00B64A11" w:rsidRDefault="00F15C86">
      <w:pPr>
        <w:numPr>
          <w:ilvl w:val="0"/>
          <w:numId w:val="3"/>
        </w:numPr>
        <w:tabs>
          <w:tab w:val="left" w:pos="5238"/>
          <w:tab w:val="left" w:pos="5474"/>
          <w:tab w:val="left" w:pos="9468"/>
        </w:tabs>
        <w:spacing w:after="240"/>
        <w:rPr>
          <w:bCs/>
          <w:i/>
          <w:sz w:val="26"/>
          <w:szCs w:val="26"/>
        </w:rPr>
      </w:pPr>
      <w:r w:rsidRPr="00B64A11">
        <w:rPr>
          <w:bCs/>
          <w:i/>
          <w:sz w:val="26"/>
          <w:szCs w:val="26"/>
        </w:rPr>
        <w:t>Mobilization Schedule</w:t>
      </w:r>
    </w:p>
    <w:p w14:paraId="03AADE31" w14:textId="77777777" w:rsidR="00A04B57" w:rsidRPr="00B64A11" w:rsidRDefault="00F15C86">
      <w:pPr>
        <w:numPr>
          <w:ilvl w:val="0"/>
          <w:numId w:val="3"/>
        </w:numPr>
        <w:tabs>
          <w:tab w:val="left" w:pos="5238"/>
          <w:tab w:val="left" w:pos="5474"/>
          <w:tab w:val="left" w:pos="9468"/>
        </w:tabs>
        <w:spacing w:after="240"/>
        <w:rPr>
          <w:bCs/>
          <w:i/>
          <w:sz w:val="26"/>
          <w:szCs w:val="26"/>
        </w:rPr>
      </w:pPr>
      <w:r w:rsidRPr="00B64A11">
        <w:rPr>
          <w:bCs/>
          <w:i/>
          <w:sz w:val="26"/>
          <w:szCs w:val="26"/>
        </w:rPr>
        <w:t>Construction Schedule</w:t>
      </w:r>
    </w:p>
    <w:p w14:paraId="4D1ABAF1" w14:textId="77777777" w:rsidR="00A04B57" w:rsidRPr="00B64A11" w:rsidRDefault="00F15C86">
      <w:pPr>
        <w:numPr>
          <w:ilvl w:val="0"/>
          <w:numId w:val="3"/>
        </w:numPr>
        <w:tabs>
          <w:tab w:val="left" w:pos="5238"/>
          <w:tab w:val="left" w:pos="5474"/>
          <w:tab w:val="left" w:pos="9468"/>
        </w:tabs>
        <w:spacing w:after="240"/>
        <w:rPr>
          <w:bCs/>
          <w:i/>
          <w:sz w:val="26"/>
          <w:szCs w:val="26"/>
        </w:rPr>
      </w:pPr>
      <w:bookmarkStart w:id="531" w:name="_Hlk27225408"/>
      <w:r w:rsidRPr="00B64A11">
        <w:rPr>
          <w:bCs/>
          <w:i/>
          <w:sz w:val="26"/>
          <w:szCs w:val="26"/>
        </w:rPr>
        <w:t>ES Management Strategies and Implementation Plans</w:t>
      </w:r>
    </w:p>
    <w:p w14:paraId="158291C9" w14:textId="77777777" w:rsidR="00A04B57" w:rsidRPr="00B64A11" w:rsidRDefault="00F15C86">
      <w:pPr>
        <w:numPr>
          <w:ilvl w:val="0"/>
          <w:numId w:val="3"/>
        </w:numPr>
        <w:tabs>
          <w:tab w:val="left" w:pos="5238"/>
          <w:tab w:val="left" w:pos="5474"/>
          <w:tab w:val="left" w:pos="9468"/>
        </w:tabs>
        <w:spacing w:before="240" w:after="240"/>
        <w:rPr>
          <w:i/>
          <w:color w:val="000000" w:themeColor="text1"/>
          <w:sz w:val="26"/>
          <w:szCs w:val="26"/>
        </w:rPr>
      </w:pPr>
      <w:r w:rsidRPr="00B64A11">
        <w:rPr>
          <w:i/>
          <w:color w:val="000000" w:themeColor="text1"/>
          <w:sz w:val="26"/>
          <w:szCs w:val="26"/>
        </w:rPr>
        <w:t>Sustainable Procurement Proposal</w:t>
      </w:r>
    </w:p>
    <w:p w14:paraId="4D1F8484" w14:textId="77777777" w:rsidR="00A04B57" w:rsidRPr="00B64A11" w:rsidRDefault="00F15C86">
      <w:pPr>
        <w:numPr>
          <w:ilvl w:val="0"/>
          <w:numId w:val="3"/>
        </w:numPr>
        <w:tabs>
          <w:tab w:val="left" w:pos="5238"/>
          <w:tab w:val="left" w:pos="5474"/>
          <w:tab w:val="left" w:pos="9468"/>
        </w:tabs>
        <w:spacing w:after="360"/>
        <w:rPr>
          <w:bCs/>
          <w:i/>
          <w:sz w:val="26"/>
          <w:szCs w:val="26"/>
        </w:rPr>
      </w:pPr>
      <w:r w:rsidRPr="00B64A11">
        <w:rPr>
          <w:bCs/>
          <w:i/>
          <w:sz w:val="26"/>
          <w:szCs w:val="26"/>
        </w:rPr>
        <w:t>Risk Assessment and Proposed Management Plan</w:t>
      </w:r>
    </w:p>
    <w:p w14:paraId="4D2B9425" w14:textId="77777777" w:rsidR="00A04B57" w:rsidRPr="00B64A11" w:rsidRDefault="00F15C86">
      <w:pPr>
        <w:numPr>
          <w:ilvl w:val="0"/>
          <w:numId w:val="3"/>
        </w:numPr>
        <w:tabs>
          <w:tab w:val="left" w:pos="5238"/>
          <w:tab w:val="left" w:pos="5474"/>
          <w:tab w:val="left" w:pos="9468"/>
        </w:tabs>
        <w:spacing w:after="240"/>
        <w:rPr>
          <w:bCs/>
          <w:i/>
          <w:sz w:val="26"/>
          <w:szCs w:val="26"/>
        </w:rPr>
      </w:pPr>
      <w:r w:rsidRPr="00B64A11">
        <w:rPr>
          <w:bCs/>
          <w:i/>
          <w:sz w:val="26"/>
          <w:szCs w:val="26"/>
        </w:rPr>
        <w:t>Code of Conduct for Contractor’s Personnel (ES)</w:t>
      </w:r>
      <w:bookmarkEnd w:id="531"/>
    </w:p>
    <w:p w14:paraId="1BDF2144" w14:textId="77777777" w:rsidR="00A04B57" w:rsidRPr="00B64A11" w:rsidRDefault="00F15C86">
      <w:pPr>
        <w:numPr>
          <w:ilvl w:val="0"/>
          <w:numId w:val="3"/>
        </w:numPr>
        <w:tabs>
          <w:tab w:val="left" w:pos="5238"/>
          <w:tab w:val="left" w:pos="5474"/>
          <w:tab w:val="left" w:pos="9468"/>
        </w:tabs>
        <w:spacing w:after="240"/>
        <w:rPr>
          <w:bCs/>
          <w:i/>
          <w:sz w:val="26"/>
          <w:szCs w:val="26"/>
        </w:rPr>
      </w:pPr>
      <w:r w:rsidRPr="00B64A11">
        <w:rPr>
          <w:bCs/>
          <w:i/>
          <w:sz w:val="26"/>
          <w:szCs w:val="26"/>
        </w:rPr>
        <w:t xml:space="preserve">Plant </w:t>
      </w:r>
    </w:p>
    <w:p w14:paraId="5A0BEEAA" w14:textId="77777777" w:rsidR="00A04B57" w:rsidRPr="00B64A11" w:rsidRDefault="00F15C86">
      <w:pPr>
        <w:numPr>
          <w:ilvl w:val="0"/>
          <w:numId w:val="3"/>
        </w:numPr>
        <w:tabs>
          <w:tab w:val="left" w:pos="5238"/>
          <w:tab w:val="left" w:pos="5474"/>
          <w:tab w:val="left" w:pos="9468"/>
        </w:tabs>
        <w:spacing w:after="240"/>
        <w:rPr>
          <w:bCs/>
          <w:i/>
          <w:sz w:val="26"/>
          <w:szCs w:val="26"/>
        </w:rPr>
      </w:pPr>
      <w:r w:rsidRPr="00B64A11">
        <w:rPr>
          <w:bCs/>
          <w:i/>
          <w:sz w:val="26"/>
          <w:szCs w:val="26"/>
        </w:rPr>
        <w:t>Contractor’s Equipment</w:t>
      </w:r>
    </w:p>
    <w:p w14:paraId="16CFDC1B" w14:textId="77777777" w:rsidR="00A04B57" w:rsidRPr="00B64A11" w:rsidRDefault="00F15C86">
      <w:pPr>
        <w:numPr>
          <w:ilvl w:val="0"/>
          <w:numId w:val="3"/>
        </w:numPr>
        <w:tabs>
          <w:tab w:val="left" w:pos="5238"/>
          <w:tab w:val="left" w:pos="5474"/>
          <w:tab w:val="left" w:pos="9468"/>
        </w:tabs>
        <w:spacing w:after="240"/>
        <w:rPr>
          <w:bCs/>
          <w:i/>
          <w:sz w:val="26"/>
          <w:szCs w:val="26"/>
        </w:rPr>
      </w:pPr>
      <w:r w:rsidRPr="00B64A11">
        <w:rPr>
          <w:bCs/>
          <w:i/>
          <w:sz w:val="26"/>
          <w:szCs w:val="26"/>
        </w:rPr>
        <w:t>Personnel</w:t>
      </w:r>
    </w:p>
    <w:p w14:paraId="3F3BC450" w14:textId="77777777" w:rsidR="00A04B57" w:rsidRPr="00B64A11" w:rsidRDefault="00F15C86">
      <w:pPr>
        <w:numPr>
          <w:ilvl w:val="0"/>
          <w:numId w:val="3"/>
        </w:numPr>
        <w:tabs>
          <w:tab w:val="left" w:pos="5238"/>
          <w:tab w:val="left" w:pos="5474"/>
          <w:tab w:val="left" w:pos="9468"/>
        </w:tabs>
        <w:spacing w:after="240"/>
        <w:rPr>
          <w:bCs/>
          <w:i/>
          <w:sz w:val="26"/>
          <w:szCs w:val="26"/>
        </w:rPr>
      </w:pPr>
      <w:r w:rsidRPr="00B64A11">
        <w:rPr>
          <w:bCs/>
          <w:i/>
          <w:sz w:val="26"/>
          <w:szCs w:val="26"/>
        </w:rPr>
        <w:t>Proposed Subcontractors for Major Items of Plant and Installation Services</w:t>
      </w:r>
    </w:p>
    <w:p w14:paraId="72E6F5FE" w14:textId="77777777" w:rsidR="00A04B57" w:rsidRPr="00B64A11" w:rsidRDefault="00F15C86">
      <w:pPr>
        <w:numPr>
          <w:ilvl w:val="0"/>
          <w:numId w:val="3"/>
        </w:numPr>
        <w:tabs>
          <w:tab w:val="left" w:pos="5238"/>
          <w:tab w:val="left" w:pos="5474"/>
          <w:tab w:val="left" w:pos="9468"/>
        </w:tabs>
        <w:spacing w:after="240"/>
        <w:rPr>
          <w:bCs/>
          <w:i/>
          <w:sz w:val="26"/>
          <w:szCs w:val="26"/>
        </w:rPr>
      </w:pPr>
      <w:r w:rsidRPr="00B64A11">
        <w:rPr>
          <w:bCs/>
          <w:i/>
          <w:sz w:val="26"/>
          <w:szCs w:val="26"/>
        </w:rPr>
        <w:t>Others</w:t>
      </w:r>
    </w:p>
    <w:p w14:paraId="217815AD" w14:textId="77777777" w:rsidR="00A04B57" w:rsidRPr="00B64A11" w:rsidRDefault="00F15C86">
      <w:pPr>
        <w:pStyle w:val="S4-Heading2"/>
      </w:pPr>
      <w:r w:rsidRPr="00B64A11">
        <w:br w:type="page" w:clear="all"/>
      </w:r>
      <w:bookmarkStart w:id="532" w:name="_Hlt210798226"/>
      <w:bookmarkStart w:id="533" w:name="_Toc437847118"/>
      <w:bookmarkStart w:id="534" w:name="_Toc437968878"/>
      <w:bookmarkStart w:id="535" w:name="_Toc197236034"/>
      <w:bookmarkEnd w:id="532"/>
    </w:p>
    <w:p w14:paraId="16E43FD4" w14:textId="77777777" w:rsidR="00A04B57" w:rsidRPr="00B64A11" w:rsidRDefault="00A04B57">
      <w:pPr>
        <w:pStyle w:val="S4-Heading2"/>
      </w:pPr>
    </w:p>
    <w:p w14:paraId="4D716169" w14:textId="77777777" w:rsidR="00A04B57" w:rsidRPr="00B64A11" w:rsidRDefault="00F15C86">
      <w:pPr>
        <w:pStyle w:val="S4-Heading2"/>
      </w:pPr>
      <w:bookmarkStart w:id="536" w:name="_Toc135149820"/>
      <w:r w:rsidRPr="00B64A11">
        <w:t>Site Organization</w:t>
      </w:r>
      <w:bookmarkEnd w:id="533"/>
      <w:bookmarkEnd w:id="534"/>
      <w:bookmarkEnd w:id="535"/>
      <w:bookmarkEnd w:id="536"/>
    </w:p>
    <w:p w14:paraId="11B2D83B" w14:textId="77777777" w:rsidR="00A04B57" w:rsidRPr="00B64A11" w:rsidRDefault="00F15C86">
      <w:pPr>
        <w:pStyle w:val="S4-Heading2"/>
        <w:rPr>
          <w:bCs/>
          <w:i/>
          <w:iCs/>
          <w:sz w:val="28"/>
        </w:rPr>
      </w:pPr>
      <w:r w:rsidRPr="00B64A11">
        <w:rPr>
          <w:bCs/>
          <w:i/>
          <w:iCs/>
          <w:sz w:val="28"/>
        </w:rPr>
        <w:br w:type="page" w:clear="all"/>
      </w:r>
      <w:bookmarkStart w:id="537" w:name="_Toc437968879"/>
      <w:bookmarkStart w:id="538" w:name="_Toc197236035"/>
    </w:p>
    <w:p w14:paraId="151E162B" w14:textId="77777777" w:rsidR="00A04B57" w:rsidRPr="00B64A11" w:rsidRDefault="00A04B57">
      <w:pPr>
        <w:pStyle w:val="S4-Heading2"/>
        <w:rPr>
          <w:bCs/>
          <w:i/>
          <w:iCs/>
          <w:sz w:val="28"/>
        </w:rPr>
      </w:pPr>
    </w:p>
    <w:p w14:paraId="3E453514" w14:textId="77777777" w:rsidR="00A04B57" w:rsidRPr="00B64A11" w:rsidRDefault="00F15C86">
      <w:pPr>
        <w:pStyle w:val="S4-Heading2"/>
      </w:pPr>
      <w:bookmarkStart w:id="539" w:name="_Toc135149821"/>
      <w:r w:rsidRPr="00B64A11">
        <w:t>Method Statement</w:t>
      </w:r>
      <w:bookmarkEnd w:id="537"/>
      <w:bookmarkEnd w:id="538"/>
      <w:bookmarkEnd w:id="539"/>
    </w:p>
    <w:p w14:paraId="001228B8" w14:textId="77777777" w:rsidR="00A04B57" w:rsidRPr="00B64A11" w:rsidRDefault="00F15C86">
      <w:r w:rsidRPr="00B64A11">
        <w:rPr>
          <w:i/>
          <w:iCs/>
        </w:rPr>
        <w:t>[</w:t>
      </w:r>
      <w:r w:rsidRPr="00B64A11">
        <w:rPr>
          <w:b/>
          <w:bCs/>
          <w:i/>
          <w:iCs/>
        </w:rPr>
        <w:t>Note to the Bidder</w:t>
      </w:r>
      <w:r w:rsidRPr="00B64A11">
        <w:rPr>
          <w:i/>
          <w:iCs/>
        </w:rPr>
        <w:t>: (i) As required in BDS 11.2 (i), also include method statement, management strategies, implementation plans and innovations, to manage cyber security risks; (ii) if there are assessed supply chain risks, the method statement must include proposed supply chain risks management plans.]</w:t>
      </w:r>
    </w:p>
    <w:p w14:paraId="53B0D643" w14:textId="77777777" w:rsidR="00A04B57" w:rsidRPr="00B64A11" w:rsidRDefault="00A04B57">
      <w:pPr>
        <w:tabs>
          <w:tab w:val="left" w:pos="5238"/>
          <w:tab w:val="left" w:pos="5474"/>
          <w:tab w:val="left" w:pos="9468"/>
        </w:tabs>
        <w:rPr>
          <w:b/>
          <w:bCs/>
          <w:i/>
          <w:iCs/>
          <w:sz w:val="28"/>
        </w:rPr>
      </w:pPr>
    </w:p>
    <w:p w14:paraId="4218A3C1" w14:textId="77777777" w:rsidR="00A04B57" w:rsidRPr="00B64A11" w:rsidRDefault="00A04B57">
      <w:pPr>
        <w:tabs>
          <w:tab w:val="left" w:pos="5238"/>
          <w:tab w:val="left" w:pos="5474"/>
          <w:tab w:val="left" w:pos="9468"/>
        </w:tabs>
        <w:rPr>
          <w:b/>
          <w:bCs/>
          <w:i/>
          <w:iCs/>
          <w:sz w:val="28"/>
        </w:rPr>
      </w:pPr>
    </w:p>
    <w:p w14:paraId="464EFB4E" w14:textId="77777777" w:rsidR="00A04B57" w:rsidRPr="00B64A11" w:rsidRDefault="00A04B57">
      <w:pPr>
        <w:tabs>
          <w:tab w:val="left" w:pos="5238"/>
          <w:tab w:val="left" w:pos="5474"/>
          <w:tab w:val="left" w:pos="9468"/>
        </w:tabs>
        <w:rPr>
          <w:b/>
          <w:bCs/>
          <w:i/>
          <w:iCs/>
          <w:sz w:val="28"/>
        </w:rPr>
      </w:pPr>
    </w:p>
    <w:p w14:paraId="5F0BB128" w14:textId="77777777" w:rsidR="00A04B57" w:rsidRPr="00B64A11" w:rsidRDefault="00A04B57">
      <w:pPr>
        <w:tabs>
          <w:tab w:val="left" w:pos="5238"/>
          <w:tab w:val="left" w:pos="5474"/>
          <w:tab w:val="left" w:pos="9468"/>
        </w:tabs>
        <w:rPr>
          <w:b/>
          <w:bCs/>
          <w:i/>
          <w:iCs/>
          <w:sz w:val="28"/>
        </w:rPr>
      </w:pPr>
    </w:p>
    <w:p w14:paraId="5E9832DB" w14:textId="77777777" w:rsidR="00A04B57" w:rsidRPr="00B64A11" w:rsidRDefault="00F15C86">
      <w:pPr>
        <w:tabs>
          <w:tab w:val="left" w:pos="5238"/>
          <w:tab w:val="left" w:pos="5474"/>
          <w:tab w:val="left" w:pos="9468"/>
        </w:tabs>
        <w:rPr>
          <w:b/>
          <w:bCs/>
          <w:i/>
          <w:iCs/>
          <w:sz w:val="28"/>
        </w:rPr>
      </w:pPr>
      <w:r w:rsidRPr="00B64A11">
        <w:rPr>
          <w:b/>
          <w:bCs/>
          <w:i/>
          <w:iCs/>
          <w:sz w:val="28"/>
        </w:rPr>
        <w:br w:type="page" w:clear="all"/>
      </w:r>
    </w:p>
    <w:p w14:paraId="0FE3E7E8" w14:textId="77777777" w:rsidR="00A04B57" w:rsidRPr="00B64A11" w:rsidRDefault="00A04B57">
      <w:pPr>
        <w:pStyle w:val="S4-Heading2"/>
      </w:pPr>
      <w:bookmarkStart w:id="540" w:name="_Toc437968880"/>
      <w:bookmarkStart w:id="541" w:name="_Toc197236036"/>
    </w:p>
    <w:p w14:paraId="35447BC9" w14:textId="77777777" w:rsidR="00A04B57" w:rsidRPr="00B64A11" w:rsidRDefault="00F15C86">
      <w:pPr>
        <w:pStyle w:val="S4-Heading2"/>
      </w:pPr>
      <w:bookmarkStart w:id="542" w:name="_Toc135149822"/>
      <w:r w:rsidRPr="00B64A11">
        <w:t>Mobilization Schedule</w:t>
      </w:r>
      <w:bookmarkEnd w:id="540"/>
      <w:bookmarkEnd w:id="541"/>
      <w:bookmarkEnd w:id="542"/>
    </w:p>
    <w:p w14:paraId="1F4D92F5" w14:textId="77777777" w:rsidR="00A04B57" w:rsidRPr="00B64A11" w:rsidRDefault="00F15C86">
      <w:pPr>
        <w:tabs>
          <w:tab w:val="left" w:pos="5238"/>
          <w:tab w:val="left" w:pos="5474"/>
          <w:tab w:val="left" w:pos="9468"/>
        </w:tabs>
        <w:ind w:left="-90"/>
        <w:rPr>
          <w:b/>
          <w:bCs/>
          <w:i/>
          <w:iCs/>
          <w:sz w:val="28"/>
        </w:rPr>
      </w:pPr>
      <w:r w:rsidRPr="00B64A11">
        <w:rPr>
          <w:b/>
          <w:bCs/>
          <w:i/>
          <w:iCs/>
          <w:sz w:val="28"/>
        </w:rPr>
        <w:br w:type="page" w:clear="all"/>
      </w:r>
    </w:p>
    <w:p w14:paraId="7E0B78AC" w14:textId="77777777" w:rsidR="00A04B57" w:rsidRPr="00B64A11" w:rsidRDefault="00A04B57">
      <w:pPr>
        <w:pStyle w:val="S4-Heading2"/>
      </w:pPr>
      <w:bookmarkStart w:id="543" w:name="_Toc437968881"/>
      <w:bookmarkStart w:id="544" w:name="_Toc197236037"/>
    </w:p>
    <w:p w14:paraId="19215D1E" w14:textId="77777777" w:rsidR="00A04B57" w:rsidRPr="00B64A11" w:rsidRDefault="00F15C86">
      <w:pPr>
        <w:pStyle w:val="S4-Heading2"/>
      </w:pPr>
      <w:bookmarkStart w:id="545" w:name="_Toc135149823"/>
      <w:r w:rsidRPr="00B64A11">
        <w:t>Construction Schedule</w:t>
      </w:r>
      <w:bookmarkEnd w:id="543"/>
      <w:bookmarkEnd w:id="544"/>
      <w:bookmarkEnd w:id="545"/>
    </w:p>
    <w:p w14:paraId="2FFDFA7A" w14:textId="77777777" w:rsidR="00A04B57" w:rsidRPr="00B64A11" w:rsidRDefault="00F15C86">
      <w:pPr>
        <w:pStyle w:val="S4-Heading2"/>
        <w:rPr>
          <w:bCs/>
          <w:i/>
          <w:iCs/>
          <w:sz w:val="28"/>
        </w:rPr>
      </w:pPr>
      <w:r w:rsidRPr="00B64A11">
        <w:rPr>
          <w:bCs/>
          <w:i/>
          <w:iCs/>
          <w:sz w:val="28"/>
        </w:rPr>
        <w:br w:type="page" w:clear="all"/>
      </w:r>
      <w:bookmarkStart w:id="546" w:name="_Hlt210798202"/>
      <w:bookmarkStart w:id="547" w:name="_Toc437968882"/>
      <w:bookmarkStart w:id="548" w:name="_Toc197236038"/>
      <w:bookmarkEnd w:id="546"/>
    </w:p>
    <w:p w14:paraId="3D7EE519" w14:textId="77777777" w:rsidR="00A04B57" w:rsidRPr="00B64A11" w:rsidRDefault="00A04B57">
      <w:pPr>
        <w:pStyle w:val="S4-Heading2"/>
      </w:pPr>
      <w:bookmarkStart w:id="549" w:name="_Toc13561922"/>
      <w:bookmarkStart w:id="550" w:name="_Hlk27225501"/>
    </w:p>
    <w:p w14:paraId="4827D490" w14:textId="77777777" w:rsidR="00A04B57" w:rsidRPr="00B64A11" w:rsidRDefault="00F15C86">
      <w:pPr>
        <w:pStyle w:val="S4-Heading2"/>
      </w:pPr>
      <w:bookmarkStart w:id="551" w:name="_Toc135149824"/>
      <w:r w:rsidRPr="00B64A11">
        <w:t>ES Management Strategies and Implementation Plans</w:t>
      </w:r>
      <w:bookmarkEnd w:id="549"/>
      <w:r w:rsidRPr="00B64A11">
        <w:t xml:space="preserve"> (ES-MSIP)</w:t>
      </w:r>
      <w:bookmarkEnd w:id="551"/>
    </w:p>
    <w:p w14:paraId="3B12620B" w14:textId="77777777" w:rsidR="00A04B57" w:rsidRPr="00B64A11" w:rsidRDefault="00F15C86">
      <w:pPr>
        <w:spacing w:before="240" w:after="120" w:line="252" w:lineRule="auto"/>
        <w:rPr>
          <w:bCs/>
        </w:rPr>
      </w:pPr>
      <w:r w:rsidRPr="00B64A11">
        <w:rPr>
          <w:bCs/>
        </w:rPr>
        <w:t xml:space="preserve">The Bidder shall submit comprehensive and concise Environmental and Social Management Strategies and Implementation Plans (ES-MSIP) as required by ITB 11.1 (j) of the Bid Data Sheet. These strategies and plans shall describe in detail the actions, materials, equipment, management processes etc. that will be implemented by the Contractor, and its subcontractors. </w:t>
      </w:r>
    </w:p>
    <w:p w14:paraId="4B480FA5" w14:textId="77777777" w:rsidR="00A04B57" w:rsidRPr="00B64A11" w:rsidRDefault="00F15C86">
      <w:pPr>
        <w:spacing w:before="240" w:after="120" w:line="252" w:lineRule="auto"/>
        <w:rPr>
          <w:bCs/>
        </w:rPr>
      </w:pPr>
      <w:r w:rsidRPr="00B64A11">
        <w:rPr>
          <w:bCs/>
        </w:rPr>
        <w:t>In developing these strategies and plans, the Bidder shall have regard to the ES provisions of the contract including those as may be more fully described in the Employer’s Requirements in Section VII.</w:t>
      </w:r>
      <w:bookmarkEnd w:id="550"/>
    </w:p>
    <w:p w14:paraId="268D0A01" w14:textId="77777777" w:rsidR="00A04B57" w:rsidRPr="00B64A11" w:rsidRDefault="00F15C86">
      <w:r w:rsidRPr="00B64A11">
        <w:br w:type="page" w:clear="all"/>
      </w:r>
    </w:p>
    <w:p w14:paraId="0BC592C5" w14:textId="77777777" w:rsidR="00A04B57" w:rsidRPr="00B64A11" w:rsidRDefault="00A04B57">
      <w:pPr>
        <w:pStyle w:val="S4-Heading2"/>
      </w:pPr>
      <w:bookmarkStart w:id="552" w:name="_Toc118214440"/>
    </w:p>
    <w:p w14:paraId="359C5134" w14:textId="77777777" w:rsidR="00A04B57" w:rsidRPr="00B64A11" w:rsidRDefault="00F15C86">
      <w:pPr>
        <w:pStyle w:val="S4-Heading2"/>
      </w:pPr>
      <w:bookmarkStart w:id="553" w:name="_Toc135149825"/>
      <w:r w:rsidRPr="00B64A11">
        <w:t>Sustainable Procurement Proposal</w:t>
      </w:r>
      <w:bookmarkEnd w:id="552"/>
      <w:bookmarkEnd w:id="553"/>
    </w:p>
    <w:p w14:paraId="48E4163A" w14:textId="77777777" w:rsidR="00A04B57" w:rsidRPr="00B64A11" w:rsidRDefault="00F15C86">
      <w:pPr>
        <w:tabs>
          <w:tab w:val="left" w:pos="5238"/>
          <w:tab w:val="left" w:pos="5474"/>
          <w:tab w:val="left" w:pos="9468"/>
        </w:tabs>
        <w:rPr>
          <w:i/>
          <w:iCs/>
          <w:szCs w:val="24"/>
        </w:rPr>
      </w:pPr>
      <w:r w:rsidRPr="00B64A11">
        <w:rPr>
          <w:i/>
          <w:iCs/>
          <w:szCs w:val="24"/>
        </w:rPr>
        <w:t>[</w:t>
      </w:r>
      <w:r w:rsidRPr="00B64A11">
        <w:rPr>
          <w:b/>
          <w:bCs/>
          <w:i/>
          <w:iCs/>
          <w:szCs w:val="24"/>
        </w:rPr>
        <w:t>Note to Bidder</w:t>
      </w:r>
      <w:r w:rsidRPr="00B64A11">
        <w:rPr>
          <w:i/>
          <w:iCs/>
          <w:szCs w:val="24"/>
        </w:rPr>
        <w:t xml:space="preserve">: In addition to submitting the </w:t>
      </w:r>
      <w:r w:rsidRPr="00B64A11">
        <w:rPr>
          <w:b/>
          <w:bCs/>
          <w:i/>
          <w:iCs/>
          <w:szCs w:val="24"/>
        </w:rPr>
        <w:t>required</w:t>
      </w:r>
      <w:r w:rsidRPr="00B64A11">
        <w:rPr>
          <w:i/>
          <w:iCs/>
          <w:szCs w:val="24"/>
        </w:rPr>
        <w:t xml:space="preserve"> </w:t>
      </w:r>
      <w:r w:rsidRPr="00B64A11">
        <w:rPr>
          <w:color w:val="000000" w:themeColor="text1"/>
          <w:szCs w:val="24"/>
        </w:rPr>
        <w:t xml:space="preserve">ES Management Strategies and Implementation Plans, </w:t>
      </w:r>
      <w:r w:rsidRPr="00B64A11">
        <w:rPr>
          <w:i/>
          <w:iCs/>
          <w:szCs w:val="24"/>
        </w:rPr>
        <w:t xml:space="preserve">the Bidder shall provide its proposal to demonstrate how additional sustainable procurement requirements, if any, specified in Section VII- Employer’s Requirements would be addressed. The Bidder shall also provide its proposal, if any, for exceeding the sustainable procurement requirements.] </w:t>
      </w:r>
    </w:p>
    <w:p w14:paraId="71357CD8" w14:textId="77777777" w:rsidR="00A04B57" w:rsidRPr="00B64A11" w:rsidRDefault="00F15C86">
      <w:r w:rsidRPr="00B64A11">
        <w:br w:type="page" w:clear="all"/>
      </w:r>
    </w:p>
    <w:p w14:paraId="2C035924" w14:textId="77777777" w:rsidR="00A04B57" w:rsidRPr="00B64A11" w:rsidRDefault="00A04B57"/>
    <w:p w14:paraId="177F787F" w14:textId="77777777" w:rsidR="00A04B57" w:rsidRPr="00B64A11" w:rsidRDefault="00F15C86">
      <w:pPr>
        <w:pStyle w:val="S4-Heading2"/>
      </w:pPr>
      <w:bookmarkStart w:id="554" w:name="_Toc58426911"/>
      <w:bookmarkStart w:id="555" w:name="_Toc135149826"/>
      <w:r w:rsidRPr="00B64A11">
        <w:t>Risk assessment</w:t>
      </w:r>
      <w:bookmarkEnd w:id="554"/>
      <w:r w:rsidRPr="00B64A11">
        <w:t xml:space="preserve"> and Proposed Management Plan</w:t>
      </w:r>
      <w:bookmarkEnd w:id="555"/>
      <w:r w:rsidRPr="00B64A11">
        <w:t xml:space="preserve"> </w:t>
      </w:r>
    </w:p>
    <w:p w14:paraId="103E5F61" w14:textId="77777777" w:rsidR="00A04B57" w:rsidRPr="00B64A11" w:rsidRDefault="00F15C86">
      <w:pPr>
        <w:spacing w:after="180"/>
        <w:ind w:right="171"/>
      </w:pPr>
      <w:r w:rsidRPr="00B64A11">
        <w:t xml:space="preserve">The Bidder should submit a risk register identifying the hazards anticipated during the implementation of the contract. </w:t>
      </w:r>
    </w:p>
    <w:p w14:paraId="43DDCB67" w14:textId="77777777" w:rsidR="00A04B57" w:rsidRPr="00B64A11" w:rsidRDefault="00F15C86">
      <w:pPr>
        <w:spacing w:after="180"/>
        <w:ind w:right="171"/>
      </w:pPr>
      <w:r w:rsidRPr="00B64A11">
        <w:t>For the key hazards ranked by impact, the risk register shall include a description of the hazard, an assessment of the potential impact on health and safety, environment, cost, program or other, and the proposed mitigation strategy for each hazard.</w:t>
      </w:r>
    </w:p>
    <w:p w14:paraId="2ED10CFB" w14:textId="77777777" w:rsidR="00A04B57" w:rsidRPr="00B64A11" w:rsidRDefault="00F15C86">
      <w:r w:rsidRPr="00B64A11">
        <w:br w:type="page" w:clear="all"/>
      </w:r>
    </w:p>
    <w:p w14:paraId="24EBB581" w14:textId="77777777" w:rsidR="00A04B57" w:rsidRPr="00B64A11" w:rsidRDefault="00A04B57">
      <w:pPr>
        <w:rPr>
          <w:b/>
          <w:sz w:val="32"/>
        </w:rPr>
      </w:pPr>
    </w:p>
    <w:p w14:paraId="019ED1CF" w14:textId="4FD1859D" w:rsidR="00A04B57" w:rsidRPr="00B64A11" w:rsidRDefault="007F7685">
      <w:pPr>
        <w:pStyle w:val="S4-Heading2"/>
      </w:pPr>
      <w:bookmarkStart w:id="556" w:name="_Toc135149827"/>
      <w:bookmarkStart w:id="557" w:name="_Hlk27225685"/>
      <w:r w:rsidRPr="00B64A11">
        <w:rPr>
          <w:b w:val="0"/>
          <w:noProof/>
          <w:lang w:eastAsia="fr-FR"/>
        </w:rPr>
        <mc:AlternateContent>
          <mc:Choice Requires="wps">
            <w:drawing>
              <wp:anchor distT="45720" distB="45720" distL="114300" distR="114300" simplePos="0" relativeHeight="251658240" behindDoc="0" locked="0" layoutInCell="1" allowOverlap="1" wp14:anchorId="55A4E7E5" wp14:editId="06529A51">
                <wp:simplePos x="0" y="0"/>
                <wp:positionH relativeFrom="column">
                  <wp:posOffset>-52705</wp:posOffset>
                </wp:positionH>
                <wp:positionV relativeFrom="paragraph">
                  <wp:posOffset>614680</wp:posOffset>
                </wp:positionV>
                <wp:extent cx="5859145" cy="1246505"/>
                <wp:effectExtent l="0" t="0" r="27305"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145" cy="1246505"/>
                        </a:xfrm>
                        <a:prstGeom prst="rect">
                          <a:avLst/>
                        </a:prstGeom>
                        <a:solidFill>
                          <a:srgbClr val="FFFFFF"/>
                        </a:solidFill>
                        <a:ln w="9525">
                          <a:solidFill>
                            <a:srgbClr val="000000"/>
                          </a:solidFill>
                          <a:miter lim="800000"/>
                          <a:headEnd/>
                          <a:tailEnd/>
                        </a:ln>
                      </wps:spPr>
                      <wps:txbx>
                        <w:txbxContent>
                          <w:p w14:paraId="430F8CC9" w14:textId="77777777" w:rsidR="004052F6" w:rsidRPr="00B64A11" w:rsidRDefault="004052F6">
                            <w:pPr>
                              <w:spacing w:after="120"/>
                              <w:rPr>
                                <w14:textOutline w14:w="9525" w14:cap="rnd" w14:cmpd="sng" w14:algn="ctr">
                                  <w14:noFill/>
                                  <w14:prstDash w14:val="solid"/>
                                  <w14:bevel/>
                                </w14:textOutline>
                              </w:rPr>
                            </w:pPr>
                            <w:r w:rsidRPr="00B64A11">
                              <w:rPr>
                                <w:b/>
                                <w14:textOutline w14:w="9525" w14:cap="rnd" w14:cmpd="sng" w14:algn="ctr">
                                  <w14:noFill/>
                                  <w14:prstDash w14:val="solid"/>
                                  <w14:bevel/>
                                </w14:textOutline>
                              </w:rPr>
                              <w:t>Note to the Bidder</w:t>
                            </w:r>
                            <w:r w:rsidRPr="00B64A11">
                              <w:rPr>
                                <w14:textOutline w14:w="9525" w14:cap="rnd" w14:cmpd="sng" w14:algn="ctr">
                                  <w14:noFill/>
                                  <w14:prstDash w14:val="solid"/>
                                  <w14:bevel/>
                                </w14:textOutline>
                              </w:rPr>
                              <w:t xml:space="preserve">: </w:t>
                            </w:r>
                          </w:p>
                          <w:p w14:paraId="4698CFFD" w14:textId="77777777" w:rsidR="004052F6" w:rsidRPr="00B64A11" w:rsidRDefault="004052F6">
                            <w:pPr>
                              <w:spacing w:after="240"/>
                              <w:ind w:left="360"/>
                              <w:rPr>
                                <w14:textOutline w14:w="9525" w14:cap="rnd" w14:cmpd="sng" w14:algn="ctr">
                                  <w14:noFill/>
                                  <w14:prstDash w14:val="solid"/>
                                  <w14:bevel/>
                                </w14:textOutline>
                              </w:rPr>
                            </w:pPr>
                            <w:r w:rsidRPr="00B64A11">
                              <w:rPr>
                                <w:b/>
                                <w14:textOutline w14:w="9525" w14:cap="rnd" w14:cmpd="sng" w14:algn="ctr">
                                  <w14:noFill/>
                                  <w14:prstDash w14:val="solid"/>
                                  <w14:bevel/>
                                </w14:textOutline>
                              </w:rPr>
                              <w:t>The minimum content of the Code of Conduct form as set out by the Employer shall not be substantially modified</w:t>
                            </w:r>
                            <w:r w:rsidRPr="00B64A11">
                              <w:rPr>
                                <w14:textOutline w14:w="9525" w14:cap="rnd" w14:cmpd="sng" w14:algn="ctr">
                                  <w14:noFill/>
                                  <w14:prstDash w14:val="solid"/>
                                  <w14:bevel/>
                                </w14:textOutline>
                              </w:rPr>
                              <w:t xml:space="preserve">. However, the Bidder may add requirements as appropriate, including to take into account Contract-specific issues/risks.  </w:t>
                            </w:r>
                          </w:p>
                          <w:p w14:paraId="6F6FF5FF" w14:textId="77777777" w:rsidR="004052F6" w:rsidRPr="00B64A11" w:rsidRDefault="004052F6">
                            <w:pPr>
                              <w:spacing w:after="120"/>
                              <w:ind w:left="360"/>
                              <w:rPr>
                                <w:bCs/>
                              </w:rPr>
                            </w:pPr>
                            <w:r w:rsidRPr="00B64A11">
                              <w:rPr>
                                <w14:textOutline w14:w="9525" w14:cap="rnd" w14:cmpd="sng" w14:algn="ctr">
                                  <w14:noFill/>
                                  <w14:prstDash w14:val="solid"/>
                                  <w14:bevel/>
                                </w14:textOutline>
                              </w:rPr>
                              <w:t>The Bidder shall initial and submit the Code of Conduct form as part of its bid.</w:t>
                            </w:r>
                          </w:p>
                          <w:p w14:paraId="353D36B7" w14:textId="77777777" w:rsidR="004052F6" w:rsidRPr="00B64A11" w:rsidRDefault="004052F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A4E7E5" id="_x0000_t202" coordsize="21600,21600" o:spt="202" path="m,l,21600r21600,l21600,xe">
                <v:stroke joinstyle="miter"/>
                <v:path gradientshapeok="t" o:connecttype="rect"/>
              </v:shapetype>
              <v:shape id="Text Box 2" o:spid="_x0000_s1026" type="#_x0000_t202" style="position:absolute;left:0;text-align:left;margin-left:-4.15pt;margin-top:48.4pt;width:461.35pt;height:98.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">
                <v:textbox>
                  <w:txbxContent>
                    <w:p w14:paraId="430F8CC9" w14:textId="77777777" w:rsidR="004052F6" w:rsidRPr="00B64A11" w:rsidRDefault="004052F6">
                      <w:pPr>
                        <w:spacing w:after="120"/>
                        <w:rPr>
                          <w14:textOutline w14:w="9525" w14:cap="rnd" w14:cmpd="sng" w14:algn="ctr">
                            <w14:noFill/>
                            <w14:prstDash w14:val="solid"/>
                            <w14:bevel/>
                          </w14:textOutline>
                        </w:rPr>
                      </w:pPr>
                      <w:r w:rsidRPr="00B64A11">
                        <w:rPr>
                          <w:b/>
                          <w14:textOutline w14:w="9525" w14:cap="rnd" w14:cmpd="sng" w14:algn="ctr">
                            <w14:noFill/>
                            <w14:prstDash w14:val="solid"/>
                            <w14:bevel/>
                          </w14:textOutline>
                        </w:rPr>
                        <w:t>Note to the Bidder</w:t>
                      </w:r>
                      <w:r w:rsidRPr="00B64A11">
                        <w:rPr>
                          <w14:textOutline w14:w="9525" w14:cap="rnd" w14:cmpd="sng" w14:algn="ctr">
                            <w14:noFill/>
                            <w14:prstDash w14:val="solid"/>
                            <w14:bevel/>
                          </w14:textOutline>
                        </w:rPr>
                        <w:t xml:space="preserve">: </w:t>
                      </w:r>
                    </w:p>
                    <w:p w14:paraId="4698CFFD" w14:textId="77777777" w:rsidR="004052F6" w:rsidRPr="00B64A11" w:rsidRDefault="004052F6">
                      <w:pPr>
                        <w:spacing w:after="240"/>
                        <w:ind w:left="360"/>
                        <w:rPr>
                          <w14:textOutline w14:w="9525" w14:cap="rnd" w14:cmpd="sng" w14:algn="ctr">
                            <w14:noFill/>
                            <w14:prstDash w14:val="solid"/>
                            <w14:bevel/>
                          </w14:textOutline>
                        </w:rPr>
                      </w:pPr>
                      <w:r w:rsidRPr="00B64A11">
                        <w:rPr>
                          <w:b/>
                          <w14:textOutline w14:w="9525" w14:cap="rnd" w14:cmpd="sng" w14:algn="ctr">
                            <w14:noFill/>
                            <w14:prstDash w14:val="solid"/>
                            <w14:bevel/>
                          </w14:textOutline>
                        </w:rPr>
                        <w:t>The minimum content of the Code of Conduct form as set out by the Employer shall not be substantially modified</w:t>
                      </w:r>
                      <w:r w:rsidRPr="00B64A11">
                        <w:rPr>
                          <w14:textOutline w14:w="9525" w14:cap="rnd" w14:cmpd="sng" w14:algn="ctr">
                            <w14:noFill/>
                            <w14:prstDash w14:val="solid"/>
                            <w14:bevel/>
                          </w14:textOutline>
                        </w:rPr>
                        <w:t xml:space="preserve">. However, the Bidder may add requirements as appropriate, including to take into account Contract-specific issues/risks.  </w:t>
                      </w:r>
                    </w:p>
                    <w:p w14:paraId="6F6FF5FF" w14:textId="77777777" w:rsidR="004052F6" w:rsidRPr="00B64A11" w:rsidRDefault="004052F6">
                      <w:pPr>
                        <w:spacing w:after="120"/>
                        <w:ind w:left="360"/>
                        <w:rPr>
                          <w:bCs/>
                        </w:rPr>
                      </w:pPr>
                      <w:r w:rsidRPr="00B64A11">
                        <w:rPr>
                          <w14:textOutline w14:w="9525" w14:cap="rnd" w14:cmpd="sng" w14:algn="ctr">
                            <w14:noFill/>
                            <w14:prstDash w14:val="solid"/>
                            <w14:bevel/>
                          </w14:textOutline>
                        </w:rPr>
                        <w:t>The Bidder shall initial and submit the Code of Conduct form as part of its bid.</w:t>
                      </w:r>
                    </w:p>
                    <w:p w14:paraId="353D36B7" w14:textId="77777777" w:rsidR="004052F6" w:rsidRPr="00B64A11" w:rsidRDefault="004052F6"/>
                  </w:txbxContent>
                </v:textbox>
                <w10:wrap type="square"/>
              </v:shape>
            </w:pict>
          </mc:Fallback>
        </mc:AlternateContent>
      </w:r>
      <w:r w:rsidR="00F15C86" w:rsidRPr="00B64A11">
        <w:t>Code of Conduct for Contractor’s Personnel (ES) Form</w:t>
      </w:r>
      <w:bookmarkStart w:id="558" w:name="_Hlk534203457"/>
      <w:bookmarkEnd w:id="556"/>
    </w:p>
    <w:p w14:paraId="15F5D3AD" w14:textId="60E86E04" w:rsidR="00A04B57" w:rsidRPr="00B64A11" w:rsidRDefault="00A04B57">
      <w:pPr>
        <w:spacing w:before="240"/>
        <w:jc w:val="center"/>
        <w:rPr>
          <w:b/>
          <w:sz w:val="28"/>
          <w:szCs w:val="28"/>
        </w:rPr>
      </w:pPr>
      <w:bookmarkStart w:id="559" w:name="_Hlk27225778"/>
      <w:bookmarkEnd w:id="559"/>
    </w:p>
    <w:p w14:paraId="12C64587" w14:textId="00627C37" w:rsidR="00A04B57" w:rsidRPr="00B64A11" w:rsidRDefault="00F15C86">
      <w:pPr>
        <w:spacing w:before="240" w:after="240"/>
        <w:ind w:right="-72"/>
      </w:pPr>
      <w:r w:rsidRPr="00B64A11">
        <w:rPr>
          <w:bCs/>
        </w:rPr>
        <w:t>We are the Contractor, [</w:t>
      </w:r>
      <w:r w:rsidRPr="00B64A11">
        <w:rPr>
          <w:bCs/>
          <w:i/>
        </w:rPr>
        <w:t>enter name of Contractor</w:t>
      </w:r>
      <w:r w:rsidRPr="00B64A11">
        <w:rPr>
          <w:bCs/>
        </w:rPr>
        <w:t>].  We have signed a contract with [</w:t>
      </w:r>
      <w:r w:rsidRPr="00B64A11">
        <w:rPr>
          <w:bCs/>
          <w:i/>
        </w:rPr>
        <w:t>enter name of Employer</w:t>
      </w:r>
      <w:r w:rsidRPr="00B64A11">
        <w:rPr>
          <w:bCs/>
        </w:rPr>
        <w:t>] for [</w:t>
      </w:r>
      <w:r w:rsidRPr="00B64A11">
        <w:rPr>
          <w:bCs/>
          <w:i/>
        </w:rPr>
        <w:t>enter description of the Facilities</w:t>
      </w:r>
      <w:r w:rsidRPr="00B64A11">
        <w:rPr>
          <w:bCs/>
        </w:rPr>
        <w:t>]. The Plant for the Facilities will be installed at [</w:t>
      </w:r>
      <w:r w:rsidRPr="00B64A11">
        <w:rPr>
          <w:bCs/>
          <w:i/>
        </w:rPr>
        <w:t>enter the Site]</w:t>
      </w:r>
      <w:r w:rsidRPr="00B64A11">
        <w:rPr>
          <w:bCs/>
        </w:rPr>
        <w:t xml:space="preserve">. Our contract requires us to implement measures to address environmental and social risks, related to the Installation Services </w:t>
      </w:r>
      <w:r w:rsidRPr="00B64A11">
        <w:t>i.e. services ancillary to the supply of the Plant for the Facilities</w:t>
      </w:r>
      <w:r w:rsidRPr="00B64A11">
        <w:rPr>
          <w:bCs/>
        </w:rPr>
        <w:t xml:space="preserve">, </w:t>
      </w:r>
      <w:r w:rsidRPr="00B64A11">
        <w:t>such as inland transportation, site preparation works/ associated civil works, installation, testing, precommissioning, commissioning, operations and maintenance etc. as the case may require</w:t>
      </w:r>
      <w:r w:rsidRPr="00B64A11">
        <w:rPr>
          <w:bCs/>
        </w:rPr>
        <w:t>.</w:t>
      </w:r>
    </w:p>
    <w:p w14:paraId="5B660FED" w14:textId="241B09A3" w:rsidR="00A04B57" w:rsidRPr="00B64A11" w:rsidRDefault="00F15C86">
      <w:pPr>
        <w:spacing w:before="240" w:after="240"/>
        <w:ind w:right="-72"/>
        <w:rPr>
          <w:bCs/>
        </w:rPr>
      </w:pPr>
      <w:r w:rsidRPr="00B64A11">
        <w:rPr>
          <w:bCs/>
        </w:rPr>
        <w:t xml:space="preserve">This Code of Conduct is part of our measures to deal with environmental and social risks related to the Installation Services.  </w:t>
      </w:r>
    </w:p>
    <w:p w14:paraId="757DE6AA" w14:textId="77777777" w:rsidR="00A04B57" w:rsidRPr="00B64A11" w:rsidRDefault="00F15C86">
      <w:pPr>
        <w:spacing w:before="240" w:after="240"/>
        <w:ind w:right="-72"/>
        <w:rPr>
          <w:bCs/>
        </w:rPr>
      </w:pPr>
      <w:r w:rsidRPr="00B64A11">
        <w:rPr>
          <w:color w:val="000000" w:themeColor="text1"/>
        </w:rPr>
        <w:t xml:space="preserve">All personnel that we utilize in the execution of the Contract, including staff, labor and other employees of us and of each Subcontractor, and any other personnel assisting us in the execution of the Contract, are referred to as Contractor’s Personnel. </w:t>
      </w:r>
    </w:p>
    <w:p w14:paraId="7A06F35A" w14:textId="77777777" w:rsidR="00A04B57" w:rsidRPr="00B64A11" w:rsidRDefault="00F15C86">
      <w:pPr>
        <w:spacing w:before="240" w:after="120" w:line="252" w:lineRule="auto"/>
        <w:rPr>
          <w:bCs/>
        </w:rPr>
      </w:pPr>
      <w:r w:rsidRPr="00B64A11">
        <w:rPr>
          <w:bCs/>
        </w:rPr>
        <w:t xml:space="preserve">This Code of Conduct identifies the behavior that we require from the </w:t>
      </w:r>
      <w:bookmarkStart w:id="560" w:name="_Hlk26970869"/>
      <w:r w:rsidRPr="00B64A11">
        <w:rPr>
          <w:bCs/>
        </w:rPr>
        <w:t xml:space="preserve">Contractor’s Personnel </w:t>
      </w:r>
      <w:bookmarkStart w:id="561" w:name="_Hlk27053939"/>
      <w:r w:rsidRPr="00B64A11">
        <w:t>employed for the execution of Installation Services at the Site (or other places in the country where the Site is located)</w:t>
      </w:r>
      <w:bookmarkEnd w:id="560"/>
      <w:r w:rsidRPr="00B64A11">
        <w:t>.</w:t>
      </w:r>
      <w:bookmarkEnd w:id="561"/>
    </w:p>
    <w:p w14:paraId="77B2BD9A" w14:textId="77777777" w:rsidR="00A04B57" w:rsidRPr="00B64A11" w:rsidRDefault="00F15C86">
      <w:pPr>
        <w:spacing w:before="240" w:after="120" w:line="252" w:lineRule="auto"/>
        <w:rPr>
          <w:bCs/>
        </w:rPr>
      </w:pPr>
      <w:r w:rsidRPr="00B64A11">
        <w:rPr>
          <w:bCs/>
        </w:rPr>
        <w:t>Our workplace is an environment where unsafe, offensive, abusive or violent behavior will not be tolerated and where all persons should feel comfortable raising issues or concerns without fear of retaliation.</w:t>
      </w:r>
    </w:p>
    <w:p w14:paraId="1F20AB2B" w14:textId="77777777" w:rsidR="00A04B57" w:rsidRPr="00B64A11" w:rsidRDefault="00F15C86">
      <w:pPr>
        <w:spacing w:before="240" w:after="120" w:line="252" w:lineRule="auto"/>
        <w:rPr>
          <w:b/>
          <w:bCs/>
        </w:rPr>
      </w:pPr>
      <w:r w:rsidRPr="00B64A11">
        <w:rPr>
          <w:b/>
          <w:bCs/>
        </w:rPr>
        <w:t>REQUIRED CONDUCT</w:t>
      </w:r>
    </w:p>
    <w:p w14:paraId="43534B97" w14:textId="77777777" w:rsidR="00A04B57" w:rsidRPr="00B64A11" w:rsidRDefault="00F15C86">
      <w:pPr>
        <w:spacing w:after="120" w:line="252" w:lineRule="auto"/>
        <w:rPr>
          <w:bCs/>
        </w:rPr>
      </w:pPr>
      <w:r w:rsidRPr="00B64A11">
        <w:rPr>
          <w:bCs/>
        </w:rPr>
        <w:t xml:space="preserve">Contractor’s  Personnel </w:t>
      </w:r>
      <w:r w:rsidRPr="00B64A11">
        <w:t xml:space="preserve">employed for the execution of Installation Services at the Site (or other places in the country where the Site is located) </w:t>
      </w:r>
      <w:r w:rsidRPr="00B64A11">
        <w:rPr>
          <w:bCs/>
        </w:rPr>
        <w:t>shall:</w:t>
      </w:r>
    </w:p>
    <w:p w14:paraId="6D87B7D2" w14:textId="77777777" w:rsidR="00A04B57" w:rsidRPr="00B64A11" w:rsidRDefault="00F15C86">
      <w:pPr>
        <w:pStyle w:val="ListParagraph"/>
        <w:numPr>
          <w:ilvl w:val="0"/>
          <w:numId w:val="71"/>
        </w:numPr>
        <w:spacing w:after="120"/>
        <w:contextualSpacing w:val="0"/>
        <w:jc w:val="both"/>
        <w:rPr>
          <w:rFonts w:eastAsia="Arial Narrow"/>
          <w:color w:val="000000"/>
        </w:rPr>
      </w:pPr>
      <w:r w:rsidRPr="00B64A11">
        <w:rPr>
          <w:rFonts w:eastAsia="Arial Narrow"/>
          <w:color w:val="000000"/>
        </w:rPr>
        <w:t>carry out his/her duties competently and diligently;</w:t>
      </w:r>
    </w:p>
    <w:p w14:paraId="0AA3D693" w14:textId="77777777" w:rsidR="00A04B57" w:rsidRPr="00B64A11" w:rsidRDefault="00F15C86">
      <w:pPr>
        <w:pStyle w:val="ListParagraph"/>
        <w:numPr>
          <w:ilvl w:val="0"/>
          <w:numId w:val="71"/>
        </w:numPr>
        <w:spacing w:after="120" w:line="240" w:lineRule="atLeast"/>
        <w:contextualSpacing w:val="0"/>
        <w:jc w:val="both"/>
        <w:rPr>
          <w:rFonts w:eastAsia="Calibri" w:cs="Arial"/>
        </w:rPr>
      </w:pPr>
      <w:r w:rsidRPr="00B64A11">
        <w:rPr>
          <w:rFonts w:eastAsia="Arial Narrow"/>
          <w:color w:val="000000"/>
        </w:rPr>
        <w:t xml:space="preserve">comply with this Code of Conduct and all applicable laws, regulations and other requirements, including requirements </w:t>
      </w:r>
      <w:r w:rsidRPr="00B64A11">
        <w:t>to protect the health, safety and well-being of other Contractor’s Personnel and any other person;</w:t>
      </w:r>
      <w:r w:rsidRPr="00B64A11">
        <w:rPr>
          <w:rFonts w:eastAsia="Calibri" w:cs="Arial"/>
        </w:rPr>
        <w:t xml:space="preserve"> </w:t>
      </w:r>
    </w:p>
    <w:p w14:paraId="4A6B6C71" w14:textId="77777777" w:rsidR="00A04B57" w:rsidRPr="00B64A11" w:rsidRDefault="00F15C86">
      <w:pPr>
        <w:pStyle w:val="ListParagraph"/>
        <w:numPr>
          <w:ilvl w:val="0"/>
          <w:numId w:val="71"/>
        </w:numPr>
        <w:spacing w:after="120" w:line="240" w:lineRule="atLeast"/>
        <w:contextualSpacing w:val="0"/>
        <w:jc w:val="both"/>
        <w:rPr>
          <w:rFonts w:eastAsia="Calibri" w:cs="Arial"/>
        </w:rPr>
      </w:pPr>
      <w:r w:rsidRPr="00B64A11">
        <w:rPr>
          <w:lang w:eastAsia="en-GB"/>
        </w:rPr>
        <w:lastRenderedPageBreak/>
        <w:t>maintain a safe working environment including by:</w:t>
      </w:r>
    </w:p>
    <w:p w14:paraId="162BF6E2" w14:textId="77777777" w:rsidR="00A04B57" w:rsidRPr="00B64A11" w:rsidRDefault="00F15C86">
      <w:pPr>
        <w:pStyle w:val="ListParagraph"/>
        <w:numPr>
          <w:ilvl w:val="1"/>
          <w:numId w:val="71"/>
        </w:numPr>
        <w:spacing w:after="120" w:line="240" w:lineRule="atLeast"/>
        <w:contextualSpacing w:val="0"/>
        <w:jc w:val="both"/>
        <w:rPr>
          <w:rFonts w:eastAsia="Calibri" w:cs="Arial"/>
        </w:rPr>
      </w:pPr>
      <w:r w:rsidRPr="00B64A11">
        <w:rPr>
          <w:lang w:eastAsia="en-GB"/>
        </w:rPr>
        <w:t xml:space="preserve">ensuring that workplaces, machinery, equipment and processes under each person’s control are safe and without risk to health; </w:t>
      </w:r>
    </w:p>
    <w:p w14:paraId="2FAAE8AF" w14:textId="77777777" w:rsidR="00A04B57" w:rsidRPr="00B64A11" w:rsidRDefault="00F15C86">
      <w:pPr>
        <w:pStyle w:val="ListParagraph"/>
        <w:numPr>
          <w:ilvl w:val="1"/>
          <w:numId w:val="71"/>
        </w:numPr>
        <w:spacing w:after="120" w:line="240" w:lineRule="atLeast"/>
        <w:contextualSpacing w:val="0"/>
        <w:jc w:val="both"/>
        <w:rPr>
          <w:rFonts w:eastAsia="Calibri" w:cs="Arial"/>
        </w:rPr>
      </w:pPr>
      <w:r w:rsidRPr="00B64A11">
        <w:rPr>
          <w:rFonts w:eastAsia="Calibri"/>
        </w:rPr>
        <w:t xml:space="preserve">wearing required personal protective equipment; </w:t>
      </w:r>
      <w:r w:rsidRPr="00B64A11">
        <w:rPr>
          <w:lang w:eastAsia="en-GB"/>
        </w:rPr>
        <w:t xml:space="preserve">  </w:t>
      </w:r>
    </w:p>
    <w:p w14:paraId="4AAD5E56" w14:textId="77777777" w:rsidR="00A04B57" w:rsidRPr="00B64A11" w:rsidRDefault="00F15C86">
      <w:pPr>
        <w:pStyle w:val="ListParagraph"/>
        <w:numPr>
          <w:ilvl w:val="1"/>
          <w:numId w:val="71"/>
        </w:numPr>
        <w:spacing w:after="120" w:line="240" w:lineRule="atLeast"/>
        <w:contextualSpacing w:val="0"/>
        <w:jc w:val="both"/>
        <w:rPr>
          <w:rFonts w:eastAsia="Calibri" w:cs="Arial"/>
        </w:rPr>
      </w:pPr>
      <w:r w:rsidRPr="00B64A11">
        <w:rPr>
          <w:lang w:eastAsia="en-GB"/>
        </w:rPr>
        <w:t xml:space="preserve">using appropriate measures relating to </w:t>
      </w:r>
      <w:r w:rsidRPr="00B64A11">
        <w:t>chemical, physical and biological substances and agents</w:t>
      </w:r>
      <w:r w:rsidRPr="00B64A11">
        <w:rPr>
          <w:lang w:eastAsia="en-GB"/>
        </w:rPr>
        <w:t>; and</w:t>
      </w:r>
    </w:p>
    <w:p w14:paraId="7808DE22" w14:textId="77777777" w:rsidR="00A04B57" w:rsidRPr="00B64A11" w:rsidRDefault="00F15C86">
      <w:pPr>
        <w:pStyle w:val="ListParagraph"/>
        <w:numPr>
          <w:ilvl w:val="1"/>
          <w:numId w:val="71"/>
        </w:numPr>
        <w:spacing w:after="120" w:line="240" w:lineRule="atLeast"/>
        <w:contextualSpacing w:val="0"/>
        <w:jc w:val="both"/>
        <w:rPr>
          <w:rFonts w:eastAsia="Calibri" w:cs="Arial"/>
        </w:rPr>
      </w:pPr>
      <w:r w:rsidRPr="00B64A11">
        <w:rPr>
          <w:lang w:eastAsia="en-GB"/>
        </w:rPr>
        <w:t>following applicable emergency operating procedures.</w:t>
      </w:r>
    </w:p>
    <w:p w14:paraId="073EB6D7" w14:textId="77777777" w:rsidR="00A04B57" w:rsidRPr="00B64A11" w:rsidRDefault="00F15C86">
      <w:pPr>
        <w:pStyle w:val="ListParagraph"/>
        <w:numPr>
          <w:ilvl w:val="0"/>
          <w:numId w:val="71"/>
        </w:numPr>
        <w:spacing w:after="120"/>
        <w:contextualSpacing w:val="0"/>
        <w:jc w:val="both"/>
        <w:rPr>
          <w:rFonts w:eastAsia="Arial Narrow"/>
          <w:color w:val="000000"/>
        </w:rPr>
      </w:pPr>
      <w:r w:rsidRPr="00B64A11">
        <w:rPr>
          <w:rFonts w:eastAsia="Arial Narrow"/>
          <w:color w:val="000000"/>
        </w:rPr>
        <w:t xml:space="preserve">report </w:t>
      </w:r>
      <w:r w:rsidRPr="00B64A11">
        <w:rPr>
          <w:lang w:eastAsia="en-GB"/>
        </w:rPr>
        <w:t>work situations that he/she believes are not safe or healthy and remove himself/herself from a work situation which he/she reasonably believes presents an imminent and serious danger to his/her life or health;</w:t>
      </w:r>
    </w:p>
    <w:p w14:paraId="0BF90C95" w14:textId="77777777" w:rsidR="00A04B57" w:rsidRPr="00B64A11" w:rsidRDefault="00F15C86">
      <w:pPr>
        <w:pStyle w:val="ListParagraph"/>
        <w:numPr>
          <w:ilvl w:val="0"/>
          <w:numId w:val="71"/>
        </w:numPr>
        <w:spacing w:after="120"/>
        <w:contextualSpacing w:val="0"/>
        <w:jc w:val="both"/>
        <w:rPr>
          <w:rFonts w:eastAsia="Arial Narrow"/>
          <w:color w:val="000000"/>
        </w:rPr>
      </w:pPr>
      <w:r w:rsidRPr="00B64A11">
        <w:rPr>
          <w:bCs/>
        </w:rPr>
        <w:t xml:space="preserve">treat other people with respect, and not discriminate against </w:t>
      </w:r>
      <w:r w:rsidRPr="00B64A11">
        <w:rPr>
          <w:rFonts w:eastAsia="Arial Narrow"/>
          <w:color w:val="000000"/>
        </w:rPr>
        <w:t>specific groups such as women, people with disabilities, migrant workers or children;</w:t>
      </w:r>
    </w:p>
    <w:p w14:paraId="6C6465A0" w14:textId="77777777" w:rsidR="00A04B57" w:rsidRPr="00B64A11" w:rsidRDefault="00F15C86">
      <w:pPr>
        <w:pStyle w:val="ListParagraph"/>
        <w:numPr>
          <w:ilvl w:val="0"/>
          <w:numId w:val="71"/>
        </w:numPr>
        <w:spacing w:after="120" w:line="240" w:lineRule="atLeast"/>
        <w:contextualSpacing w:val="0"/>
        <w:jc w:val="both"/>
        <w:rPr>
          <w:rFonts w:eastAsia="Arial Narrow"/>
          <w:color w:val="000000"/>
        </w:rPr>
      </w:pPr>
      <w:r w:rsidRPr="00B64A11">
        <w:rPr>
          <w:bCs/>
        </w:rPr>
        <w:t>not engage</w:t>
      </w:r>
      <w:r w:rsidRPr="00B64A11">
        <w:rPr>
          <w:rFonts w:eastAsia="Arial Narrow"/>
          <w:color w:val="000000"/>
        </w:rPr>
        <w:t xml:space="preserve"> </w:t>
      </w:r>
      <w:r w:rsidRPr="00B64A11">
        <w:rPr>
          <w:bCs/>
        </w:rPr>
        <w:t xml:space="preserve">in any form of sexual harassment including </w:t>
      </w:r>
      <w:r w:rsidRPr="00B64A11">
        <w:t>unwelcome sexual advances, requests for sexual favors, and other verbal or physical conduct of a sexual nature with other Contractor’s or Employer’s Personnel;</w:t>
      </w:r>
    </w:p>
    <w:p w14:paraId="629B9F7D" w14:textId="77777777" w:rsidR="00A04B57" w:rsidRPr="00B64A11" w:rsidRDefault="00F15C86">
      <w:pPr>
        <w:pStyle w:val="ListParagraph"/>
        <w:numPr>
          <w:ilvl w:val="0"/>
          <w:numId w:val="71"/>
        </w:numPr>
        <w:spacing w:after="120"/>
        <w:contextualSpacing w:val="0"/>
        <w:jc w:val="both"/>
        <w:rPr>
          <w:color w:val="000000" w:themeColor="text1"/>
        </w:rPr>
      </w:pPr>
      <w:bookmarkStart w:id="562" w:name="_Hlk11663505"/>
      <w:r w:rsidRPr="00B64A11">
        <w:t xml:space="preserve">not engage in </w:t>
      </w:r>
      <w:bookmarkStart w:id="563" w:name="_Hlk10196619"/>
      <w:r w:rsidRPr="00B64A11">
        <w:t>Sexual Exploitation, which means any actual or attempted abuse of position of vulnerability, differential power or trust, for sexual purposes, including, but not limited to, profiting monetarily, socially or politically from the sexual exploitation of another</w:t>
      </w:r>
      <w:r w:rsidRPr="00B64A11">
        <w:rPr>
          <w:color w:val="000000" w:themeColor="text1"/>
        </w:rPr>
        <w:t>;</w:t>
      </w:r>
      <w:bookmarkEnd w:id="563"/>
    </w:p>
    <w:p w14:paraId="07425BB3" w14:textId="77777777" w:rsidR="00A04B57" w:rsidRPr="00B64A11" w:rsidRDefault="00F15C86">
      <w:pPr>
        <w:pStyle w:val="StyleP3Header1-ClausesAfter12pt"/>
        <w:numPr>
          <w:ilvl w:val="0"/>
          <w:numId w:val="71"/>
        </w:numPr>
        <w:tabs>
          <w:tab w:val="clear" w:pos="972"/>
          <w:tab w:val="clear" w:pos="1008"/>
        </w:tabs>
        <w:spacing w:after="120" w:line="240" w:lineRule="atLeast"/>
        <w:rPr>
          <w:rFonts w:eastAsia="Calibri" w:cs="Arial"/>
          <w:lang w:val="en-GB"/>
        </w:rPr>
      </w:pPr>
      <w:bookmarkStart w:id="564" w:name="_Hlk10196916"/>
      <w:r w:rsidRPr="00B64A11">
        <w:rPr>
          <w:lang w:val="en-GB"/>
        </w:rPr>
        <w:t xml:space="preserve">not engage in in Sexual Abuse,  which means the actual or threatened physical intrusion of a sexual nature, whether by force or under unequal or coercive conditions; </w:t>
      </w:r>
    </w:p>
    <w:p w14:paraId="17C49AFA" w14:textId="77777777" w:rsidR="00A04B57" w:rsidRPr="00B64A11" w:rsidRDefault="00F15C86">
      <w:pPr>
        <w:pStyle w:val="StyleP3Header1-ClausesAfter12pt"/>
        <w:numPr>
          <w:ilvl w:val="0"/>
          <w:numId w:val="71"/>
        </w:numPr>
        <w:tabs>
          <w:tab w:val="clear" w:pos="972"/>
          <w:tab w:val="clear" w:pos="1008"/>
        </w:tabs>
        <w:spacing w:after="120" w:line="240" w:lineRule="atLeast"/>
        <w:rPr>
          <w:bCs/>
          <w:lang w:val="en-GB"/>
        </w:rPr>
      </w:pPr>
      <w:bookmarkStart w:id="565" w:name="_Hlk10196970"/>
      <w:bookmarkEnd w:id="564"/>
      <w:r w:rsidRPr="00B64A11">
        <w:rPr>
          <w:bCs/>
          <w:lang w:val="en-GB"/>
        </w:rPr>
        <w:t xml:space="preserve">not engage in any form of sexual activity with individuals under the age of 18, except in case of pre-existing marriage; </w:t>
      </w:r>
      <w:bookmarkEnd w:id="562"/>
      <w:bookmarkEnd w:id="565"/>
    </w:p>
    <w:p w14:paraId="6C7A1E18" w14:textId="77777777" w:rsidR="00A04B57" w:rsidRPr="00B64A11" w:rsidRDefault="00F15C86">
      <w:pPr>
        <w:pStyle w:val="StyleP3Header1-ClausesAfter12pt"/>
        <w:numPr>
          <w:ilvl w:val="0"/>
          <w:numId w:val="71"/>
        </w:numPr>
        <w:tabs>
          <w:tab w:val="clear" w:pos="972"/>
          <w:tab w:val="clear" w:pos="1008"/>
        </w:tabs>
        <w:spacing w:after="120" w:line="240" w:lineRule="atLeast"/>
        <w:rPr>
          <w:bCs/>
          <w:lang w:val="en-GB"/>
        </w:rPr>
      </w:pPr>
      <w:r w:rsidRPr="00B64A11">
        <w:rPr>
          <w:bCs/>
          <w:color w:val="000000"/>
          <w:lang w:val="en-GB"/>
        </w:rPr>
        <w:t xml:space="preserve">complete relevant training courses that will be provided related to the environmental and social aspects of the Contract, including on health and safety matters, </w:t>
      </w:r>
      <w:bookmarkStart w:id="566" w:name="_Hlk10197034"/>
      <w:r w:rsidRPr="00B64A11">
        <w:rPr>
          <w:bCs/>
          <w:color w:val="000000"/>
          <w:lang w:val="en-GB"/>
        </w:rPr>
        <w:t>and Sexual Exploitation and Abuse, and Sexual Harassment (SH);</w:t>
      </w:r>
      <w:bookmarkEnd w:id="566"/>
    </w:p>
    <w:p w14:paraId="23E15E2E" w14:textId="77777777" w:rsidR="00A04B57" w:rsidRPr="00B64A11" w:rsidRDefault="00F15C86">
      <w:pPr>
        <w:pStyle w:val="StyleP3Header1-ClausesAfter12pt"/>
        <w:numPr>
          <w:ilvl w:val="0"/>
          <w:numId w:val="71"/>
        </w:numPr>
        <w:tabs>
          <w:tab w:val="clear" w:pos="972"/>
          <w:tab w:val="clear" w:pos="1008"/>
        </w:tabs>
        <w:spacing w:after="120" w:line="240" w:lineRule="atLeast"/>
        <w:rPr>
          <w:bCs/>
          <w:lang w:val="en-GB"/>
        </w:rPr>
      </w:pPr>
      <w:r w:rsidRPr="00B64A11">
        <w:rPr>
          <w:rFonts w:eastAsia="Calibri" w:cs="Arial"/>
          <w:lang w:val="en-GB"/>
        </w:rPr>
        <w:t xml:space="preserve"> report violations of this Code of Conduct; and</w:t>
      </w:r>
    </w:p>
    <w:p w14:paraId="17E6CE13" w14:textId="77777777" w:rsidR="00A04B57" w:rsidRPr="00B64A11" w:rsidRDefault="00F15C86">
      <w:pPr>
        <w:pStyle w:val="ListParagraph"/>
        <w:numPr>
          <w:ilvl w:val="0"/>
          <w:numId w:val="71"/>
        </w:numPr>
        <w:spacing w:after="120" w:line="240" w:lineRule="atLeast"/>
        <w:contextualSpacing w:val="0"/>
        <w:jc w:val="both"/>
        <w:rPr>
          <w:rFonts w:eastAsia="Calibri" w:cs="Arial"/>
        </w:rPr>
      </w:pPr>
      <w:r w:rsidRPr="00B64A11">
        <w:rPr>
          <w:rFonts w:eastAsia="Calibri" w:cs="Arial"/>
        </w:rPr>
        <w:t xml:space="preserve">not retaliate against any person who reports violations of this Code of Conduct, whether to us or the Employer, or who makes use of the </w:t>
      </w:r>
      <w:r w:rsidRPr="00B64A11">
        <w:rPr>
          <w:rFonts w:eastAsia="Arial Narrow"/>
          <w:color w:val="000000"/>
        </w:rPr>
        <w:t>grievance mechanism for Contractor’s Personnel</w:t>
      </w:r>
      <w:r w:rsidRPr="00B64A11">
        <w:rPr>
          <w:rFonts w:eastAsia="Calibri" w:cs="Arial"/>
        </w:rPr>
        <w:t xml:space="preserve"> or the project’s Grievance Redress Mechanism.</w:t>
      </w:r>
      <w:r w:rsidRPr="00B64A11">
        <w:rPr>
          <w:rFonts w:eastAsia="Calibri"/>
        </w:rPr>
        <w:t xml:space="preserve"> </w:t>
      </w:r>
    </w:p>
    <w:p w14:paraId="0C7C6DB2" w14:textId="77777777" w:rsidR="00A04B57" w:rsidRPr="00B64A11" w:rsidRDefault="00F15C86">
      <w:pPr>
        <w:keepNext/>
        <w:spacing w:after="120" w:line="240" w:lineRule="atLeast"/>
        <w:rPr>
          <w:rFonts w:eastAsia="Calibri" w:cs="Arial"/>
          <w:b/>
        </w:rPr>
      </w:pPr>
      <w:r w:rsidRPr="00B64A11">
        <w:rPr>
          <w:rFonts w:eastAsia="Calibri" w:cs="Arial"/>
          <w:b/>
        </w:rPr>
        <w:t xml:space="preserve">RAISING CONCERNS </w:t>
      </w:r>
    </w:p>
    <w:p w14:paraId="1C890162" w14:textId="77777777" w:rsidR="00A04B57" w:rsidRPr="00B64A11" w:rsidRDefault="00F15C86">
      <w:pPr>
        <w:spacing w:after="120" w:line="240" w:lineRule="atLeast"/>
        <w:rPr>
          <w:rFonts w:eastAsia="Calibri" w:cs="Arial"/>
        </w:rPr>
      </w:pPr>
      <w:r w:rsidRPr="00B64A11">
        <w:rPr>
          <w:rFonts w:eastAsia="Calibri" w:cs="Arial"/>
        </w:rPr>
        <w:t>If any person observes behavior that he/she believes may represent a violation of this Code of Conduct, or that otherwise concerns him/her, he/she should raise the issue promptly. This can be done in either of the following ways:</w:t>
      </w:r>
    </w:p>
    <w:p w14:paraId="4F06DD86" w14:textId="77777777" w:rsidR="00A04B57" w:rsidRPr="00B64A11" w:rsidRDefault="00F15C86">
      <w:pPr>
        <w:pStyle w:val="ListParagraph"/>
        <w:numPr>
          <w:ilvl w:val="0"/>
          <w:numId w:val="72"/>
        </w:numPr>
        <w:spacing w:after="120" w:line="240" w:lineRule="atLeast"/>
        <w:ind w:left="446"/>
        <w:contextualSpacing w:val="0"/>
        <w:jc w:val="both"/>
        <w:rPr>
          <w:rFonts w:eastAsia="Calibri" w:cs="Arial"/>
        </w:rPr>
      </w:pPr>
      <w:r w:rsidRPr="00B64A11">
        <w:rPr>
          <w:rFonts w:eastAsia="Calibri" w:cs="Arial"/>
        </w:rPr>
        <w:t>Contact [</w:t>
      </w:r>
      <w:r w:rsidRPr="00B64A11">
        <w:rPr>
          <w:rFonts w:eastAsia="Calibri" w:cs="Arial"/>
          <w:i/>
        </w:rPr>
        <w:t xml:space="preserve">enter name of the Contractor’s Social Expert with relevant experience in handling </w:t>
      </w:r>
      <w:bookmarkStart w:id="567" w:name="_Hlk21172013"/>
      <w:r w:rsidRPr="00B64A11">
        <w:rPr>
          <w:rFonts w:eastAsia="Calibri" w:cs="Arial"/>
          <w:i/>
        </w:rPr>
        <w:t>sexual exploitation, sexual abuse and sexual harassment cases</w:t>
      </w:r>
      <w:bookmarkEnd w:id="567"/>
      <w:r w:rsidRPr="00B64A11">
        <w:rPr>
          <w:rFonts w:eastAsia="Calibri" w:cs="Arial"/>
          <w:i/>
        </w:rPr>
        <w:t>, or if such person is not required under the Contract, another individual designated by the Contractor to handle these matters</w:t>
      </w:r>
      <w:r w:rsidRPr="00B64A11">
        <w:rPr>
          <w:rFonts w:eastAsia="Calibri" w:cs="Arial"/>
        </w:rPr>
        <w:t>] in writing at this address [   ] or by telephone at [   ] or in person at [   ]; or</w:t>
      </w:r>
    </w:p>
    <w:p w14:paraId="556D3E1D" w14:textId="77777777" w:rsidR="00A04B57" w:rsidRPr="00B64A11" w:rsidRDefault="00F15C86">
      <w:pPr>
        <w:pStyle w:val="ListParagraph"/>
        <w:numPr>
          <w:ilvl w:val="0"/>
          <w:numId w:val="72"/>
        </w:numPr>
        <w:spacing w:after="120" w:line="240" w:lineRule="atLeast"/>
        <w:ind w:left="446"/>
        <w:contextualSpacing w:val="0"/>
        <w:jc w:val="both"/>
        <w:rPr>
          <w:rFonts w:eastAsia="Calibri" w:cs="Arial"/>
        </w:rPr>
      </w:pPr>
      <w:r w:rsidRPr="00B64A11">
        <w:rPr>
          <w:rFonts w:eastAsia="Calibri" w:cs="Arial"/>
        </w:rPr>
        <w:t xml:space="preserve">Call [  ]  to reach the Contractor’s hotline </w:t>
      </w:r>
      <w:r w:rsidRPr="00B64A11">
        <w:rPr>
          <w:rFonts w:eastAsia="Calibri" w:cs="Arial"/>
          <w:i/>
        </w:rPr>
        <w:t>(if any)</w:t>
      </w:r>
      <w:r w:rsidRPr="00B64A11">
        <w:rPr>
          <w:rFonts w:eastAsia="Calibri" w:cs="Arial"/>
        </w:rPr>
        <w:t xml:space="preserve"> and leave a message.</w:t>
      </w:r>
    </w:p>
    <w:p w14:paraId="5AF4AF9B" w14:textId="77777777" w:rsidR="00A04B57" w:rsidRPr="00B64A11" w:rsidRDefault="00A04B57">
      <w:pPr>
        <w:pStyle w:val="ListParagraph"/>
        <w:spacing w:after="120" w:line="240" w:lineRule="atLeast"/>
        <w:rPr>
          <w:rFonts w:eastAsia="Calibri" w:cs="Arial"/>
        </w:rPr>
      </w:pPr>
    </w:p>
    <w:p w14:paraId="7801BBAD" w14:textId="77777777" w:rsidR="00A04B57" w:rsidRPr="00B64A11" w:rsidRDefault="00F15C86">
      <w:pPr>
        <w:pStyle w:val="ListParagraph"/>
        <w:spacing w:after="120" w:line="240" w:lineRule="atLeast"/>
        <w:ind w:left="0"/>
        <w:rPr>
          <w:rFonts w:eastAsia="Calibri" w:cs="Arial"/>
        </w:rPr>
      </w:pPr>
      <w:bookmarkStart w:id="568" w:name="_Hlk11663640"/>
      <w:r w:rsidRPr="00B64A11">
        <w:rPr>
          <w:rFonts w:eastAsia="Calibri" w:cs="Arial"/>
        </w:rPr>
        <w:lastRenderedPageBreak/>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t>
      </w:r>
      <w:bookmarkStart w:id="569" w:name="_Hlk11686596"/>
      <w:r w:rsidRPr="00B64A11">
        <w:rPr>
          <w:rFonts w:eastAsia="Calibri" w:cs="Arial"/>
        </w:rPr>
        <w:t xml:space="preserve">We will provide warm referrals to service providers that may help support the person who experienced the alleged incident, as appropriate. </w:t>
      </w:r>
      <w:bookmarkEnd w:id="568"/>
      <w:bookmarkEnd w:id="569"/>
    </w:p>
    <w:p w14:paraId="7589CB0A" w14:textId="77777777" w:rsidR="00A04B57" w:rsidRPr="00B64A11" w:rsidRDefault="00F15C86">
      <w:pPr>
        <w:spacing w:after="120" w:line="240" w:lineRule="atLeast"/>
        <w:rPr>
          <w:rFonts w:eastAsia="Calibri" w:cs="Arial"/>
        </w:rPr>
      </w:pPr>
      <w:r w:rsidRPr="00B64A11">
        <w:rPr>
          <w:rFonts w:eastAsia="Calibri" w:cs="Arial"/>
        </w:rPr>
        <w:t xml:space="preserve">There will be no retaliation against any person who raises a concern in good faith about any behavior prohibited by this Code of Conduct.  Such retaliation would be a violation of this Code of Conduct.  </w:t>
      </w:r>
    </w:p>
    <w:p w14:paraId="423F2DC0" w14:textId="77777777" w:rsidR="00A04B57" w:rsidRPr="00B64A11" w:rsidRDefault="00F15C86">
      <w:pPr>
        <w:spacing w:after="120" w:line="240" w:lineRule="atLeast"/>
        <w:jc w:val="center"/>
        <w:rPr>
          <w:rFonts w:eastAsia="Calibri" w:cs="Arial"/>
        </w:rPr>
      </w:pPr>
      <w:r w:rsidRPr="00B64A11">
        <w:rPr>
          <w:rFonts w:eastAsia="Calibri" w:cs="Arial"/>
          <w:b/>
        </w:rPr>
        <w:t>CONSEQUENCES OF VIOLATING THE CODE OF CONDUCT</w:t>
      </w:r>
    </w:p>
    <w:p w14:paraId="0CCB06FB" w14:textId="77777777" w:rsidR="00A04B57" w:rsidRPr="00B64A11" w:rsidRDefault="00F15C86">
      <w:pPr>
        <w:spacing w:after="120" w:line="240" w:lineRule="atLeast"/>
        <w:rPr>
          <w:rFonts w:eastAsia="Calibri" w:cs="Arial"/>
        </w:rPr>
      </w:pPr>
      <w:r w:rsidRPr="00B64A11">
        <w:rPr>
          <w:rFonts w:eastAsia="Calibri" w:cs="Arial"/>
        </w:rPr>
        <w:t>Any violation of this Code of Conduct by the Contractor’s Personnel may result in serious consequences, up to and including termination and possible referral to legal authorities.</w:t>
      </w:r>
    </w:p>
    <w:p w14:paraId="63D771B2" w14:textId="77777777" w:rsidR="00A04B57" w:rsidRPr="00B64A11" w:rsidRDefault="00F15C86">
      <w:pPr>
        <w:spacing w:before="240" w:after="120" w:line="252" w:lineRule="auto"/>
        <w:rPr>
          <w:bCs/>
        </w:rPr>
      </w:pPr>
      <w:r w:rsidRPr="00B64A11">
        <w:rPr>
          <w:bCs/>
        </w:rPr>
        <w:t>FOR CONTRACTOR’s PERSONNEL:</w:t>
      </w:r>
    </w:p>
    <w:p w14:paraId="5B31A170" w14:textId="77777777" w:rsidR="00A04B57" w:rsidRPr="00B64A11" w:rsidRDefault="00F15C86">
      <w:pPr>
        <w:spacing w:before="240" w:after="120" w:line="252" w:lineRule="auto"/>
        <w:rPr>
          <w:bCs/>
        </w:rPr>
      </w:pPr>
      <w:r w:rsidRPr="00B64A11">
        <w:rPr>
          <w:bCs/>
        </w:rPr>
        <w:t>I have received a copy of this Code of Conduct written in a language that I comprehend.  I understand that if I have any questions about this Code of Conduct, I can contact [</w:t>
      </w:r>
      <w:r w:rsidRPr="00B64A11">
        <w:rPr>
          <w:bCs/>
          <w:i/>
        </w:rPr>
        <w:t>enter name of Contractor’s contact person(s) with relevant experience</w:t>
      </w:r>
      <w:r w:rsidRPr="00B64A11">
        <w:rPr>
          <w:bCs/>
        </w:rPr>
        <w:t xml:space="preserve">] requesting an explanation.  </w:t>
      </w:r>
    </w:p>
    <w:p w14:paraId="1A0B357C" w14:textId="77777777" w:rsidR="00A04B57" w:rsidRPr="00B64A11" w:rsidRDefault="00F15C86">
      <w:pPr>
        <w:spacing w:line="252" w:lineRule="auto"/>
        <w:rPr>
          <w:bCs/>
        </w:rPr>
      </w:pPr>
      <w:r w:rsidRPr="00B64A11">
        <w:rPr>
          <w:bCs/>
        </w:rPr>
        <w:t xml:space="preserve">Name of </w:t>
      </w:r>
      <w:bookmarkStart w:id="570" w:name="_Hlk26869571"/>
      <w:r w:rsidRPr="00B64A11">
        <w:rPr>
          <w:bCs/>
        </w:rPr>
        <w:t>Contractor’s Personnel</w:t>
      </w:r>
      <w:bookmarkEnd w:id="570"/>
      <w:r w:rsidRPr="00B64A11">
        <w:rPr>
          <w:bCs/>
        </w:rPr>
        <w:t>: [insert name]</w:t>
      </w:r>
      <w:r w:rsidRPr="00B64A11">
        <w:rPr>
          <w:bCs/>
        </w:rPr>
        <w:tab/>
      </w:r>
      <w:r w:rsidRPr="00B64A11">
        <w:rPr>
          <w:bCs/>
        </w:rPr>
        <w:tab/>
      </w:r>
      <w:r w:rsidRPr="00B64A11">
        <w:rPr>
          <w:bCs/>
        </w:rPr>
        <w:tab/>
      </w:r>
      <w:r w:rsidRPr="00B64A11">
        <w:rPr>
          <w:bCs/>
        </w:rPr>
        <w:tab/>
        <w:t>Signature: __________________________________________________________</w:t>
      </w:r>
    </w:p>
    <w:p w14:paraId="3B0F89D3" w14:textId="77777777" w:rsidR="00A04B57" w:rsidRPr="00B64A11" w:rsidRDefault="00F15C86">
      <w:pPr>
        <w:spacing w:after="120"/>
        <w:rPr>
          <w:bCs/>
        </w:rPr>
      </w:pPr>
      <w:r w:rsidRPr="00B64A11">
        <w:rPr>
          <w:bCs/>
        </w:rPr>
        <w:t>Date: (day month year): _______________________________________________</w:t>
      </w:r>
    </w:p>
    <w:p w14:paraId="5E272AD5" w14:textId="77777777" w:rsidR="00A04B57" w:rsidRPr="00B64A11" w:rsidRDefault="00F15C86">
      <w:pPr>
        <w:spacing w:after="120"/>
        <w:rPr>
          <w:bCs/>
        </w:rPr>
      </w:pPr>
      <w:r w:rsidRPr="00B64A11">
        <w:rPr>
          <w:bCs/>
        </w:rPr>
        <w:t>Countersignature of authorized representative of the Contractor:</w:t>
      </w:r>
    </w:p>
    <w:p w14:paraId="1FA31CA6" w14:textId="77777777" w:rsidR="00A04B57" w:rsidRPr="00B64A11" w:rsidRDefault="00F15C86">
      <w:pPr>
        <w:spacing w:after="120"/>
        <w:rPr>
          <w:bCs/>
        </w:rPr>
      </w:pPr>
      <w:r w:rsidRPr="00B64A11">
        <w:rPr>
          <w:bCs/>
        </w:rPr>
        <w:t>Signature: ________________________________________________________</w:t>
      </w:r>
    </w:p>
    <w:p w14:paraId="4F8EDC07" w14:textId="77777777" w:rsidR="00A04B57" w:rsidRPr="00B64A11" w:rsidRDefault="00F15C86">
      <w:pPr>
        <w:spacing w:after="120"/>
        <w:rPr>
          <w:bCs/>
        </w:rPr>
      </w:pPr>
      <w:r w:rsidRPr="00B64A11">
        <w:rPr>
          <w:bCs/>
        </w:rPr>
        <w:t>Date: (day month year): ______________________________________________</w:t>
      </w:r>
      <w:bookmarkEnd w:id="558"/>
    </w:p>
    <w:p w14:paraId="369BDC93" w14:textId="77777777" w:rsidR="00A04B57" w:rsidRPr="00B64A11" w:rsidRDefault="00F15C86">
      <w:pPr>
        <w:spacing w:before="120" w:after="120"/>
        <w:rPr>
          <w:bCs/>
        </w:rPr>
      </w:pPr>
      <w:r w:rsidRPr="00B64A11">
        <w:rPr>
          <w:b/>
          <w:bCs/>
        </w:rPr>
        <w:t xml:space="preserve">ATTACHMENT 1: </w:t>
      </w:r>
      <w:r w:rsidRPr="00B64A11">
        <w:rPr>
          <w:bCs/>
        </w:rPr>
        <w:t>Behaviors constituting SEA and behaviors constituting SH</w:t>
      </w:r>
    </w:p>
    <w:p w14:paraId="1469B9B0" w14:textId="77777777" w:rsidR="00A04B57" w:rsidRPr="00B64A11" w:rsidRDefault="00F15C86">
      <w:pPr>
        <w:rPr>
          <w:bCs/>
        </w:rPr>
      </w:pPr>
      <w:r w:rsidRPr="00B64A11">
        <w:rPr>
          <w:bCs/>
        </w:rPr>
        <w:br w:type="page" w:clear="all"/>
      </w:r>
    </w:p>
    <w:p w14:paraId="370556F3" w14:textId="77777777" w:rsidR="00A04B57" w:rsidRPr="00B64A11" w:rsidRDefault="00A04B57">
      <w:pPr>
        <w:spacing w:before="120" w:after="120"/>
        <w:rPr>
          <w:bCs/>
        </w:rPr>
      </w:pPr>
    </w:p>
    <w:p w14:paraId="62E58317" w14:textId="77777777" w:rsidR="00A04B57" w:rsidRPr="00B64A11" w:rsidRDefault="00F15C86">
      <w:pPr>
        <w:spacing w:before="120" w:after="120"/>
        <w:jc w:val="center"/>
        <w:rPr>
          <w:b/>
          <w:bCs/>
        </w:rPr>
      </w:pPr>
      <w:r w:rsidRPr="00B64A11">
        <w:rPr>
          <w:b/>
          <w:bCs/>
        </w:rPr>
        <w:t>ATTACHMENT 1 TO THE CODE OF CONDUCT FORM</w:t>
      </w:r>
    </w:p>
    <w:p w14:paraId="19E2E8E4" w14:textId="77777777" w:rsidR="00A04B57" w:rsidRPr="00B64A11" w:rsidRDefault="00A04B57">
      <w:pPr>
        <w:spacing w:before="120" w:after="120"/>
        <w:jc w:val="center"/>
        <w:rPr>
          <w:b/>
        </w:rPr>
      </w:pPr>
    </w:p>
    <w:p w14:paraId="310D3D02" w14:textId="77777777" w:rsidR="00A04B57" w:rsidRPr="00B64A11" w:rsidRDefault="00F15C86">
      <w:pPr>
        <w:spacing w:before="120" w:after="120"/>
        <w:jc w:val="center"/>
      </w:pPr>
      <w:r w:rsidRPr="00B64A11">
        <w:rPr>
          <w:b/>
          <w:bCs/>
        </w:rPr>
        <w:t>BEHAVIORS CONSTITUTING SEXUAL EXPLOITATION AND ABUSE (SEA) AND BEHAVIORS CONSTITUTING SEXUAL HARASSMENT (SH)</w:t>
      </w:r>
    </w:p>
    <w:p w14:paraId="63EA48D2" w14:textId="77777777" w:rsidR="00A04B57" w:rsidRPr="00B64A11" w:rsidRDefault="00A04B57">
      <w:pPr>
        <w:spacing w:before="120" w:after="120"/>
      </w:pPr>
    </w:p>
    <w:p w14:paraId="2DF88AFD" w14:textId="77777777" w:rsidR="00A04B57" w:rsidRPr="004C24CC" w:rsidRDefault="00F15C86">
      <w:pPr>
        <w:spacing w:before="120" w:after="120"/>
        <w:rPr>
          <w:rFonts w:cstheme="minorHAnsi"/>
        </w:rPr>
      </w:pPr>
      <w:r w:rsidRPr="004C24CC">
        <w:rPr>
          <w:rFonts w:cstheme="minorHAnsi"/>
        </w:rPr>
        <w:t>The following non-exhaustive list is intended to illustrate types of prohibited behaviors.</w:t>
      </w:r>
    </w:p>
    <w:p w14:paraId="32F8D890" w14:textId="77777777" w:rsidR="00A04B57" w:rsidRPr="004C24CC" w:rsidRDefault="00F15C86">
      <w:pPr>
        <w:pStyle w:val="p2"/>
        <w:numPr>
          <w:ilvl w:val="0"/>
          <w:numId w:val="79"/>
        </w:numPr>
        <w:spacing w:before="120" w:after="120"/>
        <w:rPr>
          <w:rFonts w:asciiTheme="minorHAnsi" w:hAnsiTheme="minorHAnsi" w:cstheme="minorHAnsi"/>
          <w:color w:val="000000"/>
          <w:sz w:val="22"/>
          <w:szCs w:val="22"/>
        </w:rPr>
      </w:pPr>
      <w:r w:rsidRPr="004C24CC">
        <w:rPr>
          <w:rFonts w:asciiTheme="minorHAnsi" w:eastAsia="Times New Roman" w:hAnsiTheme="minorHAnsi" w:cstheme="minorHAnsi"/>
          <w:b/>
          <w:iCs/>
          <w:sz w:val="22"/>
          <w:szCs w:val="22"/>
          <w:lang w:eastAsia="ja-JP"/>
        </w:rPr>
        <w:t>Examples of sexual exploitation and abuse</w:t>
      </w:r>
      <w:r w:rsidRPr="004C24CC">
        <w:rPr>
          <w:rFonts w:asciiTheme="minorHAnsi" w:eastAsia="Times New Roman" w:hAnsiTheme="minorHAnsi" w:cstheme="minorHAnsi"/>
          <w:iCs/>
          <w:sz w:val="22"/>
          <w:szCs w:val="22"/>
          <w:lang w:eastAsia="ja-JP"/>
        </w:rPr>
        <w:t xml:space="preserve"> include, but are not limited to:</w:t>
      </w:r>
    </w:p>
    <w:p w14:paraId="0F98DF30" w14:textId="77777777" w:rsidR="00A04B57" w:rsidRPr="004C24CC" w:rsidRDefault="00F15C86">
      <w:pPr>
        <w:pStyle w:val="ListParagraph"/>
        <w:numPr>
          <w:ilvl w:val="0"/>
          <w:numId w:val="80"/>
        </w:numPr>
        <w:spacing w:before="120" w:after="120"/>
        <w:ind w:left="720"/>
        <w:contextualSpacing w:val="0"/>
        <w:rPr>
          <w:rFonts w:cstheme="minorHAnsi"/>
          <w:color w:val="000000"/>
        </w:rPr>
      </w:pPr>
      <w:r w:rsidRPr="004C24CC">
        <w:rPr>
          <w:rFonts w:cstheme="minorHAnsi"/>
          <w:color w:val="000000"/>
        </w:rPr>
        <w:t>A Contractor’s Personnel tells a member of the community that he/she can get them jobs related to the work site (e.g., cooking and cleaning) in exchange for sex.</w:t>
      </w:r>
    </w:p>
    <w:p w14:paraId="76B6E3DD" w14:textId="77777777" w:rsidR="00A04B57" w:rsidRPr="004C24CC" w:rsidRDefault="00F15C86">
      <w:pPr>
        <w:pStyle w:val="ListParagraph"/>
        <w:numPr>
          <w:ilvl w:val="0"/>
          <w:numId w:val="80"/>
        </w:numPr>
        <w:spacing w:before="120" w:after="120"/>
        <w:ind w:left="720"/>
        <w:contextualSpacing w:val="0"/>
        <w:rPr>
          <w:rFonts w:cstheme="minorHAnsi"/>
          <w:color w:val="000000"/>
        </w:rPr>
      </w:pPr>
      <w:r w:rsidRPr="004C24CC">
        <w:rPr>
          <w:rFonts w:cstheme="minorHAnsi"/>
          <w:color w:val="000000"/>
        </w:rPr>
        <w:t xml:space="preserve">A Contractor’s </w:t>
      </w:r>
      <w:r w:rsidRPr="004C24CC">
        <w:rPr>
          <w:rFonts w:cstheme="minorHAnsi"/>
          <w:bCs/>
        </w:rPr>
        <w:t>Personnel</w:t>
      </w:r>
      <w:r w:rsidRPr="004C24CC">
        <w:rPr>
          <w:rFonts w:cstheme="minorHAnsi"/>
          <w:color w:val="000000"/>
        </w:rPr>
        <w:t xml:space="preserve"> that is connecting electricity input to households says that he can connect women headed households to the grid in exchange for sex.</w:t>
      </w:r>
    </w:p>
    <w:p w14:paraId="615094A9" w14:textId="77777777" w:rsidR="00A04B57" w:rsidRPr="004C24CC" w:rsidRDefault="00F15C86">
      <w:pPr>
        <w:pStyle w:val="ListParagraph"/>
        <w:numPr>
          <w:ilvl w:val="0"/>
          <w:numId w:val="80"/>
        </w:numPr>
        <w:spacing w:before="120" w:after="120"/>
        <w:ind w:left="720"/>
        <w:contextualSpacing w:val="0"/>
        <w:rPr>
          <w:rFonts w:cstheme="minorHAnsi"/>
          <w:color w:val="000000"/>
        </w:rPr>
      </w:pPr>
      <w:r w:rsidRPr="004C24CC">
        <w:rPr>
          <w:rFonts w:cstheme="minorHAnsi"/>
          <w:color w:val="000000"/>
        </w:rPr>
        <w:t xml:space="preserve">A Contractor’s </w:t>
      </w:r>
      <w:r w:rsidRPr="004C24CC">
        <w:rPr>
          <w:rFonts w:cstheme="minorHAnsi"/>
          <w:bCs/>
        </w:rPr>
        <w:t>Personnel</w:t>
      </w:r>
      <w:r w:rsidRPr="004C24CC">
        <w:rPr>
          <w:rFonts w:cstheme="minorHAnsi"/>
          <w:color w:val="000000"/>
        </w:rPr>
        <w:t xml:space="preserve"> rapes, or otherwise sexually assaults a member of the community.</w:t>
      </w:r>
    </w:p>
    <w:p w14:paraId="6B640F81" w14:textId="77777777" w:rsidR="00A04B57" w:rsidRPr="004C24CC" w:rsidRDefault="00F15C86">
      <w:pPr>
        <w:pStyle w:val="ListParagraph"/>
        <w:numPr>
          <w:ilvl w:val="0"/>
          <w:numId w:val="80"/>
        </w:numPr>
        <w:spacing w:before="120" w:after="120"/>
        <w:ind w:left="720"/>
        <w:contextualSpacing w:val="0"/>
        <w:rPr>
          <w:rFonts w:cstheme="minorHAnsi"/>
          <w:color w:val="000000"/>
        </w:rPr>
      </w:pPr>
      <w:r w:rsidRPr="004C24CC">
        <w:rPr>
          <w:rFonts w:cstheme="minorHAnsi"/>
          <w:color w:val="000000"/>
        </w:rPr>
        <w:t xml:space="preserve">A Contractor’s </w:t>
      </w:r>
      <w:r w:rsidRPr="004C24CC">
        <w:rPr>
          <w:rFonts w:cstheme="minorHAnsi"/>
          <w:bCs/>
        </w:rPr>
        <w:t>Personnel</w:t>
      </w:r>
      <w:r w:rsidRPr="004C24CC">
        <w:rPr>
          <w:rFonts w:cstheme="minorHAnsi"/>
          <w:color w:val="000000"/>
        </w:rPr>
        <w:t xml:space="preserve"> denies a person access to the Site unless he/she performs a sexual favor.  </w:t>
      </w:r>
    </w:p>
    <w:p w14:paraId="78B3A838" w14:textId="77777777" w:rsidR="00A04B57" w:rsidRPr="004C24CC" w:rsidRDefault="00F15C86">
      <w:pPr>
        <w:pStyle w:val="ListParagraph"/>
        <w:numPr>
          <w:ilvl w:val="0"/>
          <w:numId w:val="80"/>
        </w:numPr>
        <w:spacing w:before="120" w:after="120"/>
        <w:ind w:left="720"/>
        <w:contextualSpacing w:val="0"/>
        <w:rPr>
          <w:rFonts w:cstheme="minorHAnsi"/>
          <w:color w:val="000000"/>
        </w:rPr>
      </w:pPr>
      <w:r w:rsidRPr="004C24CC">
        <w:rPr>
          <w:rFonts w:cstheme="minorHAnsi"/>
          <w:color w:val="000000"/>
        </w:rPr>
        <w:t xml:space="preserve">A Contractor’s </w:t>
      </w:r>
      <w:r w:rsidRPr="004C24CC">
        <w:rPr>
          <w:rFonts w:cstheme="minorHAnsi"/>
          <w:bCs/>
        </w:rPr>
        <w:t>Personnel</w:t>
      </w:r>
      <w:r w:rsidRPr="004C24CC">
        <w:rPr>
          <w:rFonts w:cstheme="minorHAnsi"/>
          <w:color w:val="000000"/>
        </w:rPr>
        <w:t xml:space="preserve"> tells a person applying for employment under the Contract that he/she will only hire him/her if he/she has sex with him/her. </w:t>
      </w:r>
    </w:p>
    <w:p w14:paraId="1F495CF7" w14:textId="77777777" w:rsidR="00A04B57" w:rsidRPr="00B64A11" w:rsidRDefault="00A04B57">
      <w:pPr>
        <w:pStyle w:val="p2"/>
        <w:spacing w:before="120" w:after="120"/>
        <w:ind w:left="360"/>
        <w:rPr>
          <w:color w:val="000000"/>
          <w:sz w:val="22"/>
          <w:szCs w:val="22"/>
        </w:rPr>
      </w:pPr>
    </w:p>
    <w:p w14:paraId="5C802381" w14:textId="77777777" w:rsidR="00A04B57" w:rsidRPr="00B64A11" w:rsidRDefault="00F15C86">
      <w:pPr>
        <w:pStyle w:val="p2"/>
        <w:numPr>
          <w:ilvl w:val="0"/>
          <w:numId w:val="79"/>
        </w:numPr>
        <w:spacing w:before="120" w:after="120"/>
        <w:rPr>
          <w:color w:val="000000"/>
          <w:sz w:val="22"/>
          <w:szCs w:val="22"/>
        </w:rPr>
      </w:pPr>
      <w:r w:rsidRPr="00B64A11">
        <w:rPr>
          <w:rFonts w:ascii="Times New Roman" w:hAnsi="Times New Roman"/>
          <w:b/>
          <w:color w:val="000000"/>
          <w:sz w:val="22"/>
          <w:szCs w:val="22"/>
        </w:rPr>
        <w:t>Examples of sexual harassment</w:t>
      </w:r>
      <w:r w:rsidRPr="00B64A11">
        <w:rPr>
          <w:rFonts w:ascii="Times New Roman" w:hAnsi="Times New Roman"/>
          <w:color w:val="000000"/>
          <w:sz w:val="22"/>
          <w:szCs w:val="22"/>
        </w:rPr>
        <w:t xml:space="preserve"> </w:t>
      </w:r>
      <w:r w:rsidRPr="00B64A11">
        <w:rPr>
          <w:rFonts w:ascii="Times New Roman" w:hAnsi="Times New Roman"/>
          <w:b/>
          <w:color w:val="000000"/>
          <w:sz w:val="22"/>
          <w:szCs w:val="22"/>
        </w:rPr>
        <w:t>in a work context</w:t>
      </w:r>
      <w:r w:rsidRPr="00B64A11">
        <w:rPr>
          <w:rFonts w:ascii="Times New Roman" w:hAnsi="Times New Roman"/>
          <w:color w:val="000000"/>
          <w:sz w:val="22"/>
          <w:szCs w:val="22"/>
        </w:rPr>
        <w:t xml:space="preserve"> </w:t>
      </w:r>
    </w:p>
    <w:p w14:paraId="3ADEF969" w14:textId="77777777" w:rsidR="00A04B57" w:rsidRPr="00B64A11" w:rsidRDefault="00F15C86">
      <w:pPr>
        <w:pStyle w:val="ListParagraph"/>
        <w:numPr>
          <w:ilvl w:val="0"/>
          <w:numId w:val="80"/>
        </w:numPr>
        <w:spacing w:before="120" w:after="120"/>
        <w:ind w:left="720"/>
        <w:contextualSpacing w:val="0"/>
        <w:rPr>
          <w:color w:val="000000"/>
        </w:rPr>
      </w:pPr>
      <w:r w:rsidRPr="00B64A11">
        <w:rPr>
          <w:bCs/>
        </w:rPr>
        <w:t>A Contractor’s Personnel</w:t>
      </w:r>
      <w:r w:rsidRPr="00B64A11">
        <w:rPr>
          <w:color w:val="000000"/>
        </w:rPr>
        <w:t xml:space="preserve"> comment on the appearance of another </w:t>
      </w:r>
      <w:r w:rsidRPr="00B64A11">
        <w:rPr>
          <w:bCs/>
        </w:rPr>
        <w:t>Installation Services Personnel</w:t>
      </w:r>
      <w:r w:rsidRPr="00B64A11">
        <w:rPr>
          <w:color w:val="000000"/>
        </w:rPr>
        <w:t xml:space="preserve"> (either positive or negative) and sexual desirability. </w:t>
      </w:r>
    </w:p>
    <w:p w14:paraId="1712FA0D" w14:textId="77777777" w:rsidR="00A04B57" w:rsidRPr="00B64A11" w:rsidRDefault="00F15C86">
      <w:pPr>
        <w:pStyle w:val="ListParagraph"/>
        <w:numPr>
          <w:ilvl w:val="0"/>
          <w:numId w:val="80"/>
        </w:numPr>
        <w:spacing w:before="120" w:after="120"/>
        <w:ind w:left="720"/>
        <w:contextualSpacing w:val="0"/>
        <w:rPr>
          <w:color w:val="000000"/>
        </w:rPr>
      </w:pPr>
      <w:r w:rsidRPr="00B64A11">
        <w:rPr>
          <w:color w:val="000000"/>
        </w:rPr>
        <w:t xml:space="preserve">When a Contractor’s </w:t>
      </w:r>
      <w:r w:rsidRPr="00B64A11">
        <w:rPr>
          <w:bCs/>
        </w:rPr>
        <w:t>Personnel</w:t>
      </w:r>
      <w:r w:rsidRPr="00B64A11">
        <w:rPr>
          <w:color w:val="000000"/>
        </w:rPr>
        <w:t xml:space="preserve"> complains about comments made by another </w:t>
      </w:r>
      <w:r w:rsidRPr="00B64A11">
        <w:rPr>
          <w:bCs/>
        </w:rPr>
        <w:t>Contractor’s Personnel</w:t>
      </w:r>
      <w:r w:rsidRPr="00B64A11">
        <w:rPr>
          <w:color w:val="000000"/>
        </w:rPr>
        <w:t xml:space="preserve"> on his/her appearance, the other </w:t>
      </w:r>
      <w:r w:rsidRPr="00B64A11">
        <w:rPr>
          <w:bCs/>
        </w:rPr>
        <w:t>Contractor’s Personnel</w:t>
      </w:r>
      <w:r w:rsidRPr="00B64A11">
        <w:rPr>
          <w:color w:val="000000"/>
        </w:rPr>
        <w:t xml:space="preserve"> comment that he/she is “asking for it” because of how he/she dresses.</w:t>
      </w:r>
    </w:p>
    <w:p w14:paraId="4E0F9472" w14:textId="77777777" w:rsidR="00A04B57" w:rsidRPr="00B64A11" w:rsidRDefault="00F15C86">
      <w:pPr>
        <w:pStyle w:val="ListParagraph"/>
        <w:numPr>
          <w:ilvl w:val="0"/>
          <w:numId w:val="80"/>
        </w:numPr>
        <w:spacing w:before="120" w:after="120"/>
        <w:ind w:left="720"/>
        <w:contextualSpacing w:val="0"/>
        <w:rPr>
          <w:color w:val="000000"/>
        </w:rPr>
      </w:pPr>
      <w:r w:rsidRPr="00B64A11">
        <w:rPr>
          <w:color w:val="000000"/>
        </w:rPr>
        <w:t xml:space="preserve">Unwelcome touching of a Contractor’s Personnel or Employer’s Personnel by another Contractor’s Personnel. </w:t>
      </w:r>
      <w:bookmarkEnd w:id="557"/>
    </w:p>
    <w:p w14:paraId="46BEBD71" w14:textId="77777777" w:rsidR="00A04B57" w:rsidRPr="00B64A11" w:rsidRDefault="00F15C86">
      <w:pPr>
        <w:pStyle w:val="ListParagraph"/>
        <w:numPr>
          <w:ilvl w:val="0"/>
          <w:numId w:val="80"/>
        </w:numPr>
        <w:spacing w:before="120" w:after="120"/>
        <w:ind w:left="720"/>
        <w:rPr>
          <w:color w:val="000000" w:themeColor="text1"/>
        </w:rPr>
      </w:pPr>
      <w:r w:rsidRPr="00B64A11">
        <w:rPr>
          <w:color w:val="000000" w:themeColor="text1"/>
        </w:rPr>
        <w:t xml:space="preserve">A Contractor’s </w:t>
      </w:r>
      <w:r w:rsidRPr="00B64A11">
        <w:t>Personnel</w:t>
      </w:r>
      <w:r w:rsidRPr="00B64A11">
        <w:rPr>
          <w:color w:val="000000" w:themeColor="text1"/>
        </w:rPr>
        <w:t xml:space="preserve"> tells another </w:t>
      </w:r>
      <w:r w:rsidRPr="00B64A11">
        <w:t>Contractor’s Personnel</w:t>
      </w:r>
      <w:r w:rsidRPr="00B64A11">
        <w:rPr>
          <w:color w:val="000000" w:themeColor="text1"/>
        </w:rPr>
        <w:t xml:space="preserve"> that he/she will get him/her a salary raise, or promotion if he/she sends him/her naked photographs of himself/herself.</w:t>
      </w:r>
    </w:p>
    <w:p w14:paraId="1E7684B3" w14:textId="77777777" w:rsidR="00A04B57" w:rsidRPr="00B64A11" w:rsidRDefault="00F15C86">
      <w:r w:rsidRPr="00B64A11">
        <w:br w:type="page" w:clear="all"/>
      </w:r>
    </w:p>
    <w:p w14:paraId="43CD890A" w14:textId="77777777" w:rsidR="00A04B57" w:rsidRPr="00B64A11" w:rsidRDefault="00A04B57">
      <w:pPr>
        <w:pStyle w:val="S4-Heading2"/>
      </w:pPr>
    </w:p>
    <w:p w14:paraId="3F0F1F72" w14:textId="77777777" w:rsidR="00A04B57" w:rsidRPr="00B64A11" w:rsidRDefault="00F15C86">
      <w:pPr>
        <w:pStyle w:val="S4-Heading2"/>
      </w:pPr>
      <w:bookmarkStart w:id="571" w:name="_Toc135149828"/>
      <w:r w:rsidRPr="00B64A11">
        <w:t>Plant</w:t>
      </w:r>
      <w:bookmarkEnd w:id="547"/>
      <w:bookmarkEnd w:id="548"/>
      <w:bookmarkEnd w:id="571"/>
    </w:p>
    <w:p w14:paraId="423637F3" w14:textId="77777777" w:rsidR="00A04B57" w:rsidRPr="00B64A11" w:rsidRDefault="00F15C86">
      <w:pPr>
        <w:pStyle w:val="S4-header1"/>
      </w:pPr>
      <w:r w:rsidRPr="00B64A11">
        <w:rPr>
          <w:bCs/>
          <w:i/>
          <w:iCs/>
          <w:sz w:val="28"/>
        </w:rPr>
        <w:br w:type="page" w:clear="all"/>
      </w:r>
      <w:bookmarkStart w:id="572" w:name="_Toc437968883"/>
      <w:bookmarkStart w:id="573" w:name="_Toc197236039"/>
      <w:bookmarkStart w:id="574" w:name="_Toc135149829"/>
      <w:r w:rsidRPr="00B64A11">
        <w:lastRenderedPageBreak/>
        <w:t>Contractor’s Equipment</w:t>
      </w:r>
      <w:bookmarkEnd w:id="572"/>
      <w:bookmarkEnd w:id="573"/>
      <w:bookmarkEnd w:id="574"/>
    </w:p>
    <w:p w14:paraId="350D2F75" w14:textId="77777777" w:rsidR="00A04B57" w:rsidRPr="00B64A11" w:rsidRDefault="00F15C86">
      <w:pPr>
        <w:jc w:val="center"/>
        <w:rPr>
          <w:rStyle w:val="Table"/>
          <w:rFonts w:asciiTheme="minorHAnsi" w:hAnsiTheme="minorHAnsi" w:cstheme="minorHAnsi"/>
          <w:sz w:val="28"/>
        </w:rPr>
      </w:pPr>
      <w:r w:rsidRPr="00B64A11">
        <w:rPr>
          <w:rStyle w:val="Table"/>
          <w:rFonts w:asciiTheme="minorHAnsi" w:hAnsiTheme="minorHAnsi" w:cstheme="minorHAnsi"/>
          <w:spacing w:val="-2"/>
          <w:sz w:val="28"/>
          <w:szCs w:val="28"/>
        </w:rPr>
        <w:t>Form EQU</w:t>
      </w:r>
    </w:p>
    <w:p w14:paraId="55E26E99" w14:textId="77777777" w:rsidR="00A04B57" w:rsidRPr="00B64A11" w:rsidRDefault="00F15C86">
      <w:pPr>
        <w:rPr>
          <w:rStyle w:val="Table"/>
          <w:rFonts w:ascii="Times New Roman" w:hAnsi="Times New Roman"/>
          <w:spacing w:val="-2"/>
          <w:sz w:val="24"/>
        </w:rPr>
      </w:pPr>
      <w:r w:rsidRPr="00B64A11">
        <w:rPr>
          <w:rStyle w:val="Table"/>
          <w:rFonts w:ascii="Times New Roman" w:hAnsi="Times New Roman"/>
          <w:spacing w:val="-2"/>
          <w:sz w:val="24"/>
        </w:rPr>
        <w:t>The Bidder shall provide adequate information to demonstrate clearly that it has the capability to meet the requirements for the key Contractor’s equipment listed in Section III, Evaluation and Qualification Criteria. A separate Form shall be prepared for each item of equipment listed, or for alternative equipment proposed by the Bidder.</w:t>
      </w:r>
    </w:p>
    <w:p w14:paraId="6AB9CE47" w14:textId="77777777" w:rsidR="00A04B57" w:rsidRPr="00B64A11" w:rsidRDefault="00A04B57">
      <w:pPr>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A04B57" w:rsidRPr="00B64A11" w14:paraId="1DE0CC7C" w14:textId="77777777">
        <w:trPr>
          <w:cantSplit/>
        </w:trPr>
        <w:tc>
          <w:tcPr>
            <w:tcW w:w="9090" w:type="dxa"/>
            <w:gridSpan w:val="3"/>
            <w:tcBorders>
              <w:top w:val="single" w:sz="6" w:space="0" w:color="auto"/>
              <w:left w:val="single" w:sz="6" w:space="0" w:color="auto"/>
              <w:bottom w:val="single" w:sz="6" w:space="0" w:color="auto"/>
              <w:right w:val="single" w:sz="6" w:space="0" w:color="auto"/>
            </w:tcBorders>
          </w:tcPr>
          <w:p w14:paraId="752B6CCE" w14:textId="77777777" w:rsidR="00A04B57" w:rsidRPr="00B64A11" w:rsidRDefault="00F15C86">
            <w:pPr>
              <w:rPr>
                <w:rStyle w:val="Table"/>
                <w:rFonts w:asciiTheme="minorHAnsi" w:hAnsiTheme="minorHAnsi" w:cstheme="minorHAnsi"/>
                <w:spacing w:val="-2"/>
                <w:sz w:val="22"/>
              </w:rPr>
            </w:pPr>
            <w:r w:rsidRPr="00B64A11">
              <w:rPr>
                <w:rStyle w:val="Table"/>
                <w:rFonts w:asciiTheme="minorHAnsi" w:hAnsiTheme="minorHAnsi" w:cstheme="minorHAnsi"/>
                <w:spacing w:val="-2"/>
                <w:sz w:val="22"/>
              </w:rPr>
              <w:t>Item of equipment</w:t>
            </w:r>
          </w:p>
          <w:p w14:paraId="1DFA1413" w14:textId="77777777" w:rsidR="00A04B57" w:rsidRPr="00B64A11" w:rsidRDefault="00A04B57">
            <w:pPr>
              <w:spacing w:after="71"/>
              <w:rPr>
                <w:rStyle w:val="Table"/>
                <w:rFonts w:asciiTheme="minorHAnsi" w:hAnsiTheme="minorHAnsi" w:cstheme="minorHAnsi"/>
                <w:spacing w:val="-2"/>
                <w:sz w:val="22"/>
              </w:rPr>
            </w:pPr>
          </w:p>
        </w:tc>
      </w:tr>
      <w:tr w:rsidR="00A04B57" w:rsidRPr="00B64A11" w14:paraId="2DAC83AC" w14:textId="77777777">
        <w:trPr>
          <w:cantSplit/>
        </w:trPr>
        <w:tc>
          <w:tcPr>
            <w:tcW w:w="1440" w:type="dxa"/>
            <w:tcBorders>
              <w:top w:val="single" w:sz="6" w:space="0" w:color="auto"/>
              <w:left w:val="single" w:sz="6" w:space="0" w:color="auto"/>
            </w:tcBorders>
          </w:tcPr>
          <w:p w14:paraId="541171A2" w14:textId="77777777" w:rsidR="00A04B57" w:rsidRPr="00B64A11" w:rsidRDefault="00F15C86">
            <w:pPr>
              <w:rPr>
                <w:rStyle w:val="Table"/>
                <w:rFonts w:asciiTheme="minorHAnsi" w:hAnsiTheme="minorHAnsi" w:cstheme="minorHAnsi"/>
                <w:spacing w:val="-2"/>
                <w:sz w:val="22"/>
              </w:rPr>
            </w:pPr>
            <w:r w:rsidRPr="00B64A11">
              <w:rPr>
                <w:rStyle w:val="Table"/>
                <w:rFonts w:asciiTheme="minorHAnsi" w:hAnsiTheme="minorHAnsi" w:cstheme="minorHAnsi"/>
                <w:spacing w:val="-2"/>
                <w:sz w:val="22"/>
              </w:rPr>
              <w:t>Equipment information</w:t>
            </w:r>
          </w:p>
        </w:tc>
        <w:tc>
          <w:tcPr>
            <w:tcW w:w="3960" w:type="dxa"/>
            <w:tcBorders>
              <w:top w:val="single" w:sz="6" w:space="0" w:color="auto"/>
              <w:left w:val="single" w:sz="6" w:space="0" w:color="auto"/>
            </w:tcBorders>
          </w:tcPr>
          <w:p w14:paraId="3C4143B8" w14:textId="77777777" w:rsidR="00A04B57" w:rsidRPr="00B64A11" w:rsidRDefault="00F15C86">
            <w:pPr>
              <w:ind w:left="288" w:hanging="288"/>
              <w:rPr>
                <w:rStyle w:val="Table"/>
                <w:rFonts w:asciiTheme="minorHAnsi" w:hAnsiTheme="minorHAnsi" w:cstheme="minorHAnsi"/>
                <w:spacing w:val="-2"/>
                <w:sz w:val="22"/>
              </w:rPr>
            </w:pPr>
            <w:r w:rsidRPr="00B64A11">
              <w:rPr>
                <w:rStyle w:val="Table"/>
                <w:rFonts w:asciiTheme="minorHAnsi" w:hAnsiTheme="minorHAnsi" w:cstheme="minorHAnsi"/>
                <w:spacing w:val="-2"/>
                <w:sz w:val="22"/>
              </w:rPr>
              <w:t>Name of manufacturer</w:t>
            </w:r>
          </w:p>
          <w:p w14:paraId="2ECFCAF4" w14:textId="77777777" w:rsidR="00A04B57" w:rsidRPr="00B64A11" w:rsidRDefault="00A04B57">
            <w:pPr>
              <w:spacing w:after="71"/>
              <w:rPr>
                <w:rStyle w:val="Table"/>
                <w:rFonts w:asciiTheme="minorHAnsi" w:hAnsiTheme="minorHAnsi" w:cstheme="minorHAnsi"/>
                <w:spacing w:val="-2"/>
                <w:sz w:val="22"/>
              </w:rPr>
            </w:pPr>
          </w:p>
        </w:tc>
        <w:tc>
          <w:tcPr>
            <w:tcW w:w="3690" w:type="dxa"/>
            <w:tcBorders>
              <w:top w:val="single" w:sz="6" w:space="0" w:color="auto"/>
              <w:left w:val="single" w:sz="6" w:space="0" w:color="auto"/>
              <w:right w:val="single" w:sz="6" w:space="0" w:color="auto"/>
            </w:tcBorders>
          </w:tcPr>
          <w:p w14:paraId="74A9B5B3" w14:textId="77777777" w:rsidR="00A04B57" w:rsidRPr="00B64A11" w:rsidRDefault="00F15C86">
            <w:pPr>
              <w:spacing w:after="71"/>
              <w:ind w:left="288" w:hanging="288"/>
              <w:rPr>
                <w:rStyle w:val="Table"/>
                <w:rFonts w:asciiTheme="minorHAnsi" w:hAnsiTheme="minorHAnsi" w:cstheme="minorHAnsi"/>
                <w:spacing w:val="-2"/>
                <w:sz w:val="22"/>
              </w:rPr>
            </w:pPr>
            <w:r w:rsidRPr="00B64A11">
              <w:rPr>
                <w:rStyle w:val="Table"/>
                <w:rFonts w:asciiTheme="minorHAnsi" w:hAnsiTheme="minorHAnsi" w:cstheme="minorHAnsi"/>
                <w:spacing w:val="-2"/>
                <w:sz w:val="22"/>
              </w:rPr>
              <w:t>Model and power rating</w:t>
            </w:r>
          </w:p>
        </w:tc>
      </w:tr>
      <w:tr w:rsidR="00A04B57" w:rsidRPr="00B64A11" w14:paraId="2B10700B" w14:textId="77777777">
        <w:trPr>
          <w:cantSplit/>
        </w:trPr>
        <w:tc>
          <w:tcPr>
            <w:tcW w:w="1440" w:type="dxa"/>
            <w:tcBorders>
              <w:left w:val="single" w:sz="6" w:space="0" w:color="auto"/>
            </w:tcBorders>
          </w:tcPr>
          <w:p w14:paraId="4E4429D6" w14:textId="77777777" w:rsidR="00A04B57" w:rsidRPr="00B64A11" w:rsidRDefault="00A04B57">
            <w:pPr>
              <w:spacing w:after="71"/>
              <w:rPr>
                <w:rStyle w:val="Table"/>
                <w:rFonts w:asciiTheme="minorHAnsi" w:hAnsiTheme="minorHAnsi" w:cstheme="minorHAnsi"/>
                <w:spacing w:val="-2"/>
                <w:sz w:val="22"/>
              </w:rPr>
            </w:pPr>
          </w:p>
        </w:tc>
        <w:tc>
          <w:tcPr>
            <w:tcW w:w="3960" w:type="dxa"/>
            <w:tcBorders>
              <w:top w:val="single" w:sz="6" w:space="0" w:color="auto"/>
              <w:left w:val="single" w:sz="6" w:space="0" w:color="auto"/>
            </w:tcBorders>
          </w:tcPr>
          <w:p w14:paraId="2805D41B" w14:textId="77777777" w:rsidR="00A04B57" w:rsidRPr="00B64A11" w:rsidRDefault="00F15C86">
            <w:pPr>
              <w:ind w:left="288" w:hanging="288"/>
              <w:rPr>
                <w:rStyle w:val="Table"/>
                <w:rFonts w:asciiTheme="minorHAnsi" w:hAnsiTheme="minorHAnsi" w:cstheme="minorHAnsi"/>
                <w:spacing w:val="-2"/>
                <w:sz w:val="22"/>
              </w:rPr>
            </w:pPr>
            <w:r w:rsidRPr="00B64A11">
              <w:rPr>
                <w:rStyle w:val="Table"/>
                <w:rFonts w:asciiTheme="minorHAnsi" w:hAnsiTheme="minorHAnsi" w:cstheme="minorHAnsi"/>
                <w:spacing w:val="-2"/>
                <w:sz w:val="22"/>
              </w:rPr>
              <w:t>Capacity</w:t>
            </w:r>
          </w:p>
          <w:p w14:paraId="02A6CFBA" w14:textId="77777777" w:rsidR="00A04B57" w:rsidRPr="00B64A11" w:rsidRDefault="00A04B57">
            <w:pPr>
              <w:spacing w:after="71"/>
              <w:rPr>
                <w:rStyle w:val="Table"/>
                <w:rFonts w:asciiTheme="minorHAnsi" w:hAnsiTheme="minorHAnsi" w:cstheme="minorHAnsi"/>
                <w:spacing w:val="-2"/>
                <w:sz w:val="22"/>
              </w:rPr>
            </w:pPr>
          </w:p>
        </w:tc>
        <w:tc>
          <w:tcPr>
            <w:tcW w:w="3690" w:type="dxa"/>
            <w:tcBorders>
              <w:top w:val="single" w:sz="6" w:space="0" w:color="auto"/>
              <w:left w:val="single" w:sz="6" w:space="0" w:color="auto"/>
              <w:right w:val="single" w:sz="6" w:space="0" w:color="auto"/>
            </w:tcBorders>
          </w:tcPr>
          <w:p w14:paraId="547BC3B9" w14:textId="77777777" w:rsidR="00A04B57" w:rsidRPr="00B64A11" w:rsidRDefault="00F15C86">
            <w:pPr>
              <w:spacing w:after="71"/>
              <w:ind w:left="288" w:hanging="288"/>
              <w:rPr>
                <w:rStyle w:val="Table"/>
                <w:rFonts w:asciiTheme="minorHAnsi" w:hAnsiTheme="minorHAnsi" w:cstheme="minorHAnsi"/>
                <w:spacing w:val="-2"/>
                <w:sz w:val="22"/>
              </w:rPr>
            </w:pPr>
            <w:r w:rsidRPr="00B64A11">
              <w:rPr>
                <w:rStyle w:val="Table"/>
                <w:rFonts w:asciiTheme="minorHAnsi" w:hAnsiTheme="minorHAnsi" w:cstheme="minorHAnsi"/>
                <w:spacing w:val="-2"/>
                <w:sz w:val="22"/>
              </w:rPr>
              <w:t>Year of manufacture</w:t>
            </w:r>
          </w:p>
        </w:tc>
      </w:tr>
      <w:tr w:rsidR="00A04B57" w:rsidRPr="00B64A11" w14:paraId="51AD3243" w14:textId="77777777">
        <w:trPr>
          <w:cantSplit/>
        </w:trPr>
        <w:tc>
          <w:tcPr>
            <w:tcW w:w="1440" w:type="dxa"/>
            <w:tcBorders>
              <w:top w:val="single" w:sz="6" w:space="0" w:color="auto"/>
              <w:left w:val="single" w:sz="6" w:space="0" w:color="auto"/>
            </w:tcBorders>
          </w:tcPr>
          <w:p w14:paraId="30A72CB0" w14:textId="77777777" w:rsidR="00A04B57" w:rsidRPr="00B64A11" w:rsidRDefault="00F15C86">
            <w:pPr>
              <w:rPr>
                <w:rStyle w:val="Table"/>
                <w:rFonts w:asciiTheme="minorHAnsi" w:hAnsiTheme="minorHAnsi" w:cstheme="minorHAnsi"/>
                <w:spacing w:val="-2"/>
                <w:sz w:val="22"/>
              </w:rPr>
            </w:pPr>
            <w:r w:rsidRPr="00B64A11">
              <w:rPr>
                <w:rStyle w:val="Table"/>
                <w:rFonts w:asciiTheme="minorHAnsi" w:hAnsiTheme="minorHAnsi" w:cstheme="minorHAnsi"/>
                <w:spacing w:val="-2"/>
                <w:sz w:val="22"/>
              </w:rPr>
              <w:t>Current status</w:t>
            </w:r>
          </w:p>
        </w:tc>
        <w:tc>
          <w:tcPr>
            <w:tcW w:w="7650" w:type="dxa"/>
            <w:gridSpan w:val="2"/>
            <w:tcBorders>
              <w:top w:val="single" w:sz="6" w:space="0" w:color="auto"/>
              <w:left w:val="single" w:sz="6" w:space="0" w:color="auto"/>
              <w:right w:val="single" w:sz="6" w:space="0" w:color="auto"/>
            </w:tcBorders>
          </w:tcPr>
          <w:p w14:paraId="186A3BD9" w14:textId="77777777" w:rsidR="00A04B57" w:rsidRPr="00B64A11" w:rsidRDefault="00F15C86">
            <w:pPr>
              <w:ind w:left="288" w:hanging="288"/>
              <w:rPr>
                <w:rStyle w:val="Table"/>
                <w:rFonts w:asciiTheme="minorHAnsi" w:hAnsiTheme="minorHAnsi" w:cstheme="minorHAnsi"/>
                <w:spacing w:val="-2"/>
                <w:sz w:val="22"/>
              </w:rPr>
            </w:pPr>
            <w:r w:rsidRPr="00B64A11">
              <w:rPr>
                <w:rStyle w:val="Table"/>
                <w:rFonts w:asciiTheme="minorHAnsi" w:hAnsiTheme="minorHAnsi" w:cstheme="minorHAnsi"/>
                <w:spacing w:val="-2"/>
                <w:sz w:val="22"/>
              </w:rPr>
              <w:t>Current location</w:t>
            </w:r>
          </w:p>
          <w:p w14:paraId="3E86BA7D" w14:textId="77777777" w:rsidR="00A04B57" w:rsidRPr="00B64A11" w:rsidRDefault="00A04B57">
            <w:pPr>
              <w:spacing w:after="71"/>
              <w:rPr>
                <w:rStyle w:val="Table"/>
                <w:rFonts w:asciiTheme="minorHAnsi" w:hAnsiTheme="minorHAnsi" w:cstheme="minorHAnsi"/>
                <w:spacing w:val="-2"/>
                <w:sz w:val="22"/>
              </w:rPr>
            </w:pPr>
          </w:p>
        </w:tc>
      </w:tr>
      <w:tr w:rsidR="00A04B57" w:rsidRPr="00B64A11" w14:paraId="4FD7C531" w14:textId="77777777">
        <w:trPr>
          <w:cantSplit/>
        </w:trPr>
        <w:tc>
          <w:tcPr>
            <w:tcW w:w="1440" w:type="dxa"/>
            <w:tcBorders>
              <w:left w:val="single" w:sz="6" w:space="0" w:color="auto"/>
            </w:tcBorders>
          </w:tcPr>
          <w:p w14:paraId="7C6E20E8" w14:textId="77777777" w:rsidR="00A04B57" w:rsidRPr="00B64A11" w:rsidRDefault="00A04B57">
            <w:pPr>
              <w:spacing w:after="71"/>
              <w:rPr>
                <w:rStyle w:val="Table"/>
                <w:rFonts w:asciiTheme="minorHAnsi" w:hAnsiTheme="minorHAnsi" w:cstheme="minorHAnsi"/>
                <w:spacing w:val="-2"/>
                <w:sz w:val="22"/>
              </w:rPr>
            </w:pPr>
          </w:p>
        </w:tc>
        <w:tc>
          <w:tcPr>
            <w:tcW w:w="7650" w:type="dxa"/>
            <w:gridSpan w:val="2"/>
            <w:tcBorders>
              <w:top w:val="single" w:sz="6" w:space="0" w:color="auto"/>
              <w:left w:val="single" w:sz="6" w:space="0" w:color="auto"/>
              <w:right w:val="single" w:sz="6" w:space="0" w:color="auto"/>
            </w:tcBorders>
          </w:tcPr>
          <w:p w14:paraId="27F16C0E" w14:textId="77777777" w:rsidR="00A04B57" w:rsidRPr="00B64A11" w:rsidRDefault="00F15C86">
            <w:pPr>
              <w:ind w:left="288" w:hanging="288"/>
              <w:rPr>
                <w:rStyle w:val="Table"/>
                <w:rFonts w:asciiTheme="minorHAnsi" w:hAnsiTheme="minorHAnsi" w:cstheme="minorHAnsi"/>
                <w:spacing w:val="-2"/>
                <w:sz w:val="22"/>
              </w:rPr>
            </w:pPr>
            <w:r w:rsidRPr="00B64A11">
              <w:rPr>
                <w:rStyle w:val="Table"/>
                <w:rFonts w:asciiTheme="minorHAnsi" w:hAnsiTheme="minorHAnsi" w:cstheme="minorHAnsi"/>
                <w:spacing w:val="-2"/>
                <w:sz w:val="22"/>
              </w:rPr>
              <w:t>Details of current commitments</w:t>
            </w:r>
          </w:p>
          <w:p w14:paraId="73CB0DA7" w14:textId="77777777" w:rsidR="00A04B57" w:rsidRPr="00B64A11" w:rsidRDefault="00A04B57">
            <w:pPr>
              <w:spacing w:after="71"/>
              <w:rPr>
                <w:rStyle w:val="Table"/>
                <w:rFonts w:asciiTheme="minorHAnsi" w:hAnsiTheme="minorHAnsi" w:cstheme="minorHAnsi"/>
                <w:spacing w:val="-2"/>
                <w:sz w:val="22"/>
              </w:rPr>
            </w:pPr>
          </w:p>
        </w:tc>
      </w:tr>
      <w:tr w:rsidR="00A04B57" w:rsidRPr="00B64A11" w14:paraId="52CE4522" w14:textId="77777777">
        <w:trPr>
          <w:cantSplit/>
        </w:trPr>
        <w:tc>
          <w:tcPr>
            <w:tcW w:w="1440" w:type="dxa"/>
            <w:tcBorders>
              <w:left w:val="single" w:sz="6" w:space="0" w:color="auto"/>
            </w:tcBorders>
          </w:tcPr>
          <w:p w14:paraId="23B4B6A7" w14:textId="77777777" w:rsidR="00A04B57" w:rsidRPr="00B64A11" w:rsidRDefault="00A04B57">
            <w:pPr>
              <w:spacing w:after="71"/>
              <w:rPr>
                <w:rStyle w:val="Table"/>
                <w:rFonts w:asciiTheme="minorHAnsi" w:hAnsiTheme="minorHAnsi" w:cstheme="minorHAnsi"/>
                <w:spacing w:val="-2"/>
                <w:sz w:val="22"/>
              </w:rPr>
            </w:pPr>
          </w:p>
        </w:tc>
        <w:tc>
          <w:tcPr>
            <w:tcW w:w="7650" w:type="dxa"/>
            <w:gridSpan w:val="2"/>
            <w:tcBorders>
              <w:left w:val="single" w:sz="6" w:space="0" w:color="auto"/>
              <w:right w:val="single" w:sz="6" w:space="0" w:color="auto"/>
            </w:tcBorders>
          </w:tcPr>
          <w:p w14:paraId="66CFF3F1" w14:textId="77777777" w:rsidR="00A04B57" w:rsidRPr="00B64A11" w:rsidRDefault="00A04B57">
            <w:pPr>
              <w:spacing w:after="71"/>
              <w:rPr>
                <w:rStyle w:val="Table"/>
                <w:rFonts w:asciiTheme="minorHAnsi" w:hAnsiTheme="minorHAnsi" w:cstheme="minorHAnsi"/>
                <w:spacing w:val="-2"/>
                <w:sz w:val="22"/>
              </w:rPr>
            </w:pPr>
          </w:p>
        </w:tc>
      </w:tr>
      <w:tr w:rsidR="00A04B57" w:rsidRPr="00B64A11" w14:paraId="68DB318C" w14:textId="77777777">
        <w:trPr>
          <w:cantSplit/>
        </w:trPr>
        <w:tc>
          <w:tcPr>
            <w:tcW w:w="1440" w:type="dxa"/>
            <w:tcBorders>
              <w:top w:val="single" w:sz="6" w:space="0" w:color="auto"/>
              <w:left w:val="single" w:sz="6" w:space="0" w:color="auto"/>
              <w:bottom w:val="single" w:sz="6" w:space="0" w:color="auto"/>
            </w:tcBorders>
          </w:tcPr>
          <w:p w14:paraId="4E3F085C" w14:textId="77777777" w:rsidR="00A04B57" w:rsidRPr="00B64A11" w:rsidRDefault="00F15C86">
            <w:pPr>
              <w:spacing w:after="71"/>
              <w:rPr>
                <w:rStyle w:val="Table"/>
                <w:rFonts w:asciiTheme="minorHAnsi" w:hAnsiTheme="minorHAnsi" w:cstheme="minorHAnsi"/>
                <w:spacing w:val="-2"/>
                <w:sz w:val="22"/>
              </w:rPr>
            </w:pPr>
            <w:r w:rsidRPr="00B64A11">
              <w:rPr>
                <w:rStyle w:val="Table"/>
                <w:rFonts w:asciiTheme="minorHAnsi" w:hAnsiTheme="minorHAnsi" w:cstheme="minorHAnsi"/>
                <w:spacing w:val="-2"/>
                <w:sz w:val="22"/>
              </w:rPr>
              <w:t>Source</w:t>
            </w:r>
          </w:p>
        </w:tc>
        <w:tc>
          <w:tcPr>
            <w:tcW w:w="7650" w:type="dxa"/>
            <w:gridSpan w:val="2"/>
            <w:tcBorders>
              <w:top w:val="single" w:sz="6" w:space="0" w:color="auto"/>
              <w:left w:val="single" w:sz="6" w:space="0" w:color="auto"/>
              <w:bottom w:val="single" w:sz="6" w:space="0" w:color="auto"/>
              <w:right w:val="single" w:sz="6" w:space="0" w:color="auto"/>
            </w:tcBorders>
          </w:tcPr>
          <w:p w14:paraId="6330978C" w14:textId="77777777" w:rsidR="00A04B57" w:rsidRPr="00B64A11" w:rsidRDefault="00F15C86">
            <w:pPr>
              <w:ind w:left="288" w:hanging="288"/>
              <w:rPr>
                <w:rStyle w:val="Table"/>
                <w:rFonts w:asciiTheme="minorHAnsi" w:hAnsiTheme="minorHAnsi" w:cstheme="minorHAnsi"/>
                <w:spacing w:val="-2"/>
                <w:sz w:val="22"/>
              </w:rPr>
            </w:pPr>
            <w:r w:rsidRPr="00B64A11">
              <w:rPr>
                <w:rStyle w:val="Table"/>
                <w:rFonts w:asciiTheme="minorHAnsi" w:hAnsiTheme="minorHAnsi" w:cstheme="minorHAnsi"/>
                <w:spacing w:val="-2"/>
                <w:sz w:val="22"/>
              </w:rPr>
              <w:t>Indicate source of the equipment</w:t>
            </w:r>
          </w:p>
          <w:p w14:paraId="5A32C5CD" w14:textId="77777777" w:rsidR="00A04B57" w:rsidRPr="00B64A11" w:rsidRDefault="00F15C86">
            <w:pPr>
              <w:pStyle w:val="Header"/>
              <w:pBdr>
                <w:bottom w:val="none" w:sz="0" w:space="0" w:color="000000"/>
              </w:pBdr>
              <w:tabs>
                <w:tab w:val="left" w:pos="-1440"/>
                <w:tab w:val="left" w:pos="-720"/>
                <w:tab w:val="left" w:pos="288"/>
                <w:tab w:val="left" w:pos="1638"/>
                <w:tab w:val="left" w:pos="2898"/>
                <w:tab w:val="left" w:pos="4338"/>
              </w:tabs>
              <w:spacing w:after="71"/>
              <w:rPr>
                <w:rStyle w:val="Table"/>
                <w:rFonts w:asciiTheme="minorHAnsi" w:hAnsiTheme="minorHAnsi" w:cstheme="minorHAnsi"/>
                <w:spacing w:val="-2"/>
                <w:sz w:val="22"/>
              </w:rPr>
            </w:pPr>
            <w:r w:rsidRPr="00B64A11">
              <w:rPr>
                <w:rStyle w:val="Table"/>
                <w:rFonts w:asciiTheme="minorHAnsi" w:hAnsiTheme="minorHAnsi" w:cstheme="minorHAnsi"/>
                <w:spacing w:val="-2"/>
                <w:sz w:val="22"/>
              </w:rPr>
              <w:tab/>
            </w:r>
            <w:r w:rsidRPr="00B64A11">
              <w:rPr>
                <w:rStyle w:val="Table"/>
                <w:rFonts w:asciiTheme="minorHAnsi" w:hAnsiTheme="minorHAnsi" w:cstheme="minorHAnsi"/>
                <w:spacing w:val="-2"/>
                <w:sz w:val="22"/>
              </w:rPr>
              <w:fldChar w:fldCharType="begin"/>
            </w:r>
            <w:r w:rsidRPr="00B64A11">
              <w:rPr>
                <w:rStyle w:val="Table"/>
                <w:rFonts w:asciiTheme="minorHAnsi" w:hAnsiTheme="minorHAnsi" w:cstheme="minorHAnsi"/>
                <w:spacing w:val="-2"/>
                <w:sz w:val="22"/>
              </w:rPr>
              <w:instrText>symbol 111 \f "Wingdings" \s 12</w:instrText>
            </w:r>
            <w:r w:rsidRPr="00B64A11">
              <w:rPr>
                <w:rStyle w:val="Table"/>
                <w:rFonts w:asciiTheme="minorHAnsi" w:hAnsiTheme="minorHAnsi" w:cstheme="minorHAnsi"/>
                <w:spacing w:val="-2"/>
                <w:sz w:val="22"/>
              </w:rPr>
              <w:fldChar w:fldCharType="separate"/>
            </w:r>
            <w:r w:rsidRPr="00B64A11">
              <w:rPr>
                <w:rStyle w:val="Table"/>
                <w:rFonts w:asciiTheme="minorHAnsi" w:hAnsiTheme="minorHAnsi" w:cstheme="minorHAnsi"/>
                <w:spacing w:val="-2"/>
                <w:sz w:val="22"/>
              </w:rPr>
              <w:t>o</w:t>
            </w:r>
            <w:r w:rsidRPr="00B64A11">
              <w:rPr>
                <w:rStyle w:val="Table"/>
                <w:rFonts w:asciiTheme="minorHAnsi" w:hAnsiTheme="minorHAnsi" w:cstheme="minorHAnsi"/>
                <w:spacing w:val="-2"/>
                <w:sz w:val="22"/>
              </w:rPr>
              <w:fldChar w:fldCharType="end"/>
            </w:r>
            <w:r w:rsidRPr="00B64A11">
              <w:rPr>
                <w:rStyle w:val="Table"/>
                <w:rFonts w:asciiTheme="minorHAnsi" w:hAnsiTheme="minorHAnsi" w:cstheme="minorHAnsi"/>
                <w:spacing w:val="-2"/>
                <w:sz w:val="22"/>
              </w:rPr>
              <w:t xml:space="preserve"> Owned</w:t>
            </w:r>
            <w:r w:rsidRPr="00B64A11">
              <w:rPr>
                <w:rStyle w:val="Table"/>
                <w:rFonts w:asciiTheme="minorHAnsi" w:hAnsiTheme="minorHAnsi" w:cstheme="minorHAnsi"/>
                <w:spacing w:val="-2"/>
                <w:sz w:val="22"/>
              </w:rPr>
              <w:tab/>
            </w:r>
            <w:r w:rsidRPr="00B64A11">
              <w:rPr>
                <w:rStyle w:val="Table"/>
                <w:rFonts w:asciiTheme="minorHAnsi" w:hAnsiTheme="minorHAnsi" w:cstheme="minorHAnsi"/>
                <w:spacing w:val="-2"/>
                <w:sz w:val="22"/>
              </w:rPr>
              <w:fldChar w:fldCharType="begin"/>
            </w:r>
            <w:r w:rsidRPr="00B64A11">
              <w:rPr>
                <w:rStyle w:val="Table"/>
                <w:rFonts w:asciiTheme="minorHAnsi" w:hAnsiTheme="minorHAnsi" w:cstheme="minorHAnsi"/>
                <w:spacing w:val="-2"/>
                <w:sz w:val="22"/>
              </w:rPr>
              <w:instrText>symbol 111 \f "Wingdings" \s 12</w:instrText>
            </w:r>
            <w:r w:rsidRPr="00B64A11">
              <w:rPr>
                <w:rStyle w:val="Table"/>
                <w:rFonts w:asciiTheme="minorHAnsi" w:hAnsiTheme="minorHAnsi" w:cstheme="minorHAnsi"/>
                <w:spacing w:val="-2"/>
                <w:sz w:val="22"/>
              </w:rPr>
              <w:fldChar w:fldCharType="separate"/>
            </w:r>
            <w:r w:rsidRPr="00B64A11">
              <w:rPr>
                <w:rStyle w:val="Table"/>
                <w:rFonts w:asciiTheme="minorHAnsi" w:hAnsiTheme="minorHAnsi" w:cstheme="minorHAnsi"/>
                <w:spacing w:val="-2"/>
                <w:sz w:val="22"/>
              </w:rPr>
              <w:t>o</w:t>
            </w:r>
            <w:r w:rsidRPr="00B64A11">
              <w:rPr>
                <w:rStyle w:val="Table"/>
                <w:rFonts w:asciiTheme="minorHAnsi" w:hAnsiTheme="minorHAnsi" w:cstheme="minorHAnsi"/>
                <w:spacing w:val="-2"/>
                <w:sz w:val="22"/>
              </w:rPr>
              <w:fldChar w:fldCharType="end"/>
            </w:r>
            <w:r w:rsidRPr="00B64A11">
              <w:rPr>
                <w:rStyle w:val="Table"/>
                <w:rFonts w:asciiTheme="minorHAnsi" w:hAnsiTheme="minorHAnsi" w:cstheme="minorHAnsi"/>
                <w:spacing w:val="-2"/>
                <w:sz w:val="22"/>
              </w:rPr>
              <w:t xml:space="preserve"> Rented</w:t>
            </w:r>
            <w:r w:rsidRPr="00B64A11">
              <w:rPr>
                <w:rStyle w:val="Table"/>
                <w:rFonts w:asciiTheme="minorHAnsi" w:hAnsiTheme="minorHAnsi" w:cstheme="minorHAnsi"/>
                <w:spacing w:val="-2"/>
                <w:sz w:val="22"/>
              </w:rPr>
              <w:tab/>
            </w:r>
            <w:r w:rsidRPr="00B64A11">
              <w:rPr>
                <w:rStyle w:val="Table"/>
                <w:rFonts w:asciiTheme="minorHAnsi" w:hAnsiTheme="minorHAnsi" w:cstheme="minorHAnsi"/>
                <w:spacing w:val="-2"/>
                <w:sz w:val="22"/>
              </w:rPr>
              <w:fldChar w:fldCharType="begin"/>
            </w:r>
            <w:r w:rsidRPr="00B64A11">
              <w:rPr>
                <w:rStyle w:val="Table"/>
                <w:rFonts w:asciiTheme="minorHAnsi" w:hAnsiTheme="minorHAnsi" w:cstheme="minorHAnsi"/>
                <w:spacing w:val="-2"/>
                <w:sz w:val="22"/>
              </w:rPr>
              <w:instrText>symbol 111 \f "Wingdings" \s 12</w:instrText>
            </w:r>
            <w:r w:rsidRPr="00B64A11">
              <w:rPr>
                <w:rStyle w:val="Table"/>
                <w:rFonts w:asciiTheme="minorHAnsi" w:hAnsiTheme="minorHAnsi" w:cstheme="minorHAnsi"/>
                <w:spacing w:val="-2"/>
                <w:sz w:val="22"/>
              </w:rPr>
              <w:fldChar w:fldCharType="separate"/>
            </w:r>
            <w:r w:rsidRPr="00B64A11">
              <w:rPr>
                <w:rStyle w:val="Table"/>
                <w:rFonts w:asciiTheme="minorHAnsi" w:hAnsiTheme="minorHAnsi" w:cstheme="minorHAnsi"/>
                <w:spacing w:val="-2"/>
                <w:sz w:val="22"/>
              </w:rPr>
              <w:t>o</w:t>
            </w:r>
            <w:r w:rsidRPr="00B64A11">
              <w:rPr>
                <w:rStyle w:val="Table"/>
                <w:rFonts w:asciiTheme="minorHAnsi" w:hAnsiTheme="minorHAnsi" w:cstheme="minorHAnsi"/>
                <w:spacing w:val="-2"/>
                <w:sz w:val="22"/>
              </w:rPr>
              <w:fldChar w:fldCharType="end"/>
            </w:r>
            <w:r w:rsidRPr="00B64A11">
              <w:rPr>
                <w:rStyle w:val="Table"/>
                <w:rFonts w:asciiTheme="minorHAnsi" w:hAnsiTheme="minorHAnsi" w:cstheme="minorHAnsi"/>
                <w:spacing w:val="-2"/>
                <w:sz w:val="22"/>
              </w:rPr>
              <w:t xml:space="preserve"> Leased</w:t>
            </w:r>
            <w:r w:rsidRPr="00B64A11">
              <w:rPr>
                <w:rStyle w:val="Table"/>
                <w:rFonts w:asciiTheme="minorHAnsi" w:hAnsiTheme="minorHAnsi" w:cstheme="minorHAnsi"/>
                <w:spacing w:val="-2"/>
                <w:sz w:val="22"/>
              </w:rPr>
              <w:tab/>
            </w:r>
            <w:r w:rsidRPr="00B64A11">
              <w:rPr>
                <w:rStyle w:val="Table"/>
                <w:rFonts w:asciiTheme="minorHAnsi" w:hAnsiTheme="minorHAnsi" w:cstheme="minorHAnsi"/>
                <w:spacing w:val="-2"/>
                <w:sz w:val="22"/>
              </w:rPr>
              <w:fldChar w:fldCharType="begin"/>
            </w:r>
            <w:r w:rsidRPr="00B64A11">
              <w:rPr>
                <w:rStyle w:val="Table"/>
                <w:rFonts w:asciiTheme="minorHAnsi" w:hAnsiTheme="minorHAnsi" w:cstheme="minorHAnsi"/>
                <w:spacing w:val="-2"/>
                <w:sz w:val="22"/>
              </w:rPr>
              <w:instrText>symbol 111 \f "Wingdings" \s 12</w:instrText>
            </w:r>
            <w:r w:rsidRPr="00B64A11">
              <w:rPr>
                <w:rStyle w:val="Table"/>
                <w:rFonts w:asciiTheme="minorHAnsi" w:hAnsiTheme="minorHAnsi" w:cstheme="minorHAnsi"/>
                <w:spacing w:val="-2"/>
                <w:sz w:val="22"/>
              </w:rPr>
              <w:fldChar w:fldCharType="separate"/>
            </w:r>
            <w:r w:rsidRPr="00B64A11">
              <w:rPr>
                <w:rStyle w:val="Table"/>
                <w:rFonts w:asciiTheme="minorHAnsi" w:hAnsiTheme="minorHAnsi" w:cstheme="minorHAnsi"/>
                <w:spacing w:val="-2"/>
                <w:sz w:val="22"/>
              </w:rPr>
              <w:t>o</w:t>
            </w:r>
            <w:r w:rsidRPr="00B64A11">
              <w:rPr>
                <w:rStyle w:val="Table"/>
                <w:rFonts w:asciiTheme="minorHAnsi" w:hAnsiTheme="minorHAnsi" w:cstheme="minorHAnsi"/>
                <w:spacing w:val="-2"/>
                <w:sz w:val="22"/>
              </w:rPr>
              <w:fldChar w:fldCharType="end"/>
            </w:r>
            <w:r w:rsidRPr="00B64A11">
              <w:rPr>
                <w:rStyle w:val="Table"/>
                <w:rFonts w:asciiTheme="minorHAnsi" w:hAnsiTheme="minorHAnsi" w:cstheme="minorHAnsi"/>
                <w:spacing w:val="-2"/>
                <w:sz w:val="22"/>
              </w:rPr>
              <w:t xml:space="preserve"> Specially manufactured</w:t>
            </w:r>
          </w:p>
        </w:tc>
      </w:tr>
    </w:tbl>
    <w:p w14:paraId="3C08AD2A" w14:textId="77777777" w:rsidR="00A04B57" w:rsidRPr="00B64A11" w:rsidRDefault="00A04B57">
      <w:pPr>
        <w:rPr>
          <w:rStyle w:val="Table"/>
          <w:rFonts w:asciiTheme="minorHAnsi" w:hAnsiTheme="minorHAnsi" w:cstheme="minorHAnsi"/>
          <w:spacing w:val="-2"/>
        </w:rPr>
      </w:pPr>
    </w:p>
    <w:p w14:paraId="33E7EDEA" w14:textId="77777777" w:rsidR="00A04B57" w:rsidRPr="00B64A11" w:rsidRDefault="00F15C86">
      <w:pPr>
        <w:rPr>
          <w:rStyle w:val="Table"/>
          <w:rFonts w:asciiTheme="minorHAnsi" w:hAnsiTheme="minorHAnsi" w:cstheme="minorHAnsi"/>
          <w:spacing w:val="-2"/>
        </w:rPr>
      </w:pPr>
      <w:r w:rsidRPr="00B64A11">
        <w:rPr>
          <w:rStyle w:val="Table"/>
          <w:rFonts w:asciiTheme="minorHAnsi" w:hAnsiTheme="minorHAnsi" w:cstheme="minorHAnsi"/>
          <w:spacing w:val="-2"/>
        </w:rPr>
        <w:t>Omit the following information for equipment owned by the Bidder.</w:t>
      </w:r>
    </w:p>
    <w:p w14:paraId="639EF2B0" w14:textId="77777777" w:rsidR="00A04B57" w:rsidRPr="00B64A11" w:rsidRDefault="00A04B57">
      <w:pPr>
        <w:rPr>
          <w:rStyle w:val="Table"/>
          <w:rFonts w:asciiTheme="minorHAnsi" w:hAnsiTheme="minorHAnsi" w:cstheme="minorHAnsi"/>
          <w:spacing w:val="-2"/>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A04B57" w:rsidRPr="00B64A11" w14:paraId="67E11867" w14:textId="77777777">
        <w:trPr>
          <w:cantSplit/>
        </w:trPr>
        <w:tc>
          <w:tcPr>
            <w:tcW w:w="1440" w:type="dxa"/>
            <w:tcBorders>
              <w:top w:val="single" w:sz="6" w:space="0" w:color="auto"/>
              <w:left w:val="single" w:sz="6" w:space="0" w:color="auto"/>
            </w:tcBorders>
          </w:tcPr>
          <w:p w14:paraId="63D12B1E" w14:textId="77777777" w:rsidR="00A04B57" w:rsidRPr="00B64A11" w:rsidRDefault="00F15C86">
            <w:pPr>
              <w:rPr>
                <w:rStyle w:val="Table"/>
                <w:rFonts w:asciiTheme="minorHAnsi" w:hAnsiTheme="minorHAnsi" w:cstheme="minorHAnsi"/>
                <w:spacing w:val="-2"/>
                <w:sz w:val="22"/>
              </w:rPr>
            </w:pPr>
            <w:r w:rsidRPr="00B64A11">
              <w:rPr>
                <w:rStyle w:val="Table"/>
                <w:rFonts w:asciiTheme="minorHAnsi" w:hAnsiTheme="minorHAnsi" w:cstheme="minorHAnsi"/>
                <w:spacing w:val="-2"/>
                <w:sz w:val="22"/>
              </w:rPr>
              <w:t>Owner</w:t>
            </w:r>
          </w:p>
        </w:tc>
        <w:tc>
          <w:tcPr>
            <w:tcW w:w="7650" w:type="dxa"/>
            <w:gridSpan w:val="2"/>
            <w:tcBorders>
              <w:top w:val="single" w:sz="6" w:space="0" w:color="auto"/>
              <w:left w:val="single" w:sz="6" w:space="0" w:color="auto"/>
              <w:right w:val="single" w:sz="6" w:space="0" w:color="auto"/>
            </w:tcBorders>
          </w:tcPr>
          <w:p w14:paraId="6A700E4A" w14:textId="77777777" w:rsidR="00A04B57" w:rsidRPr="00B64A11" w:rsidRDefault="00F15C86">
            <w:pPr>
              <w:rPr>
                <w:rStyle w:val="Table"/>
                <w:rFonts w:asciiTheme="minorHAnsi" w:hAnsiTheme="minorHAnsi" w:cstheme="minorHAnsi"/>
                <w:spacing w:val="-2"/>
                <w:sz w:val="22"/>
              </w:rPr>
            </w:pPr>
            <w:r w:rsidRPr="00B64A11">
              <w:rPr>
                <w:rStyle w:val="Table"/>
                <w:rFonts w:asciiTheme="minorHAnsi" w:hAnsiTheme="minorHAnsi" w:cstheme="minorHAnsi"/>
                <w:spacing w:val="-2"/>
                <w:sz w:val="22"/>
              </w:rPr>
              <w:t>Name of owner</w:t>
            </w:r>
          </w:p>
        </w:tc>
      </w:tr>
      <w:tr w:rsidR="00A04B57" w:rsidRPr="00B64A11" w14:paraId="20A5C5D1" w14:textId="77777777">
        <w:trPr>
          <w:cantSplit/>
        </w:trPr>
        <w:tc>
          <w:tcPr>
            <w:tcW w:w="1440" w:type="dxa"/>
            <w:tcBorders>
              <w:left w:val="single" w:sz="6" w:space="0" w:color="auto"/>
            </w:tcBorders>
          </w:tcPr>
          <w:p w14:paraId="41721A5C" w14:textId="77777777" w:rsidR="00A04B57" w:rsidRPr="00B64A11" w:rsidRDefault="00A04B57">
            <w:pPr>
              <w:spacing w:after="71"/>
              <w:rPr>
                <w:rStyle w:val="Table"/>
                <w:rFonts w:asciiTheme="minorHAnsi" w:hAnsiTheme="minorHAnsi" w:cstheme="minorHAnsi"/>
                <w:spacing w:val="-2"/>
                <w:sz w:val="22"/>
              </w:rPr>
            </w:pPr>
          </w:p>
        </w:tc>
        <w:tc>
          <w:tcPr>
            <w:tcW w:w="7650" w:type="dxa"/>
            <w:gridSpan w:val="2"/>
            <w:tcBorders>
              <w:top w:val="single" w:sz="6" w:space="0" w:color="auto"/>
              <w:left w:val="single" w:sz="6" w:space="0" w:color="auto"/>
              <w:right w:val="single" w:sz="6" w:space="0" w:color="auto"/>
            </w:tcBorders>
          </w:tcPr>
          <w:p w14:paraId="516A0753" w14:textId="77777777" w:rsidR="00A04B57" w:rsidRPr="00B64A11" w:rsidRDefault="00F15C86">
            <w:pPr>
              <w:rPr>
                <w:rStyle w:val="Table"/>
                <w:rFonts w:asciiTheme="minorHAnsi" w:hAnsiTheme="minorHAnsi" w:cstheme="minorHAnsi"/>
                <w:spacing w:val="-2"/>
                <w:sz w:val="22"/>
              </w:rPr>
            </w:pPr>
            <w:r w:rsidRPr="00B64A11">
              <w:rPr>
                <w:rStyle w:val="Table"/>
                <w:rFonts w:asciiTheme="minorHAnsi" w:hAnsiTheme="minorHAnsi" w:cstheme="minorHAnsi"/>
                <w:spacing w:val="-2"/>
                <w:sz w:val="22"/>
              </w:rPr>
              <w:t>Address of owner</w:t>
            </w:r>
          </w:p>
          <w:p w14:paraId="6BA7D510" w14:textId="77777777" w:rsidR="00A04B57" w:rsidRPr="00B64A11" w:rsidRDefault="00A04B57">
            <w:pPr>
              <w:spacing w:after="71"/>
              <w:rPr>
                <w:rStyle w:val="Table"/>
                <w:rFonts w:asciiTheme="minorHAnsi" w:hAnsiTheme="minorHAnsi" w:cstheme="minorHAnsi"/>
                <w:spacing w:val="-2"/>
                <w:sz w:val="22"/>
              </w:rPr>
            </w:pPr>
          </w:p>
        </w:tc>
      </w:tr>
      <w:tr w:rsidR="00A04B57" w:rsidRPr="00B64A11" w14:paraId="6EB2A552" w14:textId="77777777">
        <w:trPr>
          <w:cantSplit/>
        </w:trPr>
        <w:tc>
          <w:tcPr>
            <w:tcW w:w="1440" w:type="dxa"/>
            <w:tcBorders>
              <w:left w:val="single" w:sz="6" w:space="0" w:color="auto"/>
            </w:tcBorders>
          </w:tcPr>
          <w:p w14:paraId="12A2B846" w14:textId="77777777" w:rsidR="00A04B57" w:rsidRPr="00B64A11" w:rsidRDefault="00A04B57">
            <w:pPr>
              <w:spacing w:after="71"/>
              <w:rPr>
                <w:rStyle w:val="Table"/>
                <w:rFonts w:asciiTheme="minorHAnsi" w:hAnsiTheme="minorHAnsi" w:cstheme="minorHAnsi"/>
                <w:spacing w:val="-2"/>
                <w:sz w:val="22"/>
              </w:rPr>
            </w:pPr>
          </w:p>
        </w:tc>
        <w:tc>
          <w:tcPr>
            <w:tcW w:w="7650" w:type="dxa"/>
            <w:gridSpan w:val="2"/>
            <w:tcBorders>
              <w:left w:val="single" w:sz="6" w:space="0" w:color="auto"/>
              <w:right w:val="single" w:sz="6" w:space="0" w:color="auto"/>
            </w:tcBorders>
          </w:tcPr>
          <w:p w14:paraId="078404A3" w14:textId="77777777" w:rsidR="00A04B57" w:rsidRPr="00B64A11" w:rsidRDefault="00A04B57">
            <w:pPr>
              <w:spacing w:after="71"/>
              <w:rPr>
                <w:rStyle w:val="Table"/>
                <w:rFonts w:asciiTheme="minorHAnsi" w:hAnsiTheme="minorHAnsi" w:cstheme="minorHAnsi"/>
                <w:spacing w:val="-2"/>
                <w:sz w:val="22"/>
              </w:rPr>
            </w:pPr>
          </w:p>
        </w:tc>
      </w:tr>
      <w:tr w:rsidR="00A04B57" w:rsidRPr="00B64A11" w14:paraId="200DAE1F" w14:textId="77777777">
        <w:trPr>
          <w:cantSplit/>
        </w:trPr>
        <w:tc>
          <w:tcPr>
            <w:tcW w:w="1440" w:type="dxa"/>
            <w:tcBorders>
              <w:left w:val="single" w:sz="6" w:space="0" w:color="auto"/>
            </w:tcBorders>
          </w:tcPr>
          <w:p w14:paraId="567D3F43" w14:textId="77777777" w:rsidR="00A04B57" w:rsidRPr="00B64A11" w:rsidRDefault="00A04B57">
            <w:pPr>
              <w:spacing w:after="71"/>
              <w:rPr>
                <w:rStyle w:val="Table"/>
                <w:rFonts w:asciiTheme="minorHAnsi" w:hAnsiTheme="minorHAnsi" w:cstheme="minorHAnsi"/>
                <w:spacing w:val="-2"/>
                <w:sz w:val="22"/>
              </w:rPr>
            </w:pPr>
          </w:p>
        </w:tc>
        <w:tc>
          <w:tcPr>
            <w:tcW w:w="3960" w:type="dxa"/>
            <w:tcBorders>
              <w:top w:val="single" w:sz="6" w:space="0" w:color="auto"/>
              <w:left w:val="single" w:sz="6" w:space="0" w:color="auto"/>
            </w:tcBorders>
          </w:tcPr>
          <w:p w14:paraId="1DF0CC93" w14:textId="77777777" w:rsidR="00A04B57" w:rsidRPr="00B64A11" w:rsidRDefault="00F15C86">
            <w:pPr>
              <w:rPr>
                <w:rStyle w:val="Table"/>
                <w:rFonts w:asciiTheme="minorHAnsi" w:hAnsiTheme="minorHAnsi" w:cstheme="minorHAnsi"/>
                <w:spacing w:val="-2"/>
                <w:sz w:val="22"/>
              </w:rPr>
            </w:pPr>
            <w:r w:rsidRPr="00B64A11">
              <w:rPr>
                <w:rStyle w:val="Table"/>
                <w:rFonts w:asciiTheme="minorHAnsi" w:hAnsiTheme="minorHAnsi" w:cstheme="minorHAnsi"/>
                <w:spacing w:val="-2"/>
                <w:sz w:val="22"/>
              </w:rPr>
              <w:t>Telephone</w:t>
            </w:r>
          </w:p>
        </w:tc>
        <w:tc>
          <w:tcPr>
            <w:tcW w:w="3690" w:type="dxa"/>
            <w:tcBorders>
              <w:top w:val="single" w:sz="6" w:space="0" w:color="auto"/>
              <w:left w:val="single" w:sz="6" w:space="0" w:color="auto"/>
              <w:right w:val="single" w:sz="6" w:space="0" w:color="auto"/>
            </w:tcBorders>
          </w:tcPr>
          <w:p w14:paraId="39E4F812" w14:textId="77777777" w:rsidR="00A04B57" w:rsidRPr="00B64A11" w:rsidRDefault="00F15C86">
            <w:pPr>
              <w:spacing w:after="71"/>
              <w:rPr>
                <w:rStyle w:val="Table"/>
                <w:rFonts w:asciiTheme="minorHAnsi" w:hAnsiTheme="minorHAnsi" w:cstheme="minorHAnsi"/>
                <w:spacing w:val="-2"/>
                <w:sz w:val="22"/>
              </w:rPr>
            </w:pPr>
            <w:r w:rsidRPr="00B64A11">
              <w:rPr>
                <w:rStyle w:val="Table"/>
                <w:rFonts w:asciiTheme="minorHAnsi" w:hAnsiTheme="minorHAnsi" w:cstheme="minorHAnsi"/>
                <w:spacing w:val="-2"/>
                <w:sz w:val="22"/>
              </w:rPr>
              <w:t>Contact name and title</w:t>
            </w:r>
          </w:p>
        </w:tc>
      </w:tr>
      <w:tr w:rsidR="00A04B57" w:rsidRPr="00B64A11" w14:paraId="7AE7E6DB" w14:textId="77777777">
        <w:trPr>
          <w:cantSplit/>
        </w:trPr>
        <w:tc>
          <w:tcPr>
            <w:tcW w:w="1440" w:type="dxa"/>
            <w:tcBorders>
              <w:left w:val="single" w:sz="6" w:space="0" w:color="auto"/>
            </w:tcBorders>
          </w:tcPr>
          <w:p w14:paraId="47DD9E19" w14:textId="77777777" w:rsidR="00A04B57" w:rsidRPr="00B64A11" w:rsidRDefault="00A04B57">
            <w:pPr>
              <w:spacing w:after="71"/>
              <w:rPr>
                <w:rStyle w:val="Table"/>
                <w:rFonts w:asciiTheme="minorHAnsi" w:hAnsiTheme="minorHAnsi" w:cstheme="minorHAnsi"/>
                <w:spacing w:val="-2"/>
                <w:sz w:val="22"/>
              </w:rPr>
            </w:pPr>
          </w:p>
        </w:tc>
        <w:tc>
          <w:tcPr>
            <w:tcW w:w="3960" w:type="dxa"/>
            <w:tcBorders>
              <w:top w:val="single" w:sz="6" w:space="0" w:color="auto"/>
              <w:left w:val="single" w:sz="6" w:space="0" w:color="auto"/>
            </w:tcBorders>
          </w:tcPr>
          <w:p w14:paraId="1C06FFD3" w14:textId="77777777" w:rsidR="00A04B57" w:rsidRPr="00B64A11" w:rsidRDefault="00F15C86">
            <w:pPr>
              <w:rPr>
                <w:rStyle w:val="Table"/>
                <w:rFonts w:asciiTheme="minorHAnsi" w:hAnsiTheme="minorHAnsi" w:cstheme="minorHAnsi"/>
                <w:spacing w:val="-2"/>
                <w:sz w:val="22"/>
              </w:rPr>
            </w:pPr>
            <w:r w:rsidRPr="00B64A11">
              <w:rPr>
                <w:rStyle w:val="Table"/>
                <w:rFonts w:asciiTheme="minorHAnsi" w:hAnsiTheme="minorHAnsi" w:cstheme="minorHAnsi"/>
                <w:spacing w:val="-2"/>
                <w:sz w:val="22"/>
              </w:rPr>
              <w:t>Fax</w:t>
            </w:r>
          </w:p>
        </w:tc>
        <w:tc>
          <w:tcPr>
            <w:tcW w:w="3690" w:type="dxa"/>
            <w:tcBorders>
              <w:top w:val="single" w:sz="6" w:space="0" w:color="auto"/>
              <w:left w:val="single" w:sz="6" w:space="0" w:color="auto"/>
              <w:right w:val="single" w:sz="6" w:space="0" w:color="auto"/>
            </w:tcBorders>
          </w:tcPr>
          <w:p w14:paraId="5390F3DA" w14:textId="77777777" w:rsidR="00A04B57" w:rsidRPr="00B64A11" w:rsidRDefault="00F15C86">
            <w:pPr>
              <w:spacing w:after="71"/>
              <w:rPr>
                <w:rStyle w:val="Table"/>
                <w:rFonts w:asciiTheme="minorHAnsi" w:hAnsiTheme="minorHAnsi" w:cstheme="minorHAnsi"/>
                <w:spacing w:val="-2"/>
                <w:sz w:val="22"/>
              </w:rPr>
            </w:pPr>
            <w:r w:rsidRPr="00B64A11">
              <w:rPr>
                <w:rStyle w:val="Table"/>
                <w:rFonts w:asciiTheme="minorHAnsi" w:hAnsiTheme="minorHAnsi" w:cstheme="minorHAnsi"/>
                <w:spacing w:val="-2"/>
                <w:sz w:val="22"/>
              </w:rPr>
              <w:t>Telex</w:t>
            </w:r>
          </w:p>
        </w:tc>
      </w:tr>
      <w:tr w:rsidR="00A04B57" w:rsidRPr="00B64A11" w14:paraId="5D36AF25" w14:textId="77777777">
        <w:trPr>
          <w:cantSplit/>
        </w:trPr>
        <w:tc>
          <w:tcPr>
            <w:tcW w:w="1440" w:type="dxa"/>
            <w:tcBorders>
              <w:top w:val="single" w:sz="6" w:space="0" w:color="auto"/>
              <w:left w:val="single" w:sz="6" w:space="0" w:color="auto"/>
            </w:tcBorders>
          </w:tcPr>
          <w:p w14:paraId="2D9058A5" w14:textId="77777777" w:rsidR="00A04B57" w:rsidRPr="00B64A11" w:rsidRDefault="00F15C86">
            <w:pPr>
              <w:rPr>
                <w:rStyle w:val="Table"/>
                <w:rFonts w:asciiTheme="minorHAnsi" w:hAnsiTheme="minorHAnsi" w:cstheme="minorHAnsi"/>
                <w:spacing w:val="-2"/>
                <w:sz w:val="22"/>
              </w:rPr>
            </w:pPr>
            <w:r w:rsidRPr="00B64A11">
              <w:rPr>
                <w:rStyle w:val="Table"/>
                <w:rFonts w:asciiTheme="minorHAnsi" w:hAnsiTheme="minorHAnsi" w:cstheme="minorHAnsi"/>
                <w:spacing w:val="-2"/>
                <w:sz w:val="22"/>
              </w:rPr>
              <w:lastRenderedPageBreak/>
              <w:t>Agreements</w:t>
            </w:r>
          </w:p>
        </w:tc>
        <w:tc>
          <w:tcPr>
            <w:tcW w:w="7650" w:type="dxa"/>
            <w:gridSpan w:val="2"/>
            <w:tcBorders>
              <w:top w:val="single" w:sz="6" w:space="0" w:color="auto"/>
              <w:left w:val="single" w:sz="6" w:space="0" w:color="auto"/>
              <w:right w:val="single" w:sz="6" w:space="0" w:color="auto"/>
            </w:tcBorders>
          </w:tcPr>
          <w:p w14:paraId="15A579CD" w14:textId="77777777" w:rsidR="00A04B57" w:rsidRPr="00B64A11" w:rsidRDefault="00F15C86">
            <w:pPr>
              <w:rPr>
                <w:rStyle w:val="Table"/>
                <w:rFonts w:asciiTheme="minorHAnsi" w:hAnsiTheme="minorHAnsi" w:cstheme="minorHAnsi"/>
                <w:spacing w:val="-2"/>
                <w:sz w:val="22"/>
              </w:rPr>
            </w:pPr>
            <w:r w:rsidRPr="00B64A11">
              <w:rPr>
                <w:rStyle w:val="Table"/>
                <w:rFonts w:asciiTheme="minorHAnsi" w:hAnsiTheme="minorHAnsi" w:cstheme="minorHAnsi"/>
                <w:spacing w:val="-2"/>
                <w:sz w:val="22"/>
              </w:rPr>
              <w:t>Details of rental / lease / manufacture agreements specific to the project</w:t>
            </w:r>
          </w:p>
          <w:p w14:paraId="083E685F" w14:textId="77777777" w:rsidR="00A04B57" w:rsidRPr="00B64A11" w:rsidRDefault="00A04B57">
            <w:pPr>
              <w:spacing w:after="71"/>
              <w:rPr>
                <w:rStyle w:val="Table"/>
                <w:rFonts w:asciiTheme="minorHAnsi" w:hAnsiTheme="minorHAnsi" w:cstheme="minorHAnsi"/>
                <w:spacing w:val="-2"/>
                <w:sz w:val="22"/>
              </w:rPr>
            </w:pPr>
          </w:p>
        </w:tc>
      </w:tr>
      <w:tr w:rsidR="00A04B57" w:rsidRPr="00B64A11" w14:paraId="6456839D" w14:textId="77777777">
        <w:trPr>
          <w:cantSplit/>
        </w:trPr>
        <w:tc>
          <w:tcPr>
            <w:tcW w:w="1440" w:type="dxa"/>
            <w:tcBorders>
              <w:left w:val="single" w:sz="6" w:space="0" w:color="auto"/>
              <w:bottom w:val="single" w:sz="6" w:space="0" w:color="auto"/>
            </w:tcBorders>
          </w:tcPr>
          <w:p w14:paraId="15EA05D8" w14:textId="77777777" w:rsidR="00A04B57" w:rsidRPr="00B64A11" w:rsidRDefault="00A04B57">
            <w:pPr>
              <w:spacing w:after="71"/>
              <w:rPr>
                <w:rStyle w:val="Table"/>
                <w:rFonts w:asciiTheme="minorHAnsi" w:hAnsiTheme="minorHAnsi" w:cstheme="minorHAnsi"/>
                <w:i/>
                <w:spacing w:val="-2"/>
              </w:rPr>
            </w:pPr>
          </w:p>
        </w:tc>
        <w:tc>
          <w:tcPr>
            <w:tcW w:w="7650" w:type="dxa"/>
            <w:gridSpan w:val="2"/>
            <w:tcBorders>
              <w:left w:val="single" w:sz="6" w:space="0" w:color="auto"/>
              <w:bottom w:val="single" w:sz="6" w:space="0" w:color="auto"/>
              <w:right w:val="single" w:sz="6" w:space="0" w:color="auto"/>
            </w:tcBorders>
          </w:tcPr>
          <w:p w14:paraId="4DEEFC6B" w14:textId="77777777" w:rsidR="00A04B57" w:rsidRPr="00B64A11" w:rsidRDefault="00A04B57">
            <w:pPr>
              <w:spacing w:after="71"/>
              <w:rPr>
                <w:rStyle w:val="Table"/>
                <w:rFonts w:asciiTheme="minorHAnsi" w:hAnsiTheme="minorHAnsi" w:cstheme="minorHAnsi"/>
                <w:spacing w:val="-2"/>
              </w:rPr>
            </w:pPr>
          </w:p>
        </w:tc>
      </w:tr>
    </w:tbl>
    <w:p w14:paraId="660409B5" w14:textId="77777777" w:rsidR="00A04B57" w:rsidRPr="00B64A11" w:rsidRDefault="00F15C86">
      <w:pPr>
        <w:pStyle w:val="S4-header1"/>
      </w:pPr>
      <w:r w:rsidRPr="00B64A11">
        <w:br w:type="page"/>
      </w:r>
    </w:p>
    <w:p w14:paraId="43F53F44" w14:textId="77777777" w:rsidR="00A04B57" w:rsidRPr="00B64A11" w:rsidRDefault="00F15C86">
      <w:pPr>
        <w:pStyle w:val="S4-header1"/>
        <w:rPr>
          <w:rFonts w:cstheme="minorHAnsi"/>
        </w:rPr>
      </w:pPr>
      <w:bookmarkStart w:id="575" w:name="_Toc135149830"/>
      <w:r w:rsidRPr="00B64A11">
        <w:rPr>
          <w:rFonts w:cstheme="minorHAnsi"/>
        </w:rPr>
        <w:lastRenderedPageBreak/>
        <w:t>Functional Guarantees</w:t>
      </w:r>
      <w:bookmarkEnd w:id="575"/>
    </w:p>
    <w:p w14:paraId="3288FDBA" w14:textId="77777777" w:rsidR="00A04B57" w:rsidRPr="00B64A11" w:rsidRDefault="00F15C86">
      <w:pPr>
        <w:jc w:val="center"/>
        <w:rPr>
          <w:rStyle w:val="Table"/>
          <w:rFonts w:asciiTheme="minorHAnsi" w:hAnsiTheme="minorHAnsi" w:cstheme="minorHAnsi"/>
          <w:sz w:val="28"/>
        </w:rPr>
      </w:pPr>
      <w:r w:rsidRPr="00B64A11">
        <w:rPr>
          <w:rStyle w:val="Table"/>
          <w:rFonts w:asciiTheme="minorHAnsi" w:hAnsiTheme="minorHAnsi" w:cstheme="minorHAnsi"/>
          <w:spacing w:val="-2"/>
          <w:sz w:val="28"/>
          <w:szCs w:val="28"/>
        </w:rPr>
        <w:t>Form FUNC</w:t>
      </w:r>
    </w:p>
    <w:p w14:paraId="4C7AA33C" w14:textId="77777777" w:rsidR="00A04B57" w:rsidRPr="00B64A11" w:rsidRDefault="00A04B57">
      <w:pPr>
        <w:pStyle w:val="S4-header1"/>
        <w:rPr>
          <w:rFonts w:cstheme="minorHAnsi"/>
        </w:rPr>
      </w:pPr>
    </w:p>
    <w:p w14:paraId="17D50666" w14:textId="77777777" w:rsidR="00A04B57" w:rsidRPr="00B64A11" w:rsidRDefault="00F15C86">
      <w:pPr>
        <w:rPr>
          <w:rStyle w:val="Table"/>
          <w:rFonts w:asciiTheme="minorHAnsi" w:hAnsiTheme="minorHAnsi" w:cstheme="minorHAnsi"/>
          <w:sz w:val="24"/>
        </w:rPr>
      </w:pPr>
      <w:r w:rsidRPr="00B64A11">
        <w:rPr>
          <w:rStyle w:val="Table"/>
          <w:rFonts w:asciiTheme="minorHAnsi" w:hAnsiTheme="minorHAnsi" w:cstheme="minorHAnsi"/>
          <w:spacing w:val="-2"/>
          <w:sz w:val="24"/>
        </w:rPr>
        <w:t xml:space="preserve">The Bidder shall copy in the left column of the table below, the identification of each functional guarantee required in the Specification and stated by the Employer in para. 1.2 (c) of Section III, Evaluation and Qualification Criteria, and in the right column, provide the corresponding value for each functional guarantee of the proposed plant and equipment. </w:t>
      </w:r>
    </w:p>
    <w:p w14:paraId="6263231C" w14:textId="77777777" w:rsidR="00A04B57" w:rsidRPr="00B64A11" w:rsidRDefault="00A04B57">
      <w:pPr>
        <w:tabs>
          <w:tab w:val="left" w:pos="5238"/>
          <w:tab w:val="left" w:pos="5474"/>
          <w:tab w:val="left" w:pos="9468"/>
        </w:tabs>
        <w:jc w:val="center"/>
        <w:rPr>
          <w:rFonts w:cstheme="minorHAnsi"/>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4680"/>
      </w:tblGrid>
      <w:tr w:rsidR="00A04B57" w:rsidRPr="00B64A11" w14:paraId="62EC4C2E" w14:textId="77777777">
        <w:tc>
          <w:tcPr>
            <w:tcW w:w="4608" w:type="dxa"/>
            <w:tcBorders>
              <w:top w:val="single" w:sz="12" w:space="0" w:color="auto"/>
              <w:left w:val="single" w:sz="12" w:space="0" w:color="auto"/>
              <w:bottom w:val="single" w:sz="12" w:space="0" w:color="auto"/>
              <w:right w:val="single" w:sz="12" w:space="0" w:color="auto"/>
            </w:tcBorders>
          </w:tcPr>
          <w:p w14:paraId="1046E1E2" w14:textId="77777777" w:rsidR="00A04B57" w:rsidRPr="00B64A11" w:rsidRDefault="00F15C86">
            <w:pPr>
              <w:tabs>
                <w:tab w:val="right" w:pos="7254"/>
              </w:tabs>
              <w:spacing w:before="60" w:after="60"/>
              <w:jc w:val="center"/>
              <w:rPr>
                <w:rFonts w:cstheme="minorHAnsi"/>
                <w:b/>
              </w:rPr>
            </w:pPr>
            <w:r w:rsidRPr="00B64A11">
              <w:rPr>
                <w:rFonts w:cstheme="minorHAnsi"/>
                <w:b/>
              </w:rPr>
              <w:t xml:space="preserve">Required Functional Guarantee </w:t>
            </w:r>
          </w:p>
        </w:tc>
        <w:tc>
          <w:tcPr>
            <w:tcW w:w="4680" w:type="dxa"/>
            <w:tcBorders>
              <w:top w:val="single" w:sz="12" w:space="0" w:color="auto"/>
              <w:left w:val="single" w:sz="12" w:space="0" w:color="auto"/>
              <w:bottom w:val="single" w:sz="12" w:space="0" w:color="auto"/>
              <w:right w:val="single" w:sz="12" w:space="0" w:color="auto"/>
            </w:tcBorders>
          </w:tcPr>
          <w:p w14:paraId="0A54667C" w14:textId="77777777" w:rsidR="00A04B57" w:rsidRPr="00B64A11" w:rsidRDefault="00F15C86">
            <w:pPr>
              <w:tabs>
                <w:tab w:val="right" w:pos="7254"/>
              </w:tabs>
              <w:spacing w:before="60" w:after="60"/>
              <w:jc w:val="center"/>
              <w:rPr>
                <w:rFonts w:cstheme="minorHAnsi"/>
                <w:b/>
              </w:rPr>
            </w:pPr>
            <w:r w:rsidRPr="00B64A11">
              <w:rPr>
                <w:rFonts w:cstheme="minorHAnsi"/>
                <w:b/>
              </w:rPr>
              <w:t>Value of Functional Guarantee of the Proposed Plant and Equipment</w:t>
            </w:r>
          </w:p>
        </w:tc>
      </w:tr>
      <w:tr w:rsidR="00980EA4" w:rsidRPr="00B64A11" w14:paraId="39B2603C" w14:textId="77777777">
        <w:tc>
          <w:tcPr>
            <w:tcW w:w="4608" w:type="dxa"/>
            <w:tcBorders>
              <w:top w:val="single" w:sz="12" w:space="0" w:color="auto"/>
            </w:tcBorders>
          </w:tcPr>
          <w:p w14:paraId="0512B225" w14:textId="77777777" w:rsidR="00980EA4" w:rsidRPr="00B64A11" w:rsidRDefault="00980EA4" w:rsidP="00980EA4">
            <w:pPr>
              <w:tabs>
                <w:tab w:val="right" w:pos="7254"/>
              </w:tabs>
              <w:spacing w:before="60" w:after="60"/>
              <w:rPr>
                <w:rFonts w:cstheme="minorHAnsi"/>
              </w:rPr>
            </w:pPr>
            <w:r w:rsidRPr="00B64A11">
              <w:rPr>
                <w:rFonts w:cstheme="minorHAnsi"/>
              </w:rPr>
              <w:t xml:space="preserve">1. </w:t>
            </w:r>
            <w:r w:rsidRPr="00B64A11">
              <w:rPr>
                <w:rFonts w:cstheme="minorHAnsi"/>
                <w:u w:val="single"/>
              </w:rPr>
              <w:t>No Load</w:t>
            </w:r>
            <w:r w:rsidRPr="00B64A11">
              <w:rPr>
                <w:rFonts w:cstheme="minorHAnsi"/>
              </w:rPr>
              <w:t xml:space="preserve"> (core-loss) at rated voltage in kW, </w:t>
            </w:r>
            <w:r w:rsidRPr="00B64A11">
              <w:rPr>
                <w:rFonts w:cstheme="minorHAnsi"/>
                <w:u w:val="single"/>
              </w:rPr>
              <w:t>Load losses</w:t>
            </w:r>
            <w:r w:rsidRPr="00B64A11">
              <w:rPr>
                <w:rFonts w:cstheme="minorHAnsi"/>
              </w:rPr>
              <w:t xml:space="preserve"> (copper-loss) at 75°C, 50 Hz, full load, principal tapping, (ONAF for 15MVA and 20MVA and ONAN for others) and </w:t>
            </w:r>
            <w:r w:rsidRPr="00B64A11">
              <w:rPr>
                <w:rFonts w:cstheme="minorHAnsi"/>
                <w:u w:val="single"/>
              </w:rPr>
              <w:t>Noise</w:t>
            </w:r>
            <w:r w:rsidRPr="00B64A11">
              <w:rPr>
                <w:rFonts w:cstheme="minorHAnsi"/>
              </w:rPr>
              <w:t xml:space="preserve"> level (according to IEC standard) for Transformers:</w:t>
            </w:r>
          </w:p>
          <w:p w14:paraId="3948FB80" w14:textId="77777777" w:rsidR="00980EA4" w:rsidRPr="00B64A11" w:rsidRDefault="00980EA4" w:rsidP="00980EA4">
            <w:pPr>
              <w:pStyle w:val="ListParagraph"/>
              <w:numPr>
                <w:ilvl w:val="0"/>
                <w:numId w:val="168"/>
              </w:numPr>
              <w:tabs>
                <w:tab w:val="right" w:pos="7254"/>
              </w:tabs>
              <w:spacing w:before="60" w:after="60"/>
              <w:ind w:left="164" w:hanging="142"/>
              <w:rPr>
                <w:rFonts w:cstheme="minorHAnsi"/>
              </w:rPr>
            </w:pPr>
            <w:r w:rsidRPr="00B64A11">
              <w:rPr>
                <w:rFonts w:cstheme="minorHAnsi"/>
              </w:rPr>
              <w:t>69/11kV power transformer 15MVA:</w:t>
            </w:r>
          </w:p>
          <w:p w14:paraId="3FE530F8" w14:textId="77777777" w:rsidR="00980EA4" w:rsidRPr="00B64A11" w:rsidRDefault="00980EA4" w:rsidP="00980EA4">
            <w:pPr>
              <w:tabs>
                <w:tab w:val="right" w:pos="7254"/>
              </w:tabs>
              <w:spacing w:before="60" w:after="60"/>
              <w:ind w:left="360"/>
              <w:rPr>
                <w:rFonts w:cstheme="minorHAnsi"/>
              </w:rPr>
            </w:pPr>
            <w:r w:rsidRPr="00B64A11">
              <w:rPr>
                <w:rFonts w:cstheme="minorHAnsi"/>
              </w:rPr>
              <w:t>No Load losses: Max 8kW</w:t>
            </w:r>
          </w:p>
          <w:p w14:paraId="56948145" w14:textId="77777777" w:rsidR="00980EA4" w:rsidRPr="00B64A11" w:rsidRDefault="00980EA4" w:rsidP="00980EA4">
            <w:pPr>
              <w:tabs>
                <w:tab w:val="right" w:pos="7254"/>
              </w:tabs>
              <w:spacing w:before="60" w:after="60"/>
              <w:ind w:left="360"/>
              <w:rPr>
                <w:rFonts w:cstheme="minorHAnsi"/>
              </w:rPr>
            </w:pPr>
            <w:r w:rsidRPr="00B64A11">
              <w:rPr>
                <w:rFonts w:cstheme="minorHAnsi"/>
              </w:rPr>
              <w:t>Load losses: Max 60kW</w:t>
            </w:r>
          </w:p>
          <w:p w14:paraId="1A30127B" w14:textId="77777777" w:rsidR="00980EA4" w:rsidRPr="00B64A11" w:rsidRDefault="00980EA4" w:rsidP="00980EA4">
            <w:pPr>
              <w:tabs>
                <w:tab w:val="right" w:pos="7254"/>
              </w:tabs>
              <w:spacing w:before="60" w:after="60"/>
              <w:ind w:left="360"/>
              <w:rPr>
                <w:rFonts w:cstheme="minorHAnsi"/>
              </w:rPr>
            </w:pPr>
            <w:r w:rsidRPr="00B64A11">
              <w:rPr>
                <w:rFonts w:cstheme="minorHAnsi"/>
              </w:rPr>
              <w:t>Noise: &lt;70dB</w:t>
            </w:r>
          </w:p>
          <w:p w14:paraId="4141A711" w14:textId="77777777" w:rsidR="00980EA4" w:rsidRPr="00B64A11" w:rsidRDefault="00980EA4" w:rsidP="00980EA4">
            <w:pPr>
              <w:pStyle w:val="ListParagraph"/>
              <w:numPr>
                <w:ilvl w:val="0"/>
                <w:numId w:val="168"/>
              </w:numPr>
              <w:tabs>
                <w:tab w:val="right" w:pos="7254"/>
              </w:tabs>
              <w:spacing w:before="60" w:after="60"/>
              <w:ind w:left="164" w:hanging="142"/>
              <w:rPr>
                <w:rFonts w:cstheme="minorHAnsi"/>
              </w:rPr>
            </w:pPr>
            <w:r w:rsidRPr="00B64A11">
              <w:rPr>
                <w:rFonts w:cstheme="minorHAnsi"/>
              </w:rPr>
              <w:t>33/11kV power transformer 20MVA:</w:t>
            </w:r>
          </w:p>
          <w:p w14:paraId="0EB2FB5D" w14:textId="77777777" w:rsidR="00980EA4" w:rsidRPr="00B64A11" w:rsidRDefault="00980EA4" w:rsidP="00980EA4">
            <w:pPr>
              <w:tabs>
                <w:tab w:val="right" w:pos="7254"/>
              </w:tabs>
              <w:spacing w:before="60" w:after="60"/>
              <w:ind w:left="360"/>
              <w:rPr>
                <w:rFonts w:cstheme="minorHAnsi"/>
              </w:rPr>
            </w:pPr>
            <w:r w:rsidRPr="00B64A11">
              <w:rPr>
                <w:rFonts w:cstheme="minorHAnsi"/>
              </w:rPr>
              <w:t>No Load losses: Max 10kW</w:t>
            </w:r>
          </w:p>
          <w:p w14:paraId="0361DD81" w14:textId="77777777" w:rsidR="00980EA4" w:rsidRPr="00B64A11" w:rsidRDefault="00980EA4" w:rsidP="00980EA4">
            <w:pPr>
              <w:tabs>
                <w:tab w:val="right" w:pos="7254"/>
              </w:tabs>
              <w:spacing w:before="60" w:after="60"/>
              <w:ind w:left="360"/>
              <w:rPr>
                <w:rFonts w:cstheme="minorHAnsi"/>
              </w:rPr>
            </w:pPr>
            <w:r w:rsidRPr="00B64A11">
              <w:rPr>
                <w:rFonts w:cstheme="minorHAnsi"/>
              </w:rPr>
              <w:t>Load losses: Max 70kW</w:t>
            </w:r>
          </w:p>
          <w:p w14:paraId="5C7B529D" w14:textId="77777777" w:rsidR="00980EA4" w:rsidRPr="00B64A11" w:rsidRDefault="00980EA4" w:rsidP="00980EA4">
            <w:pPr>
              <w:tabs>
                <w:tab w:val="right" w:pos="7254"/>
              </w:tabs>
              <w:spacing w:before="60" w:after="60"/>
              <w:ind w:left="360"/>
              <w:rPr>
                <w:rFonts w:cstheme="minorHAnsi"/>
              </w:rPr>
            </w:pPr>
            <w:r w:rsidRPr="00B64A11">
              <w:rPr>
                <w:rFonts w:cstheme="minorHAnsi"/>
              </w:rPr>
              <w:t>Noise: &lt;70dB</w:t>
            </w:r>
          </w:p>
          <w:p w14:paraId="021D2615" w14:textId="77777777" w:rsidR="00980EA4" w:rsidRPr="00B64A11" w:rsidRDefault="00980EA4" w:rsidP="00980EA4">
            <w:pPr>
              <w:pStyle w:val="ListParagraph"/>
              <w:numPr>
                <w:ilvl w:val="0"/>
                <w:numId w:val="168"/>
              </w:numPr>
              <w:tabs>
                <w:tab w:val="right" w:pos="7254"/>
              </w:tabs>
              <w:spacing w:before="60" w:after="60"/>
              <w:ind w:left="164" w:hanging="142"/>
              <w:rPr>
                <w:rFonts w:cstheme="minorHAnsi"/>
              </w:rPr>
            </w:pPr>
            <w:r w:rsidRPr="00B64A11">
              <w:rPr>
                <w:rFonts w:cstheme="minorHAnsi"/>
              </w:rPr>
              <w:t>33/11kV power transformer 3.5MVA:</w:t>
            </w:r>
          </w:p>
          <w:p w14:paraId="334AAD53" w14:textId="77777777" w:rsidR="00980EA4" w:rsidRPr="00B64A11" w:rsidRDefault="00980EA4" w:rsidP="00980EA4">
            <w:pPr>
              <w:tabs>
                <w:tab w:val="right" w:pos="7254"/>
              </w:tabs>
              <w:spacing w:before="60" w:after="60"/>
              <w:ind w:left="360"/>
              <w:rPr>
                <w:rFonts w:cstheme="minorHAnsi"/>
              </w:rPr>
            </w:pPr>
            <w:r w:rsidRPr="00B64A11">
              <w:rPr>
                <w:rFonts w:cstheme="minorHAnsi"/>
              </w:rPr>
              <w:t>No Load losses: Max 1.8kW</w:t>
            </w:r>
          </w:p>
          <w:p w14:paraId="52E81DBF" w14:textId="77777777" w:rsidR="00980EA4" w:rsidRPr="00B64A11" w:rsidRDefault="00980EA4" w:rsidP="00980EA4">
            <w:pPr>
              <w:tabs>
                <w:tab w:val="right" w:pos="7254"/>
              </w:tabs>
              <w:spacing w:before="60" w:after="60"/>
              <w:ind w:left="360"/>
              <w:rPr>
                <w:rFonts w:cstheme="minorHAnsi"/>
              </w:rPr>
            </w:pPr>
            <w:r w:rsidRPr="00B64A11">
              <w:rPr>
                <w:rFonts w:cstheme="minorHAnsi"/>
              </w:rPr>
              <w:t>Load losses: Max 12kW</w:t>
            </w:r>
          </w:p>
          <w:p w14:paraId="2DCA1C01" w14:textId="77777777" w:rsidR="00980EA4" w:rsidRPr="00B64A11" w:rsidRDefault="00980EA4" w:rsidP="00980EA4">
            <w:pPr>
              <w:tabs>
                <w:tab w:val="right" w:pos="7254"/>
              </w:tabs>
              <w:spacing w:before="60" w:after="60"/>
              <w:ind w:left="360"/>
              <w:rPr>
                <w:rFonts w:cstheme="minorHAnsi"/>
              </w:rPr>
            </w:pPr>
            <w:r w:rsidRPr="00B64A11">
              <w:rPr>
                <w:rFonts w:cstheme="minorHAnsi"/>
              </w:rPr>
              <w:t>Noise: &lt;60dB</w:t>
            </w:r>
          </w:p>
          <w:p w14:paraId="3DA11041" w14:textId="77777777" w:rsidR="00980EA4" w:rsidRPr="00B64A11" w:rsidRDefault="00980EA4" w:rsidP="00980EA4">
            <w:pPr>
              <w:pStyle w:val="ListParagraph"/>
              <w:numPr>
                <w:ilvl w:val="0"/>
                <w:numId w:val="168"/>
              </w:numPr>
              <w:tabs>
                <w:tab w:val="right" w:pos="7254"/>
              </w:tabs>
              <w:spacing w:before="60" w:after="60"/>
              <w:ind w:left="164" w:hanging="142"/>
              <w:rPr>
                <w:rFonts w:cstheme="minorHAnsi"/>
              </w:rPr>
            </w:pPr>
            <w:r w:rsidRPr="00B64A11">
              <w:rPr>
                <w:rFonts w:cstheme="minorHAnsi"/>
              </w:rPr>
              <w:t>2.2/33kV power transformer 4MVA:</w:t>
            </w:r>
          </w:p>
          <w:p w14:paraId="66F968CD" w14:textId="77777777" w:rsidR="00980EA4" w:rsidRPr="00B64A11" w:rsidRDefault="00980EA4" w:rsidP="00980EA4">
            <w:pPr>
              <w:tabs>
                <w:tab w:val="right" w:pos="7254"/>
              </w:tabs>
              <w:spacing w:before="60" w:after="60"/>
              <w:ind w:left="360"/>
              <w:rPr>
                <w:rFonts w:cstheme="minorHAnsi"/>
              </w:rPr>
            </w:pPr>
            <w:r w:rsidRPr="00B64A11">
              <w:rPr>
                <w:rFonts w:cstheme="minorHAnsi"/>
              </w:rPr>
              <w:t>No Load losses: Max 2kW</w:t>
            </w:r>
          </w:p>
          <w:p w14:paraId="09365C7D" w14:textId="77777777" w:rsidR="00980EA4" w:rsidRPr="00B64A11" w:rsidRDefault="00980EA4" w:rsidP="00980EA4">
            <w:pPr>
              <w:tabs>
                <w:tab w:val="right" w:pos="7254"/>
              </w:tabs>
              <w:spacing w:before="60" w:after="60"/>
              <w:ind w:left="360"/>
              <w:rPr>
                <w:rFonts w:cstheme="minorHAnsi"/>
              </w:rPr>
            </w:pPr>
            <w:r w:rsidRPr="00B64A11">
              <w:rPr>
                <w:rFonts w:cstheme="minorHAnsi"/>
              </w:rPr>
              <w:t>Load losses: Max 13.5kW</w:t>
            </w:r>
          </w:p>
          <w:p w14:paraId="0586DCFD" w14:textId="77777777" w:rsidR="00980EA4" w:rsidRPr="00B64A11" w:rsidRDefault="00980EA4" w:rsidP="00980EA4">
            <w:pPr>
              <w:tabs>
                <w:tab w:val="right" w:pos="7254"/>
              </w:tabs>
              <w:spacing w:before="60" w:after="60"/>
              <w:ind w:left="360"/>
              <w:rPr>
                <w:rFonts w:cstheme="minorHAnsi"/>
              </w:rPr>
            </w:pPr>
            <w:r w:rsidRPr="00B64A11">
              <w:rPr>
                <w:rFonts w:cstheme="minorHAnsi"/>
              </w:rPr>
              <w:t>Noise: &lt;60dB</w:t>
            </w:r>
          </w:p>
          <w:p w14:paraId="21D88485" w14:textId="77777777" w:rsidR="00980EA4" w:rsidRPr="00B64A11" w:rsidRDefault="00980EA4" w:rsidP="00980EA4">
            <w:pPr>
              <w:pStyle w:val="ListParagraph"/>
              <w:numPr>
                <w:ilvl w:val="0"/>
                <w:numId w:val="168"/>
              </w:numPr>
              <w:tabs>
                <w:tab w:val="right" w:pos="7254"/>
              </w:tabs>
              <w:spacing w:before="60" w:after="60"/>
              <w:ind w:left="164" w:hanging="142"/>
              <w:rPr>
                <w:rFonts w:cstheme="minorHAnsi"/>
              </w:rPr>
            </w:pPr>
            <w:r w:rsidRPr="00B64A11">
              <w:rPr>
                <w:rFonts w:cstheme="minorHAnsi"/>
              </w:rPr>
              <w:t>33/0.4kV auxiliary transformer 100KVA:</w:t>
            </w:r>
          </w:p>
          <w:p w14:paraId="0A60950C" w14:textId="77777777" w:rsidR="00980EA4" w:rsidRPr="00B64A11" w:rsidRDefault="00980EA4" w:rsidP="00980EA4">
            <w:pPr>
              <w:tabs>
                <w:tab w:val="right" w:pos="7254"/>
              </w:tabs>
              <w:spacing w:before="60" w:after="60"/>
              <w:ind w:left="360"/>
              <w:rPr>
                <w:rFonts w:cstheme="minorHAnsi"/>
              </w:rPr>
            </w:pPr>
            <w:r w:rsidRPr="00B64A11">
              <w:rPr>
                <w:rFonts w:cstheme="minorHAnsi"/>
              </w:rPr>
              <w:t>No Load losses: Max 0.18kW</w:t>
            </w:r>
          </w:p>
          <w:p w14:paraId="36429FB6" w14:textId="77777777" w:rsidR="00980EA4" w:rsidRPr="00B64A11" w:rsidRDefault="00980EA4" w:rsidP="00980EA4">
            <w:pPr>
              <w:tabs>
                <w:tab w:val="right" w:pos="7254"/>
              </w:tabs>
              <w:spacing w:before="60" w:after="60"/>
              <w:ind w:left="360"/>
              <w:rPr>
                <w:rFonts w:cstheme="minorHAnsi"/>
              </w:rPr>
            </w:pPr>
            <w:r w:rsidRPr="00B64A11">
              <w:rPr>
                <w:rFonts w:cstheme="minorHAnsi"/>
              </w:rPr>
              <w:t>Load losses: Max 1.5kW</w:t>
            </w:r>
          </w:p>
          <w:p w14:paraId="34F5E55B" w14:textId="77777777" w:rsidR="00980EA4" w:rsidRPr="00B64A11" w:rsidRDefault="00980EA4" w:rsidP="00980EA4">
            <w:pPr>
              <w:tabs>
                <w:tab w:val="right" w:pos="7254"/>
              </w:tabs>
              <w:spacing w:before="60" w:after="60"/>
              <w:ind w:left="360"/>
              <w:rPr>
                <w:rFonts w:cstheme="minorHAnsi"/>
              </w:rPr>
            </w:pPr>
            <w:r w:rsidRPr="00B64A11">
              <w:rPr>
                <w:rFonts w:cstheme="minorHAnsi"/>
              </w:rPr>
              <w:lastRenderedPageBreak/>
              <w:t>Noise: &lt;50dB</w:t>
            </w:r>
          </w:p>
          <w:p w14:paraId="586C9E89" w14:textId="77777777" w:rsidR="00980EA4" w:rsidRPr="00B64A11" w:rsidRDefault="00980EA4" w:rsidP="00980EA4">
            <w:pPr>
              <w:pStyle w:val="ListParagraph"/>
              <w:numPr>
                <w:ilvl w:val="0"/>
                <w:numId w:val="168"/>
              </w:numPr>
              <w:tabs>
                <w:tab w:val="right" w:pos="7254"/>
              </w:tabs>
              <w:spacing w:before="60" w:after="60"/>
              <w:ind w:left="164" w:hanging="142"/>
              <w:rPr>
                <w:rFonts w:cstheme="minorHAnsi"/>
              </w:rPr>
            </w:pPr>
            <w:r w:rsidRPr="00B64A11">
              <w:rPr>
                <w:rFonts w:cstheme="minorHAnsi"/>
              </w:rPr>
              <w:t>11/0.4kV auxiliary transformer 160KVA:</w:t>
            </w:r>
          </w:p>
          <w:p w14:paraId="5A0ADCBD" w14:textId="77777777" w:rsidR="00980EA4" w:rsidRPr="00B64A11" w:rsidRDefault="00980EA4" w:rsidP="00980EA4">
            <w:pPr>
              <w:tabs>
                <w:tab w:val="right" w:pos="7254"/>
              </w:tabs>
              <w:spacing w:before="60" w:after="60"/>
              <w:ind w:left="360"/>
              <w:rPr>
                <w:rFonts w:cstheme="minorHAnsi"/>
              </w:rPr>
            </w:pPr>
            <w:r w:rsidRPr="00B64A11">
              <w:rPr>
                <w:rFonts w:cstheme="minorHAnsi"/>
              </w:rPr>
              <w:t>No Load losses: Max 0.22kW</w:t>
            </w:r>
          </w:p>
          <w:p w14:paraId="6DC318DF" w14:textId="77777777" w:rsidR="00980EA4" w:rsidRPr="00B64A11" w:rsidRDefault="00980EA4" w:rsidP="00980EA4">
            <w:pPr>
              <w:tabs>
                <w:tab w:val="right" w:pos="7254"/>
              </w:tabs>
              <w:spacing w:before="60" w:after="60"/>
              <w:ind w:left="360"/>
              <w:rPr>
                <w:rFonts w:cstheme="minorHAnsi"/>
              </w:rPr>
            </w:pPr>
            <w:r w:rsidRPr="00B64A11">
              <w:rPr>
                <w:rFonts w:cstheme="minorHAnsi"/>
              </w:rPr>
              <w:t>Load losses: Max 1.65kW</w:t>
            </w:r>
          </w:p>
          <w:p w14:paraId="1E337633" w14:textId="44E2EA51" w:rsidR="00980EA4" w:rsidRPr="00B64A11" w:rsidRDefault="00980EA4" w:rsidP="005D6A12">
            <w:pPr>
              <w:tabs>
                <w:tab w:val="right" w:pos="7254"/>
              </w:tabs>
              <w:spacing w:before="60" w:after="60"/>
              <w:ind w:left="360"/>
              <w:rPr>
                <w:rFonts w:cstheme="minorHAnsi"/>
              </w:rPr>
            </w:pPr>
            <w:r w:rsidRPr="00B64A11">
              <w:rPr>
                <w:rFonts w:cstheme="minorHAnsi"/>
              </w:rPr>
              <w:t>Noise: &lt;50dB</w:t>
            </w:r>
          </w:p>
        </w:tc>
        <w:tc>
          <w:tcPr>
            <w:tcW w:w="4680" w:type="dxa"/>
            <w:tcBorders>
              <w:top w:val="single" w:sz="12" w:space="0" w:color="auto"/>
            </w:tcBorders>
          </w:tcPr>
          <w:p w14:paraId="374A552D" w14:textId="77777777" w:rsidR="00980EA4" w:rsidRPr="00B64A11" w:rsidRDefault="00980EA4" w:rsidP="00980EA4">
            <w:pPr>
              <w:tabs>
                <w:tab w:val="right" w:pos="7254"/>
              </w:tabs>
              <w:spacing w:before="60" w:after="60"/>
              <w:rPr>
                <w:rFonts w:cstheme="minorHAnsi"/>
              </w:rPr>
            </w:pPr>
          </w:p>
        </w:tc>
      </w:tr>
      <w:tr w:rsidR="00980EA4" w:rsidRPr="00B64A11" w14:paraId="7661E6AB" w14:textId="77777777">
        <w:tc>
          <w:tcPr>
            <w:tcW w:w="4608" w:type="dxa"/>
          </w:tcPr>
          <w:p w14:paraId="4D95FEF3" w14:textId="77777777" w:rsidR="00980EA4" w:rsidRPr="00B64A11" w:rsidRDefault="00980EA4" w:rsidP="00980EA4">
            <w:pPr>
              <w:tabs>
                <w:tab w:val="right" w:pos="7254"/>
              </w:tabs>
              <w:spacing w:before="60" w:after="60"/>
              <w:rPr>
                <w:rFonts w:cstheme="minorHAnsi"/>
              </w:rPr>
            </w:pPr>
            <w:r w:rsidRPr="00B64A11">
              <w:rPr>
                <w:rFonts w:cstheme="minorHAnsi"/>
              </w:rPr>
              <w:t>…</w:t>
            </w:r>
          </w:p>
        </w:tc>
        <w:tc>
          <w:tcPr>
            <w:tcW w:w="4680" w:type="dxa"/>
          </w:tcPr>
          <w:p w14:paraId="0E629103" w14:textId="77777777" w:rsidR="00980EA4" w:rsidRPr="00B64A11" w:rsidRDefault="00980EA4" w:rsidP="00980EA4">
            <w:pPr>
              <w:tabs>
                <w:tab w:val="right" w:pos="7254"/>
              </w:tabs>
              <w:spacing w:before="60" w:after="60"/>
              <w:rPr>
                <w:rFonts w:cstheme="minorHAnsi"/>
              </w:rPr>
            </w:pPr>
          </w:p>
        </w:tc>
      </w:tr>
    </w:tbl>
    <w:p w14:paraId="24DB325F" w14:textId="77777777" w:rsidR="00A04B57" w:rsidRPr="00B64A11" w:rsidRDefault="00F15C86">
      <w:pPr>
        <w:tabs>
          <w:tab w:val="left" w:pos="5238"/>
          <w:tab w:val="left" w:pos="5474"/>
          <w:tab w:val="left" w:pos="9468"/>
        </w:tabs>
        <w:jc w:val="center"/>
      </w:pPr>
      <w:r w:rsidRPr="00B64A11">
        <w:br w:type="page" w:clear="all"/>
      </w:r>
    </w:p>
    <w:tbl>
      <w:tblPr>
        <w:tblW w:w="0" w:type="auto"/>
        <w:tblLayout w:type="fixed"/>
        <w:tblLook w:val="0000" w:firstRow="0" w:lastRow="0" w:firstColumn="0" w:lastColumn="0" w:noHBand="0" w:noVBand="0"/>
      </w:tblPr>
      <w:tblGrid>
        <w:gridCol w:w="9198"/>
      </w:tblGrid>
      <w:tr w:rsidR="00A04B57" w:rsidRPr="00B64A11" w14:paraId="08E96903" w14:textId="77777777">
        <w:trPr>
          <w:trHeight w:val="900"/>
        </w:trPr>
        <w:tc>
          <w:tcPr>
            <w:tcW w:w="9198" w:type="dxa"/>
            <w:vAlign w:val="center"/>
          </w:tcPr>
          <w:p w14:paraId="082830EB" w14:textId="77777777" w:rsidR="00A04B57" w:rsidRPr="00B64A11" w:rsidRDefault="00F15C86">
            <w:pPr>
              <w:pStyle w:val="S4-header1"/>
            </w:pPr>
            <w:bookmarkStart w:id="576" w:name="_Toc437968884"/>
            <w:bookmarkStart w:id="577" w:name="_Toc41971545"/>
            <w:bookmarkStart w:id="578" w:name="_Toc125871308"/>
            <w:bookmarkStart w:id="579" w:name="_Toc197236040"/>
            <w:bookmarkStart w:id="580" w:name="_Toc135149831"/>
            <w:r w:rsidRPr="00B64A11">
              <w:lastRenderedPageBreak/>
              <w:t>Personnel</w:t>
            </w:r>
            <w:bookmarkEnd w:id="576"/>
            <w:bookmarkEnd w:id="577"/>
            <w:bookmarkEnd w:id="578"/>
            <w:bookmarkEnd w:id="579"/>
            <w:bookmarkEnd w:id="580"/>
          </w:p>
        </w:tc>
      </w:tr>
    </w:tbl>
    <w:p w14:paraId="7D6E500F" w14:textId="77777777" w:rsidR="00A04B57" w:rsidRPr="00B64A11" w:rsidRDefault="00F15C86">
      <w:pPr>
        <w:jc w:val="center"/>
        <w:rPr>
          <w:rStyle w:val="Table"/>
          <w:rFonts w:asciiTheme="minorHAnsi" w:hAnsiTheme="minorHAnsi" w:cstheme="minorHAnsi"/>
          <w:b/>
          <w:bCs/>
          <w:spacing w:val="-2"/>
          <w:sz w:val="24"/>
        </w:rPr>
      </w:pPr>
      <w:r w:rsidRPr="00B64A11">
        <w:rPr>
          <w:rStyle w:val="Table"/>
          <w:rFonts w:asciiTheme="minorHAnsi" w:hAnsiTheme="minorHAnsi" w:cstheme="minorHAnsi"/>
          <w:b/>
          <w:bCs/>
          <w:spacing w:val="-2"/>
          <w:sz w:val="24"/>
        </w:rPr>
        <w:t>Form PER -1</w:t>
      </w:r>
    </w:p>
    <w:p w14:paraId="0C024397" w14:textId="77777777" w:rsidR="00A04B57" w:rsidRPr="00B64A11" w:rsidRDefault="00F15C86">
      <w:pPr>
        <w:jc w:val="center"/>
        <w:rPr>
          <w:b/>
          <w:sz w:val="36"/>
        </w:rPr>
      </w:pPr>
      <w:bookmarkStart w:id="581" w:name="_Toc437338958"/>
      <w:bookmarkStart w:id="582" w:name="_Toc462645155"/>
      <w:r w:rsidRPr="00B64A11">
        <w:rPr>
          <w:b/>
          <w:sz w:val="36"/>
        </w:rPr>
        <w:t xml:space="preserve">Contractor’s Representative and other Key Personnel </w:t>
      </w:r>
    </w:p>
    <w:p w14:paraId="4DE7C050" w14:textId="77777777" w:rsidR="00A04B57" w:rsidRPr="00B64A11" w:rsidRDefault="00F15C86">
      <w:pPr>
        <w:jc w:val="center"/>
        <w:rPr>
          <w:b/>
          <w:sz w:val="36"/>
        </w:rPr>
      </w:pPr>
      <w:r w:rsidRPr="00B64A11">
        <w:rPr>
          <w:b/>
          <w:sz w:val="36"/>
        </w:rPr>
        <w:t xml:space="preserve">Schedule </w:t>
      </w:r>
      <w:bookmarkEnd w:id="581"/>
      <w:bookmarkEnd w:id="582"/>
    </w:p>
    <w:p w14:paraId="4EC98957" w14:textId="77777777" w:rsidR="00A04B57" w:rsidRPr="004C5EF0" w:rsidRDefault="00F15C86">
      <w:pPr>
        <w:rPr>
          <w:rStyle w:val="Table"/>
          <w:rFonts w:asciiTheme="minorHAnsi" w:hAnsiTheme="minorHAnsi" w:cstheme="minorHAnsi"/>
          <w:spacing w:val="-2"/>
          <w:sz w:val="24"/>
        </w:rPr>
      </w:pPr>
      <w:r w:rsidRPr="004C5EF0">
        <w:rPr>
          <w:rStyle w:val="Table"/>
          <w:rFonts w:asciiTheme="minorHAnsi" w:hAnsiTheme="minorHAnsi" w:cstheme="minorHAnsi"/>
          <w:spacing w:val="-2"/>
          <w:sz w:val="24"/>
        </w:rPr>
        <w:t>Bidders should provide the names of suitably qualified personnel to meet the specified requirements stated in Section VII. The data on their experience should be supplied using the Form below for each candidate.</w:t>
      </w:r>
    </w:p>
    <w:p w14:paraId="24A6A500" w14:textId="77777777" w:rsidR="00A04B57" w:rsidRPr="00B64A11" w:rsidRDefault="00A04B57">
      <w:pPr>
        <w:rPr>
          <w:rStyle w:val="Table"/>
          <w:spacing w:val="-2"/>
        </w:rPr>
      </w:pPr>
    </w:p>
    <w:p w14:paraId="2814B509" w14:textId="77777777" w:rsidR="00A04B57" w:rsidRPr="00B64A11" w:rsidRDefault="00F15C86">
      <w:pPr>
        <w:spacing w:after="120"/>
        <w:ind w:left="86"/>
        <w:rPr>
          <w:i/>
          <w:spacing w:val="-2"/>
        </w:rPr>
      </w:pPr>
      <w:r w:rsidRPr="00B64A11">
        <w:rPr>
          <w:b/>
          <w:spacing w:val="-2"/>
        </w:rPr>
        <w:t xml:space="preserve">Contractor’ Representative and Key Personnel </w:t>
      </w:r>
    </w:p>
    <w:tbl>
      <w:tblPr>
        <w:tblW w:w="9090" w:type="dxa"/>
        <w:tblInd w:w="72" w:type="dxa"/>
        <w:tblLayout w:type="fixed"/>
        <w:tblCellMar>
          <w:left w:w="72" w:type="dxa"/>
          <w:right w:w="72" w:type="dxa"/>
        </w:tblCellMar>
        <w:tblLook w:val="04A0" w:firstRow="1" w:lastRow="0" w:firstColumn="1" w:lastColumn="0" w:noHBand="0" w:noVBand="1"/>
      </w:tblPr>
      <w:tblGrid>
        <w:gridCol w:w="720"/>
        <w:gridCol w:w="1900"/>
        <w:gridCol w:w="6470"/>
      </w:tblGrid>
      <w:tr w:rsidR="00A04B57" w:rsidRPr="00B64A11" w14:paraId="6082FECB" w14:textId="77777777">
        <w:trPr>
          <w:cantSplit/>
          <w:trHeight w:val="336"/>
        </w:trPr>
        <w:tc>
          <w:tcPr>
            <w:tcW w:w="720" w:type="dxa"/>
            <w:tcBorders>
              <w:top w:val="single" w:sz="6" w:space="0" w:color="auto"/>
              <w:left w:val="single" w:sz="6" w:space="0" w:color="auto"/>
              <w:bottom w:val="none" w:sz="4" w:space="0" w:color="000000"/>
              <w:right w:val="none" w:sz="4" w:space="0" w:color="000000"/>
            </w:tcBorders>
          </w:tcPr>
          <w:p w14:paraId="3D71F169" w14:textId="77777777" w:rsidR="00A04B57" w:rsidRPr="00C93E9E" w:rsidRDefault="00F15C86" w:rsidP="00C93E9E">
            <w:pPr>
              <w:spacing w:after="0"/>
              <w:ind w:left="360"/>
              <w:jc w:val="both"/>
              <w:rPr>
                <w:b/>
                <w:bCs/>
                <w:spacing w:val="-2"/>
                <w:sz w:val="20"/>
              </w:rPr>
            </w:pPr>
            <w:r w:rsidRPr="00C93E9E">
              <w:rPr>
                <w:b/>
                <w:bCs/>
                <w:spacing w:val="-2"/>
                <w:sz w:val="20"/>
              </w:rPr>
              <w:t>1.</w:t>
            </w:r>
          </w:p>
        </w:tc>
        <w:tc>
          <w:tcPr>
            <w:tcW w:w="8370" w:type="dxa"/>
            <w:gridSpan w:val="2"/>
            <w:tcBorders>
              <w:top w:val="single" w:sz="6" w:space="0" w:color="auto"/>
              <w:left w:val="single" w:sz="6" w:space="0" w:color="auto"/>
              <w:bottom w:val="none" w:sz="4" w:space="0" w:color="000000"/>
              <w:right w:val="single" w:sz="6" w:space="0" w:color="auto"/>
            </w:tcBorders>
          </w:tcPr>
          <w:p w14:paraId="57472C80" w14:textId="77777777" w:rsidR="00A04B57" w:rsidRPr="00B64A11" w:rsidRDefault="00F15C86">
            <w:pPr>
              <w:spacing w:before="80" w:after="80"/>
              <w:rPr>
                <w:b/>
                <w:bCs/>
                <w:spacing w:val="-2"/>
                <w:sz w:val="20"/>
              </w:rPr>
            </w:pPr>
            <w:r w:rsidRPr="00B64A11">
              <w:rPr>
                <w:b/>
                <w:bCs/>
                <w:spacing w:val="-2"/>
                <w:sz w:val="20"/>
              </w:rPr>
              <w:t xml:space="preserve">Title of position: </w:t>
            </w:r>
            <w:r w:rsidRPr="00B64A11">
              <w:rPr>
                <w:bCs/>
                <w:spacing w:val="-2"/>
                <w:sz w:val="20"/>
              </w:rPr>
              <w:t>Contractor’s Representative</w:t>
            </w:r>
          </w:p>
        </w:tc>
      </w:tr>
      <w:tr w:rsidR="00A04B57" w:rsidRPr="00B64A11" w14:paraId="47C61A4B" w14:textId="77777777">
        <w:trPr>
          <w:cantSplit/>
        </w:trPr>
        <w:tc>
          <w:tcPr>
            <w:tcW w:w="720" w:type="dxa"/>
            <w:tcBorders>
              <w:top w:val="none" w:sz="4" w:space="0" w:color="000000"/>
              <w:left w:val="single" w:sz="6" w:space="0" w:color="auto"/>
              <w:bottom w:val="none" w:sz="4" w:space="0" w:color="000000"/>
              <w:right w:val="none" w:sz="4" w:space="0" w:color="000000"/>
            </w:tcBorders>
          </w:tcPr>
          <w:p w14:paraId="1C7598DA" w14:textId="77777777" w:rsidR="00A04B57" w:rsidRPr="00C93E9E" w:rsidRDefault="00A04B57" w:rsidP="00C93E9E">
            <w:pPr>
              <w:spacing w:before="80" w:after="80"/>
              <w:ind w:left="360"/>
              <w:rPr>
                <w:b/>
                <w:bCs/>
                <w:spacing w:val="-2"/>
                <w:sz w:val="20"/>
              </w:rPr>
            </w:pPr>
          </w:p>
        </w:tc>
        <w:tc>
          <w:tcPr>
            <w:tcW w:w="8370" w:type="dxa"/>
            <w:gridSpan w:val="2"/>
            <w:tcBorders>
              <w:top w:val="single" w:sz="6" w:space="0" w:color="auto"/>
              <w:left w:val="single" w:sz="6" w:space="0" w:color="auto"/>
              <w:bottom w:val="none" w:sz="4" w:space="0" w:color="000000"/>
              <w:right w:val="single" w:sz="6" w:space="0" w:color="auto"/>
            </w:tcBorders>
          </w:tcPr>
          <w:p w14:paraId="66759445" w14:textId="77777777" w:rsidR="00A04B57" w:rsidRPr="00B64A11" w:rsidRDefault="00F15C86">
            <w:pPr>
              <w:spacing w:before="80" w:after="80"/>
              <w:rPr>
                <w:b/>
                <w:bCs/>
                <w:spacing w:val="-2"/>
                <w:sz w:val="20"/>
              </w:rPr>
            </w:pPr>
            <w:r w:rsidRPr="00B64A11">
              <w:rPr>
                <w:b/>
                <w:bCs/>
                <w:spacing w:val="-2"/>
                <w:sz w:val="20"/>
              </w:rPr>
              <w:t xml:space="preserve">Name of candidate: </w:t>
            </w:r>
          </w:p>
        </w:tc>
      </w:tr>
      <w:tr w:rsidR="00A04B57" w:rsidRPr="00B64A11" w14:paraId="1AFE653C" w14:textId="77777777">
        <w:trPr>
          <w:cantSplit/>
        </w:trPr>
        <w:tc>
          <w:tcPr>
            <w:tcW w:w="720" w:type="dxa"/>
            <w:tcBorders>
              <w:top w:val="none" w:sz="4" w:space="0" w:color="000000"/>
              <w:left w:val="single" w:sz="6" w:space="0" w:color="auto"/>
              <w:bottom w:val="none" w:sz="4" w:space="0" w:color="000000"/>
              <w:right w:val="none" w:sz="4" w:space="0" w:color="000000"/>
            </w:tcBorders>
          </w:tcPr>
          <w:p w14:paraId="15EB996C"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0A698679" w14:textId="77777777" w:rsidR="00A04B57" w:rsidRPr="00B64A11" w:rsidRDefault="00F15C86">
            <w:pPr>
              <w:rPr>
                <w:b/>
                <w:sz w:val="20"/>
              </w:rPr>
            </w:pPr>
            <w:r w:rsidRPr="00B64A11">
              <w:rPr>
                <w:b/>
                <w:sz w:val="20"/>
              </w:rPr>
              <w:t>Duration of appointment:</w:t>
            </w:r>
          </w:p>
        </w:tc>
        <w:tc>
          <w:tcPr>
            <w:tcW w:w="6470" w:type="dxa"/>
            <w:tcBorders>
              <w:top w:val="single" w:sz="6" w:space="0" w:color="auto"/>
              <w:left w:val="single" w:sz="6" w:space="0" w:color="auto"/>
              <w:bottom w:val="none" w:sz="4" w:space="0" w:color="000000"/>
              <w:right w:val="single" w:sz="6" w:space="0" w:color="auto"/>
            </w:tcBorders>
          </w:tcPr>
          <w:p w14:paraId="0D589951" w14:textId="77777777" w:rsidR="00A04B57" w:rsidRPr="00B64A11" w:rsidRDefault="00F15C86">
            <w:pPr>
              <w:rPr>
                <w:sz w:val="20"/>
              </w:rPr>
            </w:pPr>
            <w:r w:rsidRPr="00B64A11">
              <w:rPr>
                <w:sz w:val="20"/>
              </w:rPr>
              <w:t>[</w:t>
            </w:r>
            <w:r w:rsidRPr="00B64A11">
              <w:rPr>
                <w:i/>
                <w:sz w:val="20"/>
              </w:rPr>
              <w:t>insert the whole period (start and end dates) for which this position will be engaged</w:t>
            </w:r>
            <w:r w:rsidRPr="00B64A11">
              <w:rPr>
                <w:sz w:val="20"/>
              </w:rPr>
              <w:t>]</w:t>
            </w:r>
          </w:p>
        </w:tc>
      </w:tr>
      <w:tr w:rsidR="00A04B57" w:rsidRPr="00B64A11" w14:paraId="51E97772" w14:textId="77777777">
        <w:trPr>
          <w:cantSplit/>
        </w:trPr>
        <w:tc>
          <w:tcPr>
            <w:tcW w:w="720" w:type="dxa"/>
            <w:tcBorders>
              <w:top w:val="none" w:sz="4" w:space="0" w:color="000000"/>
              <w:left w:val="single" w:sz="6" w:space="0" w:color="auto"/>
              <w:bottom w:val="none" w:sz="4" w:space="0" w:color="000000"/>
              <w:right w:val="none" w:sz="4" w:space="0" w:color="000000"/>
            </w:tcBorders>
          </w:tcPr>
          <w:p w14:paraId="2C7E7A1A"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0B1EFFFB" w14:textId="77777777" w:rsidR="00A04B57" w:rsidRPr="00B64A11" w:rsidRDefault="00F15C86">
            <w:pPr>
              <w:rPr>
                <w:b/>
                <w:sz w:val="20"/>
              </w:rPr>
            </w:pPr>
            <w:r w:rsidRPr="00B64A11">
              <w:rPr>
                <w:b/>
                <w:sz w:val="20"/>
              </w:rPr>
              <w:t>Time commitment: for this position:</w:t>
            </w:r>
          </w:p>
        </w:tc>
        <w:tc>
          <w:tcPr>
            <w:tcW w:w="6470" w:type="dxa"/>
            <w:tcBorders>
              <w:top w:val="single" w:sz="6" w:space="0" w:color="auto"/>
              <w:left w:val="single" w:sz="6" w:space="0" w:color="auto"/>
              <w:bottom w:val="none" w:sz="4" w:space="0" w:color="000000"/>
              <w:right w:val="single" w:sz="6" w:space="0" w:color="auto"/>
            </w:tcBorders>
          </w:tcPr>
          <w:p w14:paraId="3F4EED11" w14:textId="77777777" w:rsidR="00A04B57" w:rsidRPr="00B64A11" w:rsidRDefault="00F15C86">
            <w:pPr>
              <w:rPr>
                <w:sz w:val="20"/>
              </w:rPr>
            </w:pPr>
            <w:r w:rsidRPr="00B64A11">
              <w:rPr>
                <w:sz w:val="20"/>
              </w:rPr>
              <w:t>[</w:t>
            </w:r>
            <w:r w:rsidRPr="00B64A11">
              <w:rPr>
                <w:i/>
                <w:sz w:val="20"/>
              </w:rPr>
              <w:t>insert the number of days/week/months/ that has been scheduled for this position</w:t>
            </w:r>
            <w:r w:rsidRPr="00B64A11">
              <w:rPr>
                <w:sz w:val="20"/>
              </w:rPr>
              <w:t>]</w:t>
            </w:r>
          </w:p>
        </w:tc>
      </w:tr>
      <w:tr w:rsidR="00A04B57" w:rsidRPr="00B64A11" w14:paraId="171AA4B3" w14:textId="77777777">
        <w:trPr>
          <w:cantSplit/>
        </w:trPr>
        <w:tc>
          <w:tcPr>
            <w:tcW w:w="720" w:type="dxa"/>
            <w:tcBorders>
              <w:top w:val="none" w:sz="4" w:space="0" w:color="000000"/>
              <w:left w:val="single" w:sz="6" w:space="0" w:color="auto"/>
              <w:bottom w:val="none" w:sz="4" w:space="0" w:color="000000"/>
              <w:right w:val="none" w:sz="4" w:space="0" w:color="000000"/>
            </w:tcBorders>
          </w:tcPr>
          <w:p w14:paraId="04983B31"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5F23740E" w14:textId="77777777" w:rsidR="00A04B57" w:rsidRPr="00B64A11" w:rsidRDefault="00F15C86">
            <w:pPr>
              <w:rPr>
                <w:b/>
                <w:sz w:val="20"/>
              </w:rPr>
            </w:pPr>
            <w:r w:rsidRPr="00B64A11">
              <w:rPr>
                <w:b/>
                <w:sz w:val="20"/>
              </w:rPr>
              <w:t>Expected time schedule for this position:</w:t>
            </w:r>
          </w:p>
        </w:tc>
        <w:tc>
          <w:tcPr>
            <w:tcW w:w="6470" w:type="dxa"/>
            <w:tcBorders>
              <w:top w:val="single" w:sz="6" w:space="0" w:color="auto"/>
              <w:left w:val="single" w:sz="6" w:space="0" w:color="auto"/>
              <w:bottom w:val="none" w:sz="4" w:space="0" w:color="000000"/>
              <w:right w:val="single" w:sz="6" w:space="0" w:color="auto"/>
            </w:tcBorders>
          </w:tcPr>
          <w:p w14:paraId="6E283232" w14:textId="77777777" w:rsidR="00A04B57" w:rsidRPr="00B64A11" w:rsidRDefault="00F15C86">
            <w:pPr>
              <w:rPr>
                <w:sz w:val="20"/>
              </w:rPr>
            </w:pPr>
            <w:r w:rsidRPr="00B64A11">
              <w:rPr>
                <w:sz w:val="20"/>
              </w:rPr>
              <w:t>[</w:t>
            </w:r>
            <w:r w:rsidRPr="00B64A11">
              <w:rPr>
                <w:i/>
                <w:sz w:val="20"/>
              </w:rPr>
              <w:t>insert the expected time schedule for this position (e.g., attach high level Gantt chart</w:t>
            </w:r>
            <w:r w:rsidRPr="00B64A11">
              <w:rPr>
                <w:sz w:val="20"/>
              </w:rPr>
              <w:t>]</w:t>
            </w:r>
          </w:p>
        </w:tc>
      </w:tr>
      <w:tr w:rsidR="00A04B57" w:rsidRPr="00B64A11" w14:paraId="05A76F70" w14:textId="77777777">
        <w:trPr>
          <w:cantSplit/>
        </w:trPr>
        <w:tc>
          <w:tcPr>
            <w:tcW w:w="720" w:type="dxa"/>
            <w:tcBorders>
              <w:top w:val="single" w:sz="6" w:space="0" w:color="auto"/>
              <w:left w:val="single" w:sz="6" w:space="0" w:color="auto"/>
              <w:bottom w:val="none" w:sz="4" w:space="0" w:color="000000"/>
              <w:right w:val="none" w:sz="4" w:space="0" w:color="000000"/>
            </w:tcBorders>
          </w:tcPr>
          <w:p w14:paraId="742D164E" w14:textId="77777777" w:rsidR="00A04B57" w:rsidRPr="00C93E9E" w:rsidRDefault="00F15C86" w:rsidP="00C93E9E">
            <w:pPr>
              <w:spacing w:after="0"/>
              <w:ind w:left="360"/>
              <w:jc w:val="both"/>
              <w:rPr>
                <w:b/>
                <w:bCs/>
                <w:spacing w:val="-2"/>
                <w:sz w:val="20"/>
              </w:rPr>
            </w:pPr>
            <w:r w:rsidRPr="00C93E9E">
              <w:rPr>
                <w:b/>
                <w:bCs/>
                <w:spacing w:val="-2"/>
                <w:sz w:val="20"/>
              </w:rPr>
              <w:t>2.</w:t>
            </w:r>
          </w:p>
        </w:tc>
        <w:tc>
          <w:tcPr>
            <w:tcW w:w="8370" w:type="dxa"/>
            <w:gridSpan w:val="2"/>
            <w:tcBorders>
              <w:top w:val="single" w:sz="6" w:space="0" w:color="auto"/>
              <w:left w:val="single" w:sz="6" w:space="0" w:color="auto"/>
              <w:bottom w:val="none" w:sz="4" w:space="0" w:color="000000"/>
              <w:right w:val="single" w:sz="6" w:space="0" w:color="auto"/>
            </w:tcBorders>
          </w:tcPr>
          <w:p w14:paraId="00BD9FC8" w14:textId="77777777" w:rsidR="00A04B57" w:rsidRPr="00B64A11" w:rsidRDefault="00F15C86">
            <w:pPr>
              <w:ind w:left="994" w:hanging="634"/>
              <w:rPr>
                <w:b/>
                <w:bCs/>
                <w:spacing w:val="-2"/>
                <w:sz w:val="20"/>
              </w:rPr>
            </w:pPr>
            <w:r w:rsidRPr="00B64A11">
              <w:rPr>
                <w:b/>
                <w:bCs/>
                <w:spacing w:val="-2"/>
                <w:sz w:val="20"/>
              </w:rPr>
              <w:t>Title of position: [Environmental Specialist]</w:t>
            </w:r>
          </w:p>
        </w:tc>
      </w:tr>
      <w:tr w:rsidR="00A04B57" w:rsidRPr="00B64A11" w14:paraId="0135463C" w14:textId="77777777">
        <w:trPr>
          <w:cantSplit/>
        </w:trPr>
        <w:tc>
          <w:tcPr>
            <w:tcW w:w="720" w:type="dxa"/>
            <w:tcBorders>
              <w:top w:val="none" w:sz="4" w:space="0" w:color="000000"/>
              <w:left w:val="single" w:sz="6" w:space="0" w:color="auto"/>
              <w:bottom w:val="none" w:sz="4" w:space="0" w:color="000000"/>
              <w:right w:val="none" w:sz="4" w:space="0" w:color="000000"/>
            </w:tcBorders>
          </w:tcPr>
          <w:p w14:paraId="036ABC83" w14:textId="77777777" w:rsidR="00A04B57" w:rsidRPr="00C93E9E" w:rsidRDefault="00A04B57" w:rsidP="00C93E9E">
            <w:pPr>
              <w:spacing w:before="80" w:after="80"/>
              <w:ind w:left="360"/>
              <w:rPr>
                <w:b/>
                <w:bCs/>
                <w:spacing w:val="-2"/>
                <w:sz w:val="20"/>
              </w:rPr>
            </w:pPr>
          </w:p>
        </w:tc>
        <w:tc>
          <w:tcPr>
            <w:tcW w:w="8370" w:type="dxa"/>
            <w:gridSpan w:val="2"/>
            <w:tcBorders>
              <w:top w:val="single" w:sz="6" w:space="0" w:color="auto"/>
              <w:left w:val="single" w:sz="6" w:space="0" w:color="auto"/>
              <w:bottom w:val="none" w:sz="4" w:space="0" w:color="000000"/>
              <w:right w:val="single" w:sz="6" w:space="0" w:color="auto"/>
            </w:tcBorders>
          </w:tcPr>
          <w:p w14:paraId="30CE9BA1" w14:textId="77777777" w:rsidR="00A04B57" w:rsidRPr="00B64A11" w:rsidRDefault="00F15C86">
            <w:pPr>
              <w:spacing w:before="80" w:after="80"/>
              <w:rPr>
                <w:b/>
                <w:bCs/>
                <w:spacing w:val="-2"/>
                <w:sz w:val="20"/>
              </w:rPr>
            </w:pPr>
            <w:r w:rsidRPr="00B64A11">
              <w:rPr>
                <w:b/>
                <w:bCs/>
                <w:spacing w:val="-2"/>
                <w:sz w:val="20"/>
              </w:rPr>
              <w:t>Name of candidate:</w:t>
            </w:r>
          </w:p>
        </w:tc>
      </w:tr>
      <w:tr w:rsidR="00A04B57" w:rsidRPr="00B64A11" w14:paraId="29F387D0" w14:textId="77777777">
        <w:trPr>
          <w:cantSplit/>
        </w:trPr>
        <w:tc>
          <w:tcPr>
            <w:tcW w:w="720" w:type="dxa"/>
            <w:tcBorders>
              <w:top w:val="none" w:sz="4" w:space="0" w:color="000000"/>
              <w:left w:val="single" w:sz="6" w:space="0" w:color="auto"/>
              <w:bottom w:val="none" w:sz="4" w:space="0" w:color="000000"/>
              <w:right w:val="none" w:sz="4" w:space="0" w:color="000000"/>
            </w:tcBorders>
          </w:tcPr>
          <w:p w14:paraId="73D42C88"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2DBD5B37" w14:textId="77777777" w:rsidR="00A04B57" w:rsidRPr="00B64A11" w:rsidRDefault="00F15C86">
            <w:pPr>
              <w:rPr>
                <w:b/>
                <w:sz w:val="20"/>
              </w:rPr>
            </w:pPr>
            <w:r w:rsidRPr="00B64A11">
              <w:rPr>
                <w:b/>
                <w:sz w:val="20"/>
              </w:rPr>
              <w:t>Duration of appointment:</w:t>
            </w:r>
          </w:p>
        </w:tc>
        <w:tc>
          <w:tcPr>
            <w:tcW w:w="6470" w:type="dxa"/>
            <w:tcBorders>
              <w:top w:val="single" w:sz="6" w:space="0" w:color="auto"/>
              <w:left w:val="single" w:sz="6" w:space="0" w:color="auto"/>
              <w:bottom w:val="none" w:sz="4" w:space="0" w:color="000000"/>
              <w:right w:val="single" w:sz="6" w:space="0" w:color="auto"/>
            </w:tcBorders>
          </w:tcPr>
          <w:p w14:paraId="54610B18" w14:textId="77777777" w:rsidR="00A04B57" w:rsidRPr="00B64A11" w:rsidRDefault="00F15C86">
            <w:pPr>
              <w:rPr>
                <w:sz w:val="20"/>
              </w:rPr>
            </w:pPr>
            <w:r w:rsidRPr="00B64A11">
              <w:rPr>
                <w:sz w:val="20"/>
              </w:rPr>
              <w:t>[</w:t>
            </w:r>
            <w:r w:rsidRPr="00B64A11">
              <w:rPr>
                <w:i/>
                <w:sz w:val="20"/>
              </w:rPr>
              <w:t>insert the whole period (start and end dates) for which this position will be engaged</w:t>
            </w:r>
            <w:r w:rsidRPr="00B64A11">
              <w:rPr>
                <w:sz w:val="20"/>
              </w:rPr>
              <w:t>]</w:t>
            </w:r>
          </w:p>
        </w:tc>
      </w:tr>
      <w:tr w:rsidR="00A04B57" w:rsidRPr="00B64A11" w14:paraId="64C429DA" w14:textId="77777777">
        <w:trPr>
          <w:cantSplit/>
        </w:trPr>
        <w:tc>
          <w:tcPr>
            <w:tcW w:w="720" w:type="dxa"/>
            <w:tcBorders>
              <w:top w:val="none" w:sz="4" w:space="0" w:color="000000"/>
              <w:left w:val="single" w:sz="6" w:space="0" w:color="auto"/>
              <w:bottom w:val="none" w:sz="4" w:space="0" w:color="000000"/>
              <w:right w:val="none" w:sz="4" w:space="0" w:color="000000"/>
            </w:tcBorders>
          </w:tcPr>
          <w:p w14:paraId="7EAE0635"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753122AD" w14:textId="77777777" w:rsidR="00A04B57" w:rsidRPr="00B64A11" w:rsidRDefault="00F15C86">
            <w:pPr>
              <w:rPr>
                <w:b/>
                <w:sz w:val="20"/>
              </w:rPr>
            </w:pPr>
            <w:r w:rsidRPr="00B64A11">
              <w:rPr>
                <w:b/>
                <w:sz w:val="20"/>
              </w:rPr>
              <w:t>Time commitment: for this position:</w:t>
            </w:r>
          </w:p>
        </w:tc>
        <w:tc>
          <w:tcPr>
            <w:tcW w:w="6470" w:type="dxa"/>
            <w:tcBorders>
              <w:top w:val="single" w:sz="6" w:space="0" w:color="auto"/>
              <w:left w:val="single" w:sz="6" w:space="0" w:color="auto"/>
              <w:bottom w:val="none" w:sz="4" w:space="0" w:color="000000"/>
              <w:right w:val="single" w:sz="6" w:space="0" w:color="auto"/>
            </w:tcBorders>
          </w:tcPr>
          <w:p w14:paraId="790C37C3" w14:textId="77777777" w:rsidR="00A04B57" w:rsidRPr="00B64A11" w:rsidRDefault="00F15C86">
            <w:pPr>
              <w:rPr>
                <w:sz w:val="20"/>
              </w:rPr>
            </w:pPr>
            <w:r w:rsidRPr="00B64A11">
              <w:rPr>
                <w:sz w:val="20"/>
              </w:rPr>
              <w:t>[</w:t>
            </w:r>
            <w:r w:rsidRPr="00B64A11">
              <w:rPr>
                <w:i/>
                <w:sz w:val="20"/>
              </w:rPr>
              <w:t>insert the number of days/week/months/ that has been scheduled for this position</w:t>
            </w:r>
            <w:r w:rsidRPr="00B64A11">
              <w:rPr>
                <w:sz w:val="20"/>
              </w:rPr>
              <w:t>]</w:t>
            </w:r>
          </w:p>
        </w:tc>
      </w:tr>
      <w:tr w:rsidR="00A04B57" w:rsidRPr="00B64A11" w14:paraId="622D1EB2" w14:textId="77777777">
        <w:trPr>
          <w:cantSplit/>
        </w:trPr>
        <w:tc>
          <w:tcPr>
            <w:tcW w:w="720" w:type="dxa"/>
            <w:tcBorders>
              <w:top w:val="none" w:sz="4" w:space="0" w:color="000000"/>
              <w:left w:val="single" w:sz="6" w:space="0" w:color="auto"/>
              <w:bottom w:val="none" w:sz="4" w:space="0" w:color="000000"/>
              <w:right w:val="none" w:sz="4" w:space="0" w:color="000000"/>
            </w:tcBorders>
          </w:tcPr>
          <w:p w14:paraId="54866D55"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441D2740" w14:textId="77777777" w:rsidR="00A04B57" w:rsidRPr="00B64A11" w:rsidRDefault="00F15C86">
            <w:pPr>
              <w:rPr>
                <w:b/>
                <w:sz w:val="20"/>
              </w:rPr>
            </w:pPr>
            <w:r w:rsidRPr="00B64A11">
              <w:rPr>
                <w:b/>
                <w:sz w:val="20"/>
              </w:rPr>
              <w:t>Expected time schedule for this position:</w:t>
            </w:r>
          </w:p>
        </w:tc>
        <w:tc>
          <w:tcPr>
            <w:tcW w:w="6470" w:type="dxa"/>
            <w:tcBorders>
              <w:top w:val="single" w:sz="6" w:space="0" w:color="auto"/>
              <w:left w:val="single" w:sz="6" w:space="0" w:color="auto"/>
              <w:bottom w:val="none" w:sz="4" w:space="0" w:color="000000"/>
              <w:right w:val="single" w:sz="6" w:space="0" w:color="auto"/>
            </w:tcBorders>
          </w:tcPr>
          <w:p w14:paraId="2D77A622" w14:textId="77777777" w:rsidR="00A04B57" w:rsidRPr="00B64A11" w:rsidRDefault="00F15C86">
            <w:pPr>
              <w:rPr>
                <w:sz w:val="20"/>
              </w:rPr>
            </w:pPr>
            <w:r w:rsidRPr="00B64A11">
              <w:rPr>
                <w:sz w:val="20"/>
              </w:rPr>
              <w:t>[</w:t>
            </w:r>
            <w:r w:rsidRPr="00B64A11">
              <w:rPr>
                <w:i/>
                <w:sz w:val="20"/>
              </w:rPr>
              <w:t>insert the expected time schedule for this position (e.g., attach high level Gantt chart</w:t>
            </w:r>
            <w:r w:rsidRPr="00B64A11">
              <w:rPr>
                <w:sz w:val="20"/>
              </w:rPr>
              <w:t>]</w:t>
            </w:r>
          </w:p>
        </w:tc>
      </w:tr>
      <w:tr w:rsidR="00A04B57" w:rsidRPr="00B64A11" w14:paraId="0D58BA13" w14:textId="77777777">
        <w:trPr>
          <w:cantSplit/>
        </w:trPr>
        <w:tc>
          <w:tcPr>
            <w:tcW w:w="720" w:type="dxa"/>
            <w:tcBorders>
              <w:top w:val="single" w:sz="6" w:space="0" w:color="auto"/>
              <w:left w:val="single" w:sz="6" w:space="0" w:color="auto"/>
              <w:bottom w:val="none" w:sz="4" w:space="0" w:color="000000"/>
              <w:right w:val="none" w:sz="4" w:space="0" w:color="000000"/>
            </w:tcBorders>
          </w:tcPr>
          <w:p w14:paraId="77FF8347" w14:textId="77777777" w:rsidR="00A04B57" w:rsidRPr="00C93E9E" w:rsidRDefault="00F15C86" w:rsidP="00C93E9E">
            <w:pPr>
              <w:spacing w:after="0"/>
              <w:ind w:left="360"/>
              <w:jc w:val="both"/>
              <w:rPr>
                <w:b/>
                <w:bCs/>
                <w:spacing w:val="-2"/>
                <w:sz w:val="20"/>
              </w:rPr>
            </w:pPr>
            <w:r w:rsidRPr="00C93E9E">
              <w:rPr>
                <w:b/>
                <w:bCs/>
                <w:spacing w:val="-2"/>
                <w:sz w:val="20"/>
              </w:rPr>
              <w:t>3.</w:t>
            </w:r>
          </w:p>
        </w:tc>
        <w:tc>
          <w:tcPr>
            <w:tcW w:w="8370" w:type="dxa"/>
            <w:gridSpan w:val="2"/>
            <w:tcBorders>
              <w:top w:val="single" w:sz="6" w:space="0" w:color="auto"/>
              <w:left w:val="single" w:sz="6" w:space="0" w:color="auto"/>
              <w:bottom w:val="none" w:sz="4" w:space="0" w:color="000000"/>
              <w:right w:val="single" w:sz="6" w:space="0" w:color="auto"/>
            </w:tcBorders>
          </w:tcPr>
          <w:p w14:paraId="205C3B39" w14:textId="77777777" w:rsidR="00A04B57" w:rsidRPr="00B64A11" w:rsidRDefault="00F15C86">
            <w:pPr>
              <w:ind w:left="994" w:hanging="634"/>
              <w:rPr>
                <w:b/>
                <w:bCs/>
                <w:spacing w:val="-2"/>
                <w:sz w:val="20"/>
              </w:rPr>
            </w:pPr>
            <w:r w:rsidRPr="00B64A11">
              <w:rPr>
                <w:b/>
                <w:bCs/>
                <w:spacing w:val="-2"/>
                <w:sz w:val="20"/>
              </w:rPr>
              <w:t>Title of position: [Health and Safety Specialist]</w:t>
            </w:r>
          </w:p>
        </w:tc>
      </w:tr>
      <w:tr w:rsidR="00A04B57" w:rsidRPr="00B64A11" w14:paraId="09383866" w14:textId="77777777">
        <w:trPr>
          <w:cantSplit/>
        </w:trPr>
        <w:tc>
          <w:tcPr>
            <w:tcW w:w="720" w:type="dxa"/>
            <w:tcBorders>
              <w:top w:val="none" w:sz="4" w:space="0" w:color="000000"/>
              <w:left w:val="single" w:sz="6" w:space="0" w:color="auto"/>
              <w:bottom w:val="none" w:sz="4" w:space="0" w:color="000000"/>
              <w:right w:val="none" w:sz="4" w:space="0" w:color="000000"/>
            </w:tcBorders>
          </w:tcPr>
          <w:p w14:paraId="1FE71F81" w14:textId="77777777" w:rsidR="00A04B57" w:rsidRPr="00C93E9E" w:rsidRDefault="00A04B57" w:rsidP="00C93E9E">
            <w:pPr>
              <w:spacing w:before="80" w:after="80"/>
              <w:ind w:left="360"/>
              <w:rPr>
                <w:b/>
                <w:bCs/>
                <w:spacing w:val="-2"/>
                <w:sz w:val="20"/>
              </w:rPr>
            </w:pPr>
          </w:p>
        </w:tc>
        <w:tc>
          <w:tcPr>
            <w:tcW w:w="8370" w:type="dxa"/>
            <w:gridSpan w:val="2"/>
            <w:tcBorders>
              <w:top w:val="single" w:sz="6" w:space="0" w:color="auto"/>
              <w:left w:val="single" w:sz="6" w:space="0" w:color="auto"/>
              <w:bottom w:val="none" w:sz="4" w:space="0" w:color="000000"/>
              <w:right w:val="single" w:sz="6" w:space="0" w:color="auto"/>
            </w:tcBorders>
          </w:tcPr>
          <w:p w14:paraId="00B05EF9" w14:textId="77777777" w:rsidR="00A04B57" w:rsidRPr="00B64A11" w:rsidRDefault="00F15C86">
            <w:pPr>
              <w:spacing w:before="80" w:after="80"/>
              <w:rPr>
                <w:b/>
                <w:bCs/>
                <w:spacing w:val="-2"/>
                <w:sz w:val="20"/>
              </w:rPr>
            </w:pPr>
            <w:r w:rsidRPr="00B64A11">
              <w:rPr>
                <w:b/>
                <w:bCs/>
                <w:spacing w:val="-2"/>
                <w:sz w:val="20"/>
              </w:rPr>
              <w:t>Name of candidate:</w:t>
            </w:r>
          </w:p>
        </w:tc>
      </w:tr>
      <w:tr w:rsidR="00A04B57" w:rsidRPr="00B64A11" w14:paraId="7BE72050" w14:textId="77777777">
        <w:trPr>
          <w:cantSplit/>
        </w:trPr>
        <w:tc>
          <w:tcPr>
            <w:tcW w:w="720" w:type="dxa"/>
            <w:tcBorders>
              <w:top w:val="none" w:sz="4" w:space="0" w:color="000000"/>
              <w:left w:val="single" w:sz="6" w:space="0" w:color="auto"/>
              <w:bottom w:val="none" w:sz="4" w:space="0" w:color="000000"/>
              <w:right w:val="none" w:sz="4" w:space="0" w:color="000000"/>
            </w:tcBorders>
          </w:tcPr>
          <w:p w14:paraId="4CD84E89"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2149CCEE" w14:textId="77777777" w:rsidR="00A04B57" w:rsidRPr="00B64A11" w:rsidRDefault="00F15C86">
            <w:pPr>
              <w:rPr>
                <w:b/>
                <w:sz w:val="20"/>
              </w:rPr>
            </w:pPr>
            <w:r w:rsidRPr="00B64A11">
              <w:rPr>
                <w:b/>
                <w:sz w:val="20"/>
              </w:rPr>
              <w:t>Duration of appointment:</w:t>
            </w:r>
          </w:p>
        </w:tc>
        <w:tc>
          <w:tcPr>
            <w:tcW w:w="6470" w:type="dxa"/>
            <w:tcBorders>
              <w:top w:val="single" w:sz="6" w:space="0" w:color="auto"/>
              <w:left w:val="single" w:sz="6" w:space="0" w:color="auto"/>
              <w:bottom w:val="none" w:sz="4" w:space="0" w:color="000000"/>
              <w:right w:val="single" w:sz="6" w:space="0" w:color="auto"/>
            </w:tcBorders>
          </w:tcPr>
          <w:p w14:paraId="27477884" w14:textId="77777777" w:rsidR="00A04B57" w:rsidRPr="00B64A11" w:rsidRDefault="00F15C86">
            <w:pPr>
              <w:rPr>
                <w:sz w:val="20"/>
              </w:rPr>
            </w:pPr>
            <w:r w:rsidRPr="00B64A11">
              <w:rPr>
                <w:sz w:val="20"/>
              </w:rPr>
              <w:t>[</w:t>
            </w:r>
            <w:r w:rsidRPr="00B64A11">
              <w:rPr>
                <w:i/>
                <w:sz w:val="20"/>
              </w:rPr>
              <w:t>insert the whole period (start and end dates) for which this position will be engaged</w:t>
            </w:r>
            <w:r w:rsidRPr="00B64A11">
              <w:rPr>
                <w:sz w:val="20"/>
              </w:rPr>
              <w:t>]</w:t>
            </w:r>
          </w:p>
        </w:tc>
      </w:tr>
      <w:tr w:rsidR="00A04B57" w:rsidRPr="00B64A11" w14:paraId="062CD4B3" w14:textId="77777777">
        <w:trPr>
          <w:cantSplit/>
        </w:trPr>
        <w:tc>
          <w:tcPr>
            <w:tcW w:w="720" w:type="dxa"/>
            <w:tcBorders>
              <w:top w:val="none" w:sz="4" w:space="0" w:color="000000"/>
              <w:left w:val="single" w:sz="6" w:space="0" w:color="auto"/>
              <w:bottom w:val="none" w:sz="4" w:space="0" w:color="000000"/>
              <w:right w:val="none" w:sz="4" w:space="0" w:color="000000"/>
            </w:tcBorders>
          </w:tcPr>
          <w:p w14:paraId="6CCF9E63"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73FC2995" w14:textId="77777777" w:rsidR="00A04B57" w:rsidRPr="00B64A11" w:rsidRDefault="00F15C86">
            <w:pPr>
              <w:rPr>
                <w:b/>
                <w:sz w:val="20"/>
              </w:rPr>
            </w:pPr>
            <w:r w:rsidRPr="00B64A11">
              <w:rPr>
                <w:b/>
                <w:sz w:val="20"/>
              </w:rPr>
              <w:t>Time commitment: for this position:</w:t>
            </w:r>
          </w:p>
        </w:tc>
        <w:tc>
          <w:tcPr>
            <w:tcW w:w="6470" w:type="dxa"/>
            <w:tcBorders>
              <w:top w:val="single" w:sz="6" w:space="0" w:color="auto"/>
              <w:left w:val="single" w:sz="6" w:space="0" w:color="auto"/>
              <w:bottom w:val="none" w:sz="4" w:space="0" w:color="000000"/>
              <w:right w:val="single" w:sz="6" w:space="0" w:color="auto"/>
            </w:tcBorders>
          </w:tcPr>
          <w:p w14:paraId="2BD42F71" w14:textId="77777777" w:rsidR="00A04B57" w:rsidRPr="00B64A11" w:rsidRDefault="00F15C86">
            <w:pPr>
              <w:rPr>
                <w:sz w:val="20"/>
              </w:rPr>
            </w:pPr>
            <w:r w:rsidRPr="00B64A11">
              <w:rPr>
                <w:sz w:val="20"/>
              </w:rPr>
              <w:t>[</w:t>
            </w:r>
            <w:r w:rsidRPr="00B64A11">
              <w:rPr>
                <w:i/>
                <w:sz w:val="20"/>
              </w:rPr>
              <w:t>insert the number of days/week/months/ that has been scheduled for this position</w:t>
            </w:r>
            <w:r w:rsidRPr="00B64A11">
              <w:rPr>
                <w:sz w:val="20"/>
              </w:rPr>
              <w:t>]</w:t>
            </w:r>
          </w:p>
        </w:tc>
      </w:tr>
      <w:tr w:rsidR="00A04B57" w:rsidRPr="00B64A11" w14:paraId="099BD7F5" w14:textId="77777777">
        <w:trPr>
          <w:cantSplit/>
        </w:trPr>
        <w:tc>
          <w:tcPr>
            <w:tcW w:w="720" w:type="dxa"/>
            <w:tcBorders>
              <w:top w:val="none" w:sz="4" w:space="0" w:color="000000"/>
              <w:left w:val="single" w:sz="6" w:space="0" w:color="auto"/>
              <w:bottom w:val="none" w:sz="4" w:space="0" w:color="000000"/>
              <w:right w:val="none" w:sz="4" w:space="0" w:color="000000"/>
            </w:tcBorders>
          </w:tcPr>
          <w:p w14:paraId="00E897EB"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7618D162" w14:textId="77777777" w:rsidR="00A04B57" w:rsidRPr="00B64A11" w:rsidRDefault="00F15C86">
            <w:pPr>
              <w:rPr>
                <w:b/>
                <w:sz w:val="20"/>
              </w:rPr>
            </w:pPr>
            <w:r w:rsidRPr="00B64A11">
              <w:rPr>
                <w:b/>
                <w:sz w:val="20"/>
              </w:rPr>
              <w:t>Expected time schedule for this position:</w:t>
            </w:r>
          </w:p>
        </w:tc>
        <w:tc>
          <w:tcPr>
            <w:tcW w:w="6470" w:type="dxa"/>
            <w:tcBorders>
              <w:top w:val="single" w:sz="6" w:space="0" w:color="auto"/>
              <w:left w:val="single" w:sz="6" w:space="0" w:color="auto"/>
              <w:bottom w:val="none" w:sz="4" w:space="0" w:color="000000"/>
              <w:right w:val="single" w:sz="6" w:space="0" w:color="auto"/>
            </w:tcBorders>
          </w:tcPr>
          <w:p w14:paraId="31259397" w14:textId="77777777" w:rsidR="00A04B57" w:rsidRPr="00B64A11" w:rsidRDefault="00F15C86">
            <w:pPr>
              <w:rPr>
                <w:sz w:val="20"/>
              </w:rPr>
            </w:pPr>
            <w:r w:rsidRPr="00B64A11">
              <w:rPr>
                <w:sz w:val="20"/>
              </w:rPr>
              <w:t>[</w:t>
            </w:r>
            <w:r w:rsidRPr="00B64A11">
              <w:rPr>
                <w:i/>
                <w:sz w:val="20"/>
              </w:rPr>
              <w:t>insert the expected time schedule for this position (e.g., attach high level Gantt chart</w:t>
            </w:r>
            <w:r w:rsidRPr="00B64A11">
              <w:rPr>
                <w:sz w:val="20"/>
              </w:rPr>
              <w:t>]</w:t>
            </w:r>
          </w:p>
        </w:tc>
      </w:tr>
      <w:tr w:rsidR="00A04B57" w:rsidRPr="00B64A11" w14:paraId="7F80F9B7" w14:textId="77777777">
        <w:trPr>
          <w:cantSplit/>
        </w:trPr>
        <w:tc>
          <w:tcPr>
            <w:tcW w:w="720" w:type="dxa"/>
            <w:tcBorders>
              <w:top w:val="single" w:sz="6" w:space="0" w:color="auto"/>
              <w:left w:val="single" w:sz="6" w:space="0" w:color="auto"/>
              <w:bottom w:val="none" w:sz="4" w:space="0" w:color="000000"/>
              <w:right w:val="none" w:sz="4" w:space="0" w:color="000000"/>
            </w:tcBorders>
          </w:tcPr>
          <w:p w14:paraId="3AB88C26" w14:textId="77777777" w:rsidR="00A04B57" w:rsidRPr="00C93E9E" w:rsidRDefault="00F15C86" w:rsidP="00C93E9E">
            <w:pPr>
              <w:spacing w:after="0"/>
              <w:ind w:left="360"/>
              <w:jc w:val="both"/>
              <w:rPr>
                <w:b/>
                <w:bCs/>
                <w:spacing w:val="-2"/>
                <w:sz w:val="20"/>
              </w:rPr>
            </w:pPr>
            <w:r w:rsidRPr="00C93E9E">
              <w:rPr>
                <w:b/>
                <w:bCs/>
                <w:spacing w:val="-2"/>
                <w:sz w:val="20"/>
              </w:rPr>
              <w:t>4.</w:t>
            </w:r>
          </w:p>
        </w:tc>
        <w:tc>
          <w:tcPr>
            <w:tcW w:w="8370" w:type="dxa"/>
            <w:gridSpan w:val="2"/>
            <w:tcBorders>
              <w:top w:val="single" w:sz="6" w:space="0" w:color="auto"/>
              <w:left w:val="single" w:sz="6" w:space="0" w:color="auto"/>
              <w:bottom w:val="none" w:sz="4" w:space="0" w:color="000000"/>
              <w:right w:val="single" w:sz="6" w:space="0" w:color="auto"/>
            </w:tcBorders>
          </w:tcPr>
          <w:p w14:paraId="54E565D8" w14:textId="77777777" w:rsidR="00A04B57" w:rsidRPr="00B64A11" w:rsidRDefault="00F15C86">
            <w:pPr>
              <w:ind w:left="654" w:hanging="634"/>
              <w:rPr>
                <w:b/>
                <w:bCs/>
                <w:spacing w:val="-2"/>
                <w:sz w:val="20"/>
              </w:rPr>
            </w:pPr>
            <w:r w:rsidRPr="00B64A11">
              <w:rPr>
                <w:b/>
                <w:bCs/>
                <w:spacing w:val="-2"/>
                <w:sz w:val="20"/>
              </w:rPr>
              <w:t>Title of position: [Social Specialist]</w:t>
            </w:r>
          </w:p>
        </w:tc>
      </w:tr>
      <w:tr w:rsidR="00A04B57" w:rsidRPr="00B64A11" w14:paraId="5C5FFE6B" w14:textId="77777777">
        <w:trPr>
          <w:cantSplit/>
        </w:trPr>
        <w:tc>
          <w:tcPr>
            <w:tcW w:w="720" w:type="dxa"/>
            <w:tcBorders>
              <w:top w:val="none" w:sz="4" w:space="0" w:color="000000"/>
              <w:left w:val="single" w:sz="6" w:space="0" w:color="auto"/>
              <w:bottom w:val="none" w:sz="4" w:space="0" w:color="000000"/>
              <w:right w:val="none" w:sz="4" w:space="0" w:color="000000"/>
            </w:tcBorders>
          </w:tcPr>
          <w:p w14:paraId="11F8D10D" w14:textId="77777777" w:rsidR="00A04B57" w:rsidRPr="00C93E9E" w:rsidRDefault="00A04B57" w:rsidP="00C93E9E">
            <w:pPr>
              <w:spacing w:before="80" w:after="80"/>
              <w:ind w:left="360"/>
              <w:rPr>
                <w:b/>
                <w:bCs/>
                <w:spacing w:val="-2"/>
                <w:sz w:val="20"/>
              </w:rPr>
            </w:pPr>
          </w:p>
        </w:tc>
        <w:tc>
          <w:tcPr>
            <w:tcW w:w="8370" w:type="dxa"/>
            <w:gridSpan w:val="2"/>
            <w:tcBorders>
              <w:top w:val="single" w:sz="6" w:space="0" w:color="auto"/>
              <w:left w:val="single" w:sz="6" w:space="0" w:color="auto"/>
              <w:bottom w:val="none" w:sz="4" w:space="0" w:color="000000"/>
              <w:right w:val="single" w:sz="6" w:space="0" w:color="auto"/>
            </w:tcBorders>
          </w:tcPr>
          <w:p w14:paraId="1178A509" w14:textId="77777777" w:rsidR="00A04B57" w:rsidRPr="00B64A11" w:rsidRDefault="00F15C86">
            <w:pPr>
              <w:spacing w:before="80" w:after="80"/>
              <w:rPr>
                <w:b/>
                <w:bCs/>
                <w:spacing w:val="-2"/>
                <w:sz w:val="20"/>
              </w:rPr>
            </w:pPr>
            <w:r w:rsidRPr="00B64A11">
              <w:rPr>
                <w:b/>
                <w:bCs/>
                <w:spacing w:val="-2"/>
                <w:sz w:val="20"/>
              </w:rPr>
              <w:t xml:space="preserve">Name of candidate:  </w:t>
            </w:r>
          </w:p>
        </w:tc>
      </w:tr>
      <w:tr w:rsidR="00A04B57" w:rsidRPr="00B64A11" w14:paraId="64D1E2F3" w14:textId="77777777">
        <w:trPr>
          <w:cantSplit/>
        </w:trPr>
        <w:tc>
          <w:tcPr>
            <w:tcW w:w="720" w:type="dxa"/>
            <w:tcBorders>
              <w:top w:val="none" w:sz="4" w:space="0" w:color="000000"/>
              <w:left w:val="single" w:sz="6" w:space="0" w:color="auto"/>
              <w:bottom w:val="none" w:sz="4" w:space="0" w:color="000000"/>
              <w:right w:val="none" w:sz="4" w:space="0" w:color="000000"/>
            </w:tcBorders>
          </w:tcPr>
          <w:p w14:paraId="69B038E4"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288383DB" w14:textId="77777777" w:rsidR="00A04B57" w:rsidRPr="00B64A11" w:rsidRDefault="00F15C86">
            <w:pPr>
              <w:rPr>
                <w:b/>
                <w:sz w:val="20"/>
              </w:rPr>
            </w:pPr>
            <w:r w:rsidRPr="00B64A11">
              <w:rPr>
                <w:b/>
                <w:sz w:val="20"/>
              </w:rPr>
              <w:t>Duration of appointment:</w:t>
            </w:r>
          </w:p>
        </w:tc>
        <w:tc>
          <w:tcPr>
            <w:tcW w:w="6470" w:type="dxa"/>
            <w:tcBorders>
              <w:top w:val="single" w:sz="6" w:space="0" w:color="auto"/>
              <w:left w:val="single" w:sz="6" w:space="0" w:color="auto"/>
              <w:bottom w:val="none" w:sz="4" w:space="0" w:color="000000"/>
              <w:right w:val="single" w:sz="6" w:space="0" w:color="auto"/>
            </w:tcBorders>
          </w:tcPr>
          <w:p w14:paraId="58663A28" w14:textId="77777777" w:rsidR="00A04B57" w:rsidRPr="00B64A11" w:rsidRDefault="00F15C86">
            <w:pPr>
              <w:rPr>
                <w:sz w:val="20"/>
              </w:rPr>
            </w:pPr>
            <w:r w:rsidRPr="00B64A11">
              <w:rPr>
                <w:sz w:val="20"/>
              </w:rPr>
              <w:t>[</w:t>
            </w:r>
            <w:r w:rsidRPr="00B64A11">
              <w:rPr>
                <w:i/>
                <w:sz w:val="20"/>
              </w:rPr>
              <w:t>insert the whole period (start and end dates) for which this position will be engaged</w:t>
            </w:r>
            <w:r w:rsidRPr="00B64A11">
              <w:rPr>
                <w:sz w:val="20"/>
              </w:rPr>
              <w:t>]</w:t>
            </w:r>
          </w:p>
        </w:tc>
      </w:tr>
      <w:tr w:rsidR="00A04B57" w:rsidRPr="00B64A11" w14:paraId="382D95BA" w14:textId="77777777">
        <w:trPr>
          <w:cantSplit/>
        </w:trPr>
        <w:tc>
          <w:tcPr>
            <w:tcW w:w="720" w:type="dxa"/>
            <w:tcBorders>
              <w:top w:val="none" w:sz="4" w:space="0" w:color="000000"/>
              <w:left w:val="single" w:sz="6" w:space="0" w:color="auto"/>
              <w:bottom w:val="none" w:sz="4" w:space="0" w:color="000000"/>
              <w:right w:val="none" w:sz="4" w:space="0" w:color="000000"/>
            </w:tcBorders>
          </w:tcPr>
          <w:p w14:paraId="62FC7CFC"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0B53C14B" w14:textId="77777777" w:rsidR="00A04B57" w:rsidRPr="00B64A11" w:rsidRDefault="00F15C86">
            <w:pPr>
              <w:rPr>
                <w:b/>
                <w:sz w:val="20"/>
              </w:rPr>
            </w:pPr>
            <w:r w:rsidRPr="00B64A11">
              <w:rPr>
                <w:b/>
                <w:sz w:val="20"/>
              </w:rPr>
              <w:t>Time commitment: for this position:</w:t>
            </w:r>
          </w:p>
        </w:tc>
        <w:tc>
          <w:tcPr>
            <w:tcW w:w="6470" w:type="dxa"/>
            <w:tcBorders>
              <w:top w:val="single" w:sz="6" w:space="0" w:color="auto"/>
              <w:left w:val="single" w:sz="6" w:space="0" w:color="auto"/>
              <w:bottom w:val="none" w:sz="4" w:space="0" w:color="000000"/>
              <w:right w:val="single" w:sz="6" w:space="0" w:color="auto"/>
            </w:tcBorders>
          </w:tcPr>
          <w:p w14:paraId="272B0362" w14:textId="77777777" w:rsidR="00A04B57" w:rsidRPr="00B64A11" w:rsidRDefault="00F15C86">
            <w:pPr>
              <w:rPr>
                <w:sz w:val="20"/>
              </w:rPr>
            </w:pPr>
            <w:r w:rsidRPr="00B64A11">
              <w:rPr>
                <w:sz w:val="20"/>
              </w:rPr>
              <w:t>[</w:t>
            </w:r>
            <w:r w:rsidRPr="00B64A11">
              <w:rPr>
                <w:i/>
                <w:sz w:val="20"/>
              </w:rPr>
              <w:t>insert the number of days/week/months/ that has been scheduled for this position</w:t>
            </w:r>
            <w:r w:rsidRPr="00B64A11">
              <w:rPr>
                <w:sz w:val="20"/>
              </w:rPr>
              <w:t>]</w:t>
            </w:r>
          </w:p>
        </w:tc>
      </w:tr>
      <w:tr w:rsidR="00A04B57" w:rsidRPr="00B64A11" w14:paraId="03E97444" w14:textId="77777777">
        <w:trPr>
          <w:cantSplit/>
        </w:trPr>
        <w:tc>
          <w:tcPr>
            <w:tcW w:w="720" w:type="dxa"/>
            <w:tcBorders>
              <w:top w:val="none" w:sz="4" w:space="0" w:color="000000"/>
              <w:left w:val="single" w:sz="6" w:space="0" w:color="auto"/>
              <w:bottom w:val="none" w:sz="4" w:space="0" w:color="000000"/>
              <w:right w:val="none" w:sz="4" w:space="0" w:color="000000"/>
            </w:tcBorders>
          </w:tcPr>
          <w:p w14:paraId="47D5D337"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7114CC3B" w14:textId="77777777" w:rsidR="00A04B57" w:rsidRPr="00B64A11" w:rsidRDefault="00F15C86">
            <w:pPr>
              <w:rPr>
                <w:b/>
                <w:sz w:val="20"/>
              </w:rPr>
            </w:pPr>
            <w:r w:rsidRPr="00B64A11">
              <w:rPr>
                <w:b/>
                <w:sz w:val="20"/>
              </w:rPr>
              <w:t>Expected time schedule for this position:</w:t>
            </w:r>
          </w:p>
        </w:tc>
        <w:tc>
          <w:tcPr>
            <w:tcW w:w="6470" w:type="dxa"/>
            <w:tcBorders>
              <w:top w:val="single" w:sz="6" w:space="0" w:color="auto"/>
              <w:left w:val="single" w:sz="6" w:space="0" w:color="auto"/>
              <w:bottom w:val="none" w:sz="4" w:space="0" w:color="000000"/>
              <w:right w:val="single" w:sz="6" w:space="0" w:color="auto"/>
            </w:tcBorders>
          </w:tcPr>
          <w:p w14:paraId="45EBD8D0" w14:textId="77777777" w:rsidR="00A04B57" w:rsidRPr="00B64A11" w:rsidRDefault="00F15C86">
            <w:pPr>
              <w:rPr>
                <w:sz w:val="20"/>
              </w:rPr>
            </w:pPr>
            <w:r w:rsidRPr="00B64A11">
              <w:rPr>
                <w:sz w:val="20"/>
              </w:rPr>
              <w:t>[</w:t>
            </w:r>
            <w:r w:rsidRPr="00B64A11">
              <w:rPr>
                <w:i/>
                <w:sz w:val="20"/>
              </w:rPr>
              <w:t>insert the expected time schedule for this position (e.g., attach high level Gantt chart</w:t>
            </w:r>
            <w:r w:rsidRPr="00B64A11">
              <w:rPr>
                <w:sz w:val="20"/>
              </w:rPr>
              <w:t>]</w:t>
            </w:r>
          </w:p>
        </w:tc>
      </w:tr>
      <w:tr w:rsidR="00A04B57" w:rsidRPr="00B64A11" w14:paraId="23217DC6" w14:textId="77777777">
        <w:trPr>
          <w:cantSplit/>
        </w:trPr>
        <w:tc>
          <w:tcPr>
            <w:tcW w:w="720" w:type="dxa"/>
            <w:tcBorders>
              <w:top w:val="single" w:sz="6" w:space="0" w:color="auto"/>
              <w:left w:val="single" w:sz="6" w:space="0" w:color="auto"/>
              <w:bottom w:val="none" w:sz="4" w:space="0" w:color="000000"/>
              <w:right w:val="none" w:sz="4" w:space="0" w:color="000000"/>
            </w:tcBorders>
          </w:tcPr>
          <w:p w14:paraId="2E1DF9DE" w14:textId="4646E9D8" w:rsidR="00A04B57" w:rsidRPr="00C93E9E" w:rsidRDefault="00E77346" w:rsidP="00C93E9E">
            <w:pPr>
              <w:spacing w:before="80" w:after="80"/>
              <w:ind w:left="360"/>
              <w:jc w:val="both"/>
              <w:rPr>
                <w:b/>
                <w:bCs/>
                <w:spacing w:val="-2"/>
                <w:sz w:val="20"/>
              </w:rPr>
            </w:pPr>
            <w:r>
              <w:rPr>
                <w:b/>
                <w:bCs/>
                <w:spacing w:val="-2"/>
                <w:sz w:val="20"/>
              </w:rPr>
              <w:t>5.</w:t>
            </w:r>
          </w:p>
        </w:tc>
        <w:tc>
          <w:tcPr>
            <w:tcW w:w="8370" w:type="dxa"/>
            <w:gridSpan w:val="2"/>
            <w:tcBorders>
              <w:top w:val="single" w:sz="6" w:space="0" w:color="auto"/>
              <w:left w:val="single" w:sz="6" w:space="0" w:color="auto"/>
              <w:bottom w:val="none" w:sz="4" w:space="0" w:color="000000"/>
              <w:right w:val="single" w:sz="6" w:space="0" w:color="auto"/>
            </w:tcBorders>
          </w:tcPr>
          <w:p w14:paraId="4F079715" w14:textId="77777777" w:rsidR="00A04B57" w:rsidRPr="00B64A11" w:rsidRDefault="00F15C86">
            <w:pPr>
              <w:spacing w:before="80" w:after="80"/>
              <w:rPr>
                <w:b/>
                <w:bCs/>
                <w:sz w:val="20"/>
              </w:rPr>
            </w:pPr>
            <w:r w:rsidRPr="00B64A11">
              <w:rPr>
                <w:b/>
                <w:bCs/>
                <w:spacing w:val="-2"/>
                <w:sz w:val="20"/>
              </w:rPr>
              <w:t xml:space="preserve">Title of position: </w:t>
            </w:r>
            <w:r w:rsidRPr="00B64A11">
              <w:rPr>
                <w:b/>
                <w:bCs/>
                <w:sz w:val="20"/>
              </w:rPr>
              <w:t>Sexual Exploitation, Abuse and Harassment Expert</w:t>
            </w:r>
          </w:p>
          <w:p w14:paraId="713BEDDF" w14:textId="0DE4E490" w:rsidR="00A04B57" w:rsidRPr="00B64A11" w:rsidRDefault="00F15C86">
            <w:pPr>
              <w:spacing w:before="80" w:after="80"/>
              <w:rPr>
                <w:sz w:val="20"/>
              </w:rPr>
            </w:pPr>
            <w:r w:rsidRPr="00B64A11">
              <w:rPr>
                <w:i/>
                <w:iCs/>
                <w:spacing w:val="-2"/>
                <w:sz w:val="20"/>
              </w:rPr>
              <w:t xml:space="preserve"> [Where a Project SEA risks are assessed to be substantial or high, key personnel shall include an expert/s with relevant experience in addressing sexual exploitation, sexual abuse and sexual harassment cases]</w:t>
            </w:r>
          </w:p>
        </w:tc>
      </w:tr>
      <w:tr w:rsidR="00A04B57" w:rsidRPr="00B64A11" w14:paraId="15184121" w14:textId="77777777">
        <w:trPr>
          <w:cantSplit/>
        </w:trPr>
        <w:tc>
          <w:tcPr>
            <w:tcW w:w="720" w:type="dxa"/>
            <w:tcBorders>
              <w:top w:val="single" w:sz="6" w:space="0" w:color="auto"/>
              <w:left w:val="single" w:sz="6" w:space="0" w:color="auto"/>
              <w:bottom w:val="none" w:sz="4" w:space="0" w:color="000000"/>
              <w:right w:val="none" w:sz="4" w:space="0" w:color="000000"/>
            </w:tcBorders>
          </w:tcPr>
          <w:p w14:paraId="56E2CED9" w14:textId="77777777" w:rsidR="00A04B57" w:rsidRPr="00C93E9E" w:rsidRDefault="00A04B57" w:rsidP="00C93E9E">
            <w:pPr>
              <w:spacing w:before="80" w:after="80"/>
              <w:ind w:left="360"/>
              <w:rPr>
                <w:b/>
                <w:bCs/>
                <w:spacing w:val="-2"/>
                <w:sz w:val="20"/>
              </w:rPr>
            </w:pPr>
          </w:p>
        </w:tc>
        <w:tc>
          <w:tcPr>
            <w:tcW w:w="8370" w:type="dxa"/>
            <w:gridSpan w:val="2"/>
            <w:tcBorders>
              <w:top w:val="single" w:sz="6" w:space="0" w:color="auto"/>
              <w:left w:val="single" w:sz="6" w:space="0" w:color="auto"/>
              <w:bottom w:val="none" w:sz="4" w:space="0" w:color="000000"/>
              <w:right w:val="single" w:sz="6" w:space="0" w:color="auto"/>
            </w:tcBorders>
          </w:tcPr>
          <w:p w14:paraId="56264454" w14:textId="77777777" w:rsidR="00A04B57" w:rsidRPr="00B64A11" w:rsidRDefault="00F15C86">
            <w:pPr>
              <w:spacing w:before="80" w:after="80"/>
              <w:rPr>
                <w:spacing w:val="-2"/>
                <w:sz w:val="20"/>
              </w:rPr>
            </w:pPr>
            <w:r w:rsidRPr="00B64A11">
              <w:rPr>
                <w:b/>
                <w:bCs/>
                <w:spacing w:val="-2"/>
                <w:sz w:val="20"/>
              </w:rPr>
              <w:t>Name of candidate</w:t>
            </w:r>
          </w:p>
        </w:tc>
      </w:tr>
      <w:tr w:rsidR="00A04B57" w:rsidRPr="00B64A11" w14:paraId="41CDA7AF" w14:textId="77777777">
        <w:trPr>
          <w:cantSplit/>
        </w:trPr>
        <w:tc>
          <w:tcPr>
            <w:tcW w:w="720" w:type="dxa"/>
            <w:tcBorders>
              <w:top w:val="none" w:sz="4" w:space="0" w:color="000000"/>
              <w:left w:val="single" w:sz="6" w:space="0" w:color="auto"/>
              <w:bottom w:val="none" w:sz="4" w:space="0" w:color="000000"/>
              <w:right w:val="none" w:sz="4" w:space="0" w:color="000000"/>
            </w:tcBorders>
          </w:tcPr>
          <w:p w14:paraId="5E875711"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09241D57" w14:textId="77777777" w:rsidR="00A04B57" w:rsidRPr="00B64A11" w:rsidRDefault="00F15C86">
            <w:pPr>
              <w:rPr>
                <w:b/>
                <w:sz w:val="20"/>
              </w:rPr>
            </w:pPr>
            <w:r w:rsidRPr="00B64A11">
              <w:rPr>
                <w:b/>
                <w:sz w:val="20"/>
              </w:rPr>
              <w:t>Duration of appointment:</w:t>
            </w:r>
          </w:p>
        </w:tc>
        <w:tc>
          <w:tcPr>
            <w:tcW w:w="6470" w:type="dxa"/>
            <w:tcBorders>
              <w:top w:val="single" w:sz="6" w:space="0" w:color="auto"/>
              <w:left w:val="single" w:sz="6" w:space="0" w:color="auto"/>
              <w:bottom w:val="none" w:sz="4" w:space="0" w:color="000000"/>
              <w:right w:val="single" w:sz="6" w:space="0" w:color="auto"/>
            </w:tcBorders>
          </w:tcPr>
          <w:p w14:paraId="4986573D" w14:textId="77777777" w:rsidR="00A04B57" w:rsidRPr="00B64A11" w:rsidRDefault="00F15C86">
            <w:pPr>
              <w:rPr>
                <w:sz w:val="20"/>
              </w:rPr>
            </w:pPr>
            <w:r w:rsidRPr="00B64A11">
              <w:rPr>
                <w:sz w:val="20"/>
              </w:rPr>
              <w:t>[</w:t>
            </w:r>
            <w:r w:rsidRPr="00B64A11">
              <w:rPr>
                <w:i/>
                <w:sz w:val="20"/>
              </w:rPr>
              <w:t>insert the whole period (start and end dates) for which this position will be engaged</w:t>
            </w:r>
            <w:r w:rsidRPr="00B64A11">
              <w:rPr>
                <w:sz w:val="20"/>
              </w:rPr>
              <w:t>]</w:t>
            </w:r>
          </w:p>
        </w:tc>
      </w:tr>
      <w:tr w:rsidR="00A04B57" w:rsidRPr="00B64A11" w14:paraId="44E21C05" w14:textId="77777777">
        <w:trPr>
          <w:cantSplit/>
        </w:trPr>
        <w:tc>
          <w:tcPr>
            <w:tcW w:w="720" w:type="dxa"/>
            <w:tcBorders>
              <w:top w:val="none" w:sz="4" w:space="0" w:color="000000"/>
              <w:left w:val="single" w:sz="6" w:space="0" w:color="auto"/>
              <w:bottom w:val="none" w:sz="4" w:space="0" w:color="000000"/>
              <w:right w:val="none" w:sz="4" w:space="0" w:color="000000"/>
            </w:tcBorders>
          </w:tcPr>
          <w:p w14:paraId="09A6CD54"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5F1FC071" w14:textId="77777777" w:rsidR="00A04B57" w:rsidRPr="00B64A11" w:rsidRDefault="00F15C86">
            <w:pPr>
              <w:rPr>
                <w:b/>
                <w:sz w:val="20"/>
              </w:rPr>
            </w:pPr>
            <w:r w:rsidRPr="00B64A11">
              <w:rPr>
                <w:b/>
                <w:sz w:val="20"/>
              </w:rPr>
              <w:t>Time commitment: for this position:</w:t>
            </w:r>
          </w:p>
        </w:tc>
        <w:tc>
          <w:tcPr>
            <w:tcW w:w="6470" w:type="dxa"/>
            <w:tcBorders>
              <w:top w:val="single" w:sz="6" w:space="0" w:color="auto"/>
              <w:left w:val="single" w:sz="6" w:space="0" w:color="auto"/>
              <w:bottom w:val="none" w:sz="4" w:space="0" w:color="000000"/>
              <w:right w:val="single" w:sz="6" w:space="0" w:color="auto"/>
            </w:tcBorders>
          </w:tcPr>
          <w:p w14:paraId="6026A057" w14:textId="77777777" w:rsidR="00A04B57" w:rsidRPr="00B64A11" w:rsidRDefault="00F15C86">
            <w:pPr>
              <w:rPr>
                <w:sz w:val="20"/>
              </w:rPr>
            </w:pPr>
            <w:r w:rsidRPr="00B64A11">
              <w:rPr>
                <w:sz w:val="20"/>
              </w:rPr>
              <w:t>[</w:t>
            </w:r>
            <w:r w:rsidRPr="00B64A11">
              <w:rPr>
                <w:i/>
                <w:sz w:val="20"/>
              </w:rPr>
              <w:t>insert the number of days/week/months/ that has been scheduled for this position</w:t>
            </w:r>
            <w:r w:rsidRPr="00B64A11">
              <w:rPr>
                <w:sz w:val="20"/>
              </w:rPr>
              <w:t>]</w:t>
            </w:r>
          </w:p>
        </w:tc>
      </w:tr>
      <w:tr w:rsidR="00A04B57" w:rsidRPr="00B64A11" w14:paraId="218FEDCD" w14:textId="77777777">
        <w:trPr>
          <w:cantSplit/>
        </w:trPr>
        <w:tc>
          <w:tcPr>
            <w:tcW w:w="720" w:type="dxa"/>
            <w:tcBorders>
              <w:top w:val="none" w:sz="4" w:space="0" w:color="000000"/>
              <w:left w:val="single" w:sz="6" w:space="0" w:color="auto"/>
              <w:bottom w:val="single" w:sz="6" w:space="0" w:color="auto"/>
              <w:right w:val="none" w:sz="4" w:space="0" w:color="000000"/>
            </w:tcBorders>
          </w:tcPr>
          <w:p w14:paraId="3159D3AB"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5E1A1785" w14:textId="77777777" w:rsidR="00A04B57" w:rsidRPr="00B64A11" w:rsidRDefault="00F15C86">
            <w:pPr>
              <w:rPr>
                <w:b/>
                <w:sz w:val="20"/>
              </w:rPr>
            </w:pPr>
            <w:r w:rsidRPr="00B64A11">
              <w:rPr>
                <w:b/>
                <w:sz w:val="20"/>
              </w:rPr>
              <w:t>Expected time schedule for this position:</w:t>
            </w:r>
          </w:p>
        </w:tc>
        <w:tc>
          <w:tcPr>
            <w:tcW w:w="6470" w:type="dxa"/>
            <w:tcBorders>
              <w:top w:val="single" w:sz="6" w:space="0" w:color="auto"/>
              <w:left w:val="single" w:sz="6" w:space="0" w:color="auto"/>
              <w:bottom w:val="single" w:sz="6" w:space="0" w:color="auto"/>
              <w:right w:val="single" w:sz="6" w:space="0" w:color="auto"/>
            </w:tcBorders>
          </w:tcPr>
          <w:p w14:paraId="2A051F56" w14:textId="77777777" w:rsidR="00A04B57" w:rsidRPr="00B64A11" w:rsidRDefault="00F15C86">
            <w:pPr>
              <w:rPr>
                <w:sz w:val="20"/>
              </w:rPr>
            </w:pPr>
            <w:r w:rsidRPr="00B64A11">
              <w:rPr>
                <w:sz w:val="20"/>
              </w:rPr>
              <w:t>[</w:t>
            </w:r>
            <w:r w:rsidRPr="00B64A11">
              <w:rPr>
                <w:i/>
                <w:sz w:val="20"/>
              </w:rPr>
              <w:t>insert the expected time schedule for this position (e.g., attach high level Gantt chart</w:t>
            </w:r>
            <w:r w:rsidRPr="00B64A11">
              <w:rPr>
                <w:sz w:val="20"/>
              </w:rPr>
              <w:t>]</w:t>
            </w:r>
          </w:p>
        </w:tc>
      </w:tr>
      <w:tr w:rsidR="00A04B57" w:rsidRPr="00B64A11" w14:paraId="2ABF8CCF" w14:textId="77777777">
        <w:trPr>
          <w:cantSplit/>
        </w:trPr>
        <w:tc>
          <w:tcPr>
            <w:tcW w:w="720" w:type="dxa"/>
            <w:tcBorders>
              <w:top w:val="single" w:sz="6" w:space="0" w:color="auto"/>
              <w:left w:val="single" w:sz="6" w:space="0" w:color="auto"/>
              <w:bottom w:val="none" w:sz="4" w:space="0" w:color="000000"/>
              <w:right w:val="none" w:sz="4" w:space="0" w:color="000000"/>
            </w:tcBorders>
          </w:tcPr>
          <w:p w14:paraId="29A296DC" w14:textId="350C5D24" w:rsidR="00A04B57" w:rsidRPr="00C93E9E" w:rsidRDefault="00E77346" w:rsidP="00C93E9E">
            <w:pPr>
              <w:spacing w:after="0"/>
              <w:ind w:left="360"/>
              <w:jc w:val="both"/>
              <w:rPr>
                <w:b/>
                <w:bCs/>
                <w:spacing w:val="-2"/>
                <w:sz w:val="20"/>
              </w:rPr>
            </w:pPr>
            <w:r>
              <w:rPr>
                <w:b/>
                <w:bCs/>
                <w:spacing w:val="-2"/>
                <w:sz w:val="20"/>
              </w:rPr>
              <w:t>6</w:t>
            </w:r>
            <w:r w:rsidR="00F15C86" w:rsidRPr="00C93E9E">
              <w:rPr>
                <w:b/>
                <w:bCs/>
                <w:spacing w:val="-2"/>
                <w:sz w:val="20"/>
              </w:rPr>
              <w:t>.</w:t>
            </w:r>
          </w:p>
        </w:tc>
        <w:tc>
          <w:tcPr>
            <w:tcW w:w="8370" w:type="dxa"/>
            <w:gridSpan w:val="2"/>
            <w:tcBorders>
              <w:top w:val="single" w:sz="6" w:space="0" w:color="auto"/>
              <w:left w:val="single" w:sz="6" w:space="0" w:color="auto"/>
              <w:bottom w:val="none" w:sz="4" w:space="0" w:color="000000"/>
              <w:right w:val="single" w:sz="6" w:space="0" w:color="auto"/>
            </w:tcBorders>
          </w:tcPr>
          <w:p w14:paraId="5D82310A" w14:textId="77777777" w:rsidR="00A04B57" w:rsidRPr="00B64A11" w:rsidRDefault="00F15C86">
            <w:pPr>
              <w:spacing w:before="80" w:after="80"/>
              <w:rPr>
                <w:b/>
                <w:bCs/>
                <w:sz w:val="20"/>
              </w:rPr>
            </w:pPr>
            <w:r w:rsidRPr="00B64A11">
              <w:rPr>
                <w:b/>
                <w:bCs/>
                <w:spacing w:val="-2"/>
                <w:sz w:val="20"/>
              </w:rPr>
              <w:t xml:space="preserve">Title of position: </w:t>
            </w:r>
            <w:r w:rsidRPr="00B64A11">
              <w:rPr>
                <w:b/>
                <w:bCs/>
                <w:sz w:val="20"/>
              </w:rPr>
              <w:t xml:space="preserve">Cyber security Expert/s </w:t>
            </w:r>
          </w:p>
          <w:p w14:paraId="66A03289" w14:textId="77777777" w:rsidR="00A04B57" w:rsidRPr="00B64A11" w:rsidRDefault="00F15C86">
            <w:pPr>
              <w:ind w:left="654" w:hanging="634"/>
              <w:rPr>
                <w:b/>
                <w:bCs/>
                <w:spacing w:val="-2"/>
                <w:sz w:val="20"/>
              </w:rPr>
            </w:pPr>
            <w:r w:rsidRPr="00B64A11">
              <w:rPr>
                <w:i/>
                <w:iCs/>
                <w:sz w:val="20"/>
              </w:rPr>
              <w:t>[Include as required]</w:t>
            </w:r>
          </w:p>
        </w:tc>
      </w:tr>
      <w:tr w:rsidR="00A04B57" w:rsidRPr="00B64A11" w14:paraId="6755D8E4" w14:textId="77777777">
        <w:trPr>
          <w:cantSplit/>
        </w:trPr>
        <w:tc>
          <w:tcPr>
            <w:tcW w:w="720" w:type="dxa"/>
            <w:tcBorders>
              <w:top w:val="none" w:sz="4" w:space="0" w:color="000000"/>
              <w:left w:val="single" w:sz="6" w:space="0" w:color="auto"/>
              <w:bottom w:val="none" w:sz="4" w:space="0" w:color="000000"/>
              <w:right w:val="none" w:sz="4" w:space="0" w:color="000000"/>
            </w:tcBorders>
          </w:tcPr>
          <w:p w14:paraId="1189AF47" w14:textId="77777777" w:rsidR="00A04B57" w:rsidRPr="00C93E9E" w:rsidRDefault="00A04B57" w:rsidP="00C93E9E">
            <w:pPr>
              <w:spacing w:before="80" w:after="80"/>
              <w:ind w:left="360"/>
              <w:rPr>
                <w:b/>
                <w:bCs/>
                <w:spacing w:val="-2"/>
                <w:sz w:val="20"/>
              </w:rPr>
            </w:pPr>
          </w:p>
        </w:tc>
        <w:tc>
          <w:tcPr>
            <w:tcW w:w="8370" w:type="dxa"/>
            <w:gridSpan w:val="2"/>
            <w:tcBorders>
              <w:top w:val="single" w:sz="6" w:space="0" w:color="auto"/>
              <w:left w:val="single" w:sz="6" w:space="0" w:color="auto"/>
              <w:bottom w:val="none" w:sz="4" w:space="0" w:color="000000"/>
              <w:right w:val="single" w:sz="6" w:space="0" w:color="auto"/>
            </w:tcBorders>
          </w:tcPr>
          <w:p w14:paraId="6A15F49B" w14:textId="77777777" w:rsidR="00A04B57" w:rsidRPr="00B64A11" w:rsidRDefault="00F15C86">
            <w:pPr>
              <w:spacing w:before="80" w:after="80"/>
              <w:rPr>
                <w:b/>
                <w:bCs/>
                <w:spacing w:val="-2"/>
                <w:sz w:val="20"/>
              </w:rPr>
            </w:pPr>
            <w:r w:rsidRPr="00B64A11">
              <w:rPr>
                <w:b/>
                <w:bCs/>
                <w:spacing w:val="-2"/>
                <w:sz w:val="20"/>
              </w:rPr>
              <w:t>Name of candidate</w:t>
            </w:r>
          </w:p>
        </w:tc>
      </w:tr>
      <w:tr w:rsidR="00A04B57" w:rsidRPr="00B64A11" w14:paraId="72B693F8" w14:textId="77777777">
        <w:trPr>
          <w:cantSplit/>
        </w:trPr>
        <w:tc>
          <w:tcPr>
            <w:tcW w:w="720" w:type="dxa"/>
            <w:tcBorders>
              <w:top w:val="none" w:sz="4" w:space="0" w:color="000000"/>
              <w:left w:val="single" w:sz="6" w:space="0" w:color="auto"/>
              <w:bottom w:val="none" w:sz="4" w:space="0" w:color="000000"/>
              <w:right w:val="none" w:sz="4" w:space="0" w:color="000000"/>
            </w:tcBorders>
          </w:tcPr>
          <w:p w14:paraId="636E82F6"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21A2F2EF" w14:textId="77777777" w:rsidR="00A04B57" w:rsidRPr="00B64A11" w:rsidRDefault="00F15C86">
            <w:pPr>
              <w:rPr>
                <w:b/>
                <w:sz w:val="20"/>
              </w:rPr>
            </w:pPr>
            <w:r w:rsidRPr="00B64A11">
              <w:rPr>
                <w:b/>
                <w:sz w:val="20"/>
              </w:rPr>
              <w:t>Duration of appointment:</w:t>
            </w:r>
          </w:p>
        </w:tc>
        <w:tc>
          <w:tcPr>
            <w:tcW w:w="6470" w:type="dxa"/>
            <w:tcBorders>
              <w:top w:val="single" w:sz="6" w:space="0" w:color="auto"/>
              <w:left w:val="single" w:sz="6" w:space="0" w:color="auto"/>
              <w:bottom w:val="none" w:sz="4" w:space="0" w:color="000000"/>
              <w:right w:val="single" w:sz="6" w:space="0" w:color="auto"/>
            </w:tcBorders>
          </w:tcPr>
          <w:p w14:paraId="034E6CF5" w14:textId="77777777" w:rsidR="00A04B57" w:rsidRPr="00B64A11" w:rsidRDefault="00F15C86">
            <w:pPr>
              <w:rPr>
                <w:sz w:val="20"/>
              </w:rPr>
            </w:pPr>
            <w:r w:rsidRPr="00B64A11">
              <w:rPr>
                <w:sz w:val="20"/>
              </w:rPr>
              <w:t>[</w:t>
            </w:r>
            <w:r w:rsidRPr="00B64A11">
              <w:rPr>
                <w:i/>
                <w:sz w:val="20"/>
              </w:rPr>
              <w:t>insert the whole period (start and end dates) for which this position will be engaged</w:t>
            </w:r>
            <w:r w:rsidRPr="00B64A11">
              <w:rPr>
                <w:sz w:val="20"/>
              </w:rPr>
              <w:t>]</w:t>
            </w:r>
          </w:p>
        </w:tc>
      </w:tr>
      <w:tr w:rsidR="00A04B57" w:rsidRPr="00B64A11" w14:paraId="328EE669" w14:textId="77777777">
        <w:trPr>
          <w:cantSplit/>
        </w:trPr>
        <w:tc>
          <w:tcPr>
            <w:tcW w:w="720" w:type="dxa"/>
            <w:tcBorders>
              <w:top w:val="none" w:sz="4" w:space="0" w:color="000000"/>
              <w:left w:val="single" w:sz="6" w:space="0" w:color="auto"/>
              <w:bottom w:val="none" w:sz="4" w:space="0" w:color="000000"/>
              <w:right w:val="none" w:sz="4" w:space="0" w:color="000000"/>
            </w:tcBorders>
          </w:tcPr>
          <w:p w14:paraId="61578E4D"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none" w:sz="4" w:space="0" w:color="000000"/>
              <w:right w:val="single" w:sz="6" w:space="0" w:color="auto"/>
            </w:tcBorders>
          </w:tcPr>
          <w:p w14:paraId="76FAFE74" w14:textId="77777777" w:rsidR="00A04B57" w:rsidRPr="00B64A11" w:rsidRDefault="00F15C86">
            <w:pPr>
              <w:rPr>
                <w:b/>
                <w:sz w:val="20"/>
              </w:rPr>
            </w:pPr>
            <w:r w:rsidRPr="00B64A11">
              <w:rPr>
                <w:b/>
                <w:sz w:val="20"/>
              </w:rPr>
              <w:t>Time commitment: for this position:</w:t>
            </w:r>
          </w:p>
        </w:tc>
        <w:tc>
          <w:tcPr>
            <w:tcW w:w="6470" w:type="dxa"/>
            <w:tcBorders>
              <w:top w:val="single" w:sz="6" w:space="0" w:color="auto"/>
              <w:left w:val="single" w:sz="6" w:space="0" w:color="auto"/>
              <w:bottom w:val="none" w:sz="4" w:space="0" w:color="000000"/>
              <w:right w:val="single" w:sz="6" w:space="0" w:color="auto"/>
            </w:tcBorders>
          </w:tcPr>
          <w:p w14:paraId="1600AA38" w14:textId="77777777" w:rsidR="00A04B57" w:rsidRPr="00B64A11" w:rsidRDefault="00F15C86">
            <w:pPr>
              <w:rPr>
                <w:sz w:val="20"/>
              </w:rPr>
            </w:pPr>
            <w:r w:rsidRPr="00B64A11">
              <w:rPr>
                <w:sz w:val="20"/>
              </w:rPr>
              <w:t>[</w:t>
            </w:r>
            <w:r w:rsidRPr="00B64A11">
              <w:rPr>
                <w:i/>
                <w:sz w:val="20"/>
              </w:rPr>
              <w:t>insert the number of days/week/months/ that has been scheduled for this position</w:t>
            </w:r>
            <w:r w:rsidRPr="00B64A11">
              <w:rPr>
                <w:sz w:val="20"/>
              </w:rPr>
              <w:t>]</w:t>
            </w:r>
          </w:p>
        </w:tc>
      </w:tr>
      <w:tr w:rsidR="00A04B57" w:rsidRPr="00B64A11" w14:paraId="0D64F723" w14:textId="77777777">
        <w:trPr>
          <w:cantSplit/>
        </w:trPr>
        <w:tc>
          <w:tcPr>
            <w:tcW w:w="720" w:type="dxa"/>
            <w:tcBorders>
              <w:top w:val="none" w:sz="4" w:space="0" w:color="000000"/>
              <w:left w:val="single" w:sz="6" w:space="0" w:color="auto"/>
              <w:bottom w:val="none" w:sz="4" w:space="0" w:color="000000"/>
              <w:right w:val="none" w:sz="4" w:space="0" w:color="000000"/>
            </w:tcBorders>
          </w:tcPr>
          <w:p w14:paraId="2F2A093C" w14:textId="77777777" w:rsidR="00A04B57" w:rsidRPr="00C93E9E" w:rsidRDefault="00A04B57" w:rsidP="00C93E9E">
            <w:pPr>
              <w:spacing w:before="80" w:after="80"/>
              <w:ind w:left="360"/>
              <w:rPr>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7AB11A63" w14:textId="77777777" w:rsidR="00A04B57" w:rsidRPr="00B64A11" w:rsidRDefault="00F15C86">
            <w:pPr>
              <w:rPr>
                <w:b/>
                <w:sz w:val="20"/>
              </w:rPr>
            </w:pPr>
            <w:r w:rsidRPr="00B64A11">
              <w:rPr>
                <w:b/>
                <w:sz w:val="20"/>
              </w:rPr>
              <w:t>Expected time schedule for this position:</w:t>
            </w:r>
          </w:p>
        </w:tc>
        <w:tc>
          <w:tcPr>
            <w:tcW w:w="6470" w:type="dxa"/>
            <w:tcBorders>
              <w:top w:val="single" w:sz="6" w:space="0" w:color="auto"/>
              <w:left w:val="single" w:sz="6" w:space="0" w:color="auto"/>
              <w:bottom w:val="single" w:sz="6" w:space="0" w:color="auto"/>
              <w:right w:val="single" w:sz="6" w:space="0" w:color="auto"/>
            </w:tcBorders>
          </w:tcPr>
          <w:p w14:paraId="774E2EC3" w14:textId="77777777" w:rsidR="00A04B57" w:rsidRPr="00B64A11" w:rsidRDefault="00F15C86">
            <w:pPr>
              <w:rPr>
                <w:sz w:val="20"/>
              </w:rPr>
            </w:pPr>
            <w:r w:rsidRPr="00B64A11">
              <w:rPr>
                <w:sz w:val="20"/>
              </w:rPr>
              <w:t>[</w:t>
            </w:r>
            <w:r w:rsidRPr="00B64A11">
              <w:rPr>
                <w:i/>
                <w:sz w:val="20"/>
              </w:rPr>
              <w:t>insert the expected time schedule for this position (e.g., attach high level Gantt chart</w:t>
            </w:r>
            <w:r w:rsidRPr="00B64A11">
              <w:rPr>
                <w:sz w:val="20"/>
              </w:rPr>
              <w:t>]</w:t>
            </w:r>
          </w:p>
        </w:tc>
      </w:tr>
      <w:tr w:rsidR="00A04B57" w:rsidRPr="00B64A11" w14:paraId="506FBEC1" w14:textId="77777777">
        <w:trPr>
          <w:cantSplit/>
        </w:trPr>
        <w:tc>
          <w:tcPr>
            <w:tcW w:w="720" w:type="dxa"/>
            <w:tcBorders>
              <w:top w:val="none" w:sz="4" w:space="0" w:color="000000"/>
              <w:left w:val="single" w:sz="6" w:space="0" w:color="auto"/>
              <w:bottom w:val="single" w:sz="6" w:space="0" w:color="auto"/>
              <w:right w:val="none" w:sz="4" w:space="0" w:color="000000"/>
            </w:tcBorders>
          </w:tcPr>
          <w:p w14:paraId="7569BCC6" w14:textId="77777777" w:rsidR="00A04B57" w:rsidRPr="00C93E9E" w:rsidRDefault="00F15C86" w:rsidP="00C93E9E">
            <w:pPr>
              <w:spacing w:before="80" w:after="80"/>
              <w:ind w:left="360"/>
              <w:rPr>
                <w:b/>
                <w:bCs/>
                <w:spacing w:val="-2"/>
                <w:sz w:val="20"/>
              </w:rPr>
            </w:pPr>
            <w:r w:rsidRPr="00C93E9E">
              <w:rPr>
                <w:b/>
                <w:bCs/>
                <w:spacing w:val="-2"/>
                <w:sz w:val="20"/>
              </w:rPr>
              <w:lastRenderedPageBreak/>
              <w:t>7.</w:t>
            </w:r>
          </w:p>
        </w:tc>
        <w:tc>
          <w:tcPr>
            <w:tcW w:w="8370" w:type="dxa"/>
            <w:gridSpan w:val="2"/>
            <w:tcBorders>
              <w:top w:val="single" w:sz="6" w:space="0" w:color="auto"/>
              <w:left w:val="single" w:sz="6" w:space="0" w:color="auto"/>
              <w:bottom w:val="single" w:sz="6" w:space="0" w:color="auto"/>
              <w:right w:val="single" w:sz="6" w:space="0" w:color="auto"/>
            </w:tcBorders>
          </w:tcPr>
          <w:p w14:paraId="747BE792" w14:textId="77777777" w:rsidR="00A04B57" w:rsidRPr="00B64A11" w:rsidRDefault="00F15C86">
            <w:pPr>
              <w:rPr>
                <w:sz w:val="20"/>
              </w:rPr>
            </w:pPr>
            <w:r w:rsidRPr="00B64A11">
              <w:rPr>
                <w:b/>
                <w:bCs/>
                <w:spacing w:val="-2"/>
                <w:sz w:val="20"/>
              </w:rPr>
              <w:t>Title of position: [insert title]</w:t>
            </w:r>
          </w:p>
        </w:tc>
      </w:tr>
    </w:tbl>
    <w:p w14:paraId="69F5CF8C" w14:textId="77777777" w:rsidR="00A04B57" w:rsidRPr="00B64A11" w:rsidRDefault="00A04B57">
      <w:pPr>
        <w:pStyle w:val="Head2"/>
        <w:widowControl/>
        <w:rPr>
          <w:rStyle w:val="Table"/>
          <w:i/>
          <w:spacing w:val="-2"/>
        </w:rPr>
      </w:pPr>
    </w:p>
    <w:p w14:paraId="16281B1C" w14:textId="77777777" w:rsidR="00A04B57" w:rsidRPr="00B64A11" w:rsidRDefault="00A04B57">
      <w:pPr>
        <w:pStyle w:val="Head2"/>
        <w:widowControl/>
        <w:rPr>
          <w:rStyle w:val="Table"/>
          <w:spacing w:val="-2"/>
        </w:rPr>
      </w:pPr>
    </w:p>
    <w:p w14:paraId="1BA4AE35" w14:textId="77777777" w:rsidR="00A04B57" w:rsidRPr="00C75906" w:rsidRDefault="00F15C86">
      <w:pPr>
        <w:pStyle w:val="Head2"/>
        <w:widowControl/>
        <w:jc w:val="center"/>
        <w:rPr>
          <w:rStyle w:val="Table"/>
          <w:rFonts w:asciiTheme="minorHAnsi" w:hAnsiTheme="minorHAnsi" w:cstheme="minorHAnsi"/>
          <w:spacing w:val="-2"/>
          <w:sz w:val="24"/>
        </w:rPr>
      </w:pPr>
      <w:r w:rsidRPr="00B64A11">
        <w:rPr>
          <w:rStyle w:val="Table"/>
          <w:spacing w:val="-2"/>
        </w:rPr>
        <w:br w:type="page" w:clear="all"/>
      </w:r>
      <w:r w:rsidRPr="00C75906">
        <w:rPr>
          <w:rFonts w:asciiTheme="minorHAnsi" w:hAnsiTheme="minorHAnsi" w:cstheme="minorHAnsi"/>
          <w:sz w:val="24"/>
        </w:rPr>
        <w:lastRenderedPageBreak/>
        <w:t>Form PER-2</w:t>
      </w:r>
    </w:p>
    <w:p w14:paraId="17BBE11A" w14:textId="77777777" w:rsidR="00A04B57" w:rsidRPr="00B64A11" w:rsidRDefault="00A04B57">
      <w:pPr>
        <w:pStyle w:val="Head2"/>
        <w:widowControl/>
        <w:jc w:val="center"/>
        <w:rPr>
          <w:rStyle w:val="Table"/>
          <w:b/>
          <w:bCs/>
          <w:spacing w:val="-2"/>
        </w:rPr>
      </w:pPr>
    </w:p>
    <w:p w14:paraId="1DB75E9D" w14:textId="77777777" w:rsidR="00A04B57" w:rsidRPr="00B64A11" w:rsidRDefault="00F15C86">
      <w:pPr>
        <w:pStyle w:val="S4-Heading2"/>
      </w:pPr>
      <w:bookmarkStart w:id="583" w:name="_Toc135149832"/>
      <w:r w:rsidRPr="00B64A11">
        <w:t>Resume of Proposed Personnel</w:t>
      </w:r>
      <w:bookmarkEnd w:id="583"/>
      <w:r w:rsidRPr="00B64A11">
        <w:t xml:space="preserve">  </w:t>
      </w:r>
    </w:p>
    <w:tbl>
      <w:tblPr>
        <w:tblW w:w="9090" w:type="dxa"/>
        <w:tblInd w:w="72" w:type="dxa"/>
        <w:tblLayout w:type="fixed"/>
        <w:tblCellMar>
          <w:left w:w="72" w:type="dxa"/>
          <w:right w:w="72" w:type="dxa"/>
        </w:tblCellMar>
        <w:tblLook w:val="0000" w:firstRow="0" w:lastRow="0" w:firstColumn="0" w:lastColumn="0" w:noHBand="0" w:noVBand="0"/>
      </w:tblPr>
      <w:tblGrid>
        <w:gridCol w:w="9090"/>
      </w:tblGrid>
      <w:tr w:rsidR="00A04B57" w:rsidRPr="00B64A11" w14:paraId="05FAA0BC" w14:textId="77777777">
        <w:trPr>
          <w:cantSplit/>
        </w:trPr>
        <w:tc>
          <w:tcPr>
            <w:tcW w:w="9090" w:type="dxa"/>
            <w:tcBorders>
              <w:top w:val="single" w:sz="6" w:space="0" w:color="auto"/>
              <w:left w:val="single" w:sz="6" w:space="0" w:color="auto"/>
              <w:bottom w:val="single" w:sz="6" w:space="0" w:color="auto"/>
              <w:right w:val="single" w:sz="6" w:space="0" w:color="auto"/>
            </w:tcBorders>
          </w:tcPr>
          <w:p w14:paraId="1EB58168"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Name of Bidder</w:t>
            </w:r>
          </w:p>
          <w:p w14:paraId="34323A7D" w14:textId="77777777" w:rsidR="00A04B57" w:rsidRPr="00B64A11" w:rsidRDefault="00A04B57">
            <w:pPr>
              <w:spacing w:after="71"/>
              <w:rPr>
                <w:rStyle w:val="Table"/>
                <w:rFonts w:asciiTheme="minorHAnsi" w:hAnsiTheme="minorHAnsi" w:cstheme="minorHAnsi"/>
                <w:b/>
                <w:bCs/>
                <w:iCs/>
                <w:spacing w:val="-2"/>
              </w:rPr>
            </w:pPr>
          </w:p>
        </w:tc>
      </w:tr>
    </w:tbl>
    <w:p w14:paraId="7AF4FF2B" w14:textId="77777777" w:rsidR="00A04B57" w:rsidRPr="00B64A11" w:rsidRDefault="00A04B57">
      <w:pPr>
        <w:rPr>
          <w:rStyle w:val="Table"/>
          <w:rFonts w:asciiTheme="minorHAnsi" w:hAnsiTheme="minorHAnsi" w:cstheme="minorHAnsi"/>
          <w:b/>
          <w:bCs/>
          <w:iCs/>
          <w:spacing w:val="-2"/>
          <w:sz w:val="16"/>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A04B57" w:rsidRPr="00B64A11" w14:paraId="229E2897" w14:textId="77777777">
        <w:trPr>
          <w:cantSplit/>
        </w:trPr>
        <w:tc>
          <w:tcPr>
            <w:tcW w:w="9090" w:type="dxa"/>
            <w:gridSpan w:val="3"/>
            <w:tcBorders>
              <w:top w:val="single" w:sz="6" w:space="0" w:color="auto"/>
              <w:left w:val="single" w:sz="6" w:space="0" w:color="auto"/>
              <w:right w:val="single" w:sz="6" w:space="0" w:color="auto"/>
            </w:tcBorders>
          </w:tcPr>
          <w:p w14:paraId="23EE21A3"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Position</w:t>
            </w:r>
          </w:p>
          <w:p w14:paraId="018D3E5D" w14:textId="77777777" w:rsidR="00A04B57" w:rsidRPr="00B64A11" w:rsidRDefault="00A04B57">
            <w:pPr>
              <w:tabs>
                <w:tab w:val="left" w:pos="1638"/>
                <w:tab w:val="left" w:pos="1998"/>
              </w:tabs>
              <w:spacing w:after="71"/>
              <w:ind w:left="378" w:hanging="378"/>
              <w:rPr>
                <w:rStyle w:val="Table"/>
                <w:rFonts w:asciiTheme="minorHAnsi" w:hAnsiTheme="minorHAnsi" w:cstheme="minorHAnsi"/>
                <w:b/>
                <w:bCs/>
                <w:iCs/>
                <w:spacing w:val="-2"/>
              </w:rPr>
            </w:pPr>
          </w:p>
        </w:tc>
      </w:tr>
      <w:tr w:rsidR="00A04B57" w:rsidRPr="00B64A11" w14:paraId="4D4D68CE" w14:textId="77777777">
        <w:trPr>
          <w:cantSplit/>
        </w:trPr>
        <w:tc>
          <w:tcPr>
            <w:tcW w:w="1440" w:type="dxa"/>
            <w:tcBorders>
              <w:top w:val="single" w:sz="6" w:space="0" w:color="auto"/>
              <w:left w:val="single" w:sz="6" w:space="0" w:color="auto"/>
            </w:tcBorders>
          </w:tcPr>
          <w:p w14:paraId="2887E22E"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Personnel information</w:t>
            </w:r>
          </w:p>
        </w:tc>
        <w:tc>
          <w:tcPr>
            <w:tcW w:w="3960" w:type="dxa"/>
            <w:tcBorders>
              <w:top w:val="single" w:sz="6" w:space="0" w:color="auto"/>
              <w:left w:val="single" w:sz="6" w:space="0" w:color="auto"/>
            </w:tcBorders>
          </w:tcPr>
          <w:p w14:paraId="7FFCBBF6"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 xml:space="preserve">Name </w:t>
            </w:r>
          </w:p>
          <w:p w14:paraId="1DC3CC3C" w14:textId="77777777" w:rsidR="00A04B57" w:rsidRPr="00B64A11" w:rsidRDefault="00A04B57">
            <w:pPr>
              <w:spacing w:after="71"/>
              <w:rPr>
                <w:rStyle w:val="Table"/>
                <w:rFonts w:asciiTheme="minorHAnsi" w:hAnsiTheme="minorHAnsi" w:cstheme="minorHAnsi"/>
                <w:b/>
                <w:bCs/>
                <w:iCs/>
                <w:spacing w:val="-2"/>
              </w:rPr>
            </w:pPr>
          </w:p>
        </w:tc>
        <w:tc>
          <w:tcPr>
            <w:tcW w:w="3690" w:type="dxa"/>
            <w:tcBorders>
              <w:top w:val="single" w:sz="6" w:space="0" w:color="auto"/>
              <w:left w:val="single" w:sz="6" w:space="0" w:color="auto"/>
              <w:right w:val="single" w:sz="6" w:space="0" w:color="auto"/>
            </w:tcBorders>
          </w:tcPr>
          <w:p w14:paraId="7B7EDF67"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Date of birth</w:t>
            </w:r>
          </w:p>
        </w:tc>
      </w:tr>
      <w:tr w:rsidR="00A04B57" w:rsidRPr="00B64A11" w14:paraId="0CBEA62C" w14:textId="77777777">
        <w:trPr>
          <w:cantSplit/>
        </w:trPr>
        <w:tc>
          <w:tcPr>
            <w:tcW w:w="1440" w:type="dxa"/>
            <w:tcBorders>
              <w:left w:val="single" w:sz="6" w:space="0" w:color="auto"/>
            </w:tcBorders>
          </w:tcPr>
          <w:p w14:paraId="2DBA8060" w14:textId="77777777" w:rsidR="00A04B57" w:rsidRPr="00B64A11" w:rsidRDefault="00A04B57">
            <w:pPr>
              <w:spacing w:after="71"/>
              <w:rPr>
                <w:rStyle w:val="Table"/>
                <w:rFonts w:asciiTheme="minorHAnsi" w:hAnsiTheme="minorHAnsi" w:cstheme="minorHAnsi"/>
                <w:b/>
                <w:bCs/>
                <w:iCs/>
                <w:spacing w:val="-2"/>
              </w:rPr>
            </w:pPr>
          </w:p>
        </w:tc>
        <w:tc>
          <w:tcPr>
            <w:tcW w:w="7650" w:type="dxa"/>
            <w:gridSpan w:val="2"/>
            <w:tcBorders>
              <w:top w:val="single" w:sz="6" w:space="0" w:color="auto"/>
              <w:left w:val="single" w:sz="6" w:space="0" w:color="auto"/>
              <w:right w:val="single" w:sz="6" w:space="0" w:color="auto"/>
            </w:tcBorders>
          </w:tcPr>
          <w:p w14:paraId="66DBBF09"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Professional qualifications</w:t>
            </w:r>
          </w:p>
          <w:p w14:paraId="173CA625" w14:textId="77777777" w:rsidR="00A04B57" w:rsidRPr="00B64A11" w:rsidRDefault="00A04B57">
            <w:pPr>
              <w:spacing w:before="60" w:after="120"/>
              <w:rPr>
                <w:rStyle w:val="Table"/>
                <w:rFonts w:asciiTheme="minorHAnsi" w:hAnsiTheme="minorHAnsi" w:cstheme="minorHAnsi"/>
                <w:b/>
                <w:bCs/>
                <w:iCs/>
                <w:spacing w:val="-2"/>
              </w:rPr>
            </w:pPr>
          </w:p>
        </w:tc>
      </w:tr>
      <w:tr w:rsidR="00A04B57" w:rsidRPr="00B64A11" w14:paraId="07336AE9" w14:textId="77777777">
        <w:trPr>
          <w:cantSplit/>
        </w:trPr>
        <w:tc>
          <w:tcPr>
            <w:tcW w:w="1440" w:type="dxa"/>
            <w:tcBorders>
              <w:top w:val="single" w:sz="6" w:space="0" w:color="auto"/>
              <w:left w:val="single" w:sz="6" w:space="0" w:color="auto"/>
            </w:tcBorders>
          </w:tcPr>
          <w:p w14:paraId="08F99977"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Present employment</w:t>
            </w:r>
          </w:p>
        </w:tc>
        <w:tc>
          <w:tcPr>
            <w:tcW w:w="7650" w:type="dxa"/>
            <w:gridSpan w:val="2"/>
            <w:tcBorders>
              <w:top w:val="single" w:sz="6" w:space="0" w:color="auto"/>
              <w:left w:val="single" w:sz="6" w:space="0" w:color="auto"/>
              <w:right w:val="single" w:sz="6" w:space="0" w:color="auto"/>
            </w:tcBorders>
          </w:tcPr>
          <w:p w14:paraId="6A811589"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Name of employer</w:t>
            </w:r>
          </w:p>
          <w:p w14:paraId="75242885" w14:textId="77777777" w:rsidR="00A04B57" w:rsidRPr="00B64A11" w:rsidRDefault="00A04B57">
            <w:pPr>
              <w:spacing w:after="71"/>
              <w:rPr>
                <w:rStyle w:val="Table"/>
                <w:rFonts w:asciiTheme="minorHAnsi" w:hAnsiTheme="minorHAnsi" w:cstheme="minorHAnsi"/>
                <w:b/>
                <w:bCs/>
                <w:iCs/>
                <w:spacing w:val="-2"/>
              </w:rPr>
            </w:pPr>
          </w:p>
        </w:tc>
      </w:tr>
      <w:tr w:rsidR="00A04B57" w:rsidRPr="00B64A11" w14:paraId="3DC52E16" w14:textId="77777777">
        <w:trPr>
          <w:cantSplit/>
        </w:trPr>
        <w:tc>
          <w:tcPr>
            <w:tcW w:w="1440" w:type="dxa"/>
            <w:tcBorders>
              <w:left w:val="single" w:sz="6" w:space="0" w:color="auto"/>
            </w:tcBorders>
          </w:tcPr>
          <w:p w14:paraId="5A991208" w14:textId="77777777" w:rsidR="00A04B57" w:rsidRPr="00B64A11" w:rsidRDefault="00A04B57">
            <w:pPr>
              <w:spacing w:after="71"/>
              <w:rPr>
                <w:rStyle w:val="Table"/>
                <w:rFonts w:asciiTheme="minorHAnsi" w:hAnsiTheme="minorHAnsi" w:cstheme="minorHAnsi"/>
                <w:b/>
                <w:bCs/>
                <w:iCs/>
                <w:spacing w:val="-2"/>
              </w:rPr>
            </w:pPr>
          </w:p>
        </w:tc>
        <w:tc>
          <w:tcPr>
            <w:tcW w:w="7650" w:type="dxa"/>
            <w:gridSpan w:val="2"/>
            <w:tcBorders>
              <w:top w:val="single" w:sz="6" w:space="0" w:color="auto"/>
              <w:left w:val="single" w:sz="6" w:space="0" w:color="auto"/>
              <w:right w:val="single" w:sz="6" w:space="0" w:color="auto"/>
            </w:tcBorders>
          </w:tcPr>
          <w:p w14:paraId="3D55AF3F"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Address of employer</w:t>
            </w:r>
          </w:p>
          <w:p w14:paraId="1B30E4C6" w14:textId="77777777" w:rsidR="00A04B57" w:rsidRPr="00B64A11" w:rsidRDefault="00A04B57">
            <w:pPr>
              <w:spacing w:before="60" w:after="120"/>
              <w:rPr>
                <w:rStyle w:val="Table"/>
                <w:rFonts w:asciiTheme="minorHAnsi" w:hAnsiTheme="minorHAnsi" w:cstheme="minorHAnsi"/>
                <w:b/>
                <w:bCs/>
                <w:iCs/>
                <w:spacing w:val="-2"/>
              </w:rPr>
            </w:pPr>
          </w:p>
        </w:tc>
      </w:tr>
      <w:tr w:rsidR="00A04B57" w:rsidRPr="00B64A11" w14:paraId="23005DEE" w14:textId="77777777">
        <w:trPr>
          <w:cantSplit/>
        </w:trPr>
        <w:tc>
          <w:tcPr>
            <w:tcW w:w="1440" w:type="dxa"/>
            <w:tcBorders>
              <w:left w:val="single" w:sz="6" w:space="0" w:color="auto"/>
            </w:tcBorders>
          </w:tcPr>
          <w:p w14:paraId="5085D7A2" w14:textId="77777777" w:rsidR="00A04B57" w:rsidRPr="00B64A11" w:rsidRDefault="00A04B57">
            <w:pPr>
              <w:spacing w:after="71"/>
              <w:rPr>
                <w:rStyle w:val="Table"/>
                <w:rFonts w:asciiTheme="minorHAnsi" w:hAnsiTheme="minorHAnsi" w:cstheme="minorHAnsi"/>
                <w:b/>
                <w:bCs/>
                <w:iCs/>
                <w:spacing w:val="-2"/>
              </w:rPr>
            </w:pPr>
          </w:p>
        </w:tc>
        <w:tc>
          <w:tcPr>
            <w:tcW w:w="3960" w:type="dxa"/>
            <w:tcBorders>
              <w:top w:val="single" w:sz="6" w:space="0" w:color="auto"/>
              <w:left w:val="single" w:sz="6" w:space="0" w:color="auto"/>
            </w:tcBorders>
          </w:tcPr>
          <w:p w14:paraId="39AE534B"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Telephone</w:t>
            </w:r>
          </w:p>
          <w:p w14:paraId="6FBE3E3B" w14:textId="77777777" w:rsidR="00A04B57" w:rsidRPr="00B64A11" w:rsidRDefault="00A04B57">
            <w:pPr>
              <w:spacing w:before="60" w:after="120"/>
              <w:rPr>
                <w:rStyle w:val="Table"/>
                <w:rFonts w:asciiTheme="minorHAnsi" w:hAnsiTheme="minorHAnsi" w:cstheme="minorHAnsi"/>
                <w:b/>
                <w:bCs/>
                <w:iCs/>
                <w:spacing w:val="-2"/>
              </w:rPr>
            </w:pPr>
          </w:p>
        </w:tc>
        <w:tc>
          <w:tcPr>
            <w:tcW w:w="3690" w:type="dxa"/>
            <w:tcBorders>
              <w:top w:val="single" w:sz="6" w:space="0" w:color="auto"/>
              <w:left w:val="single" w:sz="6" w:space="0" w:color="auto"/>
              <w:right w:val="single" w:sz="6" w:space="0" w:color="auto"/>
            </w:tcBorders>
          </w:tcPr>
          <w:p w14:paraId="70666367"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Contact (manager / personnel officer)</w:t>
            </w:r>
          </w:p>
        </w:tc>
      </w:tr>
      <w:tr w:rsidR="00A04B57" w:rsidRPr="00B64A11" w14:paraId="6774406C" w14:textId="77777777">
        <w:trPr>
          <w:cantSplit/>
        </w:trPr>
        <w:tc>
          <w:tcPr>
            <w:tcW w:w="1440" w:type="dxa"/>
            <w:tcBorders>
              <w:left w:val="single" w:sz="6" w:space="0" w:color="auto"/>
            </w:tcBorders>
          </w:tcPr>
          <w:p w14:paraId="60204282" w14:textId="77777777" w:rsidR="00A04B57" w:rsidRPr="00B64A11" w:rsidRDefault="00A04B57">
            <w:pPr>
              <w:spacing w:after="71"/>
              <w:rPr>
                <w:rStyle w:val="Table"/>
                <w:rFonts w:asciiTheme="minorHAnsi" w:hAnsiTheme="minorHAnsi" w:cstheme="minorHAnsi"/>
                <w:b/>
                <w:bCs/>
                <w:iCs/>
                <w:spacing w:val="-2"/>
              </w:rPr>
            </w:pPr>
          </w:p>
        </w:tc>
        <w:tc>
          <w:tcPr>
            <w:tcW w:w="3960" w:type="dxa"/>
            <w:tcBorders>
              <w:top w:val="single" w:sz="6" w:space="0" w:color="auto"/>
              <w:left w:val="single" w:sz="6" w:space="0" w:color="auto"/>
            </w:tcBorders>
          </w:tcPr>
          <w:p w14:paraId="50A46744"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Fax</w:t>
            </w:r>
          </w:p>
          <w:p w14:paraId="4E1A8713" w14:textId="77777777" w:rsidR="00A04B57" w:rsidRPr="00B64A11" w:rsidRDefault="00A04B57">
            <w:pPr>
              <w:spacing w:before="60" w:after="120"/>
              <w:rPr>
                <w:rStyle w:val="Table"/>
                <w:rFonts w:asciiTheme="minorHAnsi" w:hAnsiTheme="minorHAnsi" w:cstheme="minorHAnsi"/>
                <w:b/>
                <w:bCs/>
                <w:iCs/>
                <w:spacing w:val="-2"/>
              </w:rPr>
            </w:pPr>
          </w:p>
        </w:tc>
        <w:tc>
          <w:tcPr>
            <w:tcW w:w="3690" w:type="dxa"/>
            <w:tcBorders>
              <w:top w:val="single" w:sz="6" w:space="0" w:color="auto"/>
              <w:left w:val="single" w:sz="6" w:space="0" w:color="auto"/>
              <w:right w:val="single" w:sz="6" w:space="0" w:color="auto"/>
            </w:tcBorders>
          </w:tcPr>
          <w:p w14:paraId="6ABCC8E7"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E-mail</w:t>
            </w:r>
          </w:p>
        </w:tc>
      </w:tr>
      <w:tr w:rsidR="00A04B57" w:rsidRPr="00B64A11" w14:paraId="7F7C30B4" w14:textId="77777777">
        <w:trPr>
          <w:cantSplit/>
        </w:trPr>
        <w:tc>
          <w:tcPr>
            <w:tcW w:w="1440" w:type="dxa"/>
            <w:tcBorders>
              <w:left w:val="single" w:sz="6" w:space="0" w:color="auto"/>
              <w:bottom w:val="single" w:sz="6" w:space="0" w:color="auto"/>
            </w:tcBorders>
          </w:tcPr>
          <w:p w14:paraId="71D86EC2" w14:textId="77777777" w:rsidR="00A04B57" w:rsidRPr="00B64A11" w:rsidRDefault="00A04B57">
            <w:pPr>
              <w:spacing w:after="71"/>
              <w:rPr>
                <w:rStyle w:val="Table"/>
                <w:rFonts w:asciiTheme="minorHAnsi" w:hAnsiTheme="minorHAnsi" w:cstheme="minorHAnsi"/>
                <w:b/>
                <w:bCs/>
                <w:iCs/>
                <w:spacing w:val="-2"/>
              </w:rPr>
            </w:pPr>
          </w:p>
        </w:tc>
        <w:tc>
          <w:tcPr>
            <w:tcW w:w="3960" w:type="dxa"/>
            <w:tcBorders>
              <w:top w:val="single" w:sz="6" w:space="0" w:color="auto"/>
              <w:left w:val="single" w:sz="6" w:space="0" w:color="auto"/>
              <w:bottom w:val="single" w:sz="6" w:space="0" w:color="auto"/>
            </w:tcBorders>
          </w:tcPr>
          <w:p w14:paraId="171E0E87"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Job title</w:t>
            </w:r>
          </w:p>
          <w:p w14:paraId="772002DE" w14:textId="77777777" w:rsidR="00A04B57" w:rsidRPr="00B64A11" w:rsidRDefault="00A04B57">
            <w:pPr>
              <w:spacing w:before="60" w:after="120"/>
              <w:rPr>
                <w:rStyle w:val="Table"/>
                <w:rFonts w:asciiTheme="minorHAnsi" w:hAnsiTheme="minorHAnsi" w:cstheme="minorHAnsi"/>
                <w:b/>
                <w:bCs/>
                <w:iCs/>
                <w:spacing w:val="-2"/>
              </w:rPr>
            </w:pPr>
          </w:p>
        </w:tc>
        <w:tc>
          <w:tcPr>
            <w:tcW w:w="3690" w:type="dxa"/>
            <w:tcBorders>
              <w:top w:val="single" w:sz="6" w:space="0" w:color="auto"/>
              <w:left w:val="single" w:sz="6" w:space="0" w:color="auto"/>
              <w:bottom w:val="single" w:sz="6" w:space="0" w:color="auto"/>
              <w:right w:val="single" w:sz="6" w:space="0" w:color="auto"/>
            </w:tcBorders>
          </w:tcPr>
          <w:p w14:paraId="221AF6D6" w14:textId="77777777" w:rsidR="00A04B57" w:rsidRPr="00B64A11" w:rsidRDefault="00F15C86">
            <w:pPr>
              <w:spacing w:before="60" w:after="120"/>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Years with present employer</w:t>
            </w:r>
          </w:p>
        </w:tc>
      </w:tr>
    </w:tbl>
    <w:p w14:paraId="5A6555BC" w14:textId="77777777" w:rsidR="00A04B57" w:rsidRPr="00B64A11" w:rsidRDefault="00A04B57">
      <w:pPr>
        <w:rPr>
          <w:rStyle w:val="Table"/>
          <w:rFonts w:asciiTheme="minorHAnsi" w:hAnsiTheme="minorHAnsi" w:cstheme="minorHAnsi"/>
          <w:iCs/>
          <w:spacing w:val="-2"/>
          <w:sz w:val="24"/>
        </w:rPr>
      </w:pPr>
    </w:p>
    <w:p w14:paraId="7C97004F" w14:textId="77777777" w:rsidR="00A04B57" w:rsidRPr="00B64A11" w:rsidRDefault="00F15C86">
      <w:pPr>
        <w:rPr>
          <w:rStyle w:val="Table"/>
          <w:rFonts w:asciiTheme="minorHAnsi" w:hAnsiTheme="minorHAnsi" w:cstheme="minorHAnsi"/>
          <w:iCs/>
          <w:spacing w:val="-2"/>
          <w:sz w:val="24"/>
        </w:rPr>
      </w:pPr>
      <w:r w:rsidRPr="00B64A11">
        <w:rPr>
          <w:rStyle w:val="Table"/>
          <w:rFonts w:asciiTheme="minorHAnsi" w:hAnsiTheme="minorHAnsi" w:cstheme="minorHAnsi"/>
          <w:iCs/>
          <w:spacing w:val="-2"/>
          <w:sz w:val="24"/>
        </w:rPr>
        <w:t>Summarize professional experience over the last 20 years, in reverse chronological order. Indicate particular technical and managerial experience relevant to the project.</w:t>
      </w:r>
    </w:p>
    <w:tbl>
      <w:tblPr>
        <w:tblW w:w="9090" w:type="dxa"/>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A04B57" w:rsidRPr="00B64A11" w14:paraId="5C0D972F" w14:textId="77777777" w:rsidTr="000039E7">
        <w:trPr>
          <w:cantSplit/>
        </w:trPr>
        <w:tc>
          <w:tcPr>
            <w:tcW w:w="1080" w:type="dxa"/>
            <w:tcBorders>
              <w:top w:val="single" w:sz="6" w:space="0" w:color="auto"/>
              <w:left w:val="single" w:sz="6" w:space="0" w:color="auto"/>
            </w:tcBorders>
          </w:tcPr>
          <w:p w14:paraId="47F3CFEF" w14:textId="77777777" w:rsidR="00A04B57" w:rsidRPr="00B64A11" w:rsidRDefault="00F15C86">
            <w:pPr>
              <w:spacing w:before="60" w:after="60"/>
              <w:jc w:val="center"/>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From</w:t>
            </w:r>
          </w:p>
        </w:tc>
        <w:tc>
          <w:tcPr>
            <w:tcW w:w="1080" w:type="dxa"/>
            <w:tcBorders>
              <w:top w:val="single" w:sz="6" w:space="0" w:color="auto"/>
              <w:left w:val="single" w:sz="6" w:space="0" w:color="auto"/>
            </w:tcBorders>
          </w:tcPr>
          <w:p w14:paraId="6F7CD9C4" w14:textId="77777777" w:rsidR="00A04B57" w:rsidRPr="00B64A11" w:rsidRDefault="00F15C86">
            <w:pPr>
              <w:spacing w:before="60" w:after="60"/>
              <w:jc w:val="center"/>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To</w:t>
            </w:r>
          </w:p>
        </w:tc>
        <w:tc>
          <w:tcPr>
            <w:tcW w:w="6930" w:type="dxa"/>
            <w:tcBorders>
              <w:top w:val="single" w:sz="6" w:space="0" w:color="auto"/>
              <w:left w:val="single" w:sz="6" w:space="0" w:color="auto"/>
              <w:right w:val="single" w:sz="6" w:space="0" w:color="auto"/>
            </w:tcBorders>
          </w:tcPr>
          <w:p w14:paraId="23BB1B28" w14:textId="77777777" w:rsidR="00A04B57" w:rsidRPr="00B64A11" w:rsidRDefault="00F15C86">
            <w:pPr>
              <w:spacing w:before="60" w:after="60"/>
              <w:jc w:val="center"/>
              <w:rPr>
                <w:rStyle w:val="Table"/>
                <w:rFonts w:asciiTheme="minorHAnsi" w:hAnsiTheme="minorHAnsi" w:cstheme="minorHAnsi"/>
                <w:b/>
                <w:bCs/>
                <w:iCs/>
                <w:spacing w:val="-2"/>
              </w:rPr>
            </w:pPr>
            <w:r w:rsidRPr="00B64A11">
              <w:rPr>
                <w:rStyle w:val="Table"/>
                <w:rFonts w:asciiTheme="minorHAnsi" w:hAnsiTheme="minorHAnsi" w:cstheme="minorHAnsi"/>
                <w:b/>
                <w:bCs/>
                <w:iCs/>
                <w:spacing w:val="-2"/>
              </w:rPr>
              <w:t>Company / Project / Position / Relevant technical and management experience</w:t>
            </w:r>
          </w:p>
        </w:tc>
      </w:tr>
      <w:tr w:rsidR="00A04B57" w:rsidRPr="00B64A11" w14:paraId="317B748E" w14:textId="77777777" w:rsidTr="000039E7">
        <w:trPr>
          <w:cantSplit/>
        </w:trPr>
        <w:tc>
          <w:tcPr>
            <w:tcW w:w="1080" w:type="dxa"/>
            <w:tcBorders>
              <w:top w:val="single" w:sz="6" w:space="0" w:color="auto"/>
              <w:left w:val="single" w:sz="6" w:space="0" w:color="auto"/>
            </w:tcBorders>
          </w:tcPr>
          <w:p w14:paraId="106DD51F" w14:textId="77777777" w:rsidR="00A04B57" w:rsidRPr="00B64A11" w:rsidRDefault="00A04B57">
            <w:pPr>
              <w:spacing w:after="71"/>
              <w:rPr>
                <w:rStyle w:val="Table"/>
                <w:rFonts w:asciiTheme="minorHAnsi" w:hAnsiTheme="minorHAnsi" w:cstheme="minorHAnsi"/>
                <w:i/>
                <w:spacing w:val="-2"/>
              </w:rPr>
            </w:pPr>
          </w:p>
        </w:tc>
        <w:tc>
          <w:tcPr>
            <w:tcW w:w="1080" w:type="dxa"/>
            <w:tcBorders>
              <w:top w:val="single" w:sz="6" w:space="0" w:color="auto"/>
              <w:left w:val="single" w:sz="6" w:space="0" w:color="auto"/>
            </w:tcBorders>
          </w:tcPr>
          <w:p w14:paraId="6095C114" w14:textId="77777777" w:rsidR="00A04B57" w:rsidRPr="00B64A11" w:rsidRDefault="00A04B57">
            <w:pPr>
              <w:spacing w:after="71"/>
              <w:rPr>
                <w:rStyle w:val="Table"/>
                <w:rFonts w:asciiTheme="minorHAnsi" w:hAnsiTheme="minorHAnsi" w:cstheme="minorHAnsi"/>
                <w:i/>
                <w:spacing w:val="-2"/>
              </w:rPr>
            </w:pPr>
          </w:p>
        </w:tc>
        <w:tc>
          <w:tcPr>
            <w:tcW w:w="6930" w:type="dxa"/>
            <w:tcBorders>
              <w:top w:val="single" w:sz="6" w:space="0" w:color="auto"/>
              <w:left w:val="single" w:sz="6" w:space="0" w:color="auto"/>
              <w:right w:val="single" w:sz="6" w:space="0" w:color="auto"/>
            </w:tcBorders>
          </w:tcPr>
          <w:p w14:paraId="6C1D0CA8" w14:textId="77777777" w:rsidR="00A04B57" w:rsidRPr="00B64A11" w:rsidRDefault="00A04B57">
            <w:pPr>
              <w:spacing w:after="71"/>
              <w:rPr>
                <w:rStyle w:val="Table"/>
                <w:rFonts w:asciiTheme="minorHAnsi" w:hAnsiTheme="minorHAnsi" w:cstheme="minorHAnsi"/>
                <w:i/>
                <w:spacing w:val="-2"/>
              </w:rPr>
            </w:pPr>
          </w:p>
        </w:tc>
      </w:tr>
      <w:tr w:rsidR="00A04B57" w:rsidRPr="00B64A11" w14:paraId="7DCA9B0A" w14:textId="77777777" w:rsidTr="000039E7">
        <w:trPr>
          <w:cantSplit/>
        </w:trPr>
        <w:tc>
          <w:tcPr>
            <w:tcW w:w="1080" w:type="dxa"/>
            <w:tcBorders>
              <w:top w:val="single" w:sz="4" w:space="0" w:color="auto"/>
              <w:left w:val="single" w:sz="6" w:space="0" w:color="auto"/>
            </w:tcBorders>
          </w:tcPr>
          <w:p w14:paraId="6833383C" w14:textId="77777777" w:rsidR="00A04B57" w:rsidRPr="00B64A11" w:rsidRDefault="00A04B57">
            <w:pPr>
              <w:spacing w:after="71"/>
              <w:rPr>
                <w:rStyle w:val="Table"/>
                <w:rFonts w:ascii="Times New Roman" w:hAnsi="Times New Roman"/>
                <w:i/>
                <w:spacing w:val="-2"/>
              </w:rPr>
            </w:pPr>
          </w:p>
        </w:tc>
        <w:tc>
          <w:tcPr>
            <w:tcW w:w="1080" w:type="dxa"/>
            <w:tcBorders>
              <w:top w:val="single" w:sz="4" w:space="0" w:color="auto"/>
              <w:left w:val="single" w:sz="6" w:space="0" w:color="auto"/>
            </w:tcBorders>
          </w:tcPr>
          <w:p w14:paraId="10014F09" w14:textId="77777777" w:rsidR="00A04B57" w:rsidRPr="00B64A11" w:rsidRDefault="00A04B57">
            <w:pPr>
              <w:spacing w:after="71"/>
              <w:rPr>
                <w:rStyle w:val="Table"/>
                <w:rFonts w:ascii="Times New Roman" w:hAnsi="Times New Roman"/>
                <w:i/>
                <w:spacing w:val="-2"/>
              </w:rPr>
            </w:pPr>
          </w:p>
        </w:tc>
        <w:tc>
          <w:tcPr>
            <w:tcW w:w="6930" w:type="dxa"/>
            <w:tcBorders>
              <w:top w:val="single" w:sz="4" w:space="0" w:color="auto"/>
              <w:left w:val="single" w:sz="6" w:space="0" w:color="auto"/>
              <w:right w:val="single" w:sz="6" w:space="0" w:color="auto"/>
            </w:tcBorders>
          </w:tcPr>
          <w:p w14:paraId="1D41BBB4" w14:textId="77777777" w:rsidR="00A04B57" w:rsidRPr="00B64A11" w:rsidRDefault="00A04B57">
            <w:pPr>
              <w:spacing w:after="71"/>
              <w:rPr>
                <w:rStyle w:val="Table"/>
                <w:rFonts w:ascii="Times New Roman" w:hAnsi="Times New Roman"/>
                <w:i/>
                <w:spacing w:val="-2"/>
              </w:rPr>
            </w:pPr>
          </w:p>
        </w:tc>
      </w:tr>
      <w:tr w:rsidR="00A04B57" w:rsidRPr="00B64A11" w14:paraId="379109C6" w14:textId="77777777" w:rsidTr="000039E7">
        <w:trPr>
          <w:cantSplit/>
        </w:trPr>
        <w:tc>
          <w:tcPr>
            <w:tcW w:w="1080" w:type="dxa"/>
            <w:tcBorders>
              <w:top w:val="single" w:sz="4" w:space="0" w:color="auto"/>
              <w:left w:val="single" w:sz="6" w:space="0" w:color="auto"/>
              <w:bottom w:val="single" w:sz="4" w:space="0" w:color="auto"/>
            </w:tcBorders>
          </w:tcPr>
          <w:p w14:paraId="60AAC6BE" w14:textId="77777777" w:rsidR="00A04B57" w:rsidRPr="00B64A11" w:rsidRDefault="00A04B57">
            <w:pPr>
              <w:spacing w:after="71"/>
              <w:rPr>
                <w:rStyle w:val="Table"/>
                <w:rFonts w:ascii="Times New Roman" w:hAnsi="Times New Roman"/>
                <w:i/>
                <w:spacing w:val="-2"/>
              </w:rPr>
            </w:pPr>
          </w:p>
        </w:tc>
        <w:tc>
          <w:tcPr>
            <w:tcW w:w="1080" w:type="dxa"/>
            <w:tcBorders>
              <w:top w:val="single" w:sz="4" w:space="0" w:color="auto"/>
              <w:left w:val="single" w:sz="6" w:space="0" w:color="auto"/>
              <w:bottom w:val="single" w:sz="4" w:space="0" w:color="auto"/>
            </w:tcBorders>
          </w:tcPr>
          <w:p w14:paraId="12974776" w14:textId="77777777" w:rsidR="00A04B57" w:rsidRPr="00B64A11" w:rsidRDefault="00A04B57">
            <w:pPr>
              <w:spacing w:after="71"/>
              <w:rPr>
                <w:rStyle w:val="Table"/>
                <w:rFonts w:ascii="Times New Roman" w:hAnsi="Times New Roman"/>
                <w:i/>
                <w:spacing w:val="-2"/>
              </w:rPr>
            </w:pPr>
          </w:p>
        </w:tc>
        <w:tc>
          <w:tcPr>
            <w:tcW w:w="6930" w:type="dxa"/>
            <w:tcBorders>
              <w:top w:val="single" w:sz="4" w:space="0" w:color="auto"/>
              <w:left w:val="single" w:sz="6" w:space="0" w:color="auto"/>
              <w:bottom w:val="single" w:sz="4" w:space="0" w:color="auto"/>
              <w:right w:val="single" w:sz="6" w:space="0" w:color="auto"/>
            </w:tcBorders>
          </w:tcPr>
          <w:p w14:paraId="509D2493" w14:textId="77777777" w:rsidR="00A04B57" w:rsidRPr="00B64A11" w:rsidRDefault="00A04B57">
            <w:pPr>
              <w:spacing w:after="71"/>
              <w:rPr>
                <w:rStyle w:val="Table"/>
                <w:rFonts w:ascii="Times New Roman" w:hAnsi="Times New Roman"/>
                <w:i/>
                <w:spacing w:val="-2"/>
              </w:rPr>
            </w:pPr>
          </w:p>
        </w:tc>
      </w:tr>
      <w:tr w:rsidR="00A04B57" w:rsidRPr="00B64A11" w14:paraId="7F3EFB6B" w14:textId="77777777" w:rsidTr="000039E7">
        <w:trPr>
          <w:cantSplit/>
        </w:trPr>
        <w:tc>
          <w:tcPr>
            <w:tcW w:w="1080" w:type="dxa"/>
            <w:tcBorders>
              <w:left w:val="single" w:sz="6" w:space="0" w:color="auto"/>
            </w:tcBorders>
          </w:tcPr>
          <w:p w14:paraId="5230B9C2" w14:textId="77777777" w:rsidR="00A04B57" w:rsidRPr="00B64A11" w:rsidRDefault="00A04B57">
            <w:pPr>
              <w:spacing w:after="71"/>
              <w:rPr>
                <w:rStyle w:val="Table"/>
                <w:rFonts w:ascii="Times New Roman" w:hAnsi="Times New Roman"/>
                <w:i/>
                <w:spacing w:val="-2"/>
                <w:u w:val="single"/>
              </w:rPr>
            </w:pPr>
          </w:p>
        </w:tc>
        <w:tc>
          <w:tcPr>
            <w:tcW w:w="1080" w:type="dxa"/>
            <w:tcBorders>
              <w:left w:val="single" w:sz="6" w:space="0" w:color="auto"/>
            </w:tcBorders>
          </w:tcPr>
          <w:p w14:paraId="32533699" w14:textId="77777777" w:rsidR="00A04B57" w:rsidRPr="00B64A11" w:rsidRDefault="00A04B57">
            <w:pPr>
              <w:spacing w:after="71"/>
              <w:rPr>
                <w:rStyle w:val="Table"/>
                <w:rFonts w:ascii="Times New Roman" w:hAnsi="Times New Roman"/>
                <w:i/>
                <w:spacing w:val="-2"/>
              </w:rPr>
            </w:pPr>
          </w:p>
        </w:tc>
        <w:tc>
          <w:tcPr>
            <w:tcW w:w="6930" w:type="dxa"/>
            <w:tcBorders>
              <w:left w:val="single" w:sz="6" w:space="0" w:color="auto"/>
              <w:right w:val="single" w:sz="6" w:space="0" w:color="auto"/>
            </w:tcBorders>
          </w:tcPr>
          <w:p w14:paraId="3D624D5F" w14:textId="77777777" w:rsidR="00A04B57" w:rsidRPr="00B64A11" w:rsidRDefault="00A04B57">
            <w:pPr>
              <w:spacing w:after="71"/>
              <w:rPr>
                <w:rStyle w:val="Table"/>
                <w:rFonts w:ascii="Times New Roman" w:hAnsi="Times New Roman"/>
                <w:i/>
                <w:spacing w:val="-2"/>
              </w:rPr>
            </w:pPr>
          </w:p>
        </w:tc>
      </w:tr>
      <w:tr w:rsidR="00A04B57" w:rsidRPr="00B64A11" w14:paraId="22AC448C" w14:textId="77777777" w:rsidTr="000039E7">
        <w:trPr>
          <w:cantSplit/>
        </w:trPr>
        <w:tc>
          <w:tcPr>
            <w:tcW w:w="1080" w:type="dxa"/>
            <w:tcBorders>
              <w:left w:val="single" w:sz="6" w:space="0" w:color="auto"/>
            </w:tcBorders>
          </w:tcPr>
          <w:p w14:paraId="08F37DF5" w14:textId="77777777" w:rsidR="00A04B57" w:rsidRPr="00B64A11" w:rsidRDefault="00A04B57">
            <w:pPr>
              <w:spacing w:after="71"/>
              <w:rPr>
                <w:rStyle w:val="Table"/>
                <w:rFonts w:ascii="Times New Roman" w:hAnsi="Times New Roman"/>
                <w:i/>
                <w:spacing w:val="-2"/>
              </w:rPr>
            </w:pPr>
          </w:p>
        </w:tc>
        <w:tc>
          <w:tcPr>
            <w:tcW w:w="1080" w:type="dxa"/>
            <w:tcBorders>
              <w:left w:val="single" w:sz="6" w:space="0" w:color="auto"/>
            </w:tcBorders>
          </w:tcPr>
          <w:p w14:paraId="0033D2BC" w14:textId="77777777" w:rsidR="00A04B57" w:rsidRPr="00B64A11" w:rsidRDefault="00A04B57">
            <w:pPr>
              <w:spacing w:after="71"/>
              <w:rPr>
                <w:rStyle w:val="Table"/>
                <w:rFonts w:ascii="Times New Roman" w:hAnsi="Times New Roman"/>
                <w:i/>
                <w:spacing w:val="-2"/>
              </w:rPr>
            </w:pPr>
          </w:p>
        </w:tc>
        <w:tc>
          <w:tcPr>
            <w:tcW w:w="6930" w:type="dxa"/>
            <w:tcBorders>
              <w:left w:val="single" w:sz="6" w:space="0" w:color="auto"/>
              <w:right w:val="single" w:sz="6" w:space="0" w:color="auto"/>
            </w:tcBorders>
          </w:tcPr>
          <w:p w14:paraId="5F2828A6" w14:textId="77777777" w:rsidR="00A04B57" w:rsidRPr="00B64A11" w:rsidRDefault="00A04B57">
            <w:pPr>
              <w:spacing w:after="71"/>
              <w:rPr>
                <w:rStyle w:val="Table"/>
                <w:rFonts w:ascii="Times New Roman" w:hAnsi="Times New Roman"/>
                <w:i/>
                <w:spacing w:val="-2"/>
              </w:rPr>
            </w:pPr>
          </w:p>
        </w:tc>
      </w:tr>
      <w:tr w:rsidR="00A04B57" w:rsidRPr="00B64A11" w14:paraId="5A0A44A5" w14:textId="77777777" w:rsidTr="000039E7">
        <w:trPr>
          <w:cantSplit/>
        </w:trPr>
        <w:tc>
          <w:tcPr>
            <w:tcW w:w="1080" w:type="dxa"/>
            <w:tcBorders>
              <w:top w:val="single" w:sz="4" w:space="0" w:color="auto"/>
              <w:left w:val="single" w:sz="6" w:space="0" w:color="auto"/>
              <w:bottom w:val="single" w:sz="4" w:space="0" w:color="auto"/>
            </w:tcBorders>
          </w:tcPr>
          <w:p w14:paraId="45CE615C" w14:textId="77777777" w:rsidR="00A04B57" w:rsidRPr="00B64A11" w:rsidRDefault="00A04B57">
            <w:pPr>
              <w:spacing w:after="71"/>
              <w:rPr>
                <w:rStyle w:val="Table"/>
                <w:rFonts w:ascii="Times New Roman" w:hAnsi="Times New Roman"/>
                <w:i/>
                <w:spacing w:val="-2"/>
              </w:rPr>
            </w:pPr>
          </w:p>
        </w:tc>
        <w:tc>
          <w:tcPr>
            <w:tcW w:w="1080" w:type="dxa"/>
            <w:tcBorders>
              <w:top w:val="single" w:sz="4" w:space="0" w:color="auto"/>
              <w:left w:val="single" w:sz="6" w:space="0" w:color="auto"/>
              <w:bottom w:val="single" w:sz="4" w:space="0" w:color="auto"/>
            </w:tcBorders>
          </w:tcPr>
          <w:p w14:paraId="1979F099" w14:textId="77777777" w:rsidR="00A04B57" w:rsidRPr="00B64A11" w:rsidRDefault="00A04B57">
            <w:pPr>
              <w:spacing w:after="71"/>
              <w:rPr>
                <w:rStyle w:val="Table"/>
                <w:rFonts w:ascii="Times New Roman" w:hAnsi="Times New Roman"/>
                <w:i/>
                <w:spacing w:val="-2"/>
              </w:rPr>
            </w:pPr>
          </w:p>
        </w:tc>
        <w:tc>
          <w:tcPr>
            <w:tcW w:w="6930" w:type="dxa"/>
            <w:tcBorders>
              <w:top w:val="single" w:sz="4" w:space="0" w:color="auto"/>
              <w:left w:val="single" w:sz="6" w:space="0" w:color="auto"/>
              <w:bottom w:val="single" w:sz="4" w:space="0" w:color="auto"/>
              <w:right w:val="single" w:sz="6" w:space="0" w:color="auto"/>
            </w:tcBorders>
          </w:tcPr>
          <w:p w14:paraId="760FDFD1" w14:textId="77777777" w:rsidR="00A04B57" w:rsidRPr="00B64A11" w:rsidRDefault="00A04B57">
            <w:pPr>
              <w:spacing w:after="71"/>
              <w:rPr>
                <w:rStyle w:val="Table"/>
                <w:rFonts w:ascii="Times New Roman" w:hAnsi="Times New Roman"/>
                <w:i/>
                <w:spacing w:val="-2"/>
              </w:rPr>
            </w:pPr>
          </w:p>
        </w:tc>
      </w:tr>
    </w:tbl>
    <w:p w14:paraId="5B9E5882" w14:textId="77777777" w:rsidR="00A04B57" w:rsidRPr="00B64A11" w:rsidRDefault="00F15C86">
      <w:pPr>
        <w:pStyle w:val="S4-header1"/>
      </w:pPr>
      <w:r w:rsidRPr="00B64A11">
        <w:br w:type="page"/>
      </w:r>
      <w:bookmarkStart w:id="584" w:name="_Toc125873862"/>
      <w:bookmarkStart w:id="585" w:name="_Toc437968885"/>
      <w:bookmarkStart w:id="586" w:name="_Toc197236041"/>
      <w:bookmarkStart w:id="587" w:name="_Toc135149833"/>
      <w:r w:rsidRPr="00B64A11">
        <w:lastRenderedPageBreak/>
        <w:t>Proposed Subcontr</w:t>
      </w:r>
      <w:bookmarkStart w:id="588" w:name="_Hlt125873922"/>
      <w:bookmarkEnd w:id="588"/>
      <w:r w:rsidRPr="00B64A11">
        <w:t xml:space="preserve">actors for Major Items of </w:t>
      </w:r>
      <w:bookmarkEnd w:id="584"/>
      <w:r w:rsidRPr="00B64A11">
        <w:t>Plant and Installation Services</w:t>
      </w:r>
      <w:bookmarkEnd w:id="585"/>
      <w:bookmarkEnd w:id="586"/>
      <w:bookmarkEnd w:id="587"/>
    </w:p>
    <w:p w14:paraId="64B64964" w14:textId="77777777" w:rsidR="00A04B57" w:rsidRPr="00B64A11" w:rsidRDefault="00A04B57"/>
    <w:p w14:paraId="402A7D2F" w14:textId="77777777" w:rsidR="00A04B57" w:rsidRPr="00B64A11" w:rsidRDefault="00F15C86">
      <w:pPr>
        <w:rPr>
          <w:u w:val="single"/>
        </w:rPr>
      </w:pPr>
      <w:r w:rsidRPr="00B64A11">
        <w:t xml:space="preserve">A list of major items of </w:t>
      </w:r>
      <w:r w:rsidRPr="00B64A11">
        <w:rPr>
          <w:u w:val="single"/>
        </w:rPr>
        <w:t>Plant and Installation Services is provided below.</w:t>
      </w:r>
    </w:p>
    <w:p w14:paraId="39115794" w14:textId="77777777" w:rsidR="00A04B57" w:rsidRPr="00B64A11" w:rsidRDefault="00A04B57"/>
    <w:p w14:paraId="6959AAFF" w14:textId="77777777" w:rsidR="00A04B57" w:rsidRPr="00B64A11" w:rsidRDefault="00F15C86">
      <w:r w:rsidRPr="00B64A11">
        <w:t>The following Subcontractors and/or manufacturers are proposed for carrying out the item of the facilities indicated.  Bidders are free to propose more than one for each item</w:t>
      </w:r>
    </w:p>
    <w:p w14:paraId="3001D77F" w14:textId="77777777" w:rsidR="00A04B57" w:rsidRPr="00B64A11" w:rsidRDefault="00A04B57">
      <w:pPr>
        <w:tabs>
          <w:tab w:val="left" w:pos="2520"/>
          <w:tab w:val="left" w:pos="7200"/>
        </w:tabs>
        <w:rPr>
          <w:b/>
        </w:rPr>
      </w:pPr>
    </w:p>
    <w:p w14:paraId="51B4FB54" w14:textId="77777777" w:rsidR="00A04B57" w:rsidRPr="00B64A11" w:rsidRDefault="00A04B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0"/>
        <w:gridCol w:w="4332"/>
        <w:gridCol w:w="1698"/>
      </w:tblGrid>
      <w:tr w:rsidR="00A04B57" w:rsidRPr="00B64A11" w14:paraId="214CEAAF" w14:textId="77777777">
        <w:tc>
          <w:tcPr>
            <w:tcW w:w="3072" w:type="dxa"/>
          </w:tcPr>
          <w:p w14:paraId="271A9757" w14:textId="77777777" w:rsidR="00A04B57" w:rsidRPr="00B64A11" w:rsidRDefault="00F15C86">
            <w:pPr>
              <w:jc w:val="center"/>
              <w:rPr>
                <w:rFonts w:cstheme="minorHAnsi"/>
                <w:b/>
              </w:rPr>
            </w:pPr>
            <w:r w:rsidRPr="00B64A11">
              <w:rPr>
                <w:rFonts w:cstheme="minorHAnsi"/>
                <w:b/>
              </w:rPr>
              <w:t>Major Items of Plant and Installation Services</w:t>
            </w:r>
          </w:p>
        </w:tc>
        <w:tc>
          <w:tcPr>
            <w:tcW w:w="4416" w:type="dxa"/>
          </w:tcPr>
          <w:p w14:paraId="422CA592" w14:textId="77777777" w:rsidR="00A04B57" w:rsidRPr="00B64A11" w:rsidRDefault="00F15C86">
            <w:pPr>
              <w:ind w:hanging="25"/>
              <w:jc w:val="center"/>
              <w:rPr>
                <w:rFonts w:cstheme="minorHAnsi"/>
                <w:b/>
              </w:rPr>
            </w:pPr>
            <w:r w:rsidRPr="00B64A11">
              <w:rPr>
                <w:rFonts w:cstheme="minorHAnsi"/>
                <w:b/>
              </w:rPr>
              <w:t>Proposed Subcontractors/Manufacturers</w:t>
            </w:r>
          </w:p>
        </w:tc>
        <w:tc>
          <w:tcPr>
            <w:tcW w:w="1728" w:type="dxa"/>
          </w:tcPr>
          <w:p w14:paraId="45D89806" w14:textId="77777777" w:rsidR="00A04B57" w:rsidRPr="00B64A11" w:rsidRDefault="00F15C86">
            <w:pPr>
              <w:jc w:val="center"/>
              <w:rPr>
                <w:rFonts w:cstheme="minorHAnsi"/>
                <w:b/>
              </w:rPr>
            </w:pPr>
            <w:r w:rsidRPr="00B64A11">
              <w:rPr>
                <w:rFonts w:cstheme="minorHAnsi"/>
                <w:b/>
              </w:rPr>
              <w:t>Nationality</w:t>
            </w:r>
          </w:p>
        </w:tc>
      </w:tr>
      <w:tr w:rsidR="00A04B57" w:rsidRPr="00B64A11" w14:paraId="273F0E1A" w14:textId="77777777">
        <w:tc>
          <w:tcPr>
            <w:tcW w:w="3072" w:type="dxa"/>
          </w:tcPr>
          <w:p w14:paraId="1ED40083" w14:textId="77777777" w:rsidR="00A04B57" w:rsidRPr="00B64A11" w:rsidRDefault="00A04B57">
            <w:pPr>
              <w:ind w:left="1440" w:hanging="720"/>
              <w:rPr>
                <w:rFonts w:cstheme="minorHAnsi"/>
                <w:b/>
              </w:rPr>
            </w:pPr>
          </w:p>
        </w:tc>
        <w:tc>
          <w:tcPr>
            <w:tcW w:w="4416" w:type="dxa"/>
          </w:tcPr>
          <w:p w14:paraId="46245943" w14:textId="77777777" w:rsidR="00A04B57" w:rsidRPr="00B64A11" w:rsidRDefault="00A04B57">
            <w:pPr>
              <w:ind w:left="1440" w:hanging="720"/>
              <w:rPr>
                <w:rFonts w:cstheme="minorHAnsi"/>
                <w:b/>
              </w:rPr>
            </w:pPr>
          </w:p>
        </w:tc>
        <w:tc>
          <w:tcPr>
            <w:tcW w:w="1728" w:type="dxa"/>
          </w:tcPr>
          <w:p w14:paraId="7B81379A" w14:textId="77777777" w:rsidR="00A04B57" w:rsidRPr="00B64A11" w:rsidRDefault="00A04B57">
            <w:pPr>
              <w:ind w:left="1440" w:hanging="720"/>
              <w:rPr>
                <w:rFonts w:cstheme="minorHAnsi"/>
                <w:b/>
              </w:rPr>
            </w:pPr>
          </w:p>
        </w:tc>
      </w:tr>
      <w:tr w:rsidR="00A04B57" w:rsidRPr="00B64A11" w14:paraId="38287FC2" w14:textId="77777777">
        <w:tc>
          <w:tcPr>
            <w:tcW w:w="3072" w:type="dxa"/>
          </w:tcPr>
          <w:p w14:paraId="390CB85D" w14:textId="77777777" w:rsidR="00A04B57" w:rsidRPr="00B64A11" w:rsidRDefault="00A04B57">
            <w:pPr>
              <w:ind w:left="1440" w:hanging="720"/>
              <w:rPr>
                <w:rFonts w:cstheme="minorHAnsi"/>
                <w:b/>
              </w:rPr>
            </w:pPr>
          </w:p>
        </w:tc>
        <w:tc>
          <w:tcPr>
            <w:tcW w:w="4416" w:type="dxa"/>
          </w:tcPr>
          <w:p w14:paraId="3809951D" w14:textId="77777777" w:rsidR="00A04B57" w:rsidRPr="00B64A11" w:rsidRDefault="00A04B57">
            <w:pPr>
              <w:ind w:left="1440" w:hanging="720"/>
              <w:rPr>
                <w:rFonts w:cstheme="minorHAnsi"/>
                <w:b/>
              </w:rPr>
            </w:pPr>
          </w:p>
        </w:tc>
        <w:tc>
          <w:tcPr>
            <w:tcW w:w="1728" w:type="dxa"/>
          </w:tcPr>
          <w:p w14:paraId="62AA3E64" w14:textId="77777777" w:rsidR="00A04B57" w:rsidRPr="00B64A11" w:rsidRDefault="00A04B57">
            <w:pPr>
              <w:ind w:left="1440" w:hanging="720"/>
              <w:rPr>
                <w:rFonts w:cstheme="minorHAnsi"/>
                <w:b/>
              </w:rPr>
            </w:pPr>
          </w:p>
        </w:tc>
      </w:tr>
      <w:tr w:rsidR="00A04B57" w:rsidRPr="00B64A11" w14:paraId="25AC7727" w14:textId="77777777">
        <w:tc>
          <w:tcPr>
            <w:tcW w:w="3072" w:type="dxa"/>
          </w:tcPr>
          <w:p w14:paraId="04BA11DE" w14:textId="77777777" w:rsidR="00A04B57" w:rsidRPr="00B64A11" w:rsidRDefault="00A04B57">
            <w:pPr>
              <w:ind w:left="1440" w:hanging="720"/>
              <w:rPr>
                <w:rFonts w:cstheme="minorHAnsi"/>
                <w:b/>
              </w:rPr>
            </w:pPr>
          </w:p>
        </w:tc>
        <w:tc>
          <w:tcPr>
            <w:tcW w:w="4416" w:type="dxa"/>
          </w:tcPr>
          <w:p w14:paraId="714C23B3" w14:textId="77777777" w:rsidR="00A04B57" w:rsidRPr="00B64A11" w:rsidRDefault="00A04B57">
            <w:pPr>
              <w:ind w:left="1440" w:hanging="720"/>
              <w:rPr>
                <w:rFonts w:cstheme="minorHAnsi"/>
                <w:b/>
              </w:rPr>
            </w:pPr>
          </w:p>
        </w:tc>
        <w:tc>
          <w:tcPr>
            <w:tcW w:w="1728" w:type="dxa"/>
          </w:tcPr>
          <w:p w14:paraId="110270C2" w14:textId="77777777" w:rsidR="00A04B57" w:rsidRPr="00B64A11" w:rsidRDefault="00A04B57">
            <w:pPr>
              <w:ind w:left="1440" w:hanging="720"/>
              <w:rPr>
                <w:rFonts w:cstheme="minorHAnsi"/>
                <w:b/>
              </w:rPr>
            </w:pPr>
          </w:p>
        </w:tc>
      </w:tr>
    </w:tbl>
    <w:p w14:paraId="6463E13E" w14:textId="77777777" w:rsidR="00A04B57" w:rsidRPr="00B64A11" w:rsidRDefault="00A04B57">
      <w:pPr>
        <w:pStyle w:val="SectionVHeader"/>
        <w:rPr>
          <w:i/>
        </w:rPr>
      </w:pPr>
    </w:p>
    <w:p w14:paraId="66C4EBB3" w14:textId="40DBD29B" w:rsidR="00A04B57" w:rsidRPr="00B64A11" w:rsidRDefault="00F15C86">
      <w:pPr>
        <w:pStyle w:val="S4-header1"/>
      </w:pPr>
      <w:r w:rsidRPr="00B64A11">
        <w:rPr>
          <w:i/>
        </w:rPr>
        <w:br w:type="page" w:clear="all"/>
      </w:r>
      <w:bookmarkStart w:id="589" w:name="_Toc437968886"/>
      <w:bookmarkStart w:id="590" w:name="_Toc197236042"/>
      <w:bookmarkStart w:id="591" w:name="_Toc135149834"/>
      <w:bookmarkStart w:id="592" w:name="_Toc125873863"/>
      <w:r w:rsidRPr="00B64A11">
        <w:lastRenderedPageBreak/>
        <w:t>Othe</w:t>
      </w:r>
      <w:r w:rsidR="006F4141" w:rsidRPr="00B64A11">
        <w:t>r</w:t>
      </w:r>
      <w:r w:rsidRPr="00B64A11">
        <w:t>s - Time Schedule</w:t>
      </w:r>
      <w:bookmarkEnd w:id="589"/>
      <w:bookmarkEnd w:id="590"/>
      <w:bookmarkEnd w:id="591"/>
    </w:p>
    <w:p w14:paraId="2B932C9D" w14:textId="77777777" w:rsidR="00A04B57" w:rsidRPr="00B64A11" w:rsidRDefault="00F15C86">
      <w:pPr>
        <w:jc w:val="center"/>
        <w:rPr>
          <w:i/>
        </w:rPr>
      </w:pPr>
      <w:r w:rsidRPr="00B64A11">
        <w:t xml:space="preserve">(to be used by Bidder when alternative Time for </w:t>
      </w:r>
      <w:r w:rsidRPr="00B64A11">
        <w:rPr>
          <w:b/>
          <w:szCs w:val="24"/>
        </w:rPr>
        <w:t xml:space="preserve">Completion is invited in ITB </w:t>
      </w:r>
      <w:r w:rsidRPr="00B64A11">
        <w:rPr>
          <w:b/>
        </w:rPr>
        <w:t>13.2</w:t>
      </w:r>
      <w:r w:rsidRPr="00B64A11">
        <w:rPr>
          <w:b/>
          <w:szCs w:val="24"/>
        </w:rPr>
        <w:t>)</w:t>
      </w:r>
      <w:bookmarkEnd w:id="592"/>
    </w:p>
    <w:p w14:paraId="48233CCE" w14:textId="77777777" w:rsidR="00A04B57" w:rsidRPr="00B64A11" w:rsidRDefault="00F15C86">
      <w:pPr>
        <w:rPr>
          <w:szCs w:val="24"/>
        </w:rPr>
      </w:pPr>
      <w:r w:rsidRPr="00B64A11">
        <w:rPr>
          <w:szCs w:val="24"/>
        </w:rPr>
        <w:br w:type="page" w:clear="all"/>
      </w:r>
    </w:p>
    <w:p w14:paraId="0AE08667" w14:textId="77777777" w:rsidR="00A04B57" w:rsidRPr="00B64A11" w:rsidRDefault="00A04B57">
      <w:pPr>
        <w:rPr>
          <w:szCs w:val="24"/>
        </w:rPr>
      </w:pPr>
    </w:p>
    <w:p w14:paraId="6290CF8B" w14:textId="77777777" w:rsidR="00A04B57" w:rsidRPr="00B64A11" w:rsidRDefault="00F15C86">
      <w:pPr>
        <w:pStyle w:val="SectionVHeader"/>
        <w:rPr>
          <w:color w:val="000000" w:themeColor="text1"/>
        </w:rPr>
      </w:pPr>
      <w:bookmarkStart w:id="593" w:name="_Toc101716965"/>
      <w:r w:rsidRPr="00B64A11">
        <w:rPr>
          <w:color w:val="000000" w:themeColor="text1"/>
        </w:rPr>
        <w:t>Bidder’s Qualification following Prequalification</w:t>
      </w:r>
      <w:bookmarkEnd w:id="593"/>
    </w:p>
    <w:p w14:paraId="6876F530" w14:textId="77777777" w:rsidR="00A04B57" w:rsidRPr="00B64A11" w:rsidRDefault="00F15C86">
      <w:pPr>
        <w:tabs>
          <w:tab w:val="left" w:pos="-720"/>
        </w:tabs>
        <w:spacing w:before="360" w:after="240"/>
        <w:ind w:left="180" w:right="288"/>
        <w:rPr>
          <w:bCs/>
          <w:color w:val="000000" w:themeColor="text1"/>
        </w:rPr>
      </w:pPr>
      <w:r w:rsidRPr="00B64A11">
        <w:rPr>
          <w:bCs/>
          <w:color w:val="000000" w:themeColor="text1"/>
          <w:spacing w:val="-2"/>
        </w:rPr>
        <w:t>The Bidder shall update the information given during the corresponding prequalification exercise to demonstrate that it continues</w:t>
      </w:r>
      <w:r w:rsidRPr="00B64A11">
        <w:rPr>
          <w:bCs/>
          <w:color w:val="000000" w:themeColor="text1"/>
        </w:rPr>
        <w:t xml:space="preserve"> to meet the criteria used at the time of prequalification regarding:</w:t>
      </w:r>
    </w:p>
    <w:p w14:paraId="36A92FA5" w14:textId="77777777" w:rsidR="00A04B57" w:rsidRPr="00B64A11" w:rsidRDefault="00F15C86">
      <w:pPr>
        <w:numPr>
          <w:ilvl w:val="0"/>
          <w:numId w:val="115"/>
        </w:numPr>
        <w:tabs>
          <w:tab w:val="left" w:pos="-720"/>
        </w:tabs>
        <w:spacing w:before="240" w:after="240"/>
        <w:ind w:left="907" w:right="288"/>
        <w:rPr>
          <w:bCs/>
          <w:color w:val="000000" w:themeColor="text1"/>
          <w:spacing w:val="-2"/>
        </w:rPr>
      </w:pPr>
      <w:r w:rsidRPr="00B64A11">
        <w:rPr>
          <w:bCs/>
          <w:color w:val="000000" w:themeColor="text1"/>
          <w:spacing w:val="-2"/>
        </w:rPr>
        <w:t>Eligibility</w:t>
      </w:r>
    </w:p>
    <w:p w14:paraId="1395946D" w14:textId="77777777" w:rsidR="00A04B57" w:rsidRPr="00B64A11" w:rsidRDefault="00F15C86">
      <w:pPr>
        <w:numPr>
          <w:ilvl w:val="0"/>
          <w:numId w:val="115"/>
        </w:numPr>
        <w:tabs>
          <w:tab w:val="left" w:pos="-720"/>
        </w:tabs>
        <w:spacing w:before="240" w:after="240"/>
        <w:ind w:left="907" w:right="288"/>
        <w:rPr>
          <w:bCs/>
          <w:color w:val="000000" w:themeColor="text1"/>
          <w:spacing w:val="-2"/>
        </w:rPr>
      </w:pPr>
      <w:r w:rsidRPr="00B64A11">
        <w:rPr>
          <w:bCs/>
          <w:color w:val="000000" w:themeColor="text1"/>
          <w:spacing w:val="-2"/>
        </w:rPr>
        <w:t>Contract non-performance, pending litigation and litigation history</w:t>
      </w:r>
    </w:p>
    <w:p w14:paraId="6C6BD803" w14:textId="77777777" w:rsidR="00A04B57" w:rsidRPr="00B64A11" w:rsidRDefault="00F15C86">
      <w:pPr>
        <w:numPr>
          <w:ilvl w:val="0"/>
          <w:numId w:val="115"/>
        </w:numPr>
        <w:tabs>
          <w:tab w:val="left" w:pos="-720"/>
        </w:tabs>
        <w:spacing w:before="240" w:after="240"/>
        <w:ind w:left="907" w:right="288"/>
        <w:rPr>
          <w:bCs/>
          <w:color w:val="000000" w:themeColor="text1"/>
          <w:spacing w:val="-2"/>
        </w:rPr>
      </w:pPr>
      <w:r w:rsidRPr="00B64A11">
        <w:rPr>
          <w:bCs/>
          <w:color w:val="000000" w:themeColor="text1"/>
          <w:spacing w:val="-2"/>
        </w:rPr>
        <w:t>Environmental and Social (ES) past performance</w:t>
      </w:r>
    </w:p>
    <w:p w14:paraId="004AD0B2" w14:textId="77777777" w:rsidR="00A04B57" w:rsidRPr="00B64A11" w:rsidRDefault="00F15C86">
      <w:pPr>
        <w:numPr>
          <w:ilvl w:val="0"/>
          <w:numId w:val="115"/>
        </w:numPr>
        <w:tabs>
          <w:tab w:val="left" w:pos="-720"/>
        </w:tabs>
        <w:spacing w:before="240" w:after="240"/>
        <w:ind w:left="907" w:right="288"/>
        <w:rPr>
          <w:bCs/>
          <w:color w:val="000000" w:themeColor="text1"/>
          <w:spacing w:val="-2"/>
        </w:rPr>
      </w:pPr>
      <w:r w:rsidRPr="00B64A11">
        <w:rPr>
          <w:bCs/>
          <w:color w:val="000000" w:themeColor="text1"/>
          <w:spacing w:val="-2"/>
        </w:rPr>
        <w:t xml:space="preserve">Bank’s SEA and/or SH Disqualification </w:t>
      </w:r>
    </w:p>
    <w:p w14:paraId="5134FBD4" w14:textId="77777777" w:rsidR="00A04B57" w:rsidRPr="00B64A11" w:rsidRDefault="00F15C86">
      <w:pPr>
        <w:numPr>
          <w:ilvl w:val="0"/>
          <w:numId w:val="115"/>
        </w:numPr>
        <w:tabs>
          <w:tab w:val="left" w:pos="-720"/>
        </w:tabs>
        <w:spacing w:before="240" w:after="240"/>
        <w:ind w:left="907" w:right="288"/>
        <w:rPr>
          <w:bCs/>
          <w:color w:val="000000" w:themeColor="text1"/>
          <w:spacing w:val="-2"/>
        </w:rPr>
      </w:pPr>
      <w:r w:rsidRPr="00B64A11">
        <w:rPr>
          <w:bCs/>
          <w:color w:val="000000" w:themeColor="text1"/>
          <w:spacing w:val="-2"/>
        </w:rPr>
        <w:t>Financial Situation and Performance</w:t>
      </w:r>
    </w:p>
    <w:p w14:paraId="78ADD293" w14:textId="77777777" w:rsidR="00A04B57" w:rsidRPr="00B64A11" w:rsidRDefault="00F15C86">
      <w:pPr>
        <w:tabs>
          <w:tab w:val="left" w:pos="-720"/>
        </w:tabs>
        <w:spacing w:before="360" w:after="240"/>
        <w:ind w:left="180" w:right="288"/>
        <w:rPr>
          <w:bCs/>
          <w:color w:val="000000" w:themeColor="text1"/>
          <w:spacing w:val="-2"/>
        </w:rPr>
      </w:pPr>
      <w:r w:rsidRPr="00B64A11">
        <w:rPr>
          <w:bCs/>
          <w:color w:val="000000" w:themeColor="text1"/>
          <w:spacing w:val="-2"/>
        </w:rPr>
        <w:t>For this purpose, the Bidder shall use the relevant forms included in this Section.</w:t>
      </w:r>
    </w:p>
    <w:p w14:paraId="3F744278" w14:textId="77777777" w:rsidR="00A04B57" w:rsidRPr="00B64A11" w:rsidRDefault="00F15C86">
      <w:pPr>
        <w:tabs>
          <w:tab w:val="left" w:pos="-720"/>
        </w:tabs>
        <w:spacing w:before="360" w:after="240"/>
        <w:ind w:left="180" w:right="288"/>
        <w:rPr>
          <w:rFonts w:ascii="Arial" w:hAnsi="Arial"/>
          <w:b/>
          <w:i/>
          <w:iCs/>
          <w:color w:val="000000" w:themeColor="text1"/>
          <w:sz w:val="20"/>
        </w:rPr>
      </w:pPr>
      <w:r w:rsidRPr="00B64A11">
        <w:rPr>
          <w:rFonts w:ascii="Arial" w:hAnsi="Arial"/>
          <w:b/>
          <w:i/>
          <w:iCs/>
          <w:color w:val="000000" w:themeColor="text1"/>
          <w:sz w:val="20"/>
        </w:rPr>
        <w:br w:type="page" w:clear="all"/>
      </w:r>
    </w:p>
    <w:p w14:paraId="6A26D32D" w14:textId="77777777" w:rsidR="00A04B57" w:rsidRPr="00B64A11" w:rsidRDefault="00F15C86">
      <w:pPr>
        <w:pStyle w:val="SectionVHeading2"/>
        <w:rPr>
          <w:color w:val="000000" w:themeColor="text1"/>
          <w:lang w:val="en-GB"/>
        </w:rPr>
      </w:pPr>
      <w:bookmarkStart w:id="594" w:name="_Toc56693199"/>
      <w:bookmarkStart w:id="595" w:name="_Toc53486370"/>
      <w:bookmarkStart w:id="596" w:name="_Toc101716966"/>
      <w:r w:rsidRPr="00B64A11">
        <w:rPr>
          <w:color w:val="000000" w:themeColor="text1"/>
          <w:lang w:val="en-GB"/>
        </w:rPr>
        <w:lastRenderedPageBreak/>
        <w:t>Form ELI -1.1</w:t>
      </w:r>
      <w:bookmarkEnd w:id="594"/>
      <w:bookmarkEnd w:id="595"/>
      <w:r w:rsidRPr="00B64A11">
        <w:rPr>
          <w:color w:val="000000" w:themeColor="text1"/>
          <w:lang w:val="en-GB"/>
        </w:rPr>
        <w:t>: Bidder Information Form</w:t>
      </w:r>
      <w:bookmarkEnd w:id="596"/>
    </w:p>
    <w:p w14:paraId="6E806087" w14:textId="77777777" w:rsidR="00A04B57" w:rsidRPr="00B64A11" w:rsidRDefault="00F15C86">
      <w:pPr>
        <w:spacing w:before="240" w:after="480"/>
        <w:jc w:val="right"/>
        <w:rPr>
          <w:color w:val="000000" w:themeColor="text1"/>
          <w:spacing w:val="-2"/>
        </w:rPr>
      </w:pPr>
      <w:r w:rsidRPr="00B64A11">
        <w:rPr>
          <w:color w:val="000000" w:themeColor="text1"/>
          <w:spacing w:val="-2"/>
        </w:rPr>
        <w:t xml:space="preserve">Date: </w:t>
      </w:r>
      <w:r w:rsidRPr="00B64A11">
        <w:rPr>
          <w:i/>
          <w:color w:val="000000" w:themeColor="text1"/>
        </w:rPr>
        <w:t>_________________</w:t>
      </w:r>
      <w:r w:rsidRPr="00B64A11">
        <w:rPr>
          <w:color w:val="000000" w:themeColor="text1"/>
        </w:rPr>
        <w:br/>
      </w:r>
      <w:r w:rsidRPr="00B64A11">
        <w:rPr>
          <w:color w:val="000000" w:themeColor="text1"/>
          <w:spacing w:val="-2"/>
        </w:rPr>
        <w:t xml:space="preserve">RFB No. and title: </w:t>
      </w:r>
      <w:r w:rsidRPr="00B64A11">
        <w:rPr>
          <w:i/>
          <w:color w:val="000000" w:themeColor="text1"/>
          <w:spacing w:val="3"/>
        </w:rPr>
        <w:t>_________________</w:t>
      </w:r>
      <w:r w:rsidRPr="00B64A11">
        <w:rPr>
          <w:color w:val="000000" w:themeColor="text1"/>
          <w:spacing w:val="3"/>
        </w:rPr>
        <w:br/>
      </w:r>
      <w:r w:rsidRPr="00B64A11">
        <w:rPr>
          <w:color w:val="000000" w:themeColor="text1"/>
          <w:spacing w:val="-2"/>
        </w:rPr>
        <w:t>Page</w:t>
      </w:r>
      <w:r w:rsidRPr="00B64A11">
        <w:rPr>
          <w:i/>
          <w:color w:val="000000" w:themeColor="text1"/>
          <w:spacing w:val="-2"/>
        </w:rPr>
        <w:t xml:space="preserve"> </w:t>
      </w:r>
      <w:r w:rsidRPr="00B64A11">
        <w:rPr>
          <w:i/>
          <w:color w:val="000000" w:themeColor="text1"/>
        </w:rPr>
        <w:t>__________</w:t>
      </w:r>
      <w:r w:rsidRPr="00B64A11">
        <w:rPr>
          <w:color w:val="000000" w:themeColor="text1"/>
          <w:spacing w:val="-2"/>
        </w:rPr>
        <w:t xml:space="preserve">of </w:t>
      </w:r>
      <w:r w:rsidRPr="00B64A11">
        <w:rPr>
          <w:i/>
          <w:color w:val="000000" w:themeColor="text1"/>
          <w:spacing w:val="1"/>
        </w:rPr>
        <w:t>_______________</w:t>
      </w:r>
      <w:r w:rsidRPr="00B64A11">
        <w:rPr>
          <w:color w:val="000000" w:themeColor="text1"/>
          <w:spacing w:val="-2"/>
        </w:rPr>
        <w:t>pages</w:t>
      </w: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A04B57" w:rsidRPr="00B64A11" w14:paraId="404641A4" w14:textId="77777777">
        <w:tc>
          <w:tcPr>
            <w:tcW w:w="9279" w:type="dxa"/>
            <w:tcBorders>
              <w:top w:val="single" w:sz="2" w:space="0" w:color="auto"/>
              <w:left w:val="single" w:sz="2" w:space="0" w:color="auto"/>
              <w:bottom w:val="single" w:sz="2" w:space="0" w:color="auto"/>
              <w:right w:val="single" w:sz="2" w:space="0" w:color="auto"/>
            </w:tcBorders>
          </w:tcPr>
          <w:p w14:paraId="4E040C8F" w14:textId="13F1C750" w:rsidR="00A04B57" w:rsidRPr="00B64A11" w:rsidRDefault="00F15C86">
            <w:pPr>
              <w:spacing w:before="60" w:after="60"/>
              <w:ind w:left="90"/>
              <w:rPr>
                <w:color w:val="000000" w:themeColor="text1"/>
                <w:spacing w:val="-2"/>
              </w:rPr>
            </w:pPr>
            <w:r w:rsidRPr="00B64A11">
              <w:rPr>
                <w:color w:val="000000" w:themeColor="text1"/>
                <w:spacing w:val="-2"/>
              </w:rPr>
              <w:t>Bider's name</w:t>
            </w:r>
          </w:p>
          <w:p w14:paraId="0C62AAFC" w14:textId="77777777" w:rsidR="00A04B57" w:rsidRPr="00B64A11" w:rsidRDefault="00A04B57">
            <w:pPr>
              <w:spacing w:before="60" w:after="60"/>
              <w:ind w:left="90"/>
              <w:rPr>
                <w:i/>
                <w:color w:val="000000" w:themeColor="text1"/>
                <w:spacing w:val="3"/>
              </w:rPr>
            </w:pPr>
          </w:p>
        </w:tc>
      </w:tr>
      <w:tr w:rsidR="00A04B57" w:rsidRPr="00B64A11" w14:paraId="37531009" w14:textId="77777777">
        <w:tc>
          <w:tcPr>
            <w:tcW w:w="9279" w:type="dxa"/>
            <w:tcBorders>
              <w:top w:val="single" w:sz="2" w:space="0" w:color="auto"/>
              <w:left w:val="single" w:sz="2" w:space="0" w:color="auto"/>
              <w:bottom w:val="single" w:sz="2" w:space="0" w:color="auto"/>
              <w:right w:val="single" w:sz="2" w:space="0" w:color="auto"/>
            </w:tcBorders>
          </w:tcPr>
          <w:p w14:paraId="6250FDFA" w14:textId="77777777" w:rsidR="00A04B57" w:rsidRPr="00B64A11" w:rsidRDefault="00F15C86">
            <w:pPr>
              <w:spacing w:before="60" w:after="60"/>
              <w:ind w:left="90"/>
              <w:rPr>
                <w:color w:val="000000" w:themeColor="text1"/>
                <w:spacing w:val="-10"/>
              </w:rPr>
            </w:pPr>
            <w:r w:rsidRPr="00B64A11">
              <w:rPr>
                <w:color w:val="000000" w:themeColor="text1"/>
                <w:spacing w:val="-2"/>
              </w:rPr>
              <w:t xml:space="preserve">In case of Joint Venture (JV), </w:t>
            </w:r>
            <w:r w:rsidRPr="00B64A11">
              <w:rPr>
                <w:color w:val="000000" w:themeColor="text1"/>
                <w:spacing w:val="-10"/>
              </w:rPr>
              <w:t>name of each member:</w:t>
            </w:r>
          </w:p>
          <w:p w14:paraId="582C5203" w14:textId="77777777" w:rsidR="00A04B57" w:rsidRPr="00B64A11" w:rsidRDefault="00A04B57">
            <w:pPr>
              <w:spacing w:before="60" w:after="60"/>
              <w:ind w:left="90"/>
              <w:rPr>
                <w:i/>
                <w:color w:val="000000" w:themeColor="text1"/>
                <w:spacing w:val="4"/>
              </w:rPr>
            </w:pPr>
          </w:p>
        </w:tc>
      </w:tr>
      <w:tr w:rsidR="00A04B57" w:rsidRPr="00B64A11" w14:paraId="3373CB98" w14:textId="77777777">
        <w:tc>
          <w:tcPr>
            <w:tcW w:w="9279" w:type="dxa"/>
            <w:tcBorders>
              <w:top w:val="single" w:sz="2" w:space="0" w:color="auto"/>
              <w:left w:val="single" w:sz="2" w:space="0" w:color="auto"/>
              <w:bottom w:val="single" w:sz="2" w:space="0" w:color="auto"/>
              <w:right w:val="single" w:sz="2" w:space="0" w:color="auto"/>
            </w:tcBorders>
          </w:tcPr>
          <w:p w14:paraId="089B0609" w14:textId="3D77FDB6" w:rsidR="00A04B57" w:rsidRPr="00B64A11" w:rsidRDefault="00F15C86">
            <w:pPr>
              <w:spacing w:before="60" w:after="60"/>
              <w:ind w:left="90"/>
              <w:rPr>
                <w:color w:val="000000" w:themeColor="text1"/>
                <w:spacing w:val="-8"/>
              </w:rPr>
            </w:pPr>
            <w:r w:rsidRPr="00B64A11">
              <w:rPr>
                <w:color w:val="000000" w:themeColor="text1"/>
                <w:spacing w:val="-8"/>
              </w:rPr>
              <w:t>Bider's actual or intended country of registration:</w:t>
            </w:r>
          </w:p>
          <w:p w14:paraId="3E4335CD" w14:textId="77777777" w:rsidR="00A04B57" w:rsidRPr="00B64A11" w:rsidRDefault="00F15C86">
            <w:pPr>
              <w:spacing w:before="60" w:after="60"/>
              <w:ind w:left="90"/>
              <w:rPr>
                <w:i/>
                <w:color w:val="000000" w:themeColor="text1"/>
                <w:spacing w:val="6"/>
              </w:rPr>
            </w:pPr>
            <w:r w:rsidRPr="00B64A11">
              <w:rPr>
                <w:i/>
                <w:color w:val="000000" w:themeColor="text1"/>
                <w:spacing w:val="6"/>
              </w:rPr>
              <w:t>[indicate country of Constitution]</w:t>
            </w:r>
          </w:p>
        </w:tc>
      </w:tr>
      <w:tr w:rsidR="00A04B57" w:rsidRPr="00B64A11" w14:paraId="6BC2976D" w14:textId="77777777">
        <w:tc>
          <w:tcPr>
            <w:tcW w:w="9279" w:type="dxa"/>
            <w:tcBorders>
              <w:top w:val="single" w:sz="2" w:space="0" w:color="auto"/>
              <w:left w:val="single" w:sz="2" w:space="0" w:color="auto"/>
              <w:bottom w:val="single" w:sz="2" w:space="0" w:color="auto"/>
              <w:right w:val="single" w:sz="2" w:space="0" w:color="auto"/>
            </w:tcBorders>
          </w:tcPr>
          <w:p w14:paraId="7C56630D" w14:textId="3F4D0B0E" w:rsidR="00A04B57" w:rsidRPr="00B64A11" w:rsidRDefault="00F15C86">
            <w:pPr>
              <w:spacing w:before="60" w:after="60"/>
              <w:ind w:left="90"/>
              <w:rPr>
                <w:color w:val="000000" w:themeColor="text1"/>
                <w:spacing w:val="-8"/>
              </w:rPr>
            </w:pPr>
            <w:r w:rsidRPr="00B64A11">
              <w:rPr>
                <w:color w:val="000000" w:themeColor="text1"/>
                <w:spacing w:val="-8"/>
              </w:rPr>
              <w:t>Bider's actual or intended year of incorporation:</w:t>
            </w:r>
          </w:p>
          <w:p w14:paraId="1922EBF3" w14:textId="77777777" w:rsidR="00A04B57" w:rsidRPr="00B64A11" w:rsidRDefault="00A04B57">
            <w:pPr>
              <w:spacing w:before="60" w:after="60"/>
              <w:ind w:left="90"/>
              <w:rPr>
                <w:i/>
                <w:color w:val="000000" w:themeColor="text1"/>
                <w:spacing w:val="6"/>
              </w:rPr>
            </w:pPr>
          </w:p>
        </w:tc>
      </w:tr>
      <w:tr w:rsidR="00A04B57" w:rsidRPr="00B64A11" w14:paraId="57A8BB4B" w14:textId="77777777">
        <w:tc>
          <w:tcPr>
            <w:tcW w:w="9279" w:type="dxa"/>
            <w:tcBorders>
              <w:top w:val="single" w:sz="2" w:space="0" w:color="auto"/>
              <w:left w:val="single" w:sz="2" w:space="0" w:color="auto"/>
              <w:bottom w:val="single" w:sz="2" w:space="0" w:color="auto"/>
              <w:right w:val="single" w:sz="2" w:space="0" w:color="auto"/>
            </w:tcBorders>
          </w:tcPr>
          <w:p w14:paraId="23381BBF" w14:textId="09ADED0F" w:rsidR="00A04B57" w:rsidRPr="00B64A11" w:rsidRDefault="00F15C86">
            <w:pPr>
              <w:spacing w:before="60" w:after="60"/>
              <w:ind w:left="90"/>
              <w:rPr>
                <w:color w:val="000000" w:themeColor="text1"/>
                <w:spacing w:val="-2"/>
              </w:rPr>
            </w:pPr>
            <w:r w:rsidRPr="00B64A11">
              <w:rPr>
                <w:color w:val="000000" w:themeColor="text1"/>
                <w:spacing w:val="-2"/>
              </w:rPr>
              <w:t>Bider's legal address [in country of registration]:</w:t>
            </w:r>
          </w:p>
          <w:p w14:paraId="3A8D3EA3" w14:textId="77777777" w:rsidR="00A04B57" w:rsidRPr="00B64A11" w:rsidRDefault="00A04B57">
            <w:pPr>
              <w:spacing w:before="60" w:after="60"/>
              <w:ind w:left="90"/>
              <w:rPr>
                <w:i/>
                <w:color w:val="000000" w:themeColor="text1"/>
                <w:spacing w:val="1"/>
              </w:rPr>
            </w:pPr>
          </w:p>
        </w:tc>
      </w:tr>
      <w:tr w:rsidR="00A04B57" w:rsidRPr="00B64A11" w14:paraId="6B6D963D" w14:textId="77777777">
        <w:tc>
          <w:tcPr>
            <w:tcW w:w="9279" w:type="dxa"/>
            <w:tcBorders>
              <w:top w:val="single" w:sz="2" w:space="0" w:color="auto"/>
              <w:left w:val="single" w:sz="2" w:space="0" w:color="auto"/>
              <w:bottom w:val="single" w:sz="2" w:space="0" w:color="auto"/>
              <w:right w:val="single" w:sz="2" w:space="0" w:color="auto"/>
            </w:tcBorders>
          </w:tcPr>
          <w:p w14:paraId="6CDF4AB8" w14:textId="77777777" w:rsidR="00A04B57" w:rsidRPr="00B64A11" w:rsidRDefault="00F15C86" w:rsidP="00856E89">
            <w:pPr>
              <w:pStyle w:val="ListParagraph"/>
              <w:numPr>
                <w:ilvl w:val="0"/>
                <w:numId w:val="74"/>
              </w:numPr>
              <w:spacing w:before="60" w:after="60"/>
              <w:rPr>
                <w:color w:val="000000" w:themeColor="text1"/>
                <w:spacing w:val="-2"/>
              </w:rPr>
            </w:pPr>
            <w:r w:rsidRPr="00B64A11">
              <w:rPr>
                <w:color w:val="000000" w:themeColor="text1"/>
                <w:spacing w:val="-2"/>
              </w:rPr>
              <w:t>1. Attached are copies of original documents of</w:t>
            </w:r>
          </w:p>
          <w:p w14:paraId="4D42774B" w14:textId="77777777" w:rsidR="00A04B57" w:rsidRPr="00B64A11" w:rsidRDefault="00F15C86">
            <w:pPr>
              <w:spacing w:before="60" w:after="60"/>
              <w:ind w:left="540" w:hanging="450"/>
              <w:rPr>
                <w:color w:val="000000" w:themeColor="text1"/>
                <w:spacing w:val="-8"/>
              </w:rPr>
            </w:pPr>
            <w:r w:rsidRPr="00B64A11">
              <w:rPr>
                <w:rFonts w:ascii="Wingdings" w:eastAsia="Wingdings" w:hAnsi="Wingdings" w:cs="Wingdings"/>
                <w:color w:val="000000" w:themeColor="text1"/>
                <w:spacing w:val="-2"/>
              </w:rPr>
              <w:t></w:t>
            </w:r>
            <w:r w:rsidRPr="00B64A11">
              <w:rPr>
                <w:rFonts w:ascii="MS Mincho" w:eastAsia="MS Mincho" w:hAnsi="MS Mincho" w:cs="MS Mincho"/>
                <w:color w:val="000000" w:themeColor="text1"/>
                <w:spacing w:val="-2"/>
              </w:rPr>
              <w:tab/>
            </w:r>
            <w:r w:rsidRPr="00B64A11">
              <w:rPr>
                <w:color w:val="000000" w:themeColor="text1"/>
                <w:spacing w:val="-2"/>
              </w:rPr>
              <w:t xml:space="preserve">Articles of Incorporation (or equivalent documents of constitution or association), and/or documents of registration of </w:t>
            </w:r>
            <w:r w:rsidRPr="00B64A11">
              <w:rPr>
                <w:color w:val="000000" w:themeColor="text1"/>
                <w:spacing w:val="-8"/>
              </w:rPr>
              <w:t>the legal entity named above, in accordance with ITB 4.</w:t>
            </w:r>
            <w:r w:rsidRPr="00B64A11">
              <w:rPr>
                <w:spacing w:val="-8"/>
              </w:rPr>
              <w:t>4</w:t>
            </w:r>
            <w:r w:rsidRPr="00B64A11">
              <w:rPr>
                <w:color w:val="000000" w:themeColor="text1"/>
                <w:spacing w:val="-8"/>
              </w:rPr>
              <w:t>.</w:t>
            </w:r>
          </w:p>
          <w:p w14:paraId="09E75B3B" w14:textId="77777777" w:rsidR="00A04B57" w:rsidRPr="00B64A11" w:rsidRDefault="00F15C86">
            <w:pPr>
              <w:spacing w:before="60" w:after="60"/>
              <w:ind w:left="540" w:hanging="450"/>
              <w:rPr>
                <w:color w:val="000000" w:themeColor="text1"/>
                <w:spacing w:val="-2"/>
              </w:rPr>
            </w:pPr>
            <w:r w:rsidRPr="00B64A11">
              <w:rPr>
                <w:rFonts w:ascii="Wingdings" w:eastAsia="Wingdings" w:hAnsi="Wingdings" w:cs="Wingdings"/>
                <w:color w:val="000000" w:themeColor="text1"/>
                <w:spacing w:val="-2"/>
              </w:rPr>
              <w:t></w:t>
            </w:r>
            <w:r w:rsidRPr="00B64A11">
              <w:rPr>
                <w:color w:val="000000" w:themeColor="text1"/>
                <w:spacing w:val="-2"/>
              </w:rPr>
              <w:tab/>
              <w:t>In case of JV, letter of intent to form JV or JV agreement, in accordance with ITB 4.1.</w:t>
            </w:r>
          </w:p>
          <w:p w14:paraId="0BA397E4" w14:textId="77777777" w:rsidR="00A04B57" w:rsidRPr="00B64A11" w:rsidRDefault="00F15C86">
            <w:pPr>
              <w:spacing w:before="60" w:after="60"/>
              <w:ind w:left="540" w:hanging="450"/>
              <w:rPr>
                <w:color w:val="000000" w:themeColor="text1"/>
                <w:spacing w:val="-2"/>
              </w:rPr>
            </w:pPr>
            <w:r w:rsidRPr="00B64A11">
              <w:rPr>
                <w:rFonts w:ascii="Wingdings" w:eastAsia="Wingdings" w:hAnsi="Wingdings" w:cs="Wingdings"/>
                <w:color w:val="000000" w:themeColor="text1"/>
                <w:spacing w:val="-2"/>
              </w:rPr>
              <w:t></w:t>
            </w:r>
            <w:r w:rsidRPr="00B64A11">
              <w:rPr>
                <w:rFonts w:ascii="MS Mincho" w:eastAsia="MS Mincho" w:hAnsi="MS Mincho" w:cs="MS Mincho"/>
                <w:color w:val="000000" w:themeColor="text1"/>
                <w:spacing w:val="-2"/>
              </w:rPr>
              <w:tab/>
            </w:r>
            <w:r w:rsidRPr="00B64A11">
              <w:rPr>
                <w:color w:val="000000" w:themeColor="text1"/>
                <w:spacing w:val="-2"/>
              </w:rPr>
              <w:t>In case of state-owned enterprise or institution, in accordance with ITB 4.6 documents establishing:</w:t>
            </w:r>
          </w:p>
          <w:p w14:paraId="1E06B4D0" w14:textId="77777777" w:rsidR="00A04B57" w:rsidRPr="00B64A11" w:rsidRDefault="00F15C86">
            <w:pPr>
              <w:widowControl w:val="0"/>
              <w:numPr>
                <w:ilvl w:val="0"/>
                <w:numId w:val="61"/>
              </w:numPr>
              <w:spacing w:before="60" w:after="60"/>
              <w:contextualSpacing/>
              <w:rPr>
                <w:color w:val="000000" w:themeColor="text1"/>
                <w:spacing w:val="-8"/>
              </w:rPr>
            </w:pPr>
            <w:r w:rsidRPr="00B64A11">
              <w:rPr>
                <w:color w:val="000000" w:themeColor="text1"/>
                <w:spacing w:val="-2"/>
              </w:rPr>
              <w:t>Legal and financial autonomy</w:t>
            </w:r>
          </w:p>
          <w:p w14:paraId="02533EC5" w14:textId="77777777" w:rsidR="00A04B57" w:rsidRPr="00B64A11" w:rsidRDefault="00F15C86">
            <w:pPr>
              <w:widowControl w:val="0"/>
              <w:numPr>
                <w:ilvl w:val="0"/>
                <w:numId w:val="61"/>
              </w:numPr>
              <w:spacing w:before="60" w:after="60"/>
              <w:contextualSpacing/>
              <w:rPr>
                <w:color w:val="000000" w:themeColor="text1"/>
                <w:spacing w:val="-8"/>
              </w:rPr>
            </w:pPr>
            <w:r w:rsidRPr="00B64A11">
              <w:rPr>
                <w:color w:val="000000" w:themeColor="text1"/>
                <w:spacing w:val="-2"/>
              </w:rPr>
              <w:t>Operation under commercial law</w:t>
            </w:r>
          </w:p>
          <w:p w14:paraId="4E9BCFAD" w14:textId="77777777" w:rsidR="00A04B57" w:rsidRPr="00B64A11" w:rsidRDefault="00F15C86">
            <w:pPr>
              <w:widowControl w:val="0"/>
              <w:numPr>
                <w:ilvl w:val="0"/>
                <w:numId w:val="61"/>
              </w:numPr>
              <w:spacing w:before="60" w:after="60"/>
              <w:contextualSpacing/>
              <w:rPr>
                <w:color w:val="000000" w:themeColor="text1"/>
                <w:spacing w:val="-8"/>
              </w:rPr>
            </w:pPr>
            <w:r w:rsidRPr="00B64A11">
              <w:rPr>
                <w:color w:val="000000" w:themeColor="text1"/>
                <w:spacing w:val="-2"/>
              </w:rPr>
              <w:t>Establishing that the Bidder is not under the supervision of the Employer</w:t>
            </w:r>
          </w:p>
          <w:p w14:paraId="4A7AFDF6" w14:textId="77777777" w:rsidR="00A04B57" w:rsidRPr="00B64A11" w:rsidRDefault="00F15C86">
            <w:pPr>
              <w:spacing w:before="60" w:after="60"/>
              <w:ind w:left="360" w:right="99" w:hanging="270"/>
              <w:rPr>
                <w:color w:val="000000" w:themeColor="text1"/>
                <w:spacing w:val="-2"/>
              </w:rPr>
            </w:pPr>
            <w:r w:rsidRPr="00B64A11">
              <w:rPr>
                <w:color w:val="000000" w:themeColor="text1"/>
                <w:spacing w:val="-2"/>
              </w:rPr>
              <w:t xml:space="preserve">2. Included are the organizational chart, a list of Board of Directors, and the beneficial ownership. </w:t>
            </w:r>
            <w:r w:rsidRPr="00B64A11">
              <w:rPr>
                <w:iCs/>
                <w:spacing w:val="-2"/>
              </w:rPr>
              <w:t>The successful Bidder shall provide additional information on beneficial ownership, using the Beneficial Ownership Disclosure Form</w:t>
            </w:r>
            <w:r w:rsidRPr="00B64A11">
              <w:rPr>
                <w:i/>
                <w:spacing w:val="-2"/>
              </w:rPr>
              <w:t>.</w:t>
            </w:r>
          </w:p>
        </w:tc>
      </w:tr>
    </w:tbl>
    <w:p w14:paraId="66299420" w14:textId="77777777" w:rsidR="00A04B57" w:rsidRPr="00B64A11" w:rsidRDefault="00A04B57">
      <w:pPr>
        <w:spacing w:before="360" w:after="240"/>
        <w:rPr>
          <w:color w:val="000000" w:themeColor="text1"/>
        </w:rPr>
      </w:pPr>
    </w:p>
    <w:p w14:paraId="6424741A" w14:textId="1CD61B34" w:rsidR="00A04B57" w:rsidRPr="00B64A11" w:rsidRDefault="00F15C86">
      <w:pPr>
        <w:pStyle w:val="SectionVHeading2"/>
        <w:rPr>
          <w:color w:val="000000" w:themeColor="text1"/>
          <w:lang w:val="en-GB"/>
        </w:rPr>
      </w:pPr>
      <w:r w:rsidRPr="00B64A11">
        <w:rPr>
          <w:color w:val="000000" w:themeColor="text1"/>
          <w:lang w:val="en-GB"/>
        </w:rPr>
        <w:br w:type="page" w:clear="all"/>
      </w:r>
      <w:bookmarkStart w:id="597" w:name="_Toc56693200"/>
      <w:bookmarkStart w:id="598" w:name="_Toc53486371"/>
      <w:bookmarkStart w:id="599" w:name="_Toc101716967"/>
      <w:r w:rsidRPr="00B64A11">
        <w:rPr>
          <w:color w:val="000000" w:themeColor="text1"/>
          <w:lang w:val="en-GB"/>
        </w:rPr>
        <w:lastRenderedPageBreak/>
        <w:t>Form ELI -1.2</w:t>
      </w:r>
      <w:bookmarkEnd w:id="597"/>
      <w:bookmarkEnd w:id="598"/>
      <w:r w:rsidRPr="00B64A11">
        <w:rPr>
          <w:color w:val="000000" w:themeColor="text1"/>
          <w:lang w:val="en-GB"/>
        </w:rPr>
        <w:t xml:space="preserve">: </w:t>
      </w:r>
      <w:r w:rsidR="00C75906" w:rsidRPr="00B64A11">
        <w:rPr>
          <w:color w:val="000000" w:themeColor="text1"/>
          <w:lang w:val="en-GB"/>
        </w:rPr>
        <w:t>Bidder’s</w:t>
      </w:r>
      <w:r w:rsidRPr="00B64A11">
        <w:rPr>
          <w:color w:val="000000" w:themeColor="text1"/>
          <w:lang w:val="en-GB"/>
        </w:rPr>
        <w:t xml:space="preserve"> JV Information Form</w:t>
      </w:r>
      <w:bookmarkEnd w:id="599"/>
      <w:r w:rsidRPr="00B64A11">
        <w:rPr>
          <w:color w:val="000000" w:themeColor="text1"/>
          <w:sz w:val="36"/>
          <w:lang w:val="en-GB"/>
        </w:rPr>
        <w:br/>
      </w:r>
    </w:p>
    <w:p w14:paraId="6586F989" w14:textId="77777777" w:rsidR="00A04B57" w:rsidRPr="00B64A11" w:rsidRDefault="00F15C86">
      <w:pPr>
        <w:spacing w:before="240" w:after="240"/>
        <w:jc w:val="center"/>
        <w:rPr>
          <w:b/>
          <w:i/>
        </w:rPr>
      </w:pPr>
      <w:r w:rsidRPr="00B64A11">
        <w:rPr>
          <w:b/>
          <w:i/>
        </w:rPr>
        <w:t>(to be completed for each member of Bidder’s JV)</w:t>
      </w:r>
    </w:p>
    <w:p w14:paraId="061FF2C9" w14:textId="77777777" w:rsidR="00A04B57" w:rsidRPr="00B64A11" w:rsidRDefault="00F15C86">
      <w:pPr>
        <w:jc w:val="right"/>
        <w:rPr>
          <w:color w:val="000000" w:themeColor="text1"/>
          <w:spacing w:val="-2"/>
        </w:rPr>
      </w:pPr>
      <w:r w:rsidRPr="00B64A11">
        <w:rPr>
          <w:color w:val="000000" w:themeColor="text1"/>
          <w:spacing w:val="-2"/>
        </w:rPr>
        <w:t xml:space="preserve">Date: </w:t>
      </w:r>
      <w:r w:rsidRPr="00B64A11">
        <w:rPr>
          <w:i/>
          <w:iCs/>
          <w:color w:val="000000" w:themeColor="text1"/>
          <w:spacing w:val="2"/>
        </w:rPr>
        <w:t>_______________</w:t>
      </w:r>
      <w:r w:rsidRPr="00B64A11">
        <w:rPr>
          <w:i/>
          <w:iCs/>
          <w:color w:val="000000" w:themeColor="text1"/>
          <w:spacing w:val="2"/>
        </w:rPr>
        <w:br/>
      </w:r>
      <w:r w:rsidRPr="00B64A11">
        <w:rPr>
          <w:color w:val="000000" w:themeColor="text1"/>
          <w:spacing w:val="-2"/>
        </w:rPr>
        <w:t>RFB No. and title: ________________</w:t>
      </w:r>
    </w:p>
    <w:p w14:paraId="12B1BFB8" w14:textId="77777777" w:rsidR="00A04B57" w:rsidRPr="00B64A11" w:rsidRDefault="00F15C86">
      <w:pPr>
        <w:spacing w:after="240"/>
        <w:jc w:val="right"/>
        <w:rPr>
          <w:color w:val="000000" w:themeColor="text1"/>
          <w:spacing w:val="-2"/>
        </w:rPr>
      </w:pPr>
      <w:r w:rsidRPr="00B64A11">
        <w:rPr>
          <w:color w:val="000000" w:themeColor="text1"/>
          <w:spacing w:val="-2"/>
        </w:rPr>
        <w:t xml:space="preserve">Page </w:t>
      </w:r>
      <w:r w:rsidRPr="00B64A11">
        <w:rPr>
          <w:i/>
          <w:iCs/>
          <w:color w:val="000000" w:themeColor="text1"/>
          <w:spacing w:val="2"/>
        </w:rPr>
        <w:t xml:space="preserve">_______________ </w:t>
      </w:r>
      <w:r w:rsidRPr="00B64A11">
        <w:rPr>
          <w:color w:val="000000" w:themeColor="text1"/>
          <w:spacing w:val="-2"/>
        </w:rPr>
        <w:t xml:space="preserve">of </w:t>
      </w:r>
      <w:r w:rsidRPr="00B64A11">
        <w:rPr>
          <w:i/>
          <w:iCs/>
          <w:color w:val="000000" w:themeColor="text1"/>
          <w:spacing w:val="1"/>
        </w:rPr>
        <w:t xml:space="preserve">____________ </w:t>
      </w:r>
      <w:r w:rsidRPr="00B64A11">
        <w:rPr>
          <w:color w:val="000000" w:themeColor="text1"/>
          <w:spacing w:val="-2"/>
        </w:rPr>
        <w:t>pages</w:t>
      </w:r>
    </w:p>
    <w:tbl>
      <w:tblPr>
        <w:tblW w:w="9831" w:type="dxa"/>
        <w:tblInd w:w="3" w:type="dxa"/>
        <w:tblLayout w:type="fixed"/>
        <w:tblCellMar>
          <w:left w:w="0" w:type="dxa"/>
          <w:right w:w="0" w:type="dxa"/>
        </w:tblCellMar>
        <w:tblLook w:val="0000" w:firstRow="0" w:lastRow="0" w:firstColumn="0" w:lastColumn="0" w:noHBand="0" w:noVBand="0"/>
      </w:tblPr>
      <w:tblGrid>
        <w:gridCol w:w="9831"/>
      </w:tblGrid>
      <w:tr w:rsidR="00A04B57" w:rsidRPr="00B64A11" w14:paraId="6D679ACC" w14:textId="77777777">
        <w:tc>
          <w:tcPr>
            <w:tcW w:w="9831" w:type="dxa"/>
            <w:tcBorders>
              <w:top w:val="single" w:sz="2" w:space="0" w:color="auto"/>
              <w:left w:val="single" w:sz="2" w:space="0" w:color="auto"/>
              <w:bottom w:val="single" w:sz="2" w:space="0" w:color="auto"/>
              <w:right w:val="single" w:sz="2" w:space="0" w:color="auto"/>
            </w:tcBorders>
          </w:tcPr>
          <w:p w14:paraId="4814C03F" w14:textId="77777777" w:rsidR="00A04B57" w:rsidRPr="00B64A11" w:rsidRDefault="00F15C86">
            <w:pPr>
              <w:spacing w:before="60" w:after="60"/>
              <w:ind w:left="540" w:hanging="450"/>
              <w:rPr>
                <w:color w:val="000000" w:themeColor="text1"/>
                <w:spacing w:val="-2"/>
              </w:rPr>
            </w:pPr>
            <w:r w:rsidRPr="00B64A11">
              <w:rPr>
                <w:color w:val="000000" w:themeColor="text1"/>
                <w:spacing w:val="-2"/>
              </w:rPr>
              <w:t>Bidder’s JV name:</w:t>
            </w:r>
          </w:p>
          <w:p w14:paraId="5F2018E3" w14:textId="77777777" w:rsidR="00A04B57" w:rsidRPr="00B64A11" w:rsidRDefault="00A04B57">
            <w:pPr>
              <w:spacing w:before="60" w:after="60"/>
              <w:ind w:left="540" w:hanging="450"/>
              <w:rPr>
                <w:i/>
                <w:iCs/>
                <w:color w:val="000000" w:themeColor="text1"/>
                <w:spacing w:val="2"/>
              </w:rPr>
            </w:pPr>
          </w:p>
        </w:tc>
      </w:tr>
      <w:tr w:rsidR="00A04B57" w:rsidRPr="00B64A11" w14:paraId="36D2A708" w14:textId="77777777">
        <w:tc>
          <w:tcPr>
            <w:tcW w:w="9831" w:type="dxa"/>
            <w:tcBorders>
              <w:top w:val="single" w:sz="2" w:space="0" w:color="auto"/>
              <w:left w:val="single" w:sz="2" w:space="0" w:color="auto"/>
              <w:bottom w:val="single" w:sz="2" w:space="0" w:color="auto"/>
              <w:right w:val="single" w:sz="2" w:space="0" w:color="auto"/>
            </w:tcBorders>
          </w:tcPr>
          <w:p w14:paraId="3AAA7840" w14:textId="77777777" w:rsidR="00A04B57" w:rsidRPr="00B64A11" w:rsidRDefault="00F15C86">
            <w:pPr>
              <w:spacing w:before="60" w:after="60"/>
              <w:ind w:left="540" w:hanging="450"/>
              <w:rPr>
                <w:color w:val="000000" w:themeColor="text1"/>
                <w:spacing w:val="-2"/>
              </w:rPr>
            </w:pPr>
            <w:r w:rsidRPr="00B64A11">
              <w:rPr>
                <w:color w:val="000000" w:themeColor="text1"/>
                <w:spacing w:val="-2"/>
              </w:rPr>
              <w:t>JV member’s name:</w:t>
            </w:r>
          </w:p>
          <w:p w14:paraId="38D3F7B5" w14:textId="77777777" w:rsidR="00A04B57" w:rsidRPr="00B64A11" w:rsidRDefault="00A04B57">
            <w:pPr>
              <w:spacing w:before="60" w:after="60"/>
              <w:ind w:left="540" w:hanging="450"/>
              <w:rPr>
                <w:i/>
                <w:iCs/>
                <w:color w:val="000000" w:themeColor="text1"/>
                <w:spacing w:val="2"/>
              </w:rPr>
            </w:pPr>
          </w:p>
        </w:tc>
      </w:tr>
      <w:tr w:rsidR="00A04B57" w:rsidRPr="00B64A11" w14:paraId="29B4CDDF" w14:textId="77777777">
        <w:tc>
          <w:tcPr>
            <w:tcW w:w="9831" w:type="dxa"/>
            <w:tcBorders>
              <w:top w:val="single" w:sz="2" w:space="0" w:color="auto"/>
              <w:left w:val="single" w:sz="2" w:space="0" w:color="auto"/>
              <w:bottom w:val="single" w:sz="2" w:space="0" w:color="auto"/>
              <w:right w:val="single" w:sz="2" w:space="0" w:color="auto"/>
            </w:tcBorders>
          </w:tcPr>
          <w:p w14:paraId="4A5EB44C" w14:textId="77777777" w:rsidR="00A04B57" w:rsidRPr="00B64A11" w:rsidRDefault="00F15C86">
            <w:pPr>
              <w:spacing w:before="60" w:after="60"/>
              <w:ind w:left="540" w:hanging="450"/>
              <w:rPr>
                <w:color w:val="000000" w:themeColor="text1"/>
                <w:spacing w:val="-2"/>
              </w:rPr>
            </w:pPr>
            <w:r w:rsidRPr="00B64A11">
              <w:rPr>
                <w:color w:val="000000" w:themeColor="text1"/>
                <w:spacing w:val="-2"/>
              </w:rPr>
              <w:t>JV member’s country of registration:</w:t>
            </w:r>
          </w:p>
          <w:p w14:paraId="2E37B202" w14:textId="77777777" w:rsidR="00A04B57" w:rsidRPr="00B64A11" w:rsidRDefault="00A04B57">
            <w:pPr>
              <w:spacing w:before="60" w:after="60"/>
              <w:ind w:left="540" w:hanging="450"/>
              <w:rPr>
                <w:i/>
                <w:iCs/>
                <w:color w:val="000000" w:themeColor="text1"/>
                <w:spacing w:val="2"/>
              </w:rPr>
            </w:pPr>
          </w:p>
        </w:tc>
      </w:tr>
      <w:tr w:rsidR="00A04B57" w:rsidRPr="00B64A11" w14:paraId="266E4F22" w14:textId="77777777">
        <w:tc>
          <w:tcPr>
            <w:tcW w:w="9831" w:type="dxa"/>
            <w:tcBorders>
              <w:top w:val="single" w:sz="2" w:space="0" w:color="auto"/>
              <w:left w:val="single" w:sz="2" w:space="0" w:color="auto"/>
              <w:bottom w:val="single" w:sz="2" w:space="0" w:color="auto"/>
              <w:right w:val="single" w:sz="2" w:space="0" w:color="auto"/>
            </w:tcBorders>
          </w:tcPr>
          <w:p w14:paraId="184AA102" w14:textId="77777777" w:rsidR="00A04B57" w:rsidRPr="00B64A11" w:rsidRDefault="00F15C86">
            <w:pPr>
              <w:spacing w:before="60" w:after="60"/>
              <w:ind w:left="540" w:hanging="450"/>
              <w:rPr>
                <w:color w:val="000000" w:themeColor="text1"/>
                <w:spacing w:val="-2"/>
              </w:rPr>
            </w:pPr>
            <w:r w:rsidRPr="00B64A11">
              <w:rPr>
                <w:color w:val="000000" w:themeColor="text1"/>
                <w:spacing w:val="-2"/>
              </w:rPr>
              <w:t>JV member’s year of constitution:</w:t>
            </w:r>
          </w:p>
          <w:p w14:paraId="020F77A9" w14:textId="77777777" w:rsidR="00A04B57" w:rsidRPr="00B64A11" w:rsidRDefault="00A04B57">
            <w:pPr>
              <w:spacing w:before="60" w:after="60"/>
              <w:ind w:left="540" w:hanging="450"/>
              <w:rPr>
                <w:i/>
                <w:iCs/>
                <w:color w:val="000000" w:themeColor="text1"/>
                <w:spacing w:val="2"/>
              </w:rPr>
            </w:pPr>
          </w:p>
        </w:tc>
      </w:tr>
      <w:tr w:rsidR="00A04B57" w:rsidRPr="00B64A11" w14:paraId="43CDA938" w14:textId="77777777">
        <w:tc>
          <w:tcPr>
            <w:tcW w:w="9831" w:type="dxa"/>
            <w:tcBorders>
              <w:top w:val="single" w:sz="2" w:space="0" w:color="auto"/>
              <w:left w:val="single" w:sz="2" w:space="0" w:color="auto"/>
              <w:right w:val="single" w:sz="2" w:space="0" w:color="auto"/>
            </w:tcBorders>
          </w:tcPr>
          <w:p w14:paraId="70DEA2CB" w14:textId="77777777" w:rsidR="00A04B57" w:rsidRPr="00B64A11" w:rsidRDefault="00F15C86">
            <w:pPr>
              <w:spacing w:before="60" w:after="60"/>
              <w:ind w:left="540" w:hanging="450"/>
              <w:rPr>
                <w:color w:val="000000" w:themeColor="text1"/>
                <w:spacing w:val="-7"/>
              </w:rPr>
            </w:pPr>
            <w:r w:rsidRPr="00B64A11">
              <w:rPr>
                <w:color w:val="000000" w:themeColor="text1"/>
                <w:spacing w:val="-7"/>
              </w:rPr>
              <w:t>JV member’s legal address in country of constitution:</w:t>
            </w:r>
          </w:p>
          <w:p w14:paraId="2818359E" w14:textId="77777777" w:rsidR="00A04B57" w:rsidRPr="00B64A11" w:rsidRDefault="00A04B57">
            <w:pPr>
              <w:spacing w:before="60" w:after="60"/>
              <w:ind w:left="540" w:hanging="450"/>
              <w:rPr>
                <w:color w:val="000000" w:themeColor="text1"/>
                <w:spacing w:val="-7"/>
              </w:rPr>
            </w:pPr>
          </w:p>
        </w:tc>
      </w:tr>
      <w:tr w:rsidR="00A04B57" w:rsidRPr="00B64A11" w14:paraId="53257CE1" w14:textId="77777777">
        <w:tc>
          <w:tcPr>
            <w:tcW w:w="9831" w:type="dxa"/>
            <w:tcBorders>
              <w:top w:val="single" w:sz="2" w:space="0" w:color="auto"/>
              <w:left w:val="single" w:sz="2" w:space="0" w:color="auto"/>
              <w:bottom w:val="single" w:sz="2" w:space="0" w:color="auto"/>
              <w:right w:val="single" w:sz="2" w:space="0" w:color="auto"/>
            </w:tcBorders>
          </w:tcPr>
          <w:p w14:paraId="590C1101" w14:textId="77777777" w:rsidR="00A04B57" w:rsidRPr="00B64A11" w:rsidRDefault="00F15C86" w:rsidP="00856E89">
            <w:pPr>
              <w:pStyle w:val="ListParagraph"/>
              <w:numPr>
                <w:ilvl w:val="0"/>
                <w:numId w:val="74"/>
              </w:numPr>
              <w:spacing w:before="60" w:after="60"/>
              <w:rPr>
                <w:color w:val="000000" w:themeColor="text1"/>
                <w:spacing w:val="-2"/>
              </w:rPr>
            </w:pPr>
            <w:r w:rsidRPr="00B64A11">
              <w:rPr>
                <w:color w:val="000000" w:themeColor="text1"/>
                <w:spacing w:val="-2"/>
              </w:rPr>
              <w:t>1. Attached are copies of original documents of</w:t>
            </w:r>
          </w:p>
          <w:p w14:paraId="3EF54495" w14:textId="77777777" w:rsidR="00A04B57" w:rsidRPr="00B64A11" w:rsidRDefault="00F15C86">
            <w:pPr>
              <w:spacing w:before="60" w:after="60"/>
              <w:ind w:left="540" w:hanging="450"/>
              <w:rPr>
                <w:color w:val="000000" w:themeColor="text1"/>
                <w:spacing w:val="-8"/>
              </w:rPr>
            </w:pPr>
            <w:r w:rsidRPr="00B64A11">
              <w:rPr>
                <w:rFonts w:ascii="Wingdings" w:eastAsia="Wingdings" w:hAnsi="Wingdings" w:cs="Wingdings"/>
                <w:color w:val="000000" w:themeColor="text1"/>
                <w:spacing w:val="-2"/>
              </w:rPr>
              <w:t></w:t>
            </w:r>
            <w:r w:rsidRPr="00B64A11">
              <w:rPr>
                <w:rFonts w:ascii="MS Mincho" w:eastAsia="MS Mincho" w:hAnsi="MS Mincho" w:cs="MS Mincho"/>
                <w:color w:val="000000" w:themeColor="text1"/>
                <w:spacing w:val="-2"/>
              </w:rPr>
              <w:tab/>
            </w:r>
            <w:r w:rsidRPr="00B64A11">
              <w:rPr>
                <w:color w:val="000000" w:themeColor="text1"/>
                <w:spacing w:val="-2"/>
              </w:rPr>
              <w:t xml:space="preserve">Articles of Incorporation (or equivalent documents of constitution or association), and/or registration documents of the </w:t>
            </w:r>
            <w:r w:rsidRPr="00B64A11">
              <w:rPr>
                <w:color w:val="000000" w:themeColor="text1"/>
                <w:spacing w:val="-8"/>
              </w:rPr>
              <w:t>legal entity named above, in accordance with ITB 4.</w:t>
            </w:r>
            <w:r w:rsidRPr="00B64A11">
              <w:rPr>
                <w:spacing w:val="-8"/>
              </w:rPr>
              <w:t>4</w:t>
            </w:r>
            <w:r w:rsidRPr="00B64A11">
              <w:rPr>
                <w:color w:val="000000" w:themeColor="text1"/>
                <w:spacing w:val="-8"/>
              </w:rPr>
              <w:t>.</w:t>
            </w:r>
          </w:p>
          <w:p w14:paraId="6254CD36" w14:textId="77777777" w:rsidR="00A04B57" w:rsidRPr="00B64A11" w:rsidRDefault="00F15C86">
            <w:pPr>
              <w:spacing w:before="60" w:after="60"/>
              <w:ind w:left="540" w:hanging="450"/>
              <w:rPr>
                <w:color w:val="000000" w:themeColor="text1"/>
                <w:spacing w:val="-2"/>
              </w:rPr>
            </w:pPr>
            <w:r w:rsidRPr="00B64A11">
              <w:rPr>
                <w:rFonts w:ascii="Wingdings" w:eastAsia="Wingdings" w:hAnsi="Wingdings" w:cs="Wingdings"/>
                <w:color w:val="000000" w:themeColor="text1"/>
                <w:spacing w:val="-2"/>
              </w:rPr>
              <w:t></w:t>
            </w:r>
            <w:r w:rsidRPr="00B64A11">
              <w:rPr>
                <w:color w:val="000000" w:themeColor="text1"/>
                <w:spacing w:val="-2"/>
              </w:rPr>
              <w:t xml:space="preserve"> </w:t>
            </w:r>
            <w:r w:rsidRPr="00B64A11">
              <w:rPr>
                <w:color w:val="000000" w:themeColor="text1"/>
                <w:spacing w:val="-2"/>
              </w:rPr>
              <w:tab/>
              <w:t>In case of a state-owned enterprise or institution, documents establishing legal and financial autonomy, operation in accordance with commercial law, and that they are not under the supervision of the Employer, in accordance with ITB 4.6.</w:t>
            </w:r>
          </w:p>
          <w:p w14:paraId="6A517C96" w14:textId="77777777" w:rsidR="00A04B57" w:rsidRPr="00B64A11" w:rsidRDefault="00F15C86">
            <w:pPr>
              <w:spacing w:before="60" w:after="60"/>
              <w:ind w:left="540" w:hanging="450"/>
              <w:rPr>
                <w:color w:val="000000" w:themeColor="text1"/>
                <w:spacing w:val="-2"/>
              </w:rPr>
            </w:pPr>
            <w:r w:rsidRPr="00B64A11">
              <w:rPr>
                <w:color w:val="000000" w:themeColor="text1"/>
                <w:spacing w:val="-2"/>
              </w:rPr>
              <w:t xml:space="preserve">2. Included are the organizational chart, a list of Board of Directors, and the beneficial ownership. </w:t>
            </w:r>
            <w:r w:rsidRPr="00B64A11">
              <w:rPr>
                <w:iCs/>
                <w:spacing w:val="-2"/>
              </w:rPr>
              <w:t>The successful Bidder shall provide additional information on beneficial ownership for each JV member using the Beneficial Ownership Disclosure Form.</w:t>
            </w:r>
          </w:p>
        </w:tc>
      </w:tr>
    </w:tbl>
    <w:p w14:paraId="60349D47" w14:textId="77777777" w:rsidR="00A04B57" w:rsidRPr="00B64A11" w:rsidRDefault="00A04B57">
      <w:pPr>
        <w:spacing w:before="360" w:after="240"/>
        <w:rPr>
          <w:b/>
          <w:color w:val="000000" w:themeColor="text1"/>
          <w:sz w:val="28"/>
        </w:rPr>
      </w:pPr>
    </w:p>
    <w:p w14:paraId="5D8288F4" w14:textId="77777777" w:rsidR="00A04B57" w:rsidRPr="00B64A11" w:rsidRDefault="00F15C86">
      <w:pPr>
        <w:spacing w:before="360" w:after="240" w:line="480" w:lineRule="atLeast"/>
        <w:jc w:val="center"/>
        <w:rPr>
          <w:b/>
          <w:color w:val="000000" w:themeColor="text1"/>
          <w:spacing w:val="10"/>
          <w:sz w:val="32"/>
        </w:rPr>
      </w:pPr>
      <w:r w:rsidRPr="00B64A11">
        <w:rPr>
          <w:color w:val="000000" w:themeColor="text1"/>
          <w:sz w:val="20"/>
        </w:rPr>
        <w:br w:type="page" w:clear="all"/>
      </w:r>
    </w:p>
    <w:p w14:paraId="73CCE283" w14:textId="77777777" w:rsidR="00A04B57" w:rsidRPr="00B64A11" w:rsidRDefault="00F15C86">
      <w:pPr>
        <w:pStyle w:val="SectionVHeading2"/>
        <w:rPr>
          <w:color w:val="000000" w:themeColor="text1"/>
          <w:lang w:val="en-GB"/>
        </w:rPr>
      </w:pPr>
      <w:bookmarkStart w:id="600" w:name="_Toc433651798"/>
      <w:bookmarkStart w:id="601" w:name="_Toc56693201"/>
      <w:bookmarkStart w:id="602" w:name="_Toc53486372"/>
      <w:bookmarkStart w:id="603" w:name="_Toc101716968"/>
      <w:r w:rsidRPr="00B64A11">
        <w:rPr>
          <w:color w:val="000000" w:themeColor="text1"/>
          <w:lang w:val="en-GB"/>
        </w:rPr>
        <w:lastRenderedPageBreak/>
        <w:t>Form CON – 2</w:t>
      </w:r>
      <w:bookmarkEnd w:id="600"/>
      <w:bookmarkEnd w:id="601"/>
      <w:bookmarkEnd w:id="602"/>
      <w:r w:rsidRPr="00B64A11">
        <w:rPr>
          <w:color w:val="000000" w:themeColor="text1"/>
          <w:lang w:val="en-GB"/>
        </w:rPr>
        <w:t>: Historical Contract Non-Performance, Pending Litigation, and Litigation History</w:t>
      </w:r>
      <w:bookmarkEnd w:id="603"/>
    </w:p>
    <w:p w14:paraId="161AAEAF" w14:textId="77777777" w:rsidR="00A04B57" w:rsidRPr="00B64A11" w:rsidRDefault="00F15C86">
      <w:pPr>
        <w:spacing w:before="240" w:after="240"/>
        <w:jc w:val="center"/>
        <w:rPr>
          <w:b/>
          <w:i/>
          <w:iCs/>
          <w:spacing w:val="-6"/>
        </w:rPr>
      </w:pPr>
      <w:r w:rsidRPr="00B64A11">
        <w:rPr>
          <w:b/>
          <w:bCs/>
          <w:i/>
          <w:spacing w:val="6"/>
        </w:rPr>
        <w:t>[</w:t>
      </w:r>
      <w:r w:rsidRPr="00B64A11">
        <w:rPr>
          <w:b/>
          <w:i/>
        </w:rPr>
        <w:t xml:space="preserve">This form should be used only if the information submitted at the time of prequalification requires updating. </w:t>
      </w:r>
      <w:r w:rsidRPr="00B64A11">
        <w:rPr>
          <w:b/>
          <w:i/>
          <w:iCs/>
          <w:spacing w:val="-6"/>
        </w:rPr>
        <w:t>The following table shall be filled in for the Bidder and for JVs, each member of the Joint Venture]</w:t>
      </w:r>
    </w:p>
    <w:p w14:paraId="18AC230D" w14:textId="77777777" w:rsidR="00A04B57" w:rsidRPr="00B64A11" w:rsidRDefault="00F15C86">
      <w:pPr>
        <w:spacing w:before="360" w:after="480" w:line="264" w:lineRule="exact"/>
        <w:jc w:val="right"/>
        <w:rPr>
          <w:color w:val="000000" w:themeColor="text1"/>
          <w:spacing w:val="-4"/>
        </w:rPr>
      </w:pPr>
      <w:r w:rsidRPr="00B64A11">
        <w:rPr>
          <w:color w:val="000000" w:themeColor="text1"/>
          <w:spacing w:val="-4"/>
        </w:rPr>
        <w:t xml:space="preserve">Bidder’s Name: </w:t>
      </w:r>
      <w:r w:rsidRPr="00B64A11">
        <w:rPr>
          <w:i/>
          <w:iCs/>
          <w:color w:val="000000" w:themeColor="text1"/>
          <w:spacing w:val="-6"/>
        </w:rPr>
        <w:t>________________</w:t>
      </w:r>
      <w:r w:rsidRPr="00B64A11">
        <w:rPr>
          <w:i/>
          <w:iCs/>
          <w:color w:val="000000" w:themeColor="text1"/>
          <w:spacing w:val="-6"/>
        </w:rPr>
        <w:br/>
      </w:r>
      <w:r w:rsidRPr="00B64A11">
        <w:rPr>
          <w:color w:val="000000" w:themeColor="text1"/>
          <w:spacing w:val="-4"/>
        </w:rPr>
        <w:t xml:space="preserve">Date: </w:t>
      </w:r>
      <w:r w:rsidRPr="00B64A11">
        <w:rPr>
          <w:i/>
          <w:iCs/>
          <w:color w:val="000000" w:themeColor="text1"/>
          <w:spacing w:val="-6"/>
        </w:rPr>
        <w:t>______________________</w:t>
      </w:r>
      <w:r w:rsidRPr="00B64A11">
        <w:rPr>
          <w:i/>
          <w:iCs/>
          <w:color w:val="000000" w:themeColor="text1"/>
          <w:spacing w:val="-6"/>
        </w:rPr>
        <w:br/>
      </w:r>
      <w:r w:rsidRPr="00B64A11">
        <w:rPr>
          <w:color w:val="000000" w:themeColor="text1"/>
          <w:spacing w:val="-4"/>
        </w:rPr>
        <w:t>JV Member’s Name_________________________</w:t>
      </w:r>
      <w:r w:rsidRPr="00B64A11">
        <w:rPr>
          <w:i/>
          <w:iCs/>
          <w:color w:val="000000" w:themeColor="text1"/>
          <w:spacing w:val="-6"/>
        </w:rPr>
        <w:br/>
      </w:r>
      <w:r w:rsidRPr="00B64A11">
        <w:rPr>
          <w:color w:val="000000" w:themeColor="text1"/>
          <w:spacing w:val="-4"/>
        </w:rPr>
        <w:t xml:space="preserve">RFB No. and title: </w:t>
      </w:r>
      <w:r w:rsidRPr="00B64A11">
        <w:rPr>
          <w:i/>
          <w:iCs/>
          <w:color w:val="000000" w:themeColor="text1"/>
          <w:spacing w:val="-6"/>
        </w:rPr>
        <w:t>___________________________</w:t>
      </w:r>
      <w:r w:rsidRPr="00B64A11">
        <w:rPr>
          <w:i/>
          <w:iCs/>
          <w:color w:val="000000" w:themeColor="text1"/>
          <w:spacing w:val="-6"/>
        </w:rPr>
        <w:br/>
      </w:r>
      <w:r w:rsidRPr="00B64A11">
        <w:rPr>
          <w:color w:val="000000" w:themeColor="text1"/>
          <w:spacing w:val="-4"/>
        </w:rPr>
        <w:t xml:space="preserve">Page </w:t>
      </w:r>
      <w:r w:rsidRPr="00B64A11">
        <w:rPr>
          <w:i/>
          <w:iCs/>
          <w:color w:val="000000" w:themeColor="text1"/>
          <w:spacing w:val="-6"/>
        </w:rPr>
        <w:t>_________</w:t>
      </w:r>
      <w:r w:rsidRPr="00B64A11">
        <w:rPr>
          <w:color w:val="000000" w:themeColor="text1"/>
          <w:spacing w:val="-4"/>
        </w:rPr>
        <w:t xml:space="preserve">of </w:t>
      </w:r>
      <w:r w:rsidRPr="00B64A11">
        <w:rPr>
          <w:i/>
          <w:iCs/>
          <w:color w:val="000000" w:themeColor="text1"/>
          <w:spacing w:val="-6"/>
        </w:rPr>
        <w:t>__________</w:t>
      </w:r>
      <w:r w:rsidRPr="00B64A11">
        <w:rPr>
          <w:color w:val="000000" w:themeColor="text1"/>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58"/>
        <w:gridCol w:w="574"/>
        <w:gridCol w:w="930"/>
        <w:gridCol w:w="863"/>
        <w:gridCol w:w="4213"/>
        <w:gridCol w:w="109"/>
        <w:gridCol w:w="1742"/>
      </w:tblGrid>
      <w:tr w:rsidR="00A04B57" w:rsidRPr="00B64A11" w14:paraId="328FAB15" w14:textId="77777777">
        <w:tc>
          <w:tcPr>
            <w:tcW w:w="9389" w:type="dxa"/>
            <w:gridSpan w:val="7"/>
            <w:tcBorders>
              <w:top w:val="single" w:sz="2" w:space="0" w:color="auto"/>
              <w:left w:val="single" w:sz="2" w:space="0" w:color="auto"/>
              <w:bottom w:val="single" w:sz="2" w:space="0" w:color="auto"/>
              <w:right w:val="single" w:sz="2" w:space="0" w:color="auto"/>
            </w:tcBorders>
          </w:tcPr>
          <w:p w14:paraId="1EC97B66" w14:textId="77777777" w:rsidR="00A04B57" w:rsidRPr="00B64A11" w:rsidRDefault="00F15C86">
            <w:pPr>
              <w:spacing w:before="60" w:after="60"/>
              <w:jc w:val="center"/>
              <w:rPr>
                <w:color w:val="000000" w:themeColor="text1"/>
                <w:spacing w:val="-4"/>
              </w:rPr>
            </w:pPr>
            <w:r w:rsidRPr="00B64A11">
              <w:rPr>
                <w:color w:val="000000" w:themeColor="text1"/>
                <w:spacing w:val="-4"/>
              </w:rPr>
              <w:t xml:space="preserve">Non-Performed Contracts in accordance with Section III, Evaluation and Qualification Criteria of the Prequalification document </w:t>
            </w:r>
          </w:p>
        </w:tc>
      </w:tr>
      <w:tr w:rsidR="00A04B57" w:rsidRPr="00B64A11" w14:paraId="3E4BF40A" w14:textId="77777777">
        <w:tc>
          <w:tcPr>
            <w:tcW w:w="9389" w:type="dxa"/>
            <w:gridSpan w:val="7"/>
            <w:tcBorders>
              <w:top w:val="single" w:sz="2" w:space="0" w:color="auto"/>
              <w:left w:val="single" w:sz="2" w:space="0" w:color="auto"/>
              <w:bottom w:val="single" w:sz="2" w:space="0" w:color="auto"/>
              <w:right w:val="single" w:sz="2" w:space="0" w:color="auto"/>
            </w:tcBorders>
          </w:tcPr>
          <w:p w14:paraId="4CA312DB" w14:textId="77777777" w:rsidR="00A04B57" w:rsidRPr="00B64A11" w:rsidRDefault="00F15C86">
            <w:pPr>
              <w:spacing w:before="60" w:after="60"/>
              <w:ind w:left="540" w:hanging="441"/>
              <w:rPr>
                <w:i/>
                <w:color w:val="000000" w:themeColor="text1"/>
                <w:spacing w:val="-6"/>
              </w:rPr>
            </w:pPr>
            <w:r w:rsidRPr="00B64A11">
              <w:rPr>
                <w:rFonts w:ascii="Wingdings" w:eastAsia="Wingdings" w:hAnsi="Wingdings" w:cs="Wingdings"/>
                <w:color w:val="000000" w:themeColor="text1"/>
                <w:spacing w:val="-2"/>
              </w:rPr>
              <w:t></w:t>
            </w:r>
            <w:r w:rsidRPr="00B64A11">
              <w:rPr>
                <w:rFonts w:ascii="MS Mincho" w:eastAsia="MS Mincho" w:hAnsi="MS Mincho" w:cs="MS Mincho"/>
                <w:color w:val="000000" w:themeColor="text1"/>
                <w:spacing w:val="-2"/>
              </w:rPr>
              <w:tab/>
            </w:r>
            <w:r w:rsidRPr="00B64A11">
              <w:rPr>
                <w:color w:val="000000" w:themeColor="text1"/>
                <w:spacing w:val="-6"/>
              </w:rPr>
              <w:t>Contract non-performance did not occur since 1</w:t>
            </w:r>
            <w:r w:rsidRPr="00B64A11">
              <w:rPr>
                <w:color w:val="000000" w:themeColor="text1"/>
                <w:spacing w:val="-6"/>
                <w:vertAlign w:val="superscript"/>
              </w:rPr>
              <w:t>st</w:t>
            </w:r>
            <w:r w:rsidRPr="00B64A11">
              <w:rPr>
                <w:color w:val="000000" w:themeColor="text1"/>
                <w:spacing w:val="-6"/>
              </w:rPr>
              <w:t xml:space="preserve"> January </w:t>
            </w:r>
            <w:r w:rsidRPr="00B64A11">
              <w:rPr>
                <w:i/>
                <w:color w:val="000000" w:themeColor="text1"/>
                <w:spacing w:val="-6"/>
              </w:rPr>
              <w:t>[insert year]</w:t>
            </w:r>
          </w:p>
          <w:p w14:paraId="27172750" w14:textId="77777777" w:rsidR="00A04B57" w:rsidRPr="00B64A11" w:rsidRDefault="00F15C86">
            <w:pPr>
              <w:spacing w:before="60" w:after="60"/>
              <w:ind w:left="540" w:hanging="441"/>
              <w:rPr>
                <w:color w:val="000000" w:themeColor="text1"/>
                <w:spacing w:val="-4"/>
              </w:rPr>
            </w:pPr>
            <w:r w:rsidRPr="00B64A11">
              <w:rPr>
                <w:rFonts w:ascii="Wingdings" w:eastAsia="Wingdings" w:hAnsi="Wingdings" w:cs="Wingdings"/>
                <w:color w:val="000000" w:themeColor="text1"/>
                <w:spacing w:val="-2"/>
              </w:rPr>
              <w:t></w:t>
            </w:r>
            <w:r w:rsidRPr="00B64A11">
              <w:rPr>
                <w:color w:val="000000" w:themeColor="text1"/>
                <w:spacing w:val="-4"/>
              </w:rPr>
              <w:tab/>
              <w:t xml:space="preserve">Contract(s) not performed </w:t>
            </w:r>
            <w:r w:rsidRPr="00B64A11">
              <w:rPr>
                <w:color w:val="000000" w:themeColor="text1"/>
                <w:spacing w:val="-6"/>
              </w:rPr>
              <w:t>since 1</w:t>
            </w:r>
            <w:r w:rsidRPr="00B64A11">
              <w:rPr>
                <w:color w:val="000000" w:themeColor="text1"/>
                <w:spacing w:val="-6"/>
                <w:vertAlign w:val="superscript"/>
              </w:rPr>
              <w:t>st</w:t>
            </w:r>
            <w:r w:rsidRPr="00B64A11">
              <w:rPr>
                <w:color w:val="000000" w:themeColor="text1"/>
                <w:spacing w:val="-6"/>
              </w:rPr>
              <w:t xml:space="preserve"> January </w:t>
            </w:r>
            <w:r w:rsidRPr="00B64A11">
              <w:rPr>
                <w:i/>
                <w:color w:val="000000" w:themeColor="text1"/>
                <w:spacing w:val="-6"/>
              </w:rPr>
              <w:t>[insert year]</w:t>
            </w:r>
            <w:r w:rsidRPr="00B64A11">
              <w:rPr>
                <w:color w:val="000000" w:themeColor="text1"/>
                <w:spacing w:val="-4"/>
              </w:rPr>
              <w:t xml:space="preserve"> </w:t>
            </w:r>
          </w:p>
        </w:tc>
      </w:tr>
      <w:tr w:rsidR="00A04B57" w:rsidRPr="00B64A11" w14:paraId="6042E788" w14:textId="77777777">
        <w:tc>
          <w:tcPr>
            <w:tcW w:w="962" w:type="dxa"/>
            <w:tcBorders>
              <w:top w:val="single" w:sz="2" w:space="0" w:color="auto"/>
              <w:left w:val="single" w:sz="2" w:space="0" w:color="auto"/>
              <w:bottom w:val="single" w:sz="2" w:space="0" w:color="auto"/>
              <w:right w:val="single" w:sz="2" w:space="0" w:color="auto"/>
            </w:tcBorders>
          </w:tcPr>
          <w:p w14:paraId="02DE0485" w14:textId="77777777" w:rsidR="00A04B57" w:rsidRPr="00B64A11" w:rsidRDefault="00F15C86">
            <w:pPr>
              <w:spacing w:before="60" w:after="60"/>
              <w:ind w:left="102"/>
              <w:rPr>
                <w:b/>
                <w:bCs/>
                <w:color w:val="000000" w:themeColor="text1"/>
                <w:spacing w:val="-4"/>
              </w:rPr>
            </w:pPr>
            <w:r w:rsidRPr="00B64A11">
              <w:rPr>
                <w:b/>
                <w:bCs/>
                <w:color w:val="000000" w:themeColor="text1"/>
                <w:spacing w:val="-4"/>
              </w:rPr>
              <w:t>Year</w:t>
            </w:r>
          </w:p>
        </w:tc>
        <w:tc>
          <w:tcPr>
            <w:tcW w:w="1510" w:type="dxa"/>
            <w:gridSpan w:val="2"/>
            <w:tcBorders>
              <w:top w:val="single" w:sz="2" w:space="0" w:color="auto"/>
              <w:left w:val="single" w:sz="2" w:space="0" w:color="auto"/>
              <w:bottom w:val="single" w:sz="2" w:space="0" w:color="auto"/>
              <w:right w:val="single" w:sz="2" w:space="0" w:color="auto"/>
            </w:tcBorders>
          </w:tcPr>
          <w:p w14:paraId="1A60107A" w14:textId="77777777" w:rsidR="00A04B57" w:rsidRPr="00B64A11" w:rsidRDefault="00F15C86">
            <w:pPr>
              <w:spacing w:before="60" w:after="60"/>
              <w:ind w:left="112"/>
              <w:jc w:val="center"/>
              <w:rPr>
                <w:b/>
                <w:bCs/>
                <w:color w:val="000000" w:themeColor="text1"/>
                <w:spacing w:val="-4"/>
              </w:rPr>
            </w:pPr>
            <w:r w:rsidRPr="00B64A11">
              <w:rPr>
                <w:b/>
                <w:bCs/>
                <w:color w:val="000000" w:themeColor="text1"/>
                <w:spacing w:val="-4"/>
              </w:rPr>
              <w:t>Non- performed portion of contract</w:t>
            </w:r>
          </w:p>
        </w:tc>
        <w:tc>
          <w:tcPr>
            <w:tcW w:w="5059" w:type="dxa"/>
            <w:gridSpan w:val="2"/>
            <w:tcBorders>
              <w:top w:val="single" w:sz="2" w:space="0" w:color="auto"/>
              <w:left w:val="single" w:sz="2" w:space="0" w:color="auto"/>
              <w:bottom w:val="single" w:sz="2" w:space="0" w:color="auto"/>
              <w:right w:val="single" w:sz="2" w:space="0" w:color="auto"/>
            </w:tcBorders>
          </w:tcPr>
          <w:p w14:paraId="7264C79A" w14:textId="77777777" w:rsidR="00A04B57" w:rsidRPr="00B64A11" w:rsidRDefault="00F15C86">
            <w:pPr>
              <w:spacing w:before="60" w:after="60"/>
              <w:ind w:left="1323"/>
              <w:rPr>
                <w:b/>
                <w:bCs/>
                <w:color w:val="000000" w:themeColor="text1"/>
                <w:spacing w:val="-4"/>
              </w:rPr>
            </w:pPr>
            <w:r w:rsidRPr="00B64A11">
              <w:rPr>
                <w:b/>
                <w:bCs/>
                <w:color w:val="000000" w:themeColor="text1"/>
                <w:spacing w:val="-4"/>
              </w:rPr>
              <w:t>Contract Identification</w:t>
            </w:r>
          </w:p>
          <w:p w14:paraId="1F4A4107" w14:textId="77777777" w:rsidR="00A04B57" w:rsidRPr="00B64A11" w:rsidRDefault="00A04B57">
            <w:pPr>
              <w:spacing w:before="60" w:after="60"/>
              <w:ind w:left="60"/>
              <w:rPr>
                <w:i/>
                <w:iCs/>
                <w:color w:val="000000" w:themeColor="text1"/>
                <w:spacing w:val="-6"/>
              </w:rPr>
            </w:pPr>
          </w:p>
        </w:tc>
        <w:tc>
          <w:tcPr>
            <w:tcW w:w="1858" w:type="dxa"/>
            <w:gridSpan w:val="2"/>
            <w:tcBorders>
              <w:top w:val="single" w:sz="2" w:space="0" w:color="auto"/>
              <w:left w:val="single" w:sz="2" w:space="0" w:color="auto"/>
              <w:bottom w:val="single" w:sz="2" w:space="0" w:color="auto"/>
              <w:right w:val="single" w:sz="2" w:space="0" w:color="auto"/>
            </w:tcBorders>
          </w:tcPr>
          <w:p w14:paraId="7EAD7A89" w14:textId="77777777" w:rsidR="00A04B57" w:rsidRPr="00B64A11" w:rsidRDefault="00F15C86">
            <w:pPr>
              <w:spacing w:before="60" w:after="60"/>
              <w:jc w:val="center"/>
              <w:rPr>
                <w:i/>
                <w:iCs/>
                <w:color w:val="000000" w:themeColor="text1"/>
                <w:spacing w:val="-6"/>
              </w:rPr>
            </w:pPr>
            <w:r w:rsidRPr="00B64A11">
              <w:rPr>
                <w:b/>
                <w:bCs/>
                <w:color w:val="000000" w:themeColor="text1"/>
                <w:spacing w:val="-4"/>
              </w:rPr>
              <w:t>Total Contract Amount (current value, currency, exchange rate and US$ equivalent)</w:t>
            </w:r>
          </w:p>
        </w:tc>
      </w:tr>
      <w:tr w:rsidR="00A04B57" w:rsidRPr="00B64A11" w14:paraId="7B21B1B5" w14:textId="77777777">
        <w:tc>
          <w:tcPr>
            <w:tcW w:w="962" w:type="dxa"/>
            <w:tcBorders>
              <w:top w:val="single" w:sz="2" w:space="0" w:color="auto"/>
              <w:left w:val="single" w:sz="2" w:space="0" w:color="auto"/>
              <w:bottom w:val="single" w:sz="2" w:space="0" w:color="auto"/>
              <w:right w:val="single" w:sz="2" w:space="0" w:color="auto"/>
            </w:tcBorders>
          </w:tcPr>
          <w:p w14:paraId="01B93FBA" w14:textId="77777777" w:rsidR="00A04B57" w:rsidRPr="00B64A11" w:rsidRDefault="00F15C86">
            <w:pPr>
              <w:spacing w:before="60" w:after="60"/>
              <w:rPr>
                <w:color w:val="000000" w:themeColor="text1"/>
              </w:rPr>
            </w:pPr>
            <w:r w:rsidRPr="00B64A11">
              <w:rPr>
                <w:i/>
                <w:iCs/>
                <w:color w:val="000000" w:themeColor="text1"/>
                <w:spacing w:val="-6"/>
              </w:rPr>
              <w:t xml:space="preserve">[insert </w:t>
            </w:r>
            <w:r w:rsidRPr="00B64A11">
              <w:rPr>
                <w:i/>
                <w:iCs/>
                <w:color w:val="000000" w:themeColor="text1"/>
                <w:spacing w:val="-9"/>
              </w:rPr>
              <w:t>year]</w:t>
            </w:r>
          </w:p>
        </w:tc>
        <w:tc>
          <w:tcPr>
            <w:tcW w:w="1510" w:type="dxa"/>
            <w:gridSpan w:val="2"/>
            <w:tcBorders>
              <w:top w:val="single" w:sz="2" w:space="0" w:color="auto"/>
              <w:left w:val="single" w:sz="2" w:space="0" w:color="auto"/>
              <w:bottom w:val="single" w:sz="2" w:space="0" w:color="auto"/>
              <w:right w:val="single" w:sz="2" w:space="0" w:color="auto"/>
            </w:tcBorders>
          </w:tcPr>
          <w:p w14:paraId="3ACE6497" w14:textId="77777777" w:rsidR="00A04B57" w:rsidRPr="00B64A11" w:rsidRDefault="00F15C86">
            <w:pPr>
              <w:spacing w:before="60" w:after="60"/>
              <w:rPr>
                <w:color w:val="000000" w:themeColor="text1"/>
              </w:rPr>
            </w:pPr>
            <w:r w:rsidRPr="00B64A11">
              <w:rPr>
                <w:i/>
                <w:iCs/>
                <w:color w:val="000000" w:themeColor="text1"/>
                <w:spacing w:val="-6"/>
              </w:rPr>
              <w:t>[insert amount and percentage]</w:t>
            </w:r>
          </w:p>
        </w:tc>
        <w:tc>
          <w:tcPr>
            <w:tcW w:w="5059" w:type="dxa"/>
            <w:gridSpan w:val="2"/>
            <w:tcBorders>
              <w:top w:val="single" w:sz="2" w:space="0" w:color="auto"/>
              <w:left w:val="single" w:sz="2" w:space="0" w:color="auto"/>
              <w:bottom w:val="single" w:sz="2" w:space="0" w:color="auto"/>
              <w:right w:val="single" w:sz="2" w:space="0" w:color="auto"/>
            </w:tcBorders>
          </w:tcPr>
          <w:p w14:paraId="1AF5BA2B" w14:textId="77777777" w:rsidR="00A04B57" w:rsidRPr="00B64A11" w:rsidRDefault="00F15C86">
            <w:pPr>
              <w:spacing w:before="60" w:after="60"/>
              <w:ind w:left="60"/>
              <w:rPr>
                <w:i/>
                <w:iCs/>
                <w:color w:val="000000" w:themeColor="text1"/>
                <w:spacing w:val="-6"/>
              </w:rPr>
            </w:pPr>
            <w:r w:rsidRPr="00B64A11">
              <w:rPr>
                <w:color w:val="000000" w:themeColor="text1"/>
                <w:spacing w:val="-4"/>
              </w:rPr>
              <w:t xml:space="preserve">Contract Identification: </w:t>
            </w:r>
            <w:r w:rsidRPr="00B64A11">
              <w:rPr>
                <w:i/>
                <w:iCs/>
                <w:color w:val="000000" w:themeColor="text1"/>
                <w:spacing w:val="-6"/>
              </w:rPr>
              <w:t>[indicate complete contract name/ number, and any other identification]</w:t>
            </w:r>
          </w:p>
          <w:p w14:paraId="5FF3CEC6" w14:textId="77777777" w:rsidR="00A04B57" w:rsidRPr="00B64A11" w:rsidRDefault="00F15C86">
            <w:pPr>
              <w:spacing w:before="60" w:after="60"/>
              <w:ind w:left="60"/>
              <w:rPr>
                <w:i/>
                <w:iCs/>
                <w:color w:val="000000" w:themeColor="text1"/>
                <w:spacing w:val="-6"/>
              </w:rPr>
            </w:pPr>
            <w:r w:rsidRPr="00B64A11">
              <w:rPr>
                <w:color w:val="000000" w:themeColor="text1"/>
                <w:spacing w:val="-4"/>
              </w:rPr>
              <w:t xml:space="preserve">Name of Employer: </w:t>
            </w:r>
            <w:r w:rsidRPr="00B64A11">
              <w:rPr>
                <w:i/>
                <w:iCs/>
                <w:color w:val="000000" w:themeColor="text1"/>
                <w:spacing w:val="-6"/>
              </w:rPr>
              <w:t>[insert full name]</w:t>
            </w:r>
          </w:p>
          <w:p w14:paraId="275062E4" w14:textId="77777777" w:rsidR="00A04B57" w:rsidRPr="00B64A11" w:rsidRDefault="00F15C86">
            <w:pPr>
              <w:spacing w:before="60" w:after="60"/>
              <w:ind w:left="58"/>
              <w:rPr>
                <w:i/>
                <w:iCs/>
                <w:color w:val="000000" w:themeColor="text1"/>
                <w:spacing w:val="-6"/>
              </w:rPr>
            </w:pPr>
            <w:r w:rsidRPr="00B64A11">
              <w:rPr>
                <w:color w:val="000000" w:themeColor="text1"/>
                <w:spacing w:val="-4"/>
              </w:rPr>
              <w:t xml:space="preserve">Address of Employer: </w:t>
            </w:r>
            <w:r w:rsidRPr="00B64A11">
              <w:rPr>
                <w:i/>
                <w:iCs/>
                <w:color w:val="000000" w:themeColor="text1"/>
                <w:spacing w:val="-6"/>
              </w:rPr>
              <w:t>[insert street/city/country]</w:t>
            </w:r>
          </w:p>
          <w:p w14:paraId="51EE79F4" w14:textId="6603AA43" w:rsidR="00A04B57" w:rsidRPr="00B64A11" w:rsidRDefault="00F15C86">
            <w:pPr>
              <w:spacing w:before="60" w:after="60"/>
              <w:ind w:left="58"/>
              <w:rPr>
                <w:color w:val="000000" w:themeColor="text1"/>
              </w:rPr>
            </w:pPr>
            <w:r w:rsidRPr="00B64A11">
              <w:rPr>
                <w:color w:val="000000" w:themeColor="text1"/>
                <w:spacing w:val="-4"/>
              </w:rPr>
              <w:t xml:space="preserve">Reason(s) for </w:t>
            </w:r>
            <w:r w:rsidR="00C75906" w:rsidRPr="00B64A11">
              <w:rPr>
                <w:color w:val="000000" w:themeColor="text1"/>
                <w:spacing w:val="-4"/>
              </w:rPr>
              <w:t>non-performance</w:t>
            </w:r>
            <w:r w:rsidRPr="00B64A11">
              <w:rPr>
                <w:color w:val="000000" w:themeColor="text1"/>
                <w:spacing w:val="-4"/>
              </w:rPr>
              <w:t xml:space="preserve">: </w:t>
            </w:r>
            <w:r w:rsidRPr="00B64A11">
              <w:rPr>
                <w:i/>
                <w:iCs/>
                <w:color w:val="000000" w:themeColor="text1"/>
                <w:spacing w:val="-6"/>
              </w:rPr>
              <w:t>[indicate main reason(s)]</w:t>
            </w:r>
          </w:p>
        </w:tc>
        <w:tc>
          <w:tcPr>
            <w:tcW w:w="1858" w:type="dxa"/>
            <w:gridSpan w:val="2"/>
            <w:tcBorders>
              <w:top w:val="single" w:sz="2" w:space="0" w:color="auto"/>
              <w:left w:val="single" w:sz="2" w:space="0" w:color="auto"/>
              <w:bottom w:val="single" w:sz="2" w:space="0" w:color="auto"/>
              <w:right w:val="single" w:sz="2" w:space="0" w:color="auto"/>
            </w:tcBorders>
          </w:tcPr>
          <w:p w14:paraId="44C9572A" w14:textId="77777777" w:rsidR="00A04B57" w:rsidRPr="00B64A11" w:rsidRDefault="00F15C86">
            <w:pPr>
              <w:spacing w:before="60" w:after="60"/>
              <w:rPr>
                <w:color w:val="000000" w:themeColor="text1"/>
              </w:rPr>
            </w:pPr>
            <w:r w:rsidRPr="00B64A11">
              <w:rPr>
                <w:i/>
                <w:iCs/>
                <w:color w:val="000000" w:themeColor="text1"/>
                <w:spacing w:val="-6"/>
              </w:rPr>
              <w:t>[insert amount]</w:t>
            </w:r>
          </w:p>
        </w:tc>
      </w:tr>
      <w:tr w:rsidR="00A04B57" w:rsidRPr="00B64A11" w14:paraId="08FE6AA6" w14:textId="77777777">
        <w:tc>
          <w:tcPr>
            <w:tcW w:w="9389" w:type="dxa"/>
            <w:gridSpan w:val="7"/>
            <w:tcBorders>
              <w:top w:val="single" w:sz="2" w:space="0" w:color="auto"/>
              <w:left w:val="single" w:sz="2" w:space="0" w:color="auto"/>
              <w:bottom w:val="single" w:sz="2" w:space="0" w:color="auto"/>
              <w:right w:val="single" w:sz="2" w:space="0" w:color="auto"/>
            </w:tcBorders>
          </w:tcPr>
          <w:p w14:paraId="56AB6995" w14:textId="77777777" w:rsidR="00A04B57" w:rsidRPr="00B64A11" w:rsidRDefault="00F15C86">
            <w:pPr>
              <w:spacing w:before="60" w:after="60"/>
              <w:jc w:val="center"/>
              <w:rPr>
                <w:color w:val="000000" w:themeColor="text1"/>
                <w:spacing w:val="-4"/>
              </w:rPr>
            </w:pPr>
            <w:r w:rsidRPr="00B64A11">
              <w:rPr>
                <w:color w:val="000000" w:themeColor="text1"/>
                <w:spacing w:val="-8"/>
              </w:rPr>
              <w:t xml:space="preserve">Pending Litigation, in accordance with Section III, Evaluation and </w:t>
            </w:r>
            <w:r w:rsidRPr="00B64A11">
              <w:rPr>
                <w:color w:val="000000" w:themeColor="text1"/>
                <w:spacing w:val="-4"/>
              </w:rPr>
              <w:t>Qualification Criteria of the Prequalification document</w:t>
            </w:r>
          </w:p>
        </w:tc>
      </w:tr>
      <w:tr w:rsidR="00A04B57" w:rsidRPr="00B64A11" w14:paraId="06B77F0C" w14:textId="77777777">
        <w:tc>
          <w:tcPr>
            <w:tcW w:w="9389" w:type="dxa"/>
            <w:gridSpan w:val="7"/>
            <w:tcBorders>
              <w:top w:val="single" w:sz="2" w:space="0" w:color="auto"/>
              <w:left w:val="single" w:sz="2" w:space="0" w:color="auto"/>
              <w:right w:val="single" w:sz="2" w:space="0" w:color="auto"/>
            </w:tcBorders>
          </w:tcPr>
          <w:p w14:paraId="234E1CE7" w14:textId="77777777" w:rsidR="00A04B57" w:rsidRPr="00B64A11" w:rsidRDefault="00F15C86">
            <w:pPr>
              <w:spacing w:before="60" w:after="60"/>
              <w:ind w:left="540" w:hanging="438"/>
              <w:rPr>
                <w:color w:val="000000" w:themeColor="text1"/>
                <w:spacing w:val="-4"/>
              </w:rPr>
            </w:pPr>
            <w:r w:rsidRPr="00B64A11">
              <w:rPr>
                <w:rFonts w:ascii="Wingdings" w:eastAsia="Wingdings" w:hAnsi="Wingdings" w:cs="Wingdings"/>
                <w:color w:val="000000" w:themeColor="text1"/>
                <w:spacing w:val="-2"/>
              </w:rPr>
              <w:t></w:t>
            </w:r>
            <w:r w:rsidRPr="00B64A11">
              <w:rPr>
                <w:color w:val="000000" w:themeColor="text1"/>
                <w:spacing w:val="-4"/>
              </w:rPr>
              <w:t xml:space="preserve"> </w:t>
            </w:r>
            <w:r w:rsidRPr="00B64A11">
              <w:rPr>
                <w:color w:val="000000" w:themeColor="text1"/>
                <w:spacing w:val="-4"/>
              </w:rPr>
              <w:tab/>
            </w:r>
            <w:r w:rsidRPr="00B64A11">
              <w:rPr>
                <w:color w:val="000000" w:themeColor="text1"/>
                <w:spacing w:val="-6"/>
              </w:rPr>
              <w:t xml:space="preserve">No pending litigation </w:t>
            </w:r>
          </w:p>
        </w:tc>
      </w:tr>
      <w:tr w:rsidR="00A04B57" w:rsidRPr="00B64A11" w14:paraId="14E1ABC6" w14:textId="77777777">
        <w:tc>
          <w:tcPr>
            <w:tcW w:w="9389" w:type="dxa"/>
            <w:gridSpan w:val="7"/>
            <w:tcBorders>
              <w:left w:val="single" w:sz="2" w:space="0" w:color="auto"/>
              <w:bottom w:val="single" w:sz="2" w:space="0" w:color="auto"/>
              <w:right w:val="single" w:sz="2" w:space="0" w:color="auto"/>
            </w:tcBorders>
          </w:tcPr>
          <w:p w14:paraId="48919A85" w14:textId="77777777" w:rsidR="00A04B57" w:rsidRPr="00B64A11" w:rsidRDefault="00F15C86">
            <w:pPr>
              <w:spacing w:before="60" w:after="60"/>
              <w:ind w:left="540" w:hanging="438"/>
              <w:rPr>
                <w:color w:val="000000" w:themeColor="text1"/>
                <w:spacing w:val="-4"/>
              </w:rPr>
            </w:pPr>
            <w:r w:rsidRPr="00B64A11">
              <w:rPr>
                <w:rFonts w:ascii="Wingdings" w:eastAsia="Wingdings" w:hAnsi="Wingdings" w:cs="Wingdings"/>
                <w:color w:val="000000" w:themeColor="text1"/>
                <w:spacing w:val="-2"/>
              </w:rPr>
              <w:t></w:t>
            </w:r>
            <w:r w:rsidRPr="00B64A11">
              <w:rPr>
                <w:color w:val="000000" w:themeColor="text1"/>
                <w:spacing w:val="-4"/>
              </w:rPr>
              <w:t xml:space="preserve"> </w:t>
            </w:r>
            <w:r w:rsidRPr="00B64A11">
              <w:rPr>
                <w:color w:val="000000" w:themeColor="text1"/>
                <w:spacing w:val="-4"/>
              </w:rPr>
              <w:tab/>
            </w:r>
            <w:r w:rsidRPr="00B64A11">
              <w:rPr>
                <w:color w:val="000000" w:themeColor="text1"/>
                <w:spacing w:val="-8"/>
              </w:rPr>
              <w:t xml:space="preserve">Pending litigation </w:t>
            </w:r>
          </w:p>
        </w:tc>
      </w:tr>
      <w:tr w:rsidR="00A04B57" w:rsidRPr="00B64A11" w14:paraId="59887E13" w14:textId="77777777">
        <w:tc>
          <w:tcPr>
            <w:tcW w:w="1538" w:type="dxa"/>
            <w:gridSpan w:val="2"/>
          </w:tcPr>
          <w:p w14:paraId="30877B09" w14:textId="77777777" w:rsidR="00A04B57" w:rsidRPr="00B64A11" w:rsidRDefault="00F15C86">
            <w:pPr>
              <w:spacing w:before="60" w:after="60"/>
              <w:jc w:val="center"/>
              <w:rPr>
                <w:b/>
                <w:color w:val="000000" w:themeColor="text1"/>
                <w:spacing w:val="8"/>
              </w:rPr>
            </w:pPr>
            <w:r w:rsidRPr="00B64A11">
              <w:rPr>
                <w:b/>
                <w:color w:val="000000" w:themeColor="text1"/>
              </w:rPr>
              <w:t>Year of dispute</w:t>
            </w:r>
          </w:p>
        </w:tc>
        <w:tc>
          <w:tcPr>
            <w:tcW w:w="1780" w:type="dxa"/>
            <w:gridSpan w:val="2"/>
          </w:tcPr>
          <w:p w14:paraId="5887D346" w14:textId="77777777" w:rsidR="00A04B57" w:rsidRPr="00B64A11" w:rsidRDefault="00F15C86">
            <w:pPr>
              <w:spacing w:before="60" w:after="60"/>
              <w:jc w:val="center"/>
              <w:rPr>
                <w:b/>
                <w:color w:val="000000" w:themeColor="text1"/>
              </w:rPr>
            </w:pPr>
            <w:r w:rsidRPr="00B64A11">
              <w:rPr>
                <w:b/>
                <w:color w:val="000000" w:themeColor="text1"/>
              </w:rPr>
              <w:t>Amount in dispute (</w:t>
            </w:r>
            <w:r w:rsidRPr="00B64A11">
              <w:rPr>
                <w:b/>
                <w:bCs/>
                <w:color w:val="000000" w:themeColor="text1"/>
                <w:spacing w:val="-4"/>
              </w:rPr>
              <w:t>currency</w:t>
            </w:r>
            <w:r w:rsidRPr="00B64A11">
              <w:rPr>
                <w:b/>
                <w:color w:val="000000" w:themeColor="text1"/>
              </w:rPr>
              <w:t>)</w:t>
            </w:r>
          </w:p>
        </w:tc>
        <w:tc>
          <w:tcPr>
            <w:tcW w:w="4339" w:type="dxa"/>
            <w:gridSpan w:val="2"/>
          </w:tcPr>
          <w:p w14:paraId="6DC0F773" w14:textId="77777777" w:rsidR="00A04B57" w:rsidRPr="00B64A11" w:rsidRDefault="00F15C86">
            <w:pPr>
              <w:spacing w:before="60" w:after="60"/>
              <w:jc w:val="center"/>
              <w:rPr>
                <w:b/>
                <w:color w:val="000000" w:themeColor="text1"/>
                <w:spacing w:val="8"/>
              </w:rPr>
            </w:pPr>
            <w:r w:rsidRPr="00B64A11">
              <w:rPr>
                <w:b/>
                <w:color w:val="000000" w:themeColor="text1"/>
              </w:rPr>
              <w:t>Contract Identification</w:t>
            </w:r>
          </w:p>
        </w:tc>
        <w:tc>
          <w:tcPr>
            <w:tcW w:w="1687" w:type="dxa"/>
          </w:tcPr>
          <w:p w14:paraId="1EE1DA82" w14:textId="77777777" w:rsidR="00A04B57" w:rsidRPr="00B64A11" w:rsidRDefault="00F15C86">
            <w:pPr>
              <w:spacing w:before="60" w:after="60"/>
              <w:jc w:val="center"/>
              <w:rPr>
                <w:b/>
                <w:color w:val="000000" w:themeColor="text1"/>
              </w:rPr>
            </w:pPr>
            <w:r w:rsidRPr="00B64A11">
              <w:rPr>
                <w:b/>
                <w:color w:val="000000" w:themeColor="text1"/>
              </w:rPr>
              <w:t>Total Contract Amount (</w:t>
            </w:r>
            <w:r w:rsidRPr="00B64A11">
              <w:rPr>
                <w:b/>
                <w:bCs/>
                <w:color w:val="000000" w:themeColor="text1"/>
                <w:spacing w:val="-4"/>
              </w:rPr>
              <w:t>currency</w:t>
            </w:r>
            <w:r w:rsidRPr="00B64A11">
              <w:rPr>
                <w:b/>
                <w:color w:val="000000" w:themeColor="text1"/>
              </w:rPr>
              <w:t>), USD Equivalent (exchange rate)</w:t>
            </w:r>
          </w:p>
        </w:tc>
      </w:tr>
      <w:tr w:rsidR="00A04B57" w:rsidRPr="00B64A11" w14:paraId="26DE1B13" w14:textId="77777777">
        <w:trPr>
          <w:cantSplit/>
        </w:trPr>
        <w:tc>
          <w:tcPr>
            <w:tcW w:w="1538" w:type="dxa"/>
            <w:gridSpan w:val="2"/>
          </w:tcPr>
          <w:p w14:paraId="6459785D" w14:textId="77777777" w:rsidR="00A04B57" w:rsidRPr="00B64A11" w:rsidRDefault="00A04B57">
            <w:pPr>
              <w:spacing w:before="60" w:after="60"/>
              <w:rPr>
                <w:i/>
                <w:color w:val="000000" w:themeColor="text1"/>
              </w:rPr>
            </w:pPr>
          </w:p>
        </w:tc>
        <w:tc>
          <w:tcPr>
            <w:tcW w:w="1780" w:type="dxa"/>
            <w:gridSpan w:val="2"/>
          </w:tcPr>
          <w:p w14:paraId="576B8357" w14:textId="77777777" w:rsidR="00A04B57" w:rsidRPr="00B64A11" w:rsidRDefault="00A04B57">
            <w:pPr>
              <w:spacing w:before="60" w:after="60"/>
              <w:rPr>
                <w:i/>
                <w:color w:val="000000" w:themeColor="text1"/>
              </w:rPr>
            </w:pPr>
          </w:p>
        </w:tc>
        <w:tc>
          <w:tcPr>
            <w:tcW w:w="4339" w:type="dxa"/>
            <w:gridSpan w:val="2"/>
          </w:tcPr>
          <w:p w14:paraId="529A8E99" w14:textId="77777777" w:rsidR="00A04B57" w:rsidRPr="00B64A11" w:rsidRDefault="00F15C86">
            <w:pPr>
              <w:spacing w:before="60" w:after="60"/>
              <w:rPr>
                <w:color w:val="000000" w:themeColor="text1"/>
              </w:rPr>
            </w:pPr>
            <w:r w:rsidRPr="00B64A11">
              <w:rPr>
                <w:color w:val="000000" w:themeColor="text1"/>
              </w:rPr>
              <w:t>Contract Identification: _________</w:t>
            </w:r>
          </w:p>
          <w:p w14:paraId="0E5D764D" w14:textId="77777777" w:rsidR="00A04B57" w:rsidRPr="00B64A11" w:rsidRDefault="00F15C86">
            <w:pPr>
              <w:spacing w:before="60" w:after="60"/>
              <w:rPr>
                <w:color w:val="000000" w:themeColor="text1"/>
              </w:rPr>
            </w:pPr>
            <w:r w:rsidRPr="00B64A11">
              <w:rPr>
                <w:color w:val="000000" w:themeColor="text1"/>
              </w:rPr>
              <w:t>Name of Employer: ____________</w:t>
            </w:r>
          </w:p>
          <w:p w14:paraId="32901EF9" w14:textId="77777777" w:rsidR="00A04B57" w:rsidRPr="00B64A11" w:rsidRDefault="00F15C86">
            <w:pPr>
              <w:spacing w:before="60" w:after="60"/>
              <w:rPr>
                <w:color w:val="000000" w:themeColor="text1"/>
              </w:rPr>
            </w:pPr>
            <w:r w:rsidRPr="00B64A11">
              <w:rPr>
                <w:color w:val="000000" w:themeColor="text1"/>
              </w:rPr>
              <w:t>Address of Employer: __________</w:t>
            </w:r>
          </w:p>
          <w:p w14:paraId="5E00F65F" w14:textId="77777777" w:rsidR="00A04B57" w:rsidRPr="00B64A11" w:rsidRDefault="00F15C86">
            <w:pPr>
              <w:spacing w:before="60" w:after="60"/>
              <w:rPr>
                <w:color w:val="000000" w:themeColor="text1"/>
              </w:rPr>
            </w:pPr>
            <w:r w:rsidRPr="00B64A11">
              <w:rPr>
                <w:color w:val="000000" w:themeColor="text1"/>
              </w:rPr>
              <w:t>Matter in dispute: ______________</w:t>
            </w:r>
          </w:p>
          <w:p w14:paraId="65F87207" w14:textId="77777777" w:rsidR="00A04B57" w:rsidRPr="00B64A11" w:rsidRDefault="00F15C86">
            <w:pPr>
              <w:spacing w:before="60" w:after="60"/>
              <w:rPr>
                <w:color w:val="000000" w:themeColor="text1"/>
              </w:rPr>
            </w:pPr>
            <w:r w:rsidRPr="00B64A11">
              <w:rPr>
                <w:color w:val="000000" w:themeColor="text1"/>
              </w:rPr>
              <w:t>Party who initiated the dispute: ____</w:t>
            </w:r>
          </w:p>
          <w:p w14:paraId="073B5661" w14:textId="77777777" w:rsidR="00A04B57" w:rsidRPr="00B64A11" w:rsidRDefault="00F15C86">
            <w:pPr>
              <w:spacing w:before="60" w:after="60" w:line="480" w:lineRule="exact"/>
              <w:rPr>
                <w:i/>
                <w:color w:val="000000" w:themeColor="text1"/>
              </w:rPr>
            </w:pPr>
            <w:r w:rsidRPr="00B64A11">
              <w:rPr>
                <w:color w:val="000000" w:themeColor="text1"/>
              </w:rPr>
              <w:t xml:space="preserve">Status of dispute: </w:t>
            </w:r>
            <w:r w:rsidRPr="00B64A11">
              <w:rPr>
                <w:i/>
                <w:color w:val="000000" w:themeColor="text1"/>
              </w:rPr>
              <w:t>___________</w:t>
            </w:r>
          </w:p>
        </w:tc>
        <w:tc>
          <w:tcPr>
            <w:tcW w:w="1687" w:type="dxa"/>
          </w:tcPr>
          <w:p w14:paraId="0A6D86EE" w14:textId="77777777" w:rsidR="00A04B57" w:rsidRPr="00B64A11" w:rsidRDefault="00A04B57">
            <w:pPr>
              <w:spacing w:before="60" w:after="60"/>
              <w:rPr>
                <w:i/>
                <w:color w:val="000000" w:themeColor="text1"/>
              </w:rPr>
            </w:pPr>
          </w:p>
        </w:tc>
      </w:tr>
      <w:tr w:rsidR="00A04B57" w:rsidRPr="00B64A11" w14:paraId="649BAA39" w14:textId="77777777">
        <w:tc>
          <w:tcPr>
            <w:tcW w:w="9344" w:type="dxa"/>
            <w:gridSpan w:val="7"/>
          </w:tcPr>
          <w:p w14:paraId="31C16DBD" w14:textId="77777777" w:rsidR="00A04B57" w:rsidRPr="00B64A11" w:rsidRDefault="00F15C86">
            <w:pPr>
              <w:spacing w:before="60" w:after="60"/>
              <w:jc w:val="center"/>
              <w:rPr>
                <w:color w:val="000000" w:themeColor="text1"/>
              </w:rPr>
            </w:pPr>
            <w:r w:rsidRPr="00B64A11">
              <w:t xml:space="preserve">Litigation History </w:t>
            </w:r>
            <w:r w:rsidRPr="00B64A11">
              <w:rPr>
                <w:spacing w:val="-4"/>
              </w:rPr>
              <w:t xml:space="preserve">in accordance with Section III, </w:t>
            </w:r>
            <w:r w:rsidRPr="00B64A11">
              <w:rPr>
                <w:bCs/>
              </w:rPr>
              <w:t>Evaluation and Qualification Criteria</w:t>
            </w:r>
            <w:r w:rsidRPr="00B64A11">
              <w:rPr>
                <w:color w:val="000000" w:themeColor="text1"/>
                <w:spacing w:val="-4"/>
              </w:rPr>
              <w:t xml:space="preserve"> of the Prequalification document</w:t>
            </w:r>
          </w:p>
        </w:tc>
      </w:tr>
      <w:tr w:rsidR="00A04B57" w:rsidRPr="00B64A11" w14:paraId="17820D4C" w14:textId="77777777">
        <w:tc>
          <w:tcPr>
            <w:tcW w:w="9344" w:type="dxa"/>
            <w:gridSpan w:val="7"/>
          </w:tcPr>
          <w:p w14:paraId="42DE403F" w14:textId="77777777" w:rsidR="00A04B57" w:rsidRPr="00B64A11" w:rsidRDefault="00F15C86">
            <w:pPr>
              <w:ind w:left="503" w:hanging="503"/>
            </w:pPr>
            <w:r w:rsidRPr="00B64A11">
              <w:rPr>
                <w:rFonts w:ascii="Wingdings" w:eastAsia="Wingdings" w:hAnsi="Wingdings" w:cs="Wingdings"/>
                <w:spacing w:val="-2"/>
              </w:rPr>
              <w:t></w:t>
            </w:r>
            <w:r w:rsidRPr="00B64A11">
              <w:rPr>
                <w:rFonts w:ascii="Wingdings" w:eastAsia="Wingdings" w:hAnsi="Wingdings" w:cs="Wingdings"/>
                <w:spacing w:val="-2"/>
              </w:rPr>
              <w:t></w:t>
            </w:r>
            <w:r w:rsidRPr="00B64A11">
              <w:t xml:space="preserve">No Litigation History </w:t>
            </w:r>
          </w:p>
          <w:p w14:paraId="63538E2C" w14:textId="77777777" w:rsidR="00A04B57" w:rsidRPr="00B64A11" w:rsidRDefault="00F15C86">
            <w:pPr>
              <w:spacing w:before="60" w:after="60"/>
            </w:pPr>
            <w:r w:rsidRPr="00B64A11">
              <w:rPr>
                <w:rFonts w:ascii="Wingdings" w:eastAsia="Wingdings" w:hAnsi="Wingdings" w:cs="Wingdings"/>
                <w:spacing w:val="-2"/>
              </w:rPr>
              <w:t></w:t>
            </w:r>
            <w:r w:rsidRPr="00B64A11">
              <w:rPr>
                <w:spacing w:val="-4"/>
              </w:rPr>
              <w:t xml:space="preserve">     </w:t>
            </w:r>
            <w:r w:rsidRPr="00B64A11">
              <w:t>Litigation History</w:t>
            </w:r>
            <w:r w:rsidRPr="00B64A11">
              <w:rPr>
                <w:spacing w:val="-8"/>
              </w:rPr>
              <w:t xml:space="preserve"> </w:t>
            </w:r>
          </w:p>
        </w:tc>
      </w:tr>
      <w:tr w:rsidR="00A04B57" w:rsidRPr="00B64A11" w14:paraId="049C0F4D" w14:textId="77777777">
        <w:trPr>
          <w:trHeight w:val="1095"/>
        </w:trPr>
        <w:tc>
          <w:tcPr>
            <w:tcW w:w="1518" w:type="dxa"/>
            <w:gridSpan w:val="2"/>
          </w:tcPr>
          <w:p w14:paraId="7344D1E1" w14:textId="77777777" w:rsidR="00A04B57" w:rsidRPr="00B64A11" w:rsidRDefault="00F15C86">
            <w:pPr>
              <w:jc w:val="center"/>
              <w:rPr>
                <w:rFonts w:ascii="Wingdings" w:eastAsia="Wingdings" w:hAnsi="Wingdings" w:cs="Wingdings"/>
                <w:spacing w:val="-2"/>
              </w:rPr>
            </w:pPr>
            <w:r w:rsidRPr="00B64A11">
              <w:rPr>
                <w:b/>
              </w:rPr>
              <w:t>Year of award</w:t>
            </w:r>
          </w:p>
        </w:tc>
        <w:tc>
          <w:tcPr>
            <w:tcW w:w="1800" w:type="dxa"/>
            <w:gridSpan w:val="2"/>
          </w:tcPr>
          <w:p w14:paraId="3234AA90" w14:textId="77777777" w:rsidR="00A04B57" w:rsidRPr="00B64A11" w:rsidRDefault="00F15C86">
            <w:pPr>
              <w:jc w:val="center"/>
              <w:rPr>
                <w:rFonts w:ascii="Wingdings" w:eastAsia="Wingdings" w:hAnsi="Wingdings" w:cs="Wingdings"/>
                <w:spacing w:val="-2"/>
              </w:rPr>
            </w:pPr>
            <w:r w:rsidRPr="00B64A11">
              <w:rPr>
                <w:b/>
              </w:rPr>
              <w:t>Outcome as percentage of Net Worth</w:t>
            </w:r>
          </w:p>
        </w:tc>
        <w:tc>
          <w:tcPr>
            <w:tcW w:w="4230" w:type="dxa"/>
          </w:tcPr>
          <w:p w14:paraId="298019AD" w14:textId="77777777" w:rsidR="00A04B57" w:rsidRPr="00B64A11" w:rsidRDefault="00F15C86">
            <w:pPr>
              <w:ind w:left="503" w:hanging="503"/>
              <w:jc w:val="center"/>
              <w:rPr>
                <w:rFonts w:ascii="Wingdings" w:eastAsia="Wingdings" w:hAnsi="Wingdings" w:cs="Wingdings"/>
                <w:spacing w:val="-2"/>
              </w:rPr>
            </w:pPr>
            <w:r w:rsidRPr="00B64A11">
              <w:rPr>
                <w:b/>
              </w:rPr>
              <w:t>Contract Identification</w:t>
            </w:r>
          </w:p>
        </w:tc>
        <w:tc>
          <w:tcPr>
            <w:tcW w:w="1796" w:type="dxa"/>
            <w:gridSpan w:val="2"/>
          </w:tcPr>
          <w:p w14:paraId="3265C0A4" w14:textId="77777777" w:rsidR="00A04B57" w:rsidRPr="00B64A11" w:rsidRDefault="00F15C86">
            <w:pPr>
              <w:jc w:val="center"/>
              <w:rPr>
                <w:b/>
              </w:rPr>
            </w:pPr>
            <w:r w:rsidRPr="00B64A11">
              <w:rPr>
                <w:b/>
              </w:rPr>
              <w:t>Total Contract Amount (currency), USD Equivalent (exchange rate)</w:t>
            </w:r>
          </w:p>
        </w:tc>
      </w:tr>
      <w:tr w:rsidR="00A04B57" w:rsidRPr="00B64A11" w14:paraId="30CA24EC" w14:textId="77777777">
        <w:trPr>
          <w:trHeight w:val="1095"/>
        </w:trPr>
        <w:tc>
          <w:tcPr>
            <w:tcW w:w="1518" w:type="dxa"/>
            <w:gridSpan w:val="2"/>
          </w:tcPr>
          <w:p w14:paraId="7203A787" w14:textId="77777777" w:rsidR="00A04B57" w:rsidRPr="00B64A11" w:rsidRDefault="00F15C86">
            <w:pPr>
              <w:ind w:left="503" w:hanging="503"/>
              <w:rPr>
                <w:b/>
              </w:rPr>
            </w:pPr>
            <w:r w:rsidRPr="00B64A11">
              <w:rPr>
                <w:i/>
              </w:rPr>
              <w:t>[insert year]</w:t>
            </w:r>
          </w:p>
        </w:tc>
        <w:tc>
          <w:tcPr>
            <w:tcW w:w="1800" w:type="dxa"/>
            <w:gridSpan w:val="2"/>
          </w:tcPr>
          <w:p w14:paraId="113EECD8" w14:textId="77777777" w:rsidR="00A04B57" w:rsidRPr="00B64A11" w:rsidRDefault="00F15C86">
            <w:pPr>
              <w:ind w:left="6" w:hanging="6"/>
              <w:rPr>
                <w:b/>
              </w:rPr>
            </w:pPr>
            <w:r w:rsidRPr="00B64A11">
              <w:rPr>
                <w:i/>
              </w:rPr>
              <w:t>[insert percentage]</w:t>
            </w:r>
          </w:p>
        </w:tc>
        <w:tc>
          <w:tcPr>
            <w:tcW w:w="4230" w:type="dxa"/>
          </w:tcPr>
          <w:p w14:paraId="3610C541" w14:textId="77777777" w:rsidR="00A04B57" w:rsidRPr="00B64A11" w:rsidRDefault="00F15C86">
            <w:r w:rsidRPr="00B64A11">
              <w:t xml:space="preserve">Contract Identification: </w:t>
            </w:r>
            <w:r w:rsidRPr="00B64A11">
              <w:rPr>
                <w:i/>
                <w:iCs/>
              </w:rPr>
              <w:t>[indicate complete contract name, number, and any other identification]</w:t>
            </w:r>
          </w:p>
          <w:p w14:paraId="3C6C1D97" w14:textId="77777777" w:rsidR="00A04B57" w:rsidRPr="00B64A11" w:rsidRDefault="00F15C86">
            <w:r w:rsidRPr="00B64A11">
              <w:t xml:space="preserve">Name of Employer: </w:t>
            </w:r>
            <w:r w:rsidRPr="00B64A11">
              <w:rPr>
                <w:i/>
              </w:rPr>
              <w:t>[insert full name]</w:t>
            </w:r>
          </w:p>
          <w:p w14:paraId="1AB7EE91" w14:textId="77777777" w:rsidR="00A04B57" w:rsidRPr="00B64A11" w:rsidRDefault="00F15C86">
            <w:r w:rsidRPr="00B64A11">
              <w:t xml:space="preserve">Address of Employer: </w:t>
            </w:r>
            <w:r w:rsidRPr="00B64A11">
              <w:rPr>
                <w:i/>
              </w:rPr>
              <w:t>[insert street/city/country]</w:t>
            </w:r>
          </w:p>
          <w:p w14:paraId="1D47F9CF" w14:textId="77777777" w:rsidR="00A04B57" w:rsidRPr="00B64A11" w:rsidRDefault="00F15C86">
            <w:r w:rsidRPr="00B64A11">
              <w:t xml:space="preserve">Matter in dispute: </w:t>
            </w:r>
            <w:r w:rsidRPr="00B64A11">
              <w:rPr>
                <w:i/>
              </w:rPr>
              <w:t>[indicate main issues in dispute]</w:t>
            </w:r>
          </w:p>
          <w:p w14:paraId="6D473876" w14:textId="77777777" w:rsidR="00A04B57" w:rsidRPr="00B64A11" w:rsidRDefault="00F15C86">
            <w:r w:rsidRPr="00B64A11">
              <w:t xml:space="preserve">Party who initiated the dispute: </w:t>
            </w:r>
            <w:r w:rsidRPr="00B64A11">
              <w:rPr>
                <w:i/>
              </w:rPr>
              <w:t>[indicate “Employer” or “Contractor”]</w:t>
            </w:r>
          </w:p>
          <w:p w14:paraId="604E04E5" w14:textId="77777777" w:rsidR="00A04B57" w:rsidRPr="00B64A11" w:rsidRDefault="00F15C86">
            <w:pPr>
              <w:ind w:left="503" w:hanging="503"/>
              <w:rPr>
                <w:b/>
              </w:rPr>
            </w:pPr>
            <w:r w:rsidRPr="00B64A11">
              <w:rPr>
                <w:spacing w:val="-4"/>
              </w:rPr>
              <w:t xml:space="preserve">Reason(s) for Litigation and award decision </w:t>
            </w:r>
            <w:r w:rsidRPr="00B64A11">
              <w:rPr>
                <w:i/>
                <w:iCs/>
                <w:spacing w:val="-6"/>
              </w:rPr>
              <w:t>[indicate main reason(s)]</w:t>
            </w:r>
          </w:p>
        </w:tc>
        <w:tc>
          <w:tcPr>
            <w:tcW w:w="1796" w:type="dxa"/>
            <w:gridSpan w:val="2"/>
          </w:tcPr>
          <w:p w14:paraId="2C1EB31D" w14:textId="77777777" w:rsidR="00A04B57" w:rsidRPr="00B64A11" w:rsidRDefault="00F15C86">
            <w:pPr>
              <w:ind w:left="503" w:hanging="503"/>
              <w:rPr>
                <w:b/>
              </w:rPr>
            </w:pPr>
            <w:r w:rsidRPr="00B64A11">
              <w:rPr>
                <w:i/>
              </w:rPr>
              <w:t>[insert amount]</w:t>
            </w:r>
          </w:p>
        </w:tc>
      </w:tr>
    </w:tbl>
    <w:p w14:paraId="55F72CDA" w14:textId="77777777" w:rsidR="00A04B57" w:rsidRPr="00B64A11" w:rsidRDefault="00A04B57">
      <w:pPr>
        <w:spacing w:before="240" w:after="120"/>
        <w:jc w:val="center"/>
        <w:rPr>
          <w:b/>
          <w:bCs/>
          <w:color w:val="000000" w:themeColor="text1"/>
          <w:spacing w:val="8"/>
          <w:sz w:val="28"/>
        </w:rPr>
      </w:pPr>
    </w:p>
    <w:p w14:paraId="06808D1A" w14:textId="77777777" w:rsidR="00A04B57" w:rsidRPr="00B64A11" w:rsidRDefault="00F15C86">
      <w:pPr>
        <w:spacing w:before="60" w:after="60"/>
        <w:rPr>
          <w:b/>
          <w:bCs/>
          <w:color w:val="000000" w:themeColor="text1"/>
          <w:spacing w:val="8"/>
          <w:sz w:val="28"/>
        </w:rPr>
      </w:pPr>
      <w:r w:rsidRPr="00B64A11">
        <w:rPr>
          <w:bCs/>
          <w:color w:val="000000" w:themeColor="text1"/>
          <w:spacing w:val="8"/>
        </w:rPr>
        <w:br w:type="page" w:clear="all"/>
      </w:r>
    </w:p>
    <w:p w14:paraId="0CB1D320" w14:textId="77777777" w:rsidR="00A04B57" w:rsidRPr="00B64A11" w:rsidRDefault="00F15C86">
      <w:pPr>
        <w:pStyle w:val="SectionVHeading2"/>
        <w:rPr>
          <w:color w:val="000000" w:themeColor="text1"/>
          <w:lang w:val="en-GB"/>
        </w:rPr>
      </w:pPr>
      <w:bookmarkStart w:id="604" w:name="_Toc56693202"/>
      <w:bookmarkStart w:id="605" w:name="_Toc101716969"/>
      <w:r w:rsidRPr="00B64A11">
        <w:rPr>
          <w:color w:val="000000" w:themeColor="text1"/>
          <w:lang w:val="en-GB"/>
        </w:rPr>
        <w:lastRenderedPageBreak/>
        <w:t>Form CON – 3</w:t>
      </w:r>
      <w:bookmarkEnd w:id="604"/>
      <w:r w:rsidRPr="00B64A11">
        <w:rPr>
          <w:color w:val="000000" w:themeColor="text1"/>
          <w:lang w:val="en-GB"/>
        </w:rPr>
        <w:t>: Environmental and Social Performance Declaration</w:t>
      </w:r>
      <w:bookmarkEnd w:id="605"/>
      <w:r w:rsidRPr="00B64A11">
        <w:rPr>
          <w:color w:val="000000" w:themeColor="text1"/>
          <w:lang w:val="en-GB"/>
        </w:rPr>
        <w:t xml:space="preserve"> </w:t>
      </w:r>
    </w:p>
    <w:p w14:paraId="1CFD1A57" w14:textId="77777777" w:rsidR="00A04B57" w:rsidRPr="00B64A11" w:rsidRDefault="00F15C86">
      <w:pPr>
        <w:widowControl w:val="0"/>
        <w:spacing w:before="60" w:after="240"/>
        <w:ind w:left="720" w:right="90"/>
        <w:jc w:val="center"/>
        <w:rPr>
          <w:b/>
          <w:bCs/>
          <w:i/>
          <w:iCs/>
          <w:spacing w:val="-6"/>
          <w:sz w:val="36"/>
        </w:rPr>
      </w:pPr>
      <w:r w:rsidRPr="00B64A11">
        <w:rPr>
          <w:b/>
          <w:bCs/>
          <w:i/>
          <w:iCs/>
          <w:spacing w:val="-6"/>
        </w:rPr>
        <w:t>[This form should be used only if the information submitted at the time of prequalification requires updating. The following table shall be filled in for the Bidder, each member of a Joint Venture and each Specialized Subcontractor]</w:t>
      </w:r>
    </w:p>
    <w:p w14:paraId="34E8396C" w14:textId="77777777" w:rsidR="00A04B57" w:rsidRPr="00B64A11" w:rsidRDefault="00F15C86">
      <w:pPr>
        <w:spacing w:before="240" w:after="240"/>
        <w:jc w:val="right"/>
        <w:rPr>
          <w:spacing w:val="-4"/>
        </w:rPr>
      </w:pPr>
      <w:r w:rsidRPr="00B64A11">
        <w:rPr>
          <w:spacing w:val="-4"/>
        </w:rPr>
        <w:t xml:space="preserve">Bidder’s Name: </w:t>
      </w:r>
      <w:r w:rsidRPr="00B64A11">
        <w:rPr>
          <w:i/>
          <w:iCs/>
          <w:spacing w:val="-6"/>
        </w:rPr>
        <w:t>[insert full name]</w:t>
      </w:r>
      <w:r w:rsidRPr="00B64A11">
        <w:rPr>
          <w:i/>
          <w:iCs/>
          <w:spacing w:val="-6"/>
        </w:rPr>
        <w:br/>
      </w:r>
      <w:r w:rsidRPr="00B64A11">
        <w:rPr>
          <w:spacing w:val="-4"/>
        </w:rPr>
        <w:t xml:space="preserve">Date: </w:t>
      </w:r>
      <w:r w:rsidRPr="00B64A11">
        <w:rPr>
          <w:i/>
          <w:iCs/>
          <w:spacing w:val="-6"/>
        </w:rPr>
        <w:t>[insert day, month, year]</w:t>
      </w:r>
      <w:r w:rsidRPr="00B64A11">
        <w:rPr>
          <w:i/>
          <w:iCs/>
          <w:spacing w:val="-6"/>
        </w:rPr>
        <w:br/>
      </w:r>
      <w:r w:rsidRPr="00B64A11">
        <w:rPr>
          <w:spacing w:val="-4"/>
        </w:rPr>
        <w:t xml:space="preserve">Joint Venture Member’s or Specialized Subcontractor’s Name: </w:t>
      </w:r>
      <w:r w:rsidRPr="00B64A11">
        <w:rPr>
          <w:i/>
          <w:spacing w:val="-4"/>
        </w:rPr>
        <w:t>[</w:t>
      </w:r>
      <w:r w:rsidRPr="00B64A11">
        <w:rPr>
          <w:i/>
          <w:iCs/>
          <w:spacing w:val="-6"/>
        </w:rPr>
        <w:t>insert</w:t>
      </w:r>
      <w:r w:rsidRPr="00B64A11">
        <w:rPr>
          <w:spacing w:val="-4"/>
        </w:rPr>
        <w:t xml:space="preserve"> </w:t>
      </w:r>
      <w:r w:rsidRPr="00B64A11">
        <w:rPr>
          <w:i/>
          <w:iCs/>
          <w:spacing w:val="-6"/>
        </w:rPr>
        <w:t>full name]</w:t>
      </w:r>
      <w:r w:rsidRPr="00B64A11">
        <w:rPr>
          <w:i/>
          <w:iCs/>
          <w:spacing w:val="-6"/>
        </w:rPr>
        <w:br/>
      </w:r>
      <w:r w:rsidRPr="00B64A11">
        <w:rPr>
          <w:spacing w:val="-4"/>
        </w:rPr>
        <w:t xml:space="preserve">RFB No. and title: </w:t>
      </w:r>
      <w:r w:rsidRPr="00B64A11">
        <w:rPr>
          <w:i/>
          <w:iCs/>
          <w:spacing w:val="-6"/>
        </w:rPr>
        <w:t>[insert RFB number and title]</w:t>
      </w:r>
      <w:r w:rsidRPr="00B64A11">
        <w:rPr>
          <w:i/>
          <w:iCs/>
          <w:spacing w:val="-6"/>
        </w:rPr>
        <w:br/>
      </w:r>
      <w:r w:rsidRPr="00B64A11">
        <w:rPr>
          <w:spacing w:val="-4"/>
        </w:rPr>
        <w:t xml:space="preserve">Page </w:t>
      </w:r>
      <w:r w:rsidRPr="00B64A11">
        <w:rPr>
          <w:i/>
          <w:iCs/>
          <w:spacing w:val="-6"/>
        </w:rPr>
        <w:t xml:space="preserve">[insert page number] </w:t>
      </w:r>
      <w:r w:rsidRPr="00B64A11">
        <w:rPr>
          <w:spacing w:val="-4"/>
        </w:rPr>
        <w:t xml:space="preserve">of </w:t>
      </w:r>
      <w:r w:rsidRPr="00B64A11">
        <w:rPr>
          <w:i/>
          <w:iCs/>
          <w:spacing w:val="-6"/>
        </w:rPr>
        <w:t xml:space="preserve">[insert total number] </w:t>
      </w:r>
      <w:r w:rsidRPr="00B64A11">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A04B57" w:rsidRPr="00B64A11" w14:paraId="54F0CAFE" w14:textId="77777777">
        <w:tc>
          <w:tcPr>
            <w:tcW w:w="9389" w:type="dxa"/>
            <w:gridSpan w:val="4"/>
            <w:tcBorders>
              <w:top w:val="single" w:sz="2" w:space="0" w:color="auto"/>
              <w:left w:val="single" w:sz="2" w:space="0" w:color="auto"/>
              <w:bottom w:val="single" w:sz="2" w:space="0" w:color="auto"/>
              <w:right w:val="single" w:sz="2" w:space="0" w:color="auto"/>
            </w:tcBorders>
          </w:tcPr>
          <w:p w14:paraId="4BEFB874" w14:textId="77777777" w:rsidR="00A04B57" w:rsidRPr="00B64A11" w:rsidRDefault="00F15C86">
            <w:pPr>
              <w:spacing w:before="80" w:after="60"/>
              <w:jc w:val="center"/>
              <w:rPr>
                <w:spacing w:val="-4"/>
                <w:sz w:val="32"/>
                <w:szCs w:val="32"/>
              </w:rPr>
            </w:pPr>
            <w:r w:rsidRPr="00B64A11">
              <w:rPr>
                <w:spacing w:val="-4"/>
                <w:sz w:val="32"/>
                <w:szCs w:val="32"/>
              </w:rPr>
              <w:t xml:space="preserve">Environmental and Social Performance Declaration </w:t>
            </w:r>
          </w:p>
          <w:p w14:paraId="46841A46" w14:textId="77777777" w:rsidR="00A04B57" w:rsidRPr="00B64A11" w:rsidRDefault="00F15C86">
            <w:pPr>
              <w:spacing w:before="60" w:after="80"/>
              <w:jc w:val="center"/>
              <w:rPr>
                <w:spacing w:val="-4"/>
              </w:rPr>
            </w:pPr>
            <w:r w:rsidRPr="00B64A11">
              <w:rPr>
                <w:spacing w:val="-4"/>
              </w:rPr>
              <w:t>in accordance with Section III, Qualification Criteria, and Requirements of the Prequalification document</w:t>
            </w:r>
          </w:p>
        </w:tc>
      </w:tr>
      <w:tr w:rsidR="00A04B57" w:rsidRPr="00B64A11" w14:paraId="07D9469D" w14:textId="77777777">
        <w:tc>
          <w:tcPr>
            <w:tcW w:w="9389" w:type="dxa"/>
            <w:gridSpan w:val="4"/>
            <w:tcBorders>
              <w:top w:val="single" w:sz="2" w:space="0" w:color="auto"/>
              <w:left w:val="single" w:sz="2" w:space="0" w:color="auto"/>
              <w:bottom w:val="single" w:sz="2" w:space="0" w:color="auto"/>
              <w:right w:val="single" w:sz="2" w:space="0" w:color="auto"/>
            </w:tcBorders>
          </w:tcPr>
          <w:p w14:paraId="34A84AC4" w14:textId="77777777" w:rsidR="00A04B57" w:rsidRPr="00B64A11" w:rsidRDefault="00F15C86">
            <w:pPr>
              <w:spacing w:before="40" w:after="120"/>
              <w:ind w:left="540" w:hanging="441"/>
              <w:rPr>
                <w:spacing w:val="-4"/>
              </w:rPr>
            </w:pPr>
            <w:r w:rsidRPr="00B64A11">
              <w:rPr>
                <w:rFonts w:ascii="Wingdings" w:eastAsia="Wingdings" w:hAnsi="Wingdings" w:cs="Wingdings"/>
                <w:spacing w:val="-2"/>
              </w:rPr>
              <w:t></w:t>
            </w:r>
            <w:r w:rsidRPr="00B64A11">
              <w:rPr>
                <w:rFonts w:ascii="MS Mincho" w:eastAsia="MS Mincho" w:hAnsi="MS Mincho" w:cs="MS Mincho"/>
                <w:spacing w:val="-2"/>
              </w:rPr>
              <w:tab/>
            </w:r>
            <w:r w:rsidRPr="00B64A11">
              <w:rPr>
                <w:b/>
                <w:spacing w:val="-6"/>
              </w:rPr>
              <w:t>No suspension or termination of contract</w:t>
            </w:r>
            <w:r w:rsidRPr="00B64A11">
              <w:rPr>
                <w:spacing w:val="-6"/>
              </w:rPr>
              <w:t xml:space="preserve">: An employer has not suspended or terminated a contract and/or called the performance security for a contract for reasons related to </w:t>
            </w:r>
            <w:r w:rsidRPr="00B64A11">
              <w:rPr>
                <w:spacing w:val="-4"/>
              </w:rPr>
              <w:t xml:space="preserve">Environmental and Social (ES) performance </w:t>
            </w:r>
            <w:r w:rsidRPr="00B64A11">
              <w:rPr>
                <w:spacing w:val="-6"/>
              </w:rPr>
              <w:t>since the date specified in Section III, Qualification</w:t>
            </w:r>
            <w:r w:rsidRPr="00B64A11">
              <w:rPr>
                <w:spacing w:val="-4"/>
              </w:rPr>
              <w:t xml:space="preserve"> Criteria, and Requirements</w:t>
            </w:r>
            <w:r w:rsidRPr="00B64A11">
              <w:rPr>
                <w:spacing w:val="-7"/>
              </w:rPr>
              <w:t xml:space="preserve">, Sub-Factor </w:t>
            </w:r>
            <w:r w:rsidRPr="00B64A11">
              <w:rPr>
                <w:spacing w:val="-4"/>
              </w:rPr>
              <w:t>2.5.</w:t>
            </w:r>
          </w:p>
          <w:p w14:paraId="37490889" w14:textId="77777777" w:rsidR="00A04B57" w:rsidRPr="00B64A11" w:rsidRDefault="00F15C86">
            <w:pPr>
              <w:spacing w:before="40" w:after="120"/>
              <w:ind w:left="540" w:hanging="441"/>
              <w:rPr>
                <w:spacing w:val="-4"/>
              </w:rPr>
            </w:pPr>
            <w:r w:rsidRPr="00B64A11">
              <w:rPr>
                <w:rFonts w:ascii="Wingdings" w:eastAsia="Wingdings" w:hAnsi="Wingdings" w:cs="Wingdings"/>
                <w:spacing w:val="-2"/>
              </w:rPr>
              <w:t></w:t>
            </w:r>
            <w:r w:rsidRPr="00B64A11">
              <w:rPr>
                <w:spacing w:val="-4"/>
              </w:rPr>
              <w:tab/>
            </w:r>
            <w:r w:rsidRPr="00B64A11">
              <w:rPr>
                <w:b/>
                <w:spacing w:val="-4"/>
              </w:rPr>
              <w:t xml:space="preserve">Declaration of </w:t>
            </w:r>
            <w:r w:rsidRPr="00B64A11">
              <w:rPr>
                <w:b/>
                <w:spacing w:val="-6"/>
              </w:rPr>
              <w:t>suspension or termination of contract</w:t>
            </w:r>
            <w:r w:rsidRPr="00B64A11">
              <w:rPr>
                <w:spacing w:val="-6"/>
              </w:rPr>
              <w:t xml:space="preserve">:  The following contract(s) has/have been suspended or terminated and/or Performance Security called by an employer(s) for reasons related to </w:t>
            </w:r>
            <w:r w:rsidRPr="00B64A11">
              <w:rPr>
                <w:spacing w:val="-4"/>
              </w:rPr>
              <w:t xml:space="preserve">Environmental and Social (ES) performance </w:t>
            </w:r>
            <w:r w:rsidRPr="00B64A11">
              <w:rPr>
                <w:spacing w:val="-6"/>
              </w:rPr>
              <w:t>since the date specified in Section III, Qualification</w:t>
            </w:r>
            <w:r w:rsidRPr="00B64A11">
              <w:rPr>
                <w:spacing w:val="-4"/>
              </w:rPr>
              <w:t xml:space="preserve"> Criteria, and Requirements</w:t>
            </w:r>
            <w:r w:rsidRPr="00B64A11">
              <w:rPr>
                <w:spacing w:val="-7"/>
              </w:rPr>
              <w:t xml:space="preserve">, Sub-Factor </w:t>
            </w:r>
            <w:r w:rsidRPr="00B64A11">
              <w:rPr>
                <w:spacing w:val="-4"/>
              </w:rPr>
              <w:t>2.5. Details are described below:</w:t>
            </w:r>
          </w:p>
        </w:tc>
      </w:tr>
      <w:tr w:rsidR="00A04B57" w:rsidRPr="00B64A11" w14:paraId="4EA7F24D" w14:textId="77777777">
        <w:tc>
          <w:tcPr>
            <w:tcW w:w="968" w:type="dxa"/>
            <w:tcBorders>
              <w:top w:val="single" w:sz="2" w:space="0" w:color="auto"/>
              <w:left w:val="single" w:sz="2" w:space="0" w:color="auto"/>
              <w:bottom w:val="single" w:sz="2" w:space="0" w:color="auto"/>
              <w:right w:val="single" w:sz="2" w:space="0" w:color="auto"/>
            </w:tcBorders>
          </w:tcPr>
          <w:p w14:paraId="3576BC85" w14:textId="77777777" w:rsidR="00A04B57" w:rsidRPr="00B64A11" w:rsidRDefault="00F15C86">
            <w:pPr>
              <w:spacing w:before="40" w:after="120"/>
              <w:ind w:left="102"/>
              <w:rPr>
                <w:b/>
                <w:bCs/>
                <w:spacing w:val="-4"/>
              </w:rPr>
            </w:pPr>
            <w:r w:rsidRPr="00B64A11">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272AF8BC" w14:textId="77777777" w:rsidR="00A04B57" w:rsidRPr="00B64A11" w:rsidRDefault="00F15C86">
            <w:pPr>
              <w:spacing w:before="40" w:after="120"/>
              <w:ind w:left="112"/>
              <w:jc w:val="center"/>
              <w:rPr>
                <w:b/>
                <w:bCs/>
                <w:spacing w:val="-4"/>
              </w:rPr>
            </w:pPr>
            <w:r w:rsidRPr="00B64A11">
              <w:rPr>
                <w:b/>
                <w:bCs/>
                <w:spacing w:val="-4"/>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3695038A" w14:textId="77777777" w:rsidR="00A04B57" w:rsidRPr="00B64A11" w:rsidRDefault="00F15C86">
            <w:pPr>
              <w:spacing w:before="40" w:after="120"/>
              <w:ind w:left="1323"/>
              <w:rPr>
                <w:b/>
                <w:bCs/>
                <w:spacing w:val="-4"/>
              </w:rPr>
            </w:pPr>
            <w:r w:rsidRPr="00B64A11">
              <w:rPr>
                <w:b/>
                <w:bCs/>
                <w:spacing w:val="-4"/>
              </w:rPr>
              <w:t>Contract Identification</w:t>
            </w:r>
          </w:p>
          <w:p w14:paraId="0DB5844D" w14:textId="77777777" w:rsidR="00A04B57" w:rsidRPr="00B64A11" w:rsidRDefault="00A04B57">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14:paraId="07A1362C" w14:textId="77777777" w:rsidR="00A04B57" w:rsidRPr="00B64A11" w:rsidRDefault="00F15C86">
            <w:pPr>
              <w:spacing w:before="40" w:after="120"/>
              <w:jc w:val="center"/>
              <w:rPr>
                <w:i/>
                <w:iCs/>
                <w:spacing w:val="-6"/>
              </w:rPr>
            </w:pPr>
            <w:r w:rsidRPr="00B64A11">
              <w:rPr>
                <w:b/>
                <w:bCs/>
                <w:spacing w:val="-4"/>
              </w:rPr>
              <w:t>Total Contract Amount (current value, currency, exchange rate and US$ equivalent)</w:t>
            </w:r>
          </w:p>
        </w:tc>
      </w:tr>
      <w:tr w:rsidR="00A04B57" w:rsidRPr="00B64A11" w14:paraId="41781F3E" w14:textId="77777777">
        <w:tc>
          <w:tcPr>
            <w:tcW w:w="968" w:type="dxa"/>
            <w:tcBorders>
              <w:top w:val="single" w:sz="2" w:space="0" w:color="auto"/>
              <w:left w:val="single" w:sz="2" w:space="0" w:color="auto"/>
              <w:bottom w:val="single" w:sz="2" w:space="0" w:color="auto"/>
              <w:right w:val="single" w:sz="2" w:space="0" w:color="auto"/>
            </w:tcBorders>
          </w:tcPr>
          <w:p w14:paraId="1C075648" w14:textId="77777777" w:rsidR="00A04B57" w:rsidRPr="00B64A11" w:rsidRDefault="00F15C86">
            <w:pPr>
              <w:spacing w:before="40" w:after="120"/>
            </w:pPr>
            <w:r w:rsidRPr="00B64A11">
              <w:rPr>
                <w:i/>
                <w:iCs/>
                <w:spacing w:val="-6"/>
              </w:rPr>
              <w:t xml:space="preserve">[insert </w:t>
            </w:r>
            <w:r w:rsidRPr="00B64A11">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6085C79E" w14:textId="77777777" w:rsidR="00A04B57" w:rsidRPr="00B64A11" w:rsidRDefault="00F15C86">
            <w:pPr>
              <w:spacing w:before="40" w:after="120"/>
            </w:pPr>
            <w:r w:rsidRPr="00B64A11">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0747F2D6" w14:textId="77777777" w:rsidR="00A04B57" w:rsidRPr="00B64A11" w:rsidRDefault="00F15C86">
            <w:pPr>
              <w:spacing w:before="40" w:after="120"/>
              <w:ind w:left="60"/>
              <w:rPr>
                <w:i/>
                <w:iCs/>
                <w:spacing w:val="-6"/>
              </w:rPr>
            </w:pPr>
            <w:r w:rsidRPr="00B64A11">
              <w:rPr>
                <w:spacing w:val="-4"/>
              </w:rPr>
              <w:t xml:space="preserve">Contract Identification: </w:t>
            </w:r>
            <w:r w:rsidRPr="00B64A11">
              <w:rPr>
                <w:i/>
                <w:iCs/>
                <w:spacing w:val="-6"/>
              </w:rPr>
              <w:t>[indicate complete contract name/ number, and any other identification]</w:t>
            </w:r>
          </w:p>
          <w:p w14:paraId="6E3BA793" w14:textId="77777777" w:rsidR="00A04B57" w:rsidRPr="00B64A11" w:rsidRDefault="00F15C86">
            <w:pPr>
              <w:spacing w:before="40" w:after="120"/>
              <w:ind w:left="60"/>
              <w:rPr>
                <w:i/>
                <w:iCs/>
                <w:spacing w:val="-6"/>
              </w:rPr>
            </w:pPr>
            <w:r w:rsidRPr="00B64A11">
              <w:rPr>
                <w:spacing w:val="-4"/>
              </w:rPr>
              <w:t xml:space="preserve">Name of Employer: </w:t>
            </w:r>
            <w:r w:rsidRPr="00B64A11">
              <w:rPr>
                <w:i/>
                <w:iCs/>
                <w:spacing w:val="-6"/>
              </w:rPr>
              <w:t>[insert full name]</w:t>
            </w:r>
          </w:p>
          <w:p w14:paraId="01989636" w14:textId="77777777" w:rsidR="00A04B57" w:rsidRPr="00B64A11" w:rsidRDefault="00F15C86">
            <w:pPr>
              <w:spacing w:before="40" w:after="120"/>
              <w:ind w:left="58"/>
              <w:rPr>
                <w:i/>
                <w:iCs/>
                <w:spacing w:val="-6"/>
              </w:rPr>
            </w:pPr>
            <w:r w:rsidRPr="00B64A11">
              <w:rPr>
                <w:spacing w:val="-4"/>
              </w:rPr>
              <w:t xml:space="preserve">Address of Employer: </w:t>
            </w:r>
            <w:r w:rsidRPr="00B64A11">
              <w:rPr>
                <w:i/>
                <w:iCs/>
                <w:spacing w:val="-6"/>
              </w:rPr>
              <w:t>[insert street/city/country]</w:t>
            </w:r>
          </w:p>
          <w:p w14:paraId="55C746FE" w14:textId="77777777" w:rsidR="00A04B57" w:rsidRPr="00B64A11" w:rsidRDefault="00F15C86">
            <w:pPr>
              <w:spacing w:before="40" w:after="120"/>
              <w:ind w:left="58"/>
            </w:pPr>
            <w:r w:rsidRPr="00B64A11">
              <w:rPr>
                <w:spacing w:val="-4"/>
              </w:rPr>
              <w:t xml:space="preserve">Reason(s) for suspension or termination: </w:t>
            </w:r>
            <w:r w:rsidRPr="00B64A11">
              <w:rPr>
                <w:i/>
                <w:iCs/>
                <w:spacing w:val="-6"/>
              </w:rPr>
              <w:t>[indicate main reason(s) e.g., gender-based violence; sexual exploitation or sexual abuse breaches]</w:t>
            </w:r>
          </w:p>
        </w:tc>
        <w:tc>
          <w:tcPr>
            <w:tcW w:w="1763" w:type="dxa"/>
            <w:tcBorders>
              <w:top w:val="single" w:sz="2" w:space="0" w:color="auto"/>
              <w:left w:val="single" w:sz="2" w:space="0" w:color="auto"/>
              <w:bottom w:val="single" w:sz="2" w:space="0" w:color="auto"/>
              <w:right w:val="single" w:sz="2" w:space="0" w:color="auto"/>
            </w:tcBorders>
          </w:tcPr>
          <w:p w14:paraId="58FB7303" w14:textId="77777777" w:rsidR="00A04B57" w:rsidRPr="00B64A11" w:rsidRDefault="00F15C86">
            <w:pPr>
              <w:spacing w:before="40" w:after="120"/>
            </w:pPr>
            <w:r w:rsidRPr="00B64A11">
              <w:rPr>
                <w:i/>
                <w:iCs/>
                <w:spacing w:val="-6"/>
              </w:rPr>
              <w:t>[insert amount]</w:t>
            </w:r>
          </w:p>
        </w:tc>
      </w:tr>
      <w:tr w:rsidR="00A04B57" w:rsidRPr="00B64A11" w14:paraId="13D6D027" w14:textId="77777777">
        <w:tc>
          <w:tcPr>
            <w:tcW w:w="968" w:type="dxa"/>
            <w:tcBorders>
              <w:top w:val="single" w:sz="2" w:space="0" w:color="auto"/>
              <w:left w:val="single" w:sz="2" w:space="0" w:color="auto"/>
              <w:bottom w:val="single" w:sz="2" w:space="0" w:color="auto"/>
              <w:right w:val="single" w:sz="2" w:space="0" w:color="auto"/>
            </w:tcBorders>
          </w:tcPr>
          <w:p w14:paraId="38536F9B" w14:textId="77777777" w:rsidR="00A04B57" w:rsidRPr="00B64A11" w:rsidRDefault="00F15C86">
            <w:pPr>
              <w:spacing w:before="40" w:after="120"/>
              <w:rPr>
                <w:i/>
                <w:iCs/>
                <w:spacing w:val="-6"/>
              </w:rPr>
            </w:pPr>
            <w:r w:rsidRPr="00B64A11">
              <w:rPr>
                <w:i/>
                <w:iCs/>
                <w:spacing w:val="-6"/>
              </w:rPr>
              <w:t xml:space="preserve">[insert </w:t>
            </w:r>
            <w:r w:rsidRPr="00B64A11">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73ED5E3A" w14:textId="77777777" w:rsidR="00A04B57" w:rsidRPr="00B64A11" w:rsidRDefault="00F15C86">
            <w:pPr>
              <w:spacing w:before="40" w:after="120"/>
              <w:rPr>
                <w:i/>
                <w:iCs/>
                <w:spacing w:val="-6"/>
              </w:rPr>
            </w:pPr>
            <w:r w:rsidRPr="00B64A11">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7444DDDD" w14:textId="77777777" w:rsidR="00A04B57" w:rsidRPr="00B64A11" w:rsidRDefault="00F15C86">
            <w:pPr>
              <w:spacing w:before="40" w:after="120"/>
              <w:ind w:left="60"/>
              <w:rPr>
                <w:i/>
                <w:iCs/>
                <w:spacing w:val="-6"/>
              </w:rPr>
            </w:pPr>
            <w:r w:rsidRPr="00B64A11">
              <w:rPr>
                <w:spacing w:val="-4"/>
              </w:rPr>
              <w:t xml:space="preserve">Contract Identification: </w:t>
            </w:r>
            <w:r w:rsidRPr="00B64A11">
              <w:rPr>
                <w:i/>
                <w:iCs/>
                <w:spacing w:val="-6"/>
              </w:rPr>
              <w:t>[indicate complete contract name/ number, and any other identification]</w:t>
            </w:r>
          </w:p>
          <w:p w14:paraId="11005ECD" w14:textId="77777777" w:rsidR="00A04B57" w:rsidRPr="00B64A11" w:rsidRDefault="00F15C86">
            <w:pPr>
              <w:spacing w:before="40" w:after="120"/>
              <w:ind w:left="60"/>
              <w:rPr>
                <w:i/>
                <w:iCs/>
                <w:spacing w:val="-6"/>
              </w:rPr>
            </w:pPr>
            <w:r w:rsidRPr="00B64A11">
              <w:rPr>
                <w:spacing w:val="-4"/>
              </w:rPr>
              <w:t xml:space="preserve">Name of Employer: </w:t>
            </w:r>
            <w:r w:rsidRPr="00B64A11">
              <w:rPr>
                <w:i/>
                <w:iCs/>
                <w:spacing w:val="-6"/>
              </w:rPr>
              <w:t>[insert full name]</w:t>
            </w:r>
          </w:p>
          <w:p w14:paraId="56418728" w14:textId="77777777" w:rsidR="00A04B57" w:rsidRPr="00B64A11" w:rsidRDefault="00F15C86">
            <w:pPr>
              <w:spacing w:before="40" w:after="120"/>
              <w:ind w:left="58"/>
              <w:rPr>
                <w:i/>
                <w:iCs/>
                <w:spacing w:val="-6"/>
              </w:rPr>
            </w:pPr>
            <w:r w:rsidRPr="00B64A11">
              <w:rPr>
                <w:spacing w:val="-4"/>
              </w:rPr>
              <w:t xml:space="preserve">Address of Employer: </w:t>
            </w:r>
            <w:r w:rsidRPr="00B64A11">
              <w:rPr>
                <w:i/>
                <w:iCs/>
                <w:spacing w:val="-6"/>
              </w:rPr>
              <w:t>[insert street/city/country]</w:t>
            </w:r>
          </w:p>
          <w:p w14:paraId="2AEAFB93" w14:textId="77777777" w:rsidR="00A04B57" w:rsidRPr="00B64A11" w:rsidRDefault="00F15C86">
            <w:pPr>
              <w:spacing w:before="40" w:after="120"/>
              <w:ind w:left="60"/>
              <w:rPr>
                <w:spacing w:val="-4"/>
              </w:rPr>
            </w:pPr>
            <w:r w:rsidRPr="00B64A11">
              <w:rPr>
                <w:spacing w:val="-4"/>
              </w:rPr>
              <w:lastRenderedPageBreak/>
              <w:t xml:space="preserve">Reason(s) for suspension or termination: </w:t>
            </w:r>
            <w:r w:rsidRPr="00B64A11">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13C1FB6A" w14:textId="77777777" w:rsidR="00A04B57" w:rsidRPr="00B64A11" w:rsidRDefault="00F15C86">
            <w:pPr>
              <w:spacing w:before="40" w:after="120"/>
              <w:rPr>
                <w:i/>
                <w:iCs/>
                <w:spacing w:val="-6"/>
              </w:rPr>
            </w:pPr>
            <w:r w:rsidRPr="00B64A11">
              <w:rPr>
                <w:i/>
                <w:iCs/>
                <w:spacing w:val="-6"/>
              </w:rPr>
              <w:lastRenderedPageBreak/>
              <w:t>[insert amount]</w:t>
            </w:r>
          </w:p>
        </w:tc>
      </w:tr>
      <w:tr w:rsidR="00A04B57" w:rsidRPr="00B64A11" w14:paraId="76A6535C" w14:textId="77777777">
        <w:tc>
          <w:tcPr>
            <w:tcW w:w="968" w:type="dxa"/>
            <w:tcBorders>
              <w:top w:val="single" w:sz="2" w:space="0" w:color="auto"/>
              <w:left w:val="single" w:sz="2" w:space="0" w:color="auto"/>
              <w:bottom w:val="single" w:sz="2" w:space="0" w:color="auto"/>
              <w:right w:val="single" w:sz="2" w:space="0" w:color="auto"/>
            </w:tcBorders>
          </w:tcPr>
          <w:p w14:paraId="32FC15F3" w14:textId="77777777" w:rsidR="00A04B57" w:rsidRPr="00B64A11" w:rsidRDefault="00F15C86">
            <w:pPr>
              <w:spacing w:before="40" w:after="120"/>
              <w:rPr>
                <w:i/>
                <w:iCs/>
                <w:spacing w:val="-6"/>
              </w:rPr>
            </w:pPr>
            <w:r w:rsidRPr="00B64A11">
              <w:rPr>
                <w:i/>
                <w:iCs/>
                <w:spacing w:val="-6"/>
              </w:rPr>
              <w:t>…</w:t>
            </w:r>
          </w:p>
        </w:tc>
        <w:tc>
          <w:tcPr>
            <w:tcW w:w="1530" w:type="dxa"/>
            <w:tcBorders>
              <w:top w:val="single" w:sz="2" w:space="0" w:color="auto"/>
              <w:left w:val="single" w:sz="2" w:space="0" w:color="auto"/>
              <w:bottom w:val="single" w:sz="2" w:space="0" w:color="auto"/>
              <w:right w:val="single" w:sz="2" w:space="0" w:color="auto"/>
            </w:tcBorders>
          </w:tcPr>
          <w:p w14:paraId="0BE2E472" w14:textId="77777777" w:rsidR="00A04B57" w:rsidRPr="00B64A11" w:rsidRDefault="00F15C86">
            <w:pPr>
              <w:spacing w:before="40" w:after="120"/>
              <w:rPr>
                <w:i/>
                <w:iCs/>
                <w:spacing w:val="-6"/>
              </w:rPr>
            </w:pPr>
            <w:r w:rsidRPr="00B64A11">
              <w:rPr>
                <w:i/>
                <w:iCs/>
                <w:spacing w:val="-6"/>
              </w:rPr>
              <w:t>…</w:t>
            </w:r>
          </w:p>
        </w:tc>
        <w:tc>
          <w:tcPr>
            <w:tcW w:w="5128" w:type="dxa"/>
            <w:tcBorders>
              <w:top w:val="single" w:sz="2" w:space="0" w:color="auto"/>
              <w:left w:val="single" w:sz="2" w:space="0" w:color="auto"/>
              <w:bottom w:val="single" w:sz="2" w:space="0" w:color="auto"/>
              <w:right w:val="single" w:sz="2" w:space="0" w:color="auto"/>
            </w:tcBorders>
          </w:tcPr>
          <w:p w14:paraId="1A62A2BD" w14:textId="77777777" w:rsidR="00A04B57" w:rsidRPr="00B64A11" w:rsidRDefault="00F15C86">
            <w:pPr>
              <w:spacing w:before="40" w:after="120"/>
              <w:ind w:left="60"/>
              <w:rPr>
                <w:i/>
                <w:spacing w:val="-4"/>
              </w:rPr>
            </w:pPr>
            <w:r w:rsidRPr="00B64A11">
              <w:rPr>
                <w:i/>
                <w:spacing w:val="-4"/>
              </w:rPr>
              <w:t>[list all applicable contracts]</w:t>
            </w:r>
          </w:p>
        </w:tc>
        <w:tc>
          <w:tcPr>
            <w:tcW w:w="1763" w:type="dxa"/>
            <w:tcBorders>
              <w:top w:val="single" w:sz="2" w:space="0" w:color="auto"/>
              <w:left w:val="single" w:sz="2" w:space="0" w:color="auto"/>
              <w:bottom w:val="single" w:sz="2" w:space="0" w:color="auto"/>
              <w:right w:val="single" w:sz="2" w:space="0" w:color="auto"/>
            </w:tcBorders>
          </w:tcPr>
          <w:p w14:paraId="5509DE69" w14:textId="77777777" w:rsidR="00A04B57" w:rsidRPr="00B64A11" w:rsidRDefault="00F15C86">
            <w:pPr>
              <w:spacing w:before="40" w:after="120"/>
              <w:rPr>
                <w:i/>
                <w:iCs/>
                <w:spacing w:val="-6"/>
              </w:rPr>
            </w:pPr>
            <w:r w:rsidRPr="00B64A11">
              <w:rPr>
                <w:i/>
                <w:iCs/>
                <w:spacing w:val="-6"/>
              </w:rPr>
              <w:t>…</w:t>
            </w:r>
          </w:p>
        </w:tc>
      </w:tr>
      <w:tr w:rsidR="00A04B57" w:rsidRPr="00B64A11" w14:paraId="4B77BFC5" w14:textId="77777777">
        <w:tc>
          <w:tcPr>
            <w:tcW w:w="9389" w:type="dxa"/>
            <w:gridSpan w:val="4"/>
            <w:tcBorders>
              <w:top w:val="single" w:sz="2" w:space="0" w:color="auto"/>
              <w:left w:val="single" w:sz="2" w:space="0" w:color="auto"/>
              <w:bottom w:val="single" w:sz="2" w:space="0" w:color="auto"/>
              <w:right w:val="single" w:sz="2" w:space="0" w:color="auto"/>
            </w:tcBorders>
          </w:tcPr>
          <w:p w14:paraId="65D8DBDE" w14:textId="77777777" w:rsidR="00A04B57" w:rsidRPr="00B64A11" w:rsidRDefault="00F15C86">
            <w:pPr>
              <w:spacing w:before="40" w:after="120"/>
              <w:rPr>
                <w:i/>
                <w:iCs/>
                <w:spacing w:val="-6"/>
              </w:rPr>
            </w:pPr>
            <w:r w:rsidRPr="00B64A11">
              <w:rPr>
                <w:b/>
                <w:spacing w:val="-6"/>
              </w:rPr>
              <w:t xml:space="preserve">Performance Security called by an employer(s) for reasons related to </w:t>
            </w:r>
            <w:r w:rsidRPr="00B64A11">
              <w:rPr>
                <w:b/>
                <w:spacing w:val="-4"/>
              </w:rPr>
              <w:t>ES performance</w:t>
            </w:r>
          </w:p>
        </w:tc>
      </w:tr>
      <w:tr w:rsidR="00A04B57" w:rsidRPr="00B64A11" w14:paraId="47FD22E6" w14:textId="77777777">
        <w:tc>
          <w:tcPr>
            <w:tcW w:w="968" w:type="dxa"/>
            <w:tcBorders>
              <w:top w:val="single" w:sz="2" w:space="0" w:color="auto"/>
              <w:left w:val="single" w:sz="2" w:space="0" w:color="auto"/>
              <w:bottom w:val="single" w:sz="2" w:space="0" w:color="auto"/>
              <w:right w:val="single" w:sz="2" w:space="0" w:color="auto"/>
            </w:tcBorders>
          </w:tcPr>
          <w:p w14:paraId="4C04C687" w14:textId="77777777" w:rsidR="00A04B57" w:rsidRPr="00B64A11" w:rsidRDefault="00F15C86">
            <w:pPr>
              <w:spacing w:before="40" w:after="120"/>
              <w:rPr>
                <w:i/>
                <w:iCs/>
                <w:spacing w:val="-6"/>
              </w:rPr>
            </w:pPr>
            <w:r w:rsidRPr="00B64A11">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14:paraId="6E40FA56" w14:textId="77777777" w:rsidR="00A04B57" w:rsidRPr="00B64A11" w:rsidRDefault="00F15C86">
            <w:pPr>
              <w:spacing w:before="40" w:after="120"/>
              <w:ind w:left="1323"/>
              <w:rPr>
                <w:bCs/>
                <w:spacing w:val="-4"/>
              </w:rPr>
            </w:pPr>
            <w:r w:rsidRPr="00B64A11">
              <w:rPr>
                <w:bCs/>
                <w:spacing w:val="-4"/>
              </w:rPr>
              <w:t>Contract Identification</w:t>
            </w:r>
          </w:p>
          <w:p w14:paraId="4DD0B884" w14:textId="77777777" w:rsidR="00A04B57" w:rsidRPr="00B64A11" w:rsidRDefault="00A04B57">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14:paraId="5B4382C8" w14:textId="77777777" w:rsidR="00A04B57" w:rsidRPr="00B64A11" w:rsidRDefault="00F15C86">
            <w:pPr>
              <w:spacing w:before="40" w:after="120"/>
              <w:rPr>
                <w:i/>
                <w:iCs/>
                <w:spacing w:val="-6"/>
              </w:rPr>
            </w:pPr>
            <w:r w:rsidRPr="00B64A11">
              <w:rPr>
                <w:bCs/>
                <w:spacing w:val="-4"/>
              </w:rPr>
              <w:t>Total Contract Amount (current value, currency, exchange rate and US$ equivalent)</w:t>
            </w:r>
          </w:p>
        </w:tc>
      </w:tr>
      <w:tr w:rsidR="00A04B57" w:rsidRPr="00B64A11" w14:paraId="1A5C5CD6" w14:textId="77777777">
        <w:tc>
          <w:tcPr>
            <w:tcW w:w="968" w:type="dxa"/>
            <w:tcBorders>
              <w:top w:val="single" w:sz="2" w:space="0" w:color="auto"/>
              <w:left w:val="single" w:sz="2" w:space="0" w:color="auto"/>
              <w:bottom w:val="single" w:sz="2" w:space="0" w:color="auto"/>
              <w:right w:val="single" w:sz="2" w:space="0" w:color="auto"/>
            </w:tcBorders>
          </w:tcPr>
          <w:p w14:paraId="5530AF24" w14:textId="77777777" w:rsidR="00A04B57" w:rsidRPr="00B64A11" w:rsidRDefault="00F15C86">
            <w:pPr>
              <w:spacing w:before="40" w:after="120"/>
              <w:rPr>
                <w:i/>
                <w:iCs/>
                <w:spacing w:val="-6"/>
              </w:rPr>
            </w:pPr>
            <w:r w:rsidRPr="00B64A11">
              <w:rPr>
                <w:i/>
                <w:iCs/>
                <w:spacing w:val="-6"/>
              </w:rPr>
              <w:t xml:space="preserve">[insert </w:t>
            </w:r>
            <w:r w:rsidRPr="00B64A11">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14:paraId="47BBCCE6" w14:textId="77777777" w:rsidR="00A04B57" w:rsidRPr="00B64A11" w:rsidRDefault="00F15C86">
            <w:pPr>
              <w:spacing w:before="40" w:after="120"/>
              <w:ind w:left="60"/>
              <w:rPr>
                <w:i/>
                <w:iCs/>
                <w:spacing w:val="-6"/>
              </w:rPr>
            </w:pPr>
            <w:r w:rsidRPr="00B64A11">
              <w:rPr>
                <w:spacing w:val="-4"/>
              </w:rPr>
              <w:t xml:space="preserve">Contract Identification: </w:t>
            </w:r>
            <w:r w:rsidRPr="00B64A11">
              <w:rPr>
                <w:i/>
                <w:iCs/>
                <w:spacing w:val="-6"/>
              </w:rPr>
              <w:t>[indicate complete contract name/ number, and any other identification]</w:t>
            </w:r>
          </w:p>
          <w:p w14:paraId="0AB05EB6" w14:textId="77777777" w:rsidR="00A04B57" w:rsidRPr="00B64A11" w:rsidRDefault="00F15C86">
            <w:pPr>
              <w:spacing w:before="40" w:after="120"/>
              <w:ind w:left="60"/>
              <w:rPr>
                <w:i/>
                <w:iCs/>
                <w:spacing w:val="-6"/>
              </w:rPr>
            </w:pPr>
            <w:r w:rsidRPr="00B64A11">
              <w:rPr>
                <w:spacing w:val="-4"/>
              </w:rPr>
              <w:t xml:space="preserve">Name of Employer: </w:t>
            </w:r>
            <w:r w:rsidRPr="00B64A11">
              <w:rPr>
                <w:i/>
                <w:iCs/>
                <w:spacing w:val="-6"/>
              </w:rPr>
              <w:t>[insert full name]</w:t>
            </w:r>
          </w:p>
          <w:p w14:paraId="2B2E26B6" w14:textId="77777777" w:rsidR="00A04B57" w:rsidRPr="00B64A11" w:rsidRDefault="00F15C86">
            <w:pPr>
              <w:spacing w:before="40" w:after="120"/>
              <w:ind w:left="58"/>
              <w:rPr>
                <w:i/>
                <w:iCs/>
                <w:spacing w:val="-6"/>
              </w:rPr>
            </w:pPr>
            <w:r w:rsidRPr="00B64A11">
              <w:rPr>
                <w:spacing w:val="-4"/>
              </w:rPr>
              <w:t xml:space="preserve">Address of Employer: </w:t>
            </w:r>
            <w:r w:rsidRPr="00B64A11">
              <w:rPr>
                <w:i/>
                <w:iCs/>
                <w:spacing w:val="-6"/>
              </w:rPr>
              <w:t>[insert street/city/country]</w:t>
            </w:r>
          </w:p>
          <w:p w14:paraId="248FEF9B" w14:textId="77777777" w:rsidR="00A04B57" w:rsidRPr="00B64A11" w:rsidRDefault="00F15C86">
            <w:pPr>
              <w:spacing w:before="40" w:after="120"/>
              <w:ind w:left="60"/>
              <w:rPr>
                <w:i/>
                <w:spacing w:val="-4"/>
              </w:rPr>
            </w:pPr>
            <w:r w:rsidRPr="00B64A11">
              <w:rPr>
                <w:spacing w:val="-4"/>
              </w:rPr>
              <w:t xml:space="preserve">Reason(s) for calling of performance security: </w:t>
            </w:r>
            <w:r w:rsidRPr="00B64A11">
              <w:rPr>
                <w:i/>
                <w:iCs/>
                <w:spacing w:val="-6"/>
              </w:rPr>
              <w:t>[indicate main reason(s) e.g., gender-based violence; sexual exploitation or sexual abuse breaches]</w:t>
            </w:r>
          </w:p>
        </w:tc>
        <w:tc>
          <w:tcPr>
            <w:tcW w:w="1763" w:type="dxa"/>
            <w:tcBorders>
              <w:top w:val="single" w:sz="2" w:space="0" w:color="auto"/>
              <w:left w:val="single" w:sz="2" w:space="0" w:color="auto"/>
              <w:bottom w:val="single" w:sz="2" w:space="0" w:color="auto"/>
              <w:right w:val="single" w:sz="2" w:space="0" w:color="auto"/>
            </w:tcBorders>
          </w:tcPr>
          <w:p w14:paraId="40E7DED5" w14:textId="77777777" w:rsidR="00A04B57" w:rsidRPr="00B64A11" w:rsidRDefault="00F15C86">
            <w:pPr>
              <w:spacing w:before="40" w:after="120"/>
              <w:rPr>
                <w:i/>
                <w:iCs/>
                <w:spacing w:val="-6"/>
              </w:rPr>
            </w:pPr>
            <w:r w:rsidRPr="00B64A11">
              <w:rPr>
                <w:i/>
                <w:iCs/>
                <w:spacing w:val="-6"/>
              </w:rPr>
              <w:t>[insert amount]</w:t>
            </w:r>
          </w:p>
        </w:tc>
      </w:tr>
      <w:tr w:rsidR="00A04B57" w:rsidRPr="00B64A11" w14:paraId="1F49D892" w14:textId="77777777">
        <w:tc>
          <w:tcPr>
            <w:tcW w:w="968" w:type="dxa"/>
            <w:tcBorders>
              <w:top w:val="single" w:sz="2" w:space="0" w:color="auto"/>
              <w:left w:val="single" w:sz="2" w:space="0" w:color="auto"/>
              <w:bottom w:val="single" w:sz="2" w:space="0" w:color="auto"/>
              <w:right w:val="single" w:sz="2" w:space="0" w:color="auto"/>
            </w:tcBorders>
          </w:tcPr>
          <w:p w14:paraId="64622DD8" w14:textId="77777777" w:rsidR="00A04B57" w:rsidRPr="00B64A11" w:rsidRDefault="00A04B57">
            <w:pPr>
              <w:spacing w:before="40" w:after="120"/>
              <w:rPr>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14:paraId="2585A8D6" w14:textId="77777777" w:rsidR="00A04B57" w:rsidRPr="00B64A11" w:rsidRDefault="00A04B57">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14:paraId="13AAECC4" w14:textId="77777777" w:rsidR="00A04B57" w:rsidRPr="00B64A11" w:rsidRDefault="00A04B57">
            <w:pPr>
              <w:spacing w:before="40" w:after="120"/>
              <w:rPr>
                <w:i/>
                <w:iCs/>
                <w:spacing w:val="-6"/>
              </w:rPr>
            </w:pPr>
          </w:p>
        </w:tc>
      </w:tr>
    </w:tbl>
    <w:p w14:paraId="6F0629CF" w14:textId="77777777" w:rsidR="00A04B57" w:rsidRPr="00B64A11" w:rsidRDefault="00A04B57">
      <w:pPr>
        <w:jc w:val="center"/>
        <w:rPr>
          <w:b/>
          <w:sz w:val="32"/>
          <w:highlight w:val="yellow"/>
        </w:rPr>
      </w:pPr>
    </w:p>
    <w:p w14:paraId="5A7EE30F" w14:textId="77777777" w:rsidR="00A04B57" w:rsidRPr="00B64A11" w:rsidRDefault="00F15C86">
      <w:pPr>
        <w:jc w:val="center"/>
        <w:rPr>
          <w:b/>
          <w:sz w:val="32"/>
          <w:highlight w:val="yellow"/>
        </w:rPr>
      </w:pPr>
      <w:r w:rsidRPr="00B64A11">
        <w:rPr>
          <w:b/>
          <w:sz w:val="32"/>
          <w:highlight w:val="yellow"/>
        </w:rPr>
        <w:br w:type="page" w:clear="all"/>
      </w:r>
    </w:p>
    <w:p w14:paraId="50D98FD7" w14:textId="77777777" w:rsidR="00A04B57" w:rsidRPr="00B64A11" w:rsidRDefault="00F15C86">
      <w:pPr>
        <w:pStyle w:val="SectionVHeading2"/>
        <w:rPr>
          <w:color w:val="000000" w:themeColor="text1"/>
          <w:lang w:val="en-GB"/>
        </w:rPr>
      </w:pPr>
      <w:bookmarkStart w:id="606" w:name="_Toc56693203"/>
      <w:bookmarkStart w:id="607" w:name="_Toc101716970"/>
      <w:bookmarkStart w:id="608" w:name="_Hlk52296106"/>
      <w:r w:rsidRPr="00B64A11">
        <w:rPr>
          <w:color w:val="000000" w:themeColor="text1"/>
          <w:lang w:val="en-GB"/>
        </w:rPr>
        <w:lastRenderedPageBreak/>
        <w:t>Form CON – 4</w:t>
      </w:r>
      <w:bookmarkStart w:id="609" w:name="_Toc56693204"/>
      <w:bookmarkEnd w:id="606"/>
      <w:r w:rsidRPr="00B64A11">
        <w:rPr>
          <w:color w:val="000000" w:themeColor="text1"/>
          <w:lang w:val="en-GB"/>
        </w:rPr>
        <w:t>: Sexual Exploitation and Abuse (SEA) and/or Sexual Harassment Performance Declaration</w:t>
      </w:r>
      <w:bookmarkEnd w:id="607"/>
      <w:bookmarkEnd w:id="609"/>
      <w:r w:rsidRPr="00B64A11">
        <w:rPr>
          <w:color w:val="000000" w:themeColor="text1"/>
          <w:lang w:val="en-GB"/>
        </w:rPr>
        <w:t xml:space="preserve"> </w:t>
      </w:r>
    </w:p>
    <w:p w14:paraId="456FF955" w14:textId="77777777" w:rsidR="00A04B57" w:rsidRPr="00B64A11" w:rsidRDefault="00F15C86">
      <w:pPr>
        <w:spacing w:before="120" w:after="120" w:line="264" w:lineRule="exact"/>
        <w:rPr>
          <w:b/>
          <w:i/>
          <w:iCs/>
          <w:spacing w:val="-6"/>
        </w:rPr>
      </w:pPr>
      <w:r w:rsidRPr="00B64A11">
        <w:rPr>
          <w:b/>
          <w:i/>
          <w:iCs/>
          <w:spacing w:val="-6"/>
        </w:rPr>
        <w:t>[This form should be used only if the information submitted at the time of prequalification requires updating. The following table shall be filled in for the Bidder, each member of a Joint Venture and each Subcontractor]</w:t>
      </w:r>
    </w:p>
    <w:p w14:paraId="73BCFDA1" w14:textId="77777777" w:rsidR="00A04B57" w:rsidRPr="00B64A11" w:rsidRDefault="00F15C86">
      <w:pPr>
        <w:spacing w:before="120" w:after="120" w:line="264" w:lineRule="exact"/>
        <w:jc w:val="right"/>
        <w:rPr>
          <w:spacing w:val="-4"/>
        </w:rPr>
      </w:pPr>
      <w:r w:rsidRPr="00B64A11">
        <w:rPr>
          <w:spacing w:val="-4"/>
        </w:rPr>
        <w:t xml:space="preserve">Bidder’s Name: </w:t>
      </w:r>
      <w:r w:rsidRPr="00B64A11">
        <w:rPr>
          <w:i/>
          <w:iCs/>
          <w:spacing w:val="-6"/>
        </w:rPr>
        <w:t>[insert full name]</w:t>
      </w:r>
      <w:r w:rsidRPr="00B64A11">
        <w:rPr>
          <w:i/>
          <w:iCs/>
          <w:spacing w:val="-6"/>
        </w:rPr>
        <w:br/>
      </w:r>
      <w:r w:rsidRPr="00B64A11">
        <w:rPr>
          <w:spacing w:val="-4"/>
        </w:rPr>
        <w:t xml:space="preserve">Date: </w:t>
      </w:r>
      <w:r w:rsidRPr="00B64A11">
        <w:rPr>
          <w:i/>
          <w:iCs/>
          <w:spacing w:val="-6"/>
        </w:rPr>
        <w:t>[insert day, month, year]</w:t>
      </w:r>
      <w:r w:rsidRPr="00B64A11">
        <w:rPr>
          <w:i/>
          <w:iCs/>
          <w:spacing w:val="-6"/>
        </w:rPr>
        <w:br/>
      </w:r>
      <w:r w:rsidRPr="00B64A11">
        <w:rPr>
          <w:spacing w:val="-4"/>
        </w:rPr>
        <w:t xml:space="preserve">Joint Venture Member’s or Subcontractor’s Name: </w:t>
      </w:r>
      <w:r w:rsidRPr="00B64A11">
        <w:rPr>
          <w:i/>
          <w:spacing w:val="-4"/>
        </w:rPr>
        <w:t>[</w:t>
      </w:r>
      <w:r w:rsidRPr="00B64A11">
        <w:rPr>
          <w:i/>
          <w:iCs/>
          <w:spacing w:val="-6"/>
        </w:rPr>
        <w:t>insert</w:t>
      </w:r>
      <w:r w:rsidRPr="00B64A11">
        <w:rPr>
          <w:spacing w:val="-4"/>
        </w:rPr>
        <w:t xml:space="preserve"> </w:t>
      </w:r>
      <w:r w:rsidRPr="00B64A11">
        <w:rPr>
          <w:i/>
          <w:iCs/>
          <w:spacing w:val="-6"/>
        </w:rPr>
        <w:t>full name]</w:t>
      </w:r>
      <w:r w:rsidRPr="00B64A11">
        <w:rPr>
          <w:i/>
          <w:iCs/>
          <w:spacing w:val="-6"/>
        </w:rPr>
        <w:br/>
      </w:r>
      <w:r w:rsidRPr="00B64A11">
        <w:rPr>
          <w:spacing w:val="-4"/>
        </w:rPr>
        <w:t xml:space="preserve">RFB No. and title: </w:t>
      </w:r>
      <w:r w:rsidRPr="00B64A11">
        <w:rPr>
          <w:i/>
          <w:iCs/>
          <w:spacing w:val="-6"/>
        </w:rPr>
        <w:t>[insert RFB number and title]</w:t>
      </w:r>
      <w:r w:rsidRPr="00B64A11">
        <w:rPr>
          <w:i/>
          <w:iCs/>
          <w:spacing w:val="-6"/>
        </w:rPr>
        <w:br/>
      </w:r>
      <w:r w:rsidRPr="00B64A11">
        <w:rPr>
          <w:spacing w:val="-4"/>
        </w:rPr>
        <w:t xml:space="preserve">Page </w:t>
      </w:r>
      <w:r w:rsidRPr="00B64A11">
        <w:rPr>
          <w:i/>
          <w:iCs/>
          <w:spacing w:val="-6"/>
        </w:rPr>
        <w:t xml:space="preserve">[insert page number] </w:t>
      </w:r>
      <w:r w:rsidRPr="00B64A11">
        <w:rPr>
          <w:spacing w:val="-4"/>
        </w:rPr>
        <w:t xml:space="preserve">of </w:t>
      </w:r>
      <w:r w:rsidRPr="00B64A11">
        <w:rPr>
          <w:i/>
          <w:iCs/>
          <w:spacing w:val="-6"/>
        </w:rPr>
        <w:t xml:space="preserve">[insert total number] </w:t>
      </w:r>
      <w:r w:rsidRPr="00B64A11">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389"/>
      </w:tblGrid>
      <w:tr w:rsidR="00A04B57" w:rsidRPr="00B64A11" w14:paraId="26A90FD1" w14:textId="77777777">
        <w:tc>
          <w:tcPr>
            <w:tcW w:w="9389" w:type="dxa"/>
            <w:tcBorders>
              <w:top w:val="single" w:sz="2" w:space="0" w:color="auto"/>
              <w:left w:val="single" w:sz="2" w:space="0" w:color="auto"/>
              <w:bottom w:val="single" w:sz="2" w:space="0" w:color="auto"/>
              <w:right w:val="single" w:sz="2" w:space="0" w:color="auto"/>
            </w:tcBorders>
          </w:tcPr>
          <w:p w14:paraId="345AFBD4" w14:textId="77777777" w:rsidR="00A04B57" w:rsidRPr="00B64A11" w:rsidRDefault="00F15C86">
            <w:pPr>
              <w:spacing w:before="120" w:after="120"/>
              <w:jc w:val="center"/>
              <w:rPr>
                <w:b/>
                <w:spacing w:val="-4"/>
              </w:rPr>
            </w:pPr>
            <w:r w:rsidRPr="00B64A11">
              <w:rPr>
                <w:b/>
                <w:spacing w:val="-4"/>
              </w:rPr>
              <w:t xml:space="preserve">SEA and/or SH Declaration </w:t>
            </w:r>
          </w:p>
          <w:p w14:paraId="217BD50D" w14:textId="77777777" w:rsidR="00A04B57" w:rsidRPr="00B64A11" w:rsidRDefault="00F15C86">
            <w:pPr>
              <w:spacing w:before="120" w:after="120"/>
              <w:jc w:val="center"/>
              <w:rPr>
                <w:spacing w:val="-4"/>
              </w:rPr>
            </w:pPr>
            <w:r w:rsidRPr="00B64A11">
              <w:rPr>
                <w:b/>
                <w:spacing w:val="-4"/>
              </w:rPr>
              <w:t>in accordance with Section III, Qualification Criteria, and Requirements</w:t>
            </w:r>
            <w:r w:rsidRPr="00B64A11">
              <w:rPr>
                <w:spacing w:val="-4"/>
              </w:rPr>
              <w:t xml:space="preserve"> of the Prequalification document</w:t>
            </w:r>
          </w:p>
        </w:tc>
      </w:tr>
      <w:tr w:rsidR="00A04B57" w:rsidRPr="00B64A11" w14:paraId="0820E367" w14:textId="77777777">
        <w:tc>
          <w:tcPr>
            <w:tcW w:w="9389" w:type="dxa"/>
            <w:tcBorders>
              <w:top w:val="single" w:sz="2" w:space="0" w:color="auto"/>
              <w:left w:val="single" w:sz="2" w:space="0" w:color="auto"/>
              <w:bottom w:val="single" w:sz="2" w:space="0" w:color="auto"/>
              <w:right w:val="single" w:sz="2" w:space="0" w:color="auto"/>
            </w:tcBorders>
          </w:tcPr>
          <w:p w14:paraId="3ED09254" w14:textId="77777777" w:rsidR="00A04B57" w:rsidRPr="00B64A11" w:rsidRDefault="00F15C86">
            <w:pPr>
              <w:spacing w:before="120" w:after="120"/>
              <w:ind w:left="892" w:hanging="826"/>
              <w:rPr>
                <w:spacing w:val="-4"/>
              </w:rPr>
            </w:pPr>
            <w:r w:rsidRPr="00B64A11">
              <w:rPr>
                <w:spacing w:val="-4"/>
              </w:rPr>
              <w:t>We:</w:t>
            </w:r>
          </w:p>
          <w:p w14:paraId="628A6C57" w14:textId="77777777" w:rsidR="00A04B57" w:rsidRPr="00B64A11" w:rsidRDefault="00F15C86">
            <w:pPr>
              <w:tabs>
                <w:tab w:val="left" w:pos="780"/>
              </w:tabs>
              <w:spacing w:before="120" w:after="120"/>
              <w:ind w:left="892" w:hanging="826"/>
              <w:rPr>
                <w:b/>
              </w:rPr>
            </w:pPr>
            <w:r w:rsidRPr="00B64A11">
              <w:rPr>
                <w:rFonts w:ascii="Wingdings" w:eastAsia="Wingdings" w:hAnsi="Wingdings" w:cs="Wingdings"/>
                <w:spacing w:val="-2"/>
              </w:rPr>
              <w:t></w:t>
            </w:r>
            <w:r w:rsidRPr="00B64A11">
              <w:rPr>
                <w:rFonts w:eastAsia="MS Mincho"/>
                <w:spacing w:val="-2"/>
              </w:rPr>
              <w:t xml:space="preserve">  (a) have not been subject to disqualification by the Bank for non-compliance with SEA/ SH obligations</w:t>
            </w:r>
          </w:p>
          <w:p w14:paraId="736B3EE9" w14:textId="77777777" w:rsidR="00A04B57" w:rsidRPr="00B64A11" w:rsidRDefault="00F15C86">
            <w:pPr>
              <w:spacing w:before="120" w:after="120"/>
              <w:ind w:left="892" w:hanging="826"/>
              <w:rPr>
                <w:spacing w:val="-6"/>
              </w:rPr>
            </w:pPr>
            <w:r w:rsidRPr="00B64A11">
              <w:rPr>
                <w:rFonts w:ascii="Wingdings" w:eastAsia="Wingdings" w:hAnsi="Wingdings" w:cs="Wingdings"/>
                <w:spacing w:val="-2"/>
              </w:rPr>
              <w:t></w:t>
            </w:r>
            <w:r w:rsidRPr="00B64A11">
              <w:rPr>
                <w:rFonts w:eastAsia="MS Mincho"/>
                <w:spacing w:val="-2"/>
              </w:rPr>
              <w:t xml:space="preserve">  (b) are subject to disqualification by the Bank for non-compliance with SEA/ SH obligations</w:t>
            </w:r>
          </w:p>
          <w:p w14:paraId="745973C4" w14:textId="77777777" w:rsidR="00A04B57" w:rsidRPr="00B64A11" w:rsidRDefault="00F15C86">
            <w:pPr>
              <w:tabs>
                <w:tab w:val="left" w:pos="712"/>
              </w:tabs>
              <w:spacing w:before="120" w:after="120"/>
              <w:ind w:left="619" w:hanging="538"/>
              <w:rPr>
                <w:color w:val="000000" w:themeColor="text1"/>
              </w:rPr>
            </w:pPr>
            <w:r w:rsidRPr="00B64A11">
              <w:rPr>
                <w:rFonts w:ascii="Wingdings" w:eastAsia="Wingdings" w:hAnsi="Wingdings" w:cs="Wingdings"/>
                <w:spacing w:val="-2"/>
              </w:rPr>
              <w:t></w:t>
            </w:r>
            <w:r w:rsidRPr="00B64A11">
              <w:rPr>
                <w:rFonts w:eastAsia="MS Mincho"/>
                <w:spacing w:val="-2"/>
              </w:rPr>
              <w:t xml:space="preserve">  (c) had been subject to disqualification by the Bank for non-compliance with SEA/ SH obligations</w:t>
            </w:r>
            <w:r w:rsidRPr="00B64A11">
              <w:t xml:space="preserve">. An </w:t>
            </w:r>
            <w:r w:rsidRPr="00B64A11">
              <w:rPr>
                <w:color w:val="000000" w:themeColor="text1"/>
              </w:rPr>
              <w:t>arbitral award on the disqualification case has been made in our favor.</w:t>
            </w:r>
          </w:p>
          <w:p w14:paraId="26BB219D" w14:textId="77777777" w:rsidR="00A04B57" w:rsidRPr="00B64A11" w:rsidRDefault="00F15C86">
            <w:pPr>
              <w:tabs>
                <w:tab w:val="left" w:pos="667"/>
                <w:tab w:val="right" w:pos="9000"/>
              </w:tabs>
              <w:spacing w:before="120" w:after="120"/>
              <w:ind w:left="712" w:hanging="646"/>
              <w:rPr>
                <w:color w:val="000000" w:themeColor="text1"/>
              </w:rPr>
            </w:pPr>
            <w:r w:rsidRPr="00B64A11">
              <w:rPr>
                <w:rFonts w:ascii="Wingdings" w:eastAsia="Wingdings" w:hAnsi="Wingdings" w:cs="Wingdings"/>
                <w:spacing w:val="-2"/>
              </w:rPr>
              <w:t></w:t>
            </w:r>
            <w:r w:rsidRPr="00B64A11">
              <w:rPr>
                <w:rFonts w:eastAsia="MS Mincho"/>
                <w:spacing w:val="-2"/>
              </w:rPr>
              <w:t xml:space="preserve">  (d)</w:t>
            </w:r>
            <w:r w:rsidRPr="00B64A11">
              <w:rPr>
                <w:spacing w:val="-4"/>
              </w:rPr>
              <w:tab/>
            </w:r>
            <w:r w:rsidRPr="00B64A11">
              <w:rPr>
                <w:color w:val="000000" w:themeColor="text1"/>
              </w:rPr>
              <w:t xml:space="preserve">had been subject to disqualification by the Bank for non-compliance with SEA/ SH obligations for a period of two years. We have subsequently demonstrated that we have adequate capacity and commitment to comply with SEA/ SH obligations </w:t>
            </w:r>
          </w:p>
          <w:p w14:paraId="74053DCD" w14:textId="77777777" w:rsidR="00A04B57" w:rsidRPr="00B64A11" w:rsidRDefault="00F15C86">
            <w:pPr>
              <w:tabs>
                <w:tab w:val="right" w:pos="9000"/>
              </w:tabs>
              <w:spacing w:before="120" w:after="120"/>
              <w:ind w:left="712" w:hanging="646"/>
              <w:rPr>
                <w:spacing w:val="-4"/>
              </w:rPr>
            </w:pPr>
            <w:r w:rsidRPr="00B64A11">
              <w:rPr>
                <w:rFonts w:ascii="Wingdings" w:eastAsia="Wingdings" w:hAnsi="Wingdings" w:cs="Wingdings"/>
                <w:spacing w:val="-2"/>
              </w:rPr>
              <w:t></w:t>
            </w:r>
            <w:r w:rsidRPr="00B64A11">
              <w:rPr>
                <w:color w:val="000000" w:themeColor="text1"/>
              </w:rPr>
              <w:t xml:space="preserve">  </w:t>
            </w:r>
            <w:r w:rsidRPr="00B64A11">
              <w:rPr>
                <w:rFonts w:eastAsia="MS Mincho"/>
                <w:spacing w:val="-2"/>
              </w:rPr>
              <w:t xml:space="preserve">(e) </w:t>
            </w:r>
            <w:r w:rsidRPr="00B64A11">
              <w:rPr>
                <w:color w:val="000000" w:themeColor="text1"/>
              </w:rPr>
              <w:t xml:space="preserve">had been subject to disqualification by the Bank for non-compliance with SEA/ SH obligations for a period of two years. We have attached evidence demonstrating that we have adequate capacity and commitment to comply with SEA/ SH obligations. </w:t>
            </w:r>
          </w:p>
        </w:tc>
      </w:tr>
      <w:tr w:rsidR="00A04B57" w:rsidRPr="00B64A11" w14:paraId="27AEB9EF" w14:textId="77777777">
        <w:tc>
          <w:tcPr>
            <w:tcW w:w="9389" w:type="dxa"/>
            <w:tcBorders>
              <w:top w:val="single" w:sz="2" w:space="0" w:color="auto"/>
              <w:left w:val="single" w:sz="2" w:space="0" w:color="auto"/>
              <w:bottom w:val="single" w:sz="2" w:space="0" w:color="auto"/>
              <w:right w:val="single" w:sz="2" w:space="0" w:color="auto"/>
            </w:tcBorders>
          </w:tcPr>
          <w:p w14:paraId="70C098B1" w14:textId="5766A088" w:rsidR="00A04B57" w:rsidRPr="00B64A11" w:rsidRDefault="00F15C86">
            <w:pPr>
              <w:spacing w:before="120" w:after="120"/>
              <w:ind w:left="82"/>
              <w:rPr>
                <w:b/>
                <w:bCs/>
              </w:rPr>
            </w:pPr>
            <w:r w:rsidRPr="00B64A11">
              <w:rPr>
                <w:b/>
                <w:bCs/>
                <w:color w:val="000000" w:themeColor="text1"/>
              </w:rPr>
              <w:t>[</w:t>
            </w:r>
            <w:r w:rsidR="008C500D">
              <w:rPr>
                <w:b/>
                <w:bCs/>
                <w:i/>
                <w:iCs/>
              </w:rPr>
              <w:t xml:space="preserve">If </w:t>
            </w:r>
            <w:r w:rsidRPr="00B64A11">
              <w:rPr>
                <w:b/>
                <w:bCs/>
                <w:i/>
                <w:iCs/>
              </w:rPr>
              <w:t>(c) above is applicable</w:t>
            </w:r>
            <w:r w:rsidRPr="00B64A11">
              <w:rPr>
                <w:b/>
                <w:bCs/>
              </w:rPr>
              <w:t xml:space="preserve">, </w:t>
            </w:r>
            <w:r w:rsidRPr="00B64A11">
              <w:rPr>
                <w:b/>
                <w:bCs/>
                <w:i/>
                <w:iCs/>
              </w:rPr>
              <w:t>attach evidence of an arbitral award reversing the findings on the issues underlying the disqualification.]</w:t>
            </w:r>
          </w:p>
        </w:tc>
      </w:tr>
      <w:tr w:rsidR="00A04B57" w:rsidRPr="00B64A11" w14:paraId="612AE191" w14:textId="77777777">
        <w:tc>
          <w:tcPr>
            <w:tcW w:w="9389" w:type="dxa"/>
            <w:tcBorders>
              <w:top w:val="single" w:sz="2" w:space="0" w:color="auto"/>
              <w:left w:val="single" w:sz="2" w:space="0" w:color="auto"/>
              <w:bottom w:val="single" w:sz="2" w:space="0" w:color="auto"/>
              <w:right w:val="single" w:sz="2" w:space="0" w:color="auto"/>
            </w:tcBorders>
          </w:tcPr>
          <w:p w14:paraId="751FD492" w14:textId="77777777" w:rsidR="00A04B57" w:rsidRPr="00B64A11" w:rsidRDefault="00F15C86">
            <w:pPr>
              <w:spacing w:before="120" w:after="120"/>
              <w:jc w:val="center"/>
            </w:pPr>
            <w:r w:rsidRPr="00B64A11">
              <w:rPr>
                <w:b/>
                <w:i/>
                <w:iCs/>
              </w:rPr>
              <w:t>[If (d) or ( e) above are applicable, provide the following information:]</w:t>
            </w:r>
          </w:p>
        </w:tc>
      </w:tr>
      <w:tr w:rsidR="00A04B57" w:rsidRPr="00B64A11" w14:paraId="6F8ECBA6" w14:textId="77777777">
        <w:trPr>
          <w:trHeight w:val="643"/>
        </w:trPr>
        <w:tc>
          <w:tcPr>
            <w:tcW w:w="9389" w:type="dxa"/>
            <w:tcBorders>
              <w:top w:val="single" w:sz="2" w:space="0" w:color="auto"/>
              <w:left w:val="single" w:sz="2" w:space="0" w:color="auto"/>
              <w:bottom w:val="single" w:sz="2" w:space="0" w:color="auto"/>
              <w:right w:val="single" w:sz="2" w:space="0" w:color="auto"/>
            </w:tcBorders>
          </w:tcPr>
          <w:p w14:paraId="451C73AF" w14:textId="77777777" w:rsidR="00A04B57" w:rsidRPr="00B64A11" w:rsidRDefault="00F15C86">
            <w:pPr>
              <w:spacing w:before="120" w:after="120"/>
              <w:ind w:left="82"/>
            </w:pPr>
            <w:r w:rsidRPr="00B64A11">
              <w:t>Period of disqualification: From: _______________ To: ________________</w:t>
            </w:r>
          </w:p>
        </w:tc>
      </w:tr>
      <w:tr w:rsidR="00A04B57" w:rsidRPr="00B64A11" w14:paraId="7E1FDE1A" w14:textId="77777777">
        <w:trPr>
          <w:trHeight w:val="535"/>
        </w:trPr>
        <w:tc>
          <w:tcPr>
            <w:tcW w:w="9389" w:type="dxa"/>
            <w:tcBorders>
              <w:top w:val="single" w:sz="2" w:space="0" w:color="auto"/>
              <w:left w:val="single" w:sz="2" w:space="0" w:color="auto"/>
              <w:bottom w:val="single" w:sz="2" w:space="0" w:color="auto"/>
              <w:right w:val="single" w:sz="2" w:space="0" w:color="auto"/>
            </w:tcBorders>
          </w:tcPr>
          <w:p w14:paraId="54279FA8" w14:textId="77777777" w:rsidR="00A04B57" w:rsidRPr="00B64A11" w:rsidRDefault="00F15C86">
            <w:pPr>
              <w:spacing w:before="120" w:after="120"/>
              <w:ind w:left="82"/>
            </w:pPr>
            <w:r w:rsidRPr="00B64A11">
              <w:t xml:space="preserve">If previously provided on another Bank financed works contract, details of evidence </w:t>
            </w:r>
            <w:r w:rsidRPr="00B64A11">
              <w:rPr>
                <w:color w:val="000000" w:themeColor="text1"/>
              </w:rPr>
              <w:t>that demonstrated adequate capacity and commitment to comply with SEA/</w:t>
            </w:r>
            <w:r w:rsidRPr="00B64A11">
              <w:t xml:space="preserve"> SH obligations (</w:t>
            </w:r>
            <w:r w:rsidRPr="00B64A11">
              <w:rPr>
                <w:b/>
              </w:rPr>
              <w:t>as per (d) above)</w:t>
            </w:r>
          </w:p>
          <w:p w14:paraId="0F24CFB8" w14:textId="77777777" w:rsidR="00A04B57" w:rsidRPr="00B64A11" w:rsidRDefault="00F15C86">
            <w:pPr>
              <w:spacing w:before="120" w:after="120"/>
              <w:ind w:left="720"/>
            </w:pPr>
            <w:r w:rsidRPr="00B64A11">
              <w:t>Name of Employer: ___________________________________________</w:t>
            </w:r>
          </w:p>
          <w:p w14:paraId="12417799" w14:textId="77777777" w:rsidR="00A04B57" w:rsidRPr="00B64A11" w:rsidRDefault="00F15C86">
            <w:pPr>
              <w:spacing w:before="120" w:after="120"/>
              <w:ind w:left="720"/>
            </w:pPr>
            <w:r w:rsidRPr="00B64A11">
              <w:t>Name of Project: _____________________________________</w:t>
            </w:r>
          </w:p>
          <w:p w14:paraId="7495F36F" w14:textId="77777777" w:rsidR="00A04B57" w:rsidRPr="00B64A11" w:rsidRDefault="00F15C86">
            <w:pPr>
              <w:spacing w:before="120" w:after="120"/>
              <w:ind w:left="720"/>
            </w:pPr>
            <w:r w:rsidRPr="00B64A11">
              <w:t xml:space="preserve">Contract description: _____________________________________________________ </w:t>
            </w:r>
          </w:p>
          <w:p w14:paraId="62F775B0" w14:textId="6032EE42" w:rsidR="00A04B57" w:rsidRPr="00B64A11" w:rsidRDefault="00F15C86">
            <w:pPr>
              <w:spacing w:before="120" w:after="120"/>
              <w:ind w:left="720"/>
            </w:pPr>
            <w:r w:rsidRPr="00B64A11">
              <w:t>Brief summary of evidence provided: ________________________________________</w:t>
            </w:r>
          </w:p>
          <w:p w14:paraId="4A6ABEE6" w14:textId="77777777" w:rsidR="00A04B57" w:rsidRPr="00B64A11" w:rsidRDefault="00F15C86">
            <w:pPr>
              <w:spacing w:before="120" w:after="120"/>
              <w:ind w:left="720"/>
            </w:pPr>
            <w:r w:rsidRPr="00B64A11">
              <w:lastRenderedPageBreak/>
              <w:t>Contact Information: (Tel, email, name of contact person): _______________________</w:t>
            </w:r>
          </w:p>
          <w:p w14:paraId="7C2A4ED9" w14:textId="77777777" w:rsidR="00A04B57" w:rsidRPr="00B64A11" w:rsidRDefault="00F15C86">
            <w:pPr>
              <w:spacing w:before="120" w:after="120"/>
              <w:ind w:left="720"/>
            </w:pPr>
            <w:r w:rsidRPr="00B64A11">
              <w:t>______________________________________________________________________</w:t>
            </w:r>
          </w:p>
        </w:tc>
      </w:tr>
      <w:tr w:rsidR="00A04B57" w:rsidRPr="00B64A11" w14:paraId="238B2189" w14:textId="77777777">
        <w:trPr>
          <w:trHeight w:val="535"/>
        </w:trPr>
        <w:tc>
          <w:tcPr>
            <w:tcW w:w="9389" w:type="dxa"/>
            <w:tcBorders>
              <w:top w:val="single" w:sz="2" w:space="0" w:color="auto"/>
              <w:left w:val="single" w:sz="2" w:space="0" w:color="auto"/>
              <w:bottom w:val="single" w:sz="2" w:space="0" w:color="auto"/>
              <w:right w:val="single" w:sz="2" w:space="0" w:color="auto"/>
            </w:tcBorders>
          </w:tcPr>
          <w:p w14:paraId="279894A4" w14:textId="37EE73DD" w:rsidR="00A04B57" w:rsidRPr="00B64A11" w:rsidRDefault="00F15C86">
            <w:pPr>
              <w:spacing w:before="120" w:after="120"/>
            </w:pPr>
            <w:r w:rsidRPr="00B64A11">
              <w:lastRenderedPageBreak/>
              <w:t xml:space="preserve">As an alternative to the evidence under (d), other evidence </w:t>
            </w:r>
            <w:r w:rsidRPr="00B64A11">
              <w:rPr>
                <w:color w:val="000000" w:themeColor="text1"/>
              </w:rPr>
              <w:t>demonstrating adequate capacity and commitment to comply with SEA/ SH obligations (</w:t>
            </w:r>
            <w:r w:rsidRPr="00B64A11">
              <w:rPr>
                <w:b/>
              </w:rPr>
              <w:t>a</w:t>
            </w:r>
            <w:r w:rsidR="008C500D">
              <w:rPr>
                <w:b/>
              </w:rPr>
              <w:t>s p</w:t>
            </w:r>
            <w:r w:rsidRPr="00B64A11">
              <w:rPr>
                <w:b/>
              </w:rPr>
              <w:t>er (e) above)</w:t>
            </w:r>
            <w:r w:rsidRPr="00B64A11">
              <w:rPr>
                <w:i/>
              </w:rPr>
              <w:t xml:space="preserve"> [attach details as appropriate].</w:t>
            </w:r>
            <w:r w:rsidRPr="00B64A11">
              <w:rPr>
                <w:b/>
              </w:rPr>
              <w:t xml:space="preserve"> </w:t>
            </w:r>
            <w:bookmarkEnd w:id="608"/>
          </w:p>
        </w:tc>
      </w:tr>
    </w:tbl>
    <w:p w14:paraId="2B9242F6" w14:textId="77777777" w:rsidR="00A04B57" w:rsidRPr="00B64A11" w:rsidRDefault="00A04B57">
      <w:pPr>
        <w:spacing w:before="360" w:after="240" w:line="468" w:lineRule="atLeast"/>
        <w:rPr>
          <w:b/>
          <w:bCs/>
          <w:color w:val="000000" w:themeColor="text1"/>
          <w:spacing w:val="8"/>
        </w:rPr>
      </w:pPr>
    </w:p>
    <w:p w14:paraId="251FA811" w14:textId="77777777" w:rsidR="00A04B57" w:rsidRPr="00B64A11" w:rsidRDefault="00F15C86">
      <w:pPr>
        <w:spacing w:before="360" w:after="240"/>
        <w:rPr>
          <w:rFonts w:ascii="Arial" w:hAnsi="Arial"/>
          <w:color w:val="000000" w:themeColor="text1"/>
          <w:sz w:val="20"/>
        </w:rPr>
      </w:pPr>
      <w:r w:rsidRPr="00B64A11">
        <w:rPr>
          <w:rFonts w:ascii="Times" w:hAnsi="Times"/>
          <w:b/>
          <w:color w:val="000000" w:themeColor="text1"/>
          <w:sz w:val="20"/>
        </w:rPr>
        <w:br w:type="page" w:clear="all"/>
      </w:r>
    </w:p>
    <w:p w14:paraId="4A7F5FB4" w14:textId="77777777" w:rsidR="00A04B57" w:rsidRPr="00B64A11" w:rsidRDefault="00F15C86">
      <w:pPr>
        <w:pStyle w:val="SectionVHeading2"/>
        <w:rPr>
          <w:color w:val="000000" w:themeColor="text1"/>
          <w:lang w:val="en-GB"/>
        </w:rPr>
      </w:pPr>
      <w:bookmarkStart w:id="610" w:name="_Toc333564306"/>
      <w:bookmarkStart w:id="611" w:name="_Toc56693205"/>
      <w:bookmarkStart w:id="612" w:name="_Toc101716971"/>
      <w:r w:rsidRPr="00B64A11">
        <w:rPr>
          <w:color w:val="000000" w:themeColor="text1"/>
          <w:lang w:val="en-GB"/>
        </w:rPr>
        <w:lastRenderedPageBreak/>
        <w:t>Form FIN – 3.1</w:t>
      </w:r>
      <w:bookmarkEnd w:id="610"/>
      <w:bookmarkEnd w:id="611"/>
      <w:r w:rsidRPr="00B64A11">
        <w:rPr>
          <w:color w:val="000000" w:themeColor="text1"/>
          <w:lang w:val="en-GB"/>
        </w:rPr>
        <w:t>: Financial Situation and Performance</w:t>
      </w:r>
      <w:bookmarkEnd w:id="612"/>
    </w:p>
    <w:p w14:paraId="138759D4" w14:textId="77777777" w:rsidR="00A04B57" w:rsidRPr="00B64A11" w:rsidRDefault="00F15C86">
      <w:pPr>
        <w:spacing w:before="240" w:after="240" w:line="264" w:lineRule="exact"/>
        <w:jc w:val="right"/>
        <w:rPr>
          <w:spacing w:val="-4"/>
        </w:rPr>
      </w:pPr>
      <w:r w:rsidRPr="00B64A11">
        <w:rPr>
          <w:spacing w:val="-4"/>
        </w:rPr>
        <w:t xml:space="preserve">Bidder’s Name: </w:t>
      </w:r>
      <w:r w:rsidRPr="00B64A11">
        <w:rPr>
          <w:i/>
          <w:iCs/>
          <w:spacing w:val="-6"/>
        </w:rPr>
        <w:t>________________</w:t>
      </w:r>
      <w:r w:rsidRPr="00B64A11">
        <w:rPr>
          <w:i/>
          <w:iCs/>
          <w:spacing w:val="-6"/>
        </w:rPr>
        <w:br/>
      </w:r>
      <w:r w:rsidRPr="00B64A11">
        <w:rPr>
          <w:spacing w:val="-4"/>
        </w:rPr>
        <w:t xml:space="preserve">Date: </w:t>
      </w:r>
      <w:r w:rsidRPr="00B64A11">
        <w:rPr>
          <w:i/>
          <w:iCs/>
          <w:spacing w:val="-6"/>
        </w:rPr>
        <w:t>______________________</w:t>
      </w:r>
      <w:r w:rsidRPr="00B64A11">
        <w:rPr>
          <w:i/>
          <w:iCs/>
          <w:spacing w:val="-6"/>
        </w:rPr>
        <w:br/>
      </w:r>
      <w:r w:rsidRPr="00B64A11">
        <w:rPr>
          <w:spacing w:val="-4"/>
        </w:rPr>
        <w:t>JV Member Name_________________________</w:t>
      </w:r>
      <w:r w:rsidRPr="00B64A11">
        <w:rPr>
          <w:i/>
          <w:iCs/>
          <w:spacing w:val="-6"/>
        </w:rPr>
        <w:br/>
      </w:r>
      <w:r w:rsidRPr="00B64A11">
        <w:rPr>
          <w:spacing w:val="-4"/>
        </w:rPr>
        <w:t xml:space="preserve">RFB No. and title: </w:t>
      </w:r>
      <w:r w:rsidRPr="00B64A11">
        <w:rPr>
          <w:i/>
          <w:iCs/>
          <w:spacing w:val="-6"/>
        </w:rPr>
        <w:t>___________________________</w:t>
      </w:r>
      <w:r w:rsidRPr="00B64A11">
        <w:rPr>
          <w:i/>
          <w:iCs/>
          <w:spacing w:val="-6"/>
        </w:rPr>
        <w:br/>
      </w:r>
      <w:r w:rsidRPr="00B64A11">
        <w:rPr>
          <w:spacing w:val="-4"/>
        </w:rPr>
        <w:t xml:space="preserve">Page </w:t>
      </w:r>
      <w:r w:rsidRPr="00B64A11">
        <w:rPr>
          <w:i/>
          <w:iCs/>
          <w:spacing w:val="-6"/>
        </w:rPr>
        <w:t>_______________</w:t>
      </w:r>
      <w:r w:rsidRPr="00B64A11">
        <w:rPr>
          <w:spacing w:val="-4"/>
        </w:rPr>
        <w:t xml:space="preserve">of </w:t>
      </w:r>
      <w:r w:rsidRPr="00B64A11">
        <w:rPr>
          <w:i/>
          <w:iCs/>
          <w:spacing w:val="-6"/>
        </w:rPr>
        <w:t>______________</w:t>
      </w:r>
      <w:r w:rsidRPr="00B64A11">
        <w:rPr>
          <w:spacing w:val="-4"/>
        </w:rPr>
        <w:t>pages</w:t>
      </w:r>
    </w:p>
    <w:p w14:paraId="4A8DE0E6" w14:textId="77777777" w:rsidR="00A04B57" w:rsidRPr="00B64A11" w:rsidRDefault="00F15C86">
      <w:pPr>
        <w:numPr>
          <w:ilvl w:val="0"/>
          <w:numId w:val="114"/>
        </w:numPr>
        <w:spacing w:before="240" w:after="240"/>
        <w:ind w:left="360"/>
        <w:contextualSpacing/>
        <w:rPr>
          <w:b/>
          <w:bCs/>
          <w:spacing w:val="-4"/>
        </w:rPr>
      </w:pPr>
      <w:r w:rsidRPr="00B64A11">
        <w:rPr>
          <w:b/>
          <w:bCs/>
          <w:spacing w:val="-4"/>
        </w:rPr>
        <w:t>Financial data</w:t>
      </w:r>
    </w:p>
    <w:p w14:paraId="3FF9AAF3" w14:textId="77777777" w:rsidR="00A04B57" w:rsidRPr="00B64A11" w:rsidRDefault="00F15C86">
      <w:pPr>
        <w:spacing w:before="240" w:after="240"/>
        <w:ind w:left="576"/>
        <w:contextualSpacing/>
        <w:rPr>
          <w:i/>
        </w:rPr>
      </w:pPr>
      <w:r w:rsidRPr="00B64A11">
        <w:rPr>
          <w:i/>
        </w:rPr>
        <w:t>(This form should be used only if the information submitted at the time of prequalification requires updating)</w:t>
      </w:r>
    </w:p>
    <w:p w14:paraId="68200C7C" w14:textId="77777777" w:rsidR="00A04B57" w:rsidRPr="00B64A11" w:rsidRDefault="00A04B57">
      <w:pPr>
        <w:spacing w:before="240" w:after="240"/>
        <w:ind w:left="2736"/>
        <w:contextualSpacing/>
        <w:rPr>
          <w:b/>
          <w:bCs/>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1170"/>
        <w:gridCol w:w="1192"/>
        <w:gridCol w:w="602"/>
        <w:gridCol w:w="588"/>
        <w:gridCol w:w="582"/>
        <w:gridCol w:w="604"/>
        <w:gridCol w:w="588"/>
        <w:gridCol w:w="652"/>
        <w:gridCol w:w="538"/>
        <w:gridCol w:w="1186"/>
        <w:gridCol w:w="1240"/>
      </w:tblGrid>
      <w:tr w:rsidR="00A04B57" w:rsidRPr="00B64A11" w14:paraId="3DAF1811" w14:textId="77777777">
        <w:trPr>
          <w:trHeight w:hRule="exact" w:val="1364"/>
        </w:trPr>
        <w:tc>
          <w:tcPr>
            <w:tcW w:w="2964" w:type="dxa"/>
            <w:gridSpan w:val="3"/>
            <w:tcBorders>
              <w:top w:val="single" w:sz="2" w:space="0" w:color="auto"/>
              <w:left w:val="single" w:sz="2" w:space="0" w:color="auto"/>
              <w:bottom w:val="single" w:sz="2" w:space="0" w:color="auto"/>
              <w:right w:val="single" w:sz="2" w:space="0" w:color="auto"/>
            </w:tcBorders>
          </w:tcPr>
          <w:p w14:paraId="308BD394" w14:textId="77777777" w:rsidR="00A04B57" w:rsidRPr="00B64A11" w:rsidRDefault="00F15C86">
            <w:pPr>
              <w:spacing w:before="60" w:after="60"/>
              <w:jc w:val="center"/>
              <w:rPr>
                <w:b/>
                <w:bCs/>
                <w:spacing w:val="-7"/>
              </w:rPr>
            </w:pPr>
            <w:r w:rsidRPr="00B64A11">
              <w:rPr>
                <w:b/>
                <w:bCs/>
                <w:spacing w:val="-7"/>
              </w:rPr>
              <w:t>Type of Financial information in</w:t>
            </w:r>
          </w:p>
          <w:p w14:paraId="7F40A922" w14:textId="77777777" w:rsidR="00A04B57" w:rsidRPr="00B64A11" w:rsidRDefault="00F15C86">
            <w:pPr>
              <w:spacing w:before="60" w:after="60"/>
              <w:jc w:val="center"/>
              <w:rPr>
                <w:b/>
                <w:bCs/>
                <w:spacing w:val="-10"/>
              </w:rPr>
            </w:pPr>
            <w:r w:rsidRPr="00B64A11">
              <w:rPr>
                <w:b/>
                <w:bCs/>
                <w:spacing w:val="-10"/>
              </w:rPr>
              <w:t>(</w:t>
            </w:r>
            <w:r w:rsidRPr="00B64A11">
              <w:rPr>
                <w:b/>
                <w:bCs/>
                <w:spacing w:val="-4"/>
              </w:rPr>
              <w:t>currency</w:t>
            </w:r>
            <w:r w:rsidRPr="00B64A11">
              <w:rPr>
                <w:b/>
                <w:bCs/>
                <w:spacing w:val="-10"/>
              </w:rPr>
              <w:t>)</w:t>
            </w:r>
          </w:p>
        </w:tc>
        <w:tc>
          <w:tcPr>
            <w:tcW w:w="5978" w:type="dxa"/>
            <w:gridSpan w:val="8"/>
            <w:tcBorders>
              <w:top w:val="single" w:sz="2" w:space="0" w:color="auto"/>
              <w:left w:val="single" w:sz="2" w:space="0" w:color="auto"/>
              <w:bottom w:val="single" w:sz="2" w:space="0" w:color="auto"/>
              <w:right w:val="single" w:sz="2" w:space="0" w:color="auto"/>
            </w:tcBorders>
          </w:tcPr>
          <w:p w14:paraId="5B16E1A1" w14:textId="3BAD2FFE" w:rsidR="00A04B57" w:rsidRPr="00B64A11" w:rsidRDefault="00F15C86">
            <w:pPr>
              <w:spacing w:before="60" w:after="60"/>
              <w:jc w:val="center"/>
              <w:rPr>
                <w:i/>
                <w:iCs/>
                <w:spacing w:val="-4"/>
              </w:rPr>
            </w:pPr>
            <w:r w:rsidRPr="00B64A11">
              <w:rPr>
                <w:b/>
                <w:bCs/>
                <w:spacing w:val="-6"/>
              </w:rPr>
              <w:t xml:space="preserve">Historic information for previous </w:t>
            </w:r>
            <w:r w:rsidRPr="00B64A11">
              <w:rPr>
                <w:i/>
                <w:iCs/>
                <w:spacing w:val="-4"/>
              </w:rPr>
              <w:t>_______________</w:t>
            </w:r>
          </w:p>
          <w:p w14:paraId="17DABDC6" w14:textId="77777777" w:rsidR="00A04B57" w:rsidRPr="00B64A11" w:rsidRDefault="00F15C86">
            <w:pPr>
              <w:spacing w:before="60" w:after="60"/>
              <w:jc w:val="center"/>
              <w:rPr>
                <w:b/>
                <w:bCs/>
                <w:spacing w:val="-10"/>
              </w:rPr>
            </w:pPr>
            <w:r w:rsidRPr="00B64A11">
              <w:rPr>
                <w:b/>
                <w:bCs/>
                <w:spacing w:val="-10"/>
              </w:rPr>
              <w:t xml:space="preserve">(amount in </w:t>
            </w:r>
            <w:r w:rsidRPr="00B64A11">
              <w:rPr>
                <w:b/>
                <w:bCs/>
                <w:spacing w:val="-4"/>
              </w:rPr>
              <w:t>currency, currency, exchange rate, USD equivalent</w:t>
            </w:r>
            <w:r w:rsidRPr="00B64A11">
              <w:rPr>
                <w:b/>
                <w:bCs/>
                <w:spacing w:val="-10"/>
              </w:rPr>
              <w:t>)</w:t>
            </w:r>
          </w:p>
        </w:tc>
      </w:tr>
      <w:tr w:rsidR="00A04B57" w:rsidRPr="00B64A11" w14:paraId="094C11E5" w14:textId="77777777">
        <w:trPr>
          <w:trHeight w:hRule="exact" w:val="482"/>
        </w:trPr>
        <w:tc>
          <w:tcPr>
            <w:tcW w:w="2964" w:type="dxa"/>
            <w:gridSpan w:val="3"/>
            <w:tcBorders>
              <w:top w:val="single" w:sz="2" w:space="0" w:color="auto"/>
              <w:left w:val="single" w:sz="2" w:space="0" w:color="auto"/>
              <w:bottom w:val="single" w:sz="2" w:space="0" w:color="auto"/>
              <w:right w:val="single" w:sz="2" w:space="0" w:color="auto"/>
            </w:tcBorders>
          </w:tcPr>
          <w:p w14:paraId="013B146E" w14:textId="77777777" w:rsidR="00A04B57" w:rsidRPr="00B64A11" w:rsidRDefault="00A04B57">
            <w:pPr>
              <w:spacing w:before="60" w:after="60"/>
            </w:pPr>
          </w:p>
        </w:tc>
        <w:tc>
          <w:tcPr>
            <w:tcW w:w="1170" w:type="dxa"/>
            <w:gridSpan w:val="2"/>
            <w:tcBorders>
              <w:top w:val="single" w:sz="2" w:space="0" w:color="auto"/>
              <w:left w:val="single" w:sz="2" w:space="0" w:color="auto"/>
              <w:bottom w:val="single" w:sz="2" w:space="0" w:color="auto"/>
              <w:right w:val="single" w:sz="2" w:space="0" w:color="auto"/>
            </w:tcBorders>
          </w:tcPr>
          <w:p w14:paraId="528B61AE" w14:textId="77777777" w:rsidR="00A04B57" w:rsidRPr="00B64A11" w:rsidRDefault="00F15C86">
            <w:pPr>
              <w:spacing w:before="60" w:after="60"/>
              <w:jc w:val="center"/>
              <w:rPr>
                <w:spacing w:val="-4"/>
              </w:rPr>
            </w:pPr>
            <w:r w:rsidRPr="00B64A11">
              <w:rPr>
                <w:spacing w:val="-4"/>
              </w:rPr>
              <w:t>Year 1</w:t>
            </w:r>
          </w:p>
        </w:tc>
        <w:tc>
          <w:tcPr>
            <w:tcW w:w="1192" w:type="dxa"/>
            <w:gridSpan w:val="2"/>
            <w:tcBorders>
              <w:top w:val="single" w:sz="2" w:space="0" w:color="auto"/>
              <w:left w:val="single" w:sz="2" w:space="0" w:color="auto"/>
              <w:bottom w:val="single" w:sz="2" w:space="0" w:color="auto"/>
              <w:right w:val="single" w:sz="2" w:space="0" w:color="auto"/>
            </w:tcBorders>
          </w:tcPr>
          <w:p w14:paraId="482F2003" w14:textId="77777777" w:rsidR="00A04B57" w:rsidRPr="00B64A11" w:rsidRDefault="00F15C86">
            <w:pPr>
              <w:spacing w:before="60" w:after="60"/>
              <w:jc w:val="center"/>
              <w:rPr>
                <w:spacing w:val="-4"/>
              </w:rPr>
            </w:pPr>
            <w:r w:rsidRPr="00B64A11">
              <w:rPr>
                <w:spacing w:val="-4"/>
              </w:rPr>
              <w:t>Year 2</w:t>
            </w:r>
          </w:p>
        </w:tc>
        <w:tc>
          <w:tcPr>
            <w:tcW w:w="1190" w:type="dxa"/>
            <w:gridSpan w:val="2"/>
            <w:tcBorders>
              <w:top w:val="single" w:sz="2" w:space="0" w:color="auto"/>
              <w:left w:val="single" w:sz="2" w:space="0" w:color="auto"/>
              <w:bottom w:val="single" w:sz="2" w:space="0" w:color="auto"/>
              <w:right w:val="single" w:sz="2" w:space="0" w:color="auto"/>
            </w:tcBorders>
          </w:tcPr>
          <w:p w14:paraId="52EBE330" w14:textId="77777777" w:rsidR="00A04B57" w:rsidRPr="00B64A11" w:rsidRDefault="00F15C86">
            <w:pPr>
              <w:spacing w:before="60" w:after="60"/>
              <w:jc w:val="center"/>
              <w:rPr>
                <w:spacing w:val="-4"/>
              </w:rPr>
            </w:pPr>
            <w:r w:rsidRPr="00B64A11">
              <w:rPr>
                <w:spacing w:val="-4"/>
              </w:rPr>
              <w:t>Year 3</w:t>
            </w:r>
          </w:p>
        </w:tc>
        <w:tc>
          <w:tcPr>
            <w:tcW w:w="1186" w:type="dxa"/>
            <w:tcBorders>
              <w:top w:val="single" w:sz="2" w:space="0" w:color="auto"/>
              <w:left w:val="single" w:sz="2" w:space="0" w:color="auto"/>
              <w:bottom w:val="single" w:sz="2" w:space="0" w:color="auto"/>
              <w:right w:val="single" w:sz="2" w:space="0" w:color="auto"/>
            </w:tcBorders>
          </w:tcPr>
          <w:p w14:paraId="3E7788F2" w14:textId="77777777" w:rsidR="00A04B57" w:rsidRPr="00B64A11" w:rsidRDefault="00F15C86">
            <w:pPr>
              <w:spacing w:before="60" w:after="60"/>
              <w:jc w:val="center"/>
              <w:rPr>
                <w:spacing w:val="-4"/>
              </w:rPr>
            </w:pPr>
            <w:r w:rsidRPr="00B64A11">
              <w:rPr>
                <w:spacing w:val="-4"/>
              </w:rPr>
              <w:t>Year4</w:t>
            </w:r>
          </w:p>
        </w:tc>
        <w:tc>
          <w:tcPr>
            <w:tcW w:w="1240" w:type="dxa"/>
            <w:tcBorders>
              <w:top w:val="single" w:sz="2" w:space="0" w:color="auto"/>
              <w:left w:val="single" w:sz="2" w:space="0" w:color="auto"/>
              <w:bottom w:val="single" w:sz="2" w:space="0" w:color="auto"/>
              <w:right w:val="single" w:sz="2" w:space="0" w:color="auto"/>
            </w:tcBorders>
          </w:tcPr>
          <w:p w14:paraId="0ACD83F5" w14:textId="77777777" w:rsidR="00A04B57" w:rsidRPr="00B64A11" w:rsidRDefault="00F15C86">
            <w:pPr>
              <w:spacing w:before="60" w:after="60"/>
              <w:jc w:val="center"/>
              <w:rPr>
                <w:spacing w:val="-4"/>
              </w:rPr>
            </w:pPr>
            <w:r w:rsidRPr="00B64A11">
              <w:rPr>
                <w:spacing w:val="-4"/>
              </w:rPr>
              <w:t>Year 5</w:t>
            </w:r>
          </w:p>
        </w:tc>
      </w:tr>
      <w:tr w:rsidR="00A04B57" w:rsidRPr="00B64A11" w14:paraId="179B1B82" w14:textId="77777777">
        <w:trPr>
          <w:trHeight w:hRule="exact" w:val="635"/>
        </w:trPr>
        <w:tc>
          <w:tcPr>
            <w:tcW w:w="8942" w:type="dxa"/>
            <w:gridSpan w:val="11"/>
            <w:tcBorders>
              <w:top w:val="single" w:sz="2" w:space="0" w:color="auto"/>
              <w:left w:val="single" w:sz="2" w:space="0" w:color="auto"/>
              <w:bottom w:val="single" w:sz="2" w:space="0" w:color="auto"/>
              <w:right w:val="single" w:sz="2" w:space="0" w:color="auto"/>
            </w:tcBorders>
          </w:tcPr>
          <w:p w14:paraId="46572108" w14:textId="77777777" w:rsidR="00A04B57" w:rsidRPr="00B64A11" w:rsidRDefault="00F15C86">
            <w:pPr>
              <w:ind w:right="2800"/>
              <w:jc w:val="center"/>
              <w:rPr>
                <w:spacing w:val="-4"/>
              </w:rPr>
            </w:pPr>
            <w:r w:rsidRPr="00B64A11">
              <w:rPr>
                <w:spacing w:val="-4"/>
              </w:rPr>
              <w:t>Statement of Financial Position (Information from Balance Sheet)</w:t>
            </w:r>
          </w:p>
        </w:tc>
      </w:tr>
      <w:tr w:rsidR="00A04B57" w:rsidRPr="00B64A11" w14:paraId="073FBBF2" w14:textId="77777777">
        <w:trPr>
          <w:trHeight w:hRule="exact" w:val="682"/>
        </w:trPr>
        <w:tc>
          <w:tcPr>
            <w:tcW w:w="2964" w:type="dxa"/>
            <w:gridSpan w:val="3"/>
            <w:tcBorders>
              <w:top w:val="single" w:sz="2" w:space="0" w:color="auto"/>
              <w:left w:val="single" w:sz="2" w:space="0" w:color="auto"/>
              <w:bottom w:val="single" w:sz="2" w:space="0" w:color="auto"/>
              <w:right w:val="single" w:sz="2" w:space="0" w:color="auto"/>
            </w:tcBorders>
          </w:tcPr>
          <w:p w14:paraId="347AF769" w14:textId="77777777" w:rsidR="00A04B57" w:rsidRPr="00B64A11" w:rsidRDefault="00F15C86">
            <w:pPr>
              <w:ind w:left="68"/>
              <w:rPr>
                <w:spacing w:val="-4"/>
              </w:rPr>
            </w:pPr>
            <w:r w:rsidRPr="00B64A11">
              <w:rPr>
                <w:spacing w:val="-4"/>
              </w:rPr>
              <w:t>Total Assets (TA)</w:t>
            </w:r>
          </w:p>
        </w:tc>
        <w:tc>
          <w:tcPr>
            <w:tcW w:w="1170" w:type="dxa"/>
            <w:gridSpan w:val="2"/>
            <w:tcBorders>
              <w:top w:val="single" w:sz="2" w:space="0" w:color="auto"/>
              <w:left w:val="single" w:sz="2" w:space="0" w:color="auto"/>
              <w:bottom w:val="single" w:sz="2" w:space="0" w:color="auto"/>
              <w:right w:val="single" w:sz="2" w:space="0" w:color="auto"/>
            </w:tcBorders>
          </w:tcPr>
          <w:p w14:paraId="6C723EEC" w14:textId="77777777" w:rsidR="00A04B57" w:rsidRPr="00B64A11" w:rsidRDefault="00A04B57">
            <w:pPr>
              <w:ind w:left="68"/>
              <w:rPr>
                <w:spacing w:val="-4"/>
              </w:rPr>
            </w:pPr>
          </w:p>
        </w:tc>
        <w:tc>
          <w:tcPr>
            <w:tcW w:w="1192" w:type="dxa"/>
            <w:gridSpan w:val="2"/>
            <w:tcBorders>
              <w:top w:val="single" w:sz="2" w:space="0" w:color="auto"/>
              <w:left w:val="single" w:sz="2" w:space="0" w:color="auto"/>
              <w:bottom w:val="single" w:sz="2" w:space="0" w:color="auto"/>
              <w:right w:val="single" w:sz="2" w:space="0" w:color="auto"/>
            </w:tcBorders>
          </w:tcPr>
          <w:p w14:paraId="75E4E462" w14:textId="77777777" w:rsidR="00A04B57" w:rsidRPr="00B64A11" w:rsidRDefault="00A04B57">
            <w:pPr>
              <w:ind w:left="68"/>
              <w:rPr>
                <w:spacing w:val="-4"/>
              </w:rPr>
            </w:pPr>
          </w:p>
        </w:tc>
        <w:tc>
          <w:tcPr>
            <w:tcW w:w="1190" w:type="dxa"/>
            <w:gridSpan w:val="2"/>
            <w:tcBorders>
              <w:top w:val="single" w:sz="2" w:space="0" w:color="auto"/>
              <w:left w:val="single" w:sz="2" w:space="0" w:color="auto"/>
              <w:bottom w:val="single" w:sz="2" w:space="0" w:color="auto"/>
              <w:right w:val="single" w:sz="2" w:space="0" w:color="auto"/>
            </w:tcBorders>
          </w:tcPr>
          <w:p w14:paraId="691A7F28" w14:textId="77777777" w:rsidR="00A04B57" w:rsidRPr="00B64A11" w:rsidRDefault="00A04B57">
            <w:pPr>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88D0F9A" w14:textId="77777777" w:rsidR="00A04B57" w:rsidRPr="00B64A11" w:rsidRDefault="00A04B57">
            <w:pPr>
              <w:spacing w:before="60" w:after="60"/>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169C5A45" w14:textId="77777777" w:rsidR="00A04B57" w:rsidRPr="00B64A11" w:rsidRDefault="00A04B57">
            <w:pPr>
              <w:spacing w:before="60" w:after="60"/>
              <w:ind w:left="68"/>
              <w:rPr>
                <w:spacing w:val="-4"/>
              </w:rPr>
            </w:pPr>
          </w:p>
        </w:tc>
      </w:tr>
      <w:tr w:rsidR="00A04B57" w:rsidRPr="00B64A11" w14:paraId="4D5C226C" w14:textId="77777777">
        <w:trPr>
          <w:trHeight w:hRule="exact" w:val="682"/>
        </w:trPr>
        <w:tc>
          <w:tcPr>
            <w:tcW w:w="2964" w:type="dxa"/>
            <w:gridSpan w:val="3"/>
            <w:tcBorders>
              <w:top w:val="single" w:sz="2" w:space="0" w:color="auto"/>
              <w:left w:val="single" w:sz="2" w:space="0" w:color="auto"/>
              <w:bottom w:val="single" w:sz="2" w:space="0" w:color="auto"/>
              <w:right w:val="single" w:sz="2" w:space="0" w:color="auto"/>
            </w:tcBorders>
          </w:tcPr>
          <w:p w14:paraId="3319F334" w14:textId="77777777" w:rsidR="00A04B57" w:rsidRPr="00B64A11" w:rsidRDefault="00F15C86">
            <w:pPr>
              <w:ind w:left="68"/>
              <w:rPr>
                <w:spacing w:val="-4"/>
              </w:rPr>
            </w:pPr>
            <w:r w:rsidRPr="00B64A11">
              <w:rPr>
                <w:spacing w:val="-4"/>
              </w:rPr>
              <w:t>Total Liabilities (TL)</w:t>
            </w:r>
          </w:p>
        </w:tc>
        <w:tc>
          <w:tcPr>
            <w:tcW w:w="1170" w:type="dxa"/>
            <w:gridSpan w:val="2"/>
            <w:tcBorders>
              <w:top w:val="single" w:sz="2" w:space="0" w:color="auto"/>
              <w:left w:val="single" w:sz="2" w:space="0" w:color="auto"/>
              <w:bottom w:val="single" w:sz="2" w:space="0" w:color="auto"/>
              <w:right w:val="single" w:sz="2" w:space="0" w:color="auto"/>
            </w:tcBorders>
          </w:tcPr>
          <w:p w14:paraId="0593E5E4" w14:textId="77777777" w:rsidR="00A04B57" w:rsidRPr="00B64A11" w:rsidRDefault="00A04B57">
            <w:pPr>
              <w:ind w:left="68"/>
              <w:rPr>
                <w:spacing w:val="-4"/>
              </w:rPr>
            </w:pPr>
          </w:p>
        </w:tc>
        <w:tc>
          <w:tcPr>
            <w:tcW w:w="1192" w:type="dxa"/>
            <w:gridSpan w:val="2"/>
            <w:tcBorders>
              <w:top w:val="single" w:sz="2" w:space="0" w:color="auto"/>
              <w:left w:val="single" w:sz="2" w:space="0" w:color="auto"/>
              <w:bottom w:val="single" w:sz="2" w:space="0" w:color="auto"/>
              <w:right w:val="single" w:sz="2" w:space="0" w:color="auto"/>
            </w:tcBorders>
          </w:tcPr>
          <w:p w14:paraId="15E700B2" w14:textId="77777777" w:rsidR="00A04B57" w:rsidRPr="00B64A11" w:rsidRDefault="00A04B57">
            <w:pPr>
              <w:ind w:left="68"/>
              <w:rPr>
                <w:spacing w:val="-4"/>
              </w:rPr>
            </w:pPr>
          </w:p>
        </w:tc>
        <w:tc>
          <w:tcPr>
            <w:tcW w:w="1190" w:type="dxa"/>
            <w:gridSpan w:val="2"/>
            <w:tcBorders>
              <w:top w:val="single" w:sz="2" w:space="0" w:color="auto"/>
              <w:left w:val="single" w:sz="2" w:space="0" w:color="auto"/>
              <w:bottom w:val="single" w:sz="2" w:space="0" w:color="auto"/>
              <w:right w:val="single" w:sz="2" w:space="0" w:color="auto"/>
            </w:tcBorders>
          </w:tcPr>
          <w:p w14:paraId="5A126E3A" w14:textId="77777777" w:rsidR="00A04B57" w:rsidRPr="00B64A11" w:rsidRDefault="00A04B57">
            <w:pPr>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01B7E71" w14:textId="77777777" w:rsidR="00A04B57" w:rsidRPr="00B64A11" w:rsidRDefault="00A04B57">
            <w:pPr>
              <w:spacing w:before="60" w:after="60"/>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09CE6096" w14:textId="77777777" w:rsidR="00A04B57" w:rsidRPr="00B64A11" w:rsidRDefault="00A04B57">
            <w:pPr>
              <w:spacing w:before="60" w:after="60"/>
              <w:ind w:left="68"/>
              <w:rPr>
                <w:spacing w:val="-4"/>
              </w:rPr>
            </w:pPr>
          </w:p>
        </w:tc>
      </w:tr>
      <w:tr w:rsidR="00A04B57" w:rsidRPr="00B64A11" w14:paraId="5A8442C1" w14:textId="77777777">
        <w:trPr>
          <w:trHeight w:hRule="exact" w:val="686"/>
        </w:trPr>
        <w:tc>
          <w:tcPr>
            <w:tcW w:w="2964" w:type="dxa"/>
            <w:gridSpan w:val="3"/>
            <w:tcBorders>
              <w:top w:val="single" w:sz="2" w:space="0" w:color="auto"/>
              <w:left w:val="single" w:sz="2" w:space="0" w:color="auto"/>
              <w:bottom w:val="single" w:sz="2" w:space="0" w:color="auto"/>
              <w:right w:val="single" w:sz="2" w:space="0" w:color="auto"/>
            </w:tcBorders>
          </w:tcPr>
          <w:p w14:paraId="62A17175" w14:textId="77777777" w:rsidR="00A04B57" w:rsidRPr="00B64A11" w:rsidRDefault="00F15C86">
            <w:pPr>
              <w:ind w:left="68"/>
              <w:rPr>
                <w:spacing w:val="-4"/>
              </w:rPr>
            </w:pPr>
            <w:r w:rsidRPr="00B64A11">
              <w:rPr>
                <w:spacing w:val="-4"/>
              </w:rPr>
              <w:t>Total Equity/Net Worth (NW)</w:t>
            </w:r>
          </w:p>
        </w:tc>
        <w:tc>
          <w:tcPr>
            <w:tcW w:w="1170" w:type="dxa"/>
            <w:gridSpan w:val="2"/>
            <w:tcBorders>
              <w:top w:val="single" w:sz="2" w:space="0" w:color="auto"/>
              <w:left w:val="single" w:sz="2" w:space="0" w:color="auto"/>
              <w:bottom w:val="single" w:sz="2" w:space="0" w:color="auto"/>
              <w:right w:val="single" w:sz="2" w:space="0" w:color="auto"/>
            </w:tcBorders>
          </w:tcPr>
          <w:p w14:paraId="668A88BE" w14:textId="77777777" w:rsidR="00A04B57" w:rsidRPr="00B64A11" w:rsidRDefault="00A04B57">
            <w:pPr>
              <w:ind w:left="68"/>
              <w:rPr>
                <w:spacing w:val="-4"/>
              </w:rPr>
            </w:pPr>
          </w:p>
        </w:tc>
        <w:tc>
          <w:tcPr>
            <w:tcW w:w="1192" w:type="dxa"/>
            <w:gridSpan w:val="2"/>
            <w:tcBorders>
              <w:top w:val="single" w:sz="2" w:space="0" w:color="auto"/>
              <w:left w:val="single" w:sz="2" w:space="0" w:color="auto"/>
              <w:bottom w:val="single" w:sz="2" w:space="0" w:color="auto"/>
              <w:right w:val="single" w:sz="2" w:space="0" w:color="auto"/>
            </w:tcBorders>
          </w:tcPr>
          <w:p w14:paraId="6BACC8CC" w14:textId="77777777" w:rsidR="00A04B57" w:rsidRPr="00B64A11" w:rsidRDefault="00A04B57">
            <w:pPr>
              <w:ind w:left="68"/>
              <w:rPr>
                <w:spacing w:val="-4"/>
              </w:rPr>
            </w:pPr>
          </w:p>
        </w:tc>
        <w:tc>
          <w:tcPr>
            <w:tcW w:w="1190" w:type="dxa"/>
            <w:gridSpan w:val="2"/>
            <w:tcBorders>
              <w:top w:val="single" w:sz="2" w:space="0" w:color="auto"/>
              <w:left w:val="single" w:sz="2" w:space="0" w:color="auto"/>
              <w:bottom w:val="single" w:sz="2" w:space="0" w:color="auto"/>
              <w:right w:val="single" w:sz="2" w:space="0" w:color="auto"/>
            </w:tcBorders>
          </w:tcPr>
          <w:p w14:paraId="5EA029E7" w14:textId="77777777" w:rsidR="00A04B57" w:rsidRPr="00B64A11" w:rsidRDefault="00A04B57">
            <w:pPr>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1745D0F" w14:textId="77777777" w:rsidR="00A04B57" w:rsidRPr="00B64A11" w:rsidRDefault="00A04B57">
            <w:pPr>
              <w:spacing w:before="60" w:after="60"/>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822CFA2" w14:textId="77777777" w:rsidR="00A04B57" w:rsidRPr="00B64A11" w:rsidRDefault="00A04B57">
            <w:pPr>
              <w:spacing w:before="60" w:after="60"/>
              <w:ind w:left="68"/>
              <w:rPr>
                <w:spacing w:val="-4"/>
              </w:rPr>
            </w:pPr>
          </w:p>
        </w:tc>
      </w:tr>
      <w:tr w:rsidR="00A04B57" w:rsidRPr="00B64A11" w14:paraId="0A48014F" w14:textId="77777777">
        <w:trPr>
          <w:trHeight w:hRule="exact" w:val="682"/>
        </w:trPr>
        <w:tc>
          <w:tcPr>
            <w:tcW w:w="2964" w:type="dxa"/>
            <w:gridSpan w:val="3"/>
            <w:tcBorders>
              <w:top w:val="single" w:sz="2" w:space="0" w:color="auto"/>
              <w:left w:val="single" w:sz="2" w:space="0" w:color="auto"/>
              <w:bottom w:val="single" w:sz="2" w:space="0" w:color="auto"/>
              <w:right w:val="single" w:sz="2" w:space="0" w:color="auto"/>
            </w:tcBorders>
          </w:tcPr>
          <w:p w14:paraId="1F01DC34" w14:textId="77777777" w:rsidR="00A04B57" w:rsidRPr="00B64A11" w:rsidRDefault="00F15C86">
            <w:pPr>
              <w:ind w:left="72"/>
              <w:rPr>
                <w:spacing w:val="-4"/>
              </w:rPr>
            </w:pPr>
            <w:r w:rsidRPr="00B64A11">
              <w:rPr>
                <w:spacing w:val="-4"/>
              </w:rPr>
              <w:t>Current Assets (CA)</w:t>
            </w:r>
          </w:p>
        </w:tc>
        <w:tc>
          <w:tcPr>
            <w:tcW w:w="1170" w:type="dxa"/>
            <w:gridSpan w:val="2"/>
            <w:tcBorders>
              <w:top w:val="single" w:sz="2" w:space="0" w:color="auto"/>
              <w:left w:val="single" w:sz="2" w:space="0" w:color="auto"/>
              <w:bottom w:val="single" w:sz="2" w:space="0" w:color="auto"/>
              <w:right w:val="single" w:sz="2" w:space="0" w:color="auto"/>
            </w:tcBorders>
          </w:tcPr>
          <w:p w14:paraId="2569748F" w14:textId="77777777" w:rsidR="00A04B57" w:rsidRPr="00B64A11" w:rsidRDefault="00A04B57">
            <w:pPr>
              <w:ind w:left="68"/>
              <w:rPr>
                <w:spacing w:val="-4"/>
              </w:rPr>
            </w:pPr>
          </w:p>
        </w:tc>
        <w:tc>
          <w:tcPr>
            <w:tcW w:w="1192" w:type="dxa"/>
            <w:gridSpan w:val="2"/>
            <w:tcBorders>
              <w:top w:val="single" w:sz="2" w:space="0" w:color="auto"/>
              <w:left w:val="single" w:sz="2" w:space="0" w:color="auto"/>
              <w:bottom w:val="single" w:sz="2" w:space="0" w:color="auto"/>
              <w:right w:val="single" w:sz="2" w:space="0" w:color="auto"/>
            </w:tcBorders>
          </w:tcPr>
          <w:p w14:paraId="59A9583B" w14:textId="77777777" w:rsidR="00A04B57" w:rsidRPr="00B64A11" w:rsidRDefault="00A04B57">
            <w:pPr>
              <w:ind w:left="68"/>
              <w:rPr>
                <w:spacing w:val="-4"/>
              </w:rPr>
            </w:pPr>
          </w:p>
        </w:tc>
        <w:tc>
          <w:tcPr>
            <w:tcW w:w="1190" w:type="dxa"/>
            <w:gridSpan w:val="2"/>
            <w:tcBorders>
              <w:top w:val="single" w:sz="2" w:space="0" w:color="auto"/>
              <w:left w:val="single" w:sz="2" w:space="0" w:color="auto"/>
              <w:bottom w:val="single" w:sz="2" w:space="0" w:color="auto"/>
              <w:right w:val="single" w:sz="2" w:space="0" w:color="auto"/>
            </w:tcBorders>
          </w:tcPr>
          <w:p w14:paraId="50AAB7CF" w14:textId="77777777" w:rsidR="00A04B57" w:rsidRPr="00B64A11" w:rsidRDefault="00A04B57">
            <w:pPr>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05A5B03" w14:textId="77777777" w:rsidR="00A04B57" w:rsidRPr="00B64A11" w:rsidRDefault="00A04B57">
            <w:pPr>
              <w:spacing w:before="60" w:after="60"/>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6562619F" w14:textId="77777777" w:rsidR="00A04B57" w:rsidRPr="00B64A11" w:rsidRDefault="00A04B57">
            <w:pPr>
              <w:spacing w:before="60" w:after="60"/>
              <w:ind w:left="68"/>
              <w:rPr>
                <w:spacing w:val="-4"/>
              </w:rPr>
            </w:pPr>
          </w:p>
        </w:tc>
      </w:tr>
      <w:tr w:rsidR="00A04B57" w:rsidRPr="00B64A11" w14:paraId="31C99DBD" w14:textId="77777777">
        <w:trPr>
          <w:trHeight w:hRule="exact" w:val="682"/>
        </w:trPr>
        <w:tc>
          <w:tcPr>
            <w:tcW w:w="2964" w:type="dxa"/>
            <w:gridSpan w:val="3"/>
            <w:tcBorders>
              <w:top w:val="single" w:sz="2" w:space="0" w:color="auto"/>
              <w:left w:val="single" w:sz="2" w:space="0" w:color="auto"/>
              <w:bottom w:val="single" w:sz="2" w:space="0" w:color="auto"/>
              <w:right w:val="single" w:sz="2" w:space="0" w:color="auto"/>
            </w:tcBorders>
          </w:tcPr>
          <w:p w14:paraId="0766E06F" w14:textId="77777777" w:rsidR="00A04B57" w:rsidRPr="00B64A11" w:rsidRDefault="00F15C86">
            <w:pPr>
              <w:ind w:left="68"/>
              <w:rPr>
                <w:spacing w:val="-4"/>
              </w:rPr>
            </w:pPr>
            <w:r w:rsidRPr="00B64A11">
              <w:rPr>
                <w:spacing w:val="-4"/>
              </w:rPr>
              <w:t>Current Liabilities (CL)</w:t>
            </w:r>
          </w:p>
        </w:tc>
        <w:tc>
          <w:tcPr>
            <w:tcW w:w="1170" w:type="dxa"/>
            <w:gridSpan w:val="2"/>
            <w:tcBorders>
              <w:top w:val="single" w:sz="2" w:space="0" w:color="auto"/>
              <w:left w:val="single" w:sz="2" w:space="0" w:color="auto"/>
              <w:bottom w:val="single" w:sz="2" w:space="0" w:color="auto"/>
              <w:right w:val="single" w:sz="2" w:space="0" w:color="auto"/>
            </w:tcBorders>
          </w:tcPr>
          <w:p w14:paraId="10BCC6A9" w14:textId="77777777" w:rsidR="00A04B57" w:rsidRPr="00B64A11" w:rsidRDefault="00A04B57">
            <w:pPr>
              <w:ind w:left="68"/>
              <w:rPr>
                <w:spacing w:val="-4"/>
              </w:rPr>
            </w:pPr>
          </w:p>
        </w:tc>
        <w:tc>
          <w:tcPr>
            <w:tcW w:w="1192" w:type="dxa"/>
            <w:gridSpan w:val="2"/>
            <w:tcBorders>
              <w:top w:val="single" w:sz="2" w:space="0" w:color="auto"/>
              <w:left w:val="single" w:sz="2" w:space="0" w:color="auto"/>
              <w:bottom w:val="single" w:sz="2" w:space="0" w:color="auto"/>
              <w:right w:val="single" w:sz="2" w:space="0" w:color="auto"/>
            </w:tcBorders>
          </w:tcPr>
          <w:p w14:paraId="351E0E0C" w14:textId="77777777" w:rsidR="00A04B57" w:rsidRPr="00B64A11" w:rsidRDefault="00A04B57">
            <w:pPr>
              <w:ind w:left="68"/>
              <w:rPr>
                <w:spacing w:val="-4"/>
              </w:rPr>
            </w:pPr>
          </w:p>
        </w:tc>
        <w:tc>
          <w:tcPr>
            <w:tcW w:w="1190" w:type="dxa"/>
            <w:gridSpan w:val="2"/>
            <w:tcBorders>
              <w:top w:val="single" w:sz="2" w:space="0" w:color="auto"/>
              <w:left w:val="single" w:sz="2" w:space="0" w:color="auto"/>
              <w:bottom w:val="single" w:sz="2" w:space="0" w:color="auto"/>
              <w:right w:val="single" w:sz="2" w:space="0" w:color="auto"/>
            </w:tcBorders>
          </w:tcPr>
          <w:p w14:paraId="5D0DB53B" w14:textId="77777777" w:rsidR="00A04B57" w:rsidRPr="00B64A11" w:rsidRDefault="00A04B57">
            <w:pPr>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1EE6E39" w14:textId="77777777" w:rsidR="00A04B57" w:rsidRPr="00B64A11" w:rsidRDefault="00A04B57">
            <w:pPr>
              <w:spacing w:before="60" w:after="60"/>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63078015" w14:textId="77777777" w:rsidR="00A04B57" w:rsidRPr="00B64A11" w:rsidRDefault="00A04B57">
            <w:pPr>
              <w:spacing w:before="60" w:after="60"/>
              <w:ind w:left="68"/>
              <w:rPr>
                <w:spacing w:val="-4"/>
              </w:rPr>
            </w:pPr>
          </w:p>
        </w:tc>
      </w:tr>
      <w:tr w:rsidR="00A04B57" w:rsidRPr="00B64A11" w14:paraId="068A8F30" w14:textId="77777777">
        <w:trPr>
          <w:trHeight w:hRule="exact" w:val="682"/>
        </w:trPr>
        <w:tc>
          <w:tcPr>
            <w:tcW w:w="2964" w:type="dxa"/>
            <w:gridSpan w:val="3"/>
            <w:tcBorders>
              <w:top w:val="single" w:sz="2" w:space="0" w:color="auto"/>
              <w:left w:val="single" w:sz="2" w:space="0" w:color="auto"/>
              <w:bottom w:val="single" w:sz="2" w:space="0" w:color="auto"/>
              <w:right w:val="single" w:sz="2" w:space="0" w:color="auto"/>
            </w:tcBorders>
          </w:tcPr>
          <w:p w14:paraId="1EB53C05" w14:textId="77777777" w:rsidR="00A04B57" w:rsidRPr="00B64A11" w:rsidRDefault="00F15C86">
            <w:pPr>
              <w:ind w:left="68"/>
              <w:rPr>
                <w:spacing w:val="-4"/>
              </w:rPr>
            </w:pPr>
            <w:r w:rsidRPr="00B64A11">
              <w:rPr>
                <w:spacing w:val="-4"/>
              </w:rPr>
              <w:t>Working Capital (WC)</w:t>
            </w:r>
          </w:p>
        </w:tc>
        <w:tc>
          <w:tcPr>
            <w:tcW w:w="1170" w:type="dxa"/>
            <w:gridSpan w:val="2"/>
            <w:tcBorders>
              <w:top w:val="single" w:sz="2" w:space="0" w:color="auto"/>
              <w:left w:val="single" w:sz="2" w:space="0" w:color="auto"/>
              <w:bottom w:val="single" w:sz="2" w:space="0" w:color="auto"/>
              <w:right w:val="single" w:sz="2" w:space="0" w:color="auto"/>
            </w:tcBorders>
          </w:tcPr>
          <w:p w14:paraId="29CC55EC" w14:textId="77777777" w:rsidR="00A04B57" w:rsidRPr="00B64A11" w:rsidRDefault="00A04B57">
            <w:pPr>
              <w:ind w:left="68"/>
              <w:rPr>
                <w:spacing w:val="-4"/>
              </w:rPr>
            </w:pPr>
          </w:p>
        </w:tc>
        <w:tc>
          <w:tcPr>
            <w:tcW w:w="1192" w:type="dxa"/>
            <w:gridSpan w:val="2"/>
            <w:tcBorders>
              <w:top w:val="single" w:sz="2" w:space="0" w:color="auto"/>
              <w:left w:val="single" w:sz="2" w:space="0" w:color="auto"/>
              <w:bottom w:val="single" w:sz="2" w:space="0" w:color="auto"/>
              <w:right w:val="single" w:sz="2" w:space="0" w:color="auto"/>
            </w:tcBorders>
          </w:tcPr>
          <w:p w14:paraId="1F090ADD" w14:textId="77777777" w:rsidR="00A04B57" w:rsidRPr="00B64A11" w:rsidRDefault="00A04B57">
            <w:pPr>
              <w:ind w:left="68"/>
              <w:rPr>
                <w:spacing w:val="-4"/>
              </w:rPr>
            </w:pPr>
          </w:p>
        </w:tc>
        <w:tc>
          <w:tcPr>
            <w:tcW w:w="1190" w:type="dxa"/>
            <w:gridSpan w:val="2"/>
            <w:tcBorders>
              <w:top w:val="single" w:sz="2" w:space="0" w:color="auto"/>
              <w:left w:val="single" w:sz="2" w:space="0" w:color="auto"/>
              <w:bottom w:val="single" w:sz="2" w:space="0" w:color="auto"/>
              <w:right w:val="single" w:sz="2" w:space="0" w:color="auto"/>
            </w:tcBorders>
          </w:tcPr>
          <w:p w14:paraId="38F288BE" w14:textId="77777777" w:rsidR="00A04B57" w:rsidRPr="00B64A11" w:rsidRDefault="00A04B57">
            <w:pPr>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B74AD4D" w14:textId="77777777" w:rsidR="00A04B57" w:rsidRPr="00B64A11" w:rsidRDefault="00A04B57">
            <w:pPr>
              <w:spacing w:before="60" w:after="60"/>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629395D" w14:textId="77777777" w:rsidR="00A04B57" w:rsidRPr="00B64A11" w:rsidRDefault="00A04B57">
            <w:pPr>
              <w:spacing w:before="60" w:after="60"/>
              <w:ind w:left="68"/>
              <w:rPr>
                <w:spacing w:val="-4"/>
              </w:rPr>
            </w:pPr>
          </w:p>
        </w:tc>
      </w:tr>
      <w:tr w:rsidR="00A04B57" w:rsidRPr="00B64A11" w14:paraId="04378257" w14:textId="77777777">
        <w:trPr>
          <w:trHeight w:hRule="exact" w:val="500"/>
        </w:trPr>
        <w:tc>
          <w:tcPr>
            <w:tcW w:w="8942" w:type="dxa"/>
            <w:gridSpan w:val="11"/>
            <w:tcBorders>
              <w:top w:val="single" w:sz="2" w:space="0" w:color="auto"/>
              <w:left w:val="single" w:sz="2" w:space="0" w:color="auto"/>
              <w:bottom w:val="single" w:sz="2" w:space="0" w:color="auto"/>
              <w:right w:val="single" w:sz="2" w:space="0" w:color="auto"/>
            </w:tcBorders>
          </w:tcPr>
          <w:p w14:paraId="0CA3D538" w14:textId="77777777" w:rsidR="00A04B57" w:rsidRPr="00B64A11" w:rsidRDefault="00F15C86">
            <w:pPr>
              <w:ind w:right="2620"/>
              <w:jc w:val="right"/>
              <w:rPr>
                <w:spacing w:val="-4"/>
              </w:rPr>
            </w:pPr>
            <w:r w:rsidRPr="00B64A11">
              <w:rPr>
                <w:spacing w:val="-4"/>
              </w:rPr>
              <w:t>Information from Income Statement</w:t>
            </w:r>
          </w:p>
        </w:tc>
      </w:tr>
      <w:tr w:rsidR="00A04B57" w:rsidRPr="00B64A11" w14:paraId="188CADDF" w14:textId="77777777">
        <w:trPr>
          <w:trHeight w:hRule="exact" w:val="682"/>
        </w:trPr>
        <w:tc>
          <w:tcPr>
            <w:tcW w:w="2964" w:type="dxa"/>
            <w:gridSpan w:val="3"/>
            <w:tcBorders>
              <w:top w:val="single" w:sz="2" w:space="0" w:color="auto"/>
              <w:left w:val="single" w:sz="2" w:space="0" w:color="auto"/>
              <w:bottom w:val="single" w:sz="2" w:space="0" w:color="auto"/>
              <w:right w:val="single" w:sz="2" w:space="0" w:color="auto"/>
            </w:tcBorders>
          </w:tcPr>
          <w:p w14:paraId="608FF189" w14:textId="77777777" w:rsidR="00A04B57" w:rsidRPr="00B64A11" w:rsidRDefault="00F15C86">
            <w:pPr>
              <w:ind w:left="68"/>
              <w:rPr>
                <w:spacing w:val="-4"/>
              </w:rPr>
            </w:pPr>
            <w:r w:rsidRPr="00B64A11">
              <w:rPr>
                <w:spacing w:val="-4"/>
              </w:rPr>
              <w:t>Total Revenue (TR)</w:t>
            </w:r>
          </w:p>
        </w:tc>
        <w:tc>
          <w:tcPr>
            <w:tcW w:w="1170" w:type="dxa"/>
            <w:gridSpan w:val="2"/>
            <w:tcBorders>
              <w:top w:val="single" w:sz="2" w:space="0" w:color="auto"/>
              <w:left w:val="single" w:sz="2" w:space="0" w:color="auto"/>
              <w:bottom w:val="single" w:sz="2" w:space="0" w:color="auto"/>
              <w:right w:val="single" w:sz="2" w:space="0" w:color="auto"/>
            </w:tcBorders>
          </w:tcPr>
          <w:p w14:paraId="0D31FBE0" w14:textId="77777777" w:rsidR="00A04B57" w:rsidRPr="00B64A11" w:rsidRDefault="00A04B57">
            <w:pPr>
              <w:ind w:left="68"/>
              <w:rPr>
                <w:spacing w:val="-4"/>
              </w:rPr>
            </w:pPr>
          </w:p>
        </w:tc>
        <w:tc>
          <w:tcPr>
            <w:tcW w:w="1192" w:type="dxa"/>
            <w:gridSpan w:val="2"/>
            <w:tcBorders>
              <w:top w:val="single" w:sz="2" w:space="0" w:color="auto"/>
              <w:left w:val="single" w:sz="2" w:space="0" w:color="auto"/>
              <w:bottom w:val="single" w:sz="2" w:space="0" w:color="auto"/>
              <w:right w:val="single" w:sz="2" w:space="0" w:color="auto"/>
            </w:tcBorders>
          </w:tcPr>
          <w:p w14:paraId="51987174" w14:textId="77777777" w:rsidR="00A04B57" w:rsidRPr="00B64A11" w:rsidRDefault="00A04B57">
            <w:pPr>
              <w:ind w:left="68"/>
              <w:rPr>
                <w:spacing w:val="-4"/>
              </w:rPr>
            </w:pPr>
          </w:p>
        </w:tc>
        <w:tc>
          <w:tcPr>
            <w:tcW w:w="1190" w:type="dxa"/>
            <w:gridSpan w:val="2"/>
            <w:tcBorders>
              <w:top w:val="single" w:sz="2" w:space="0" w:color="auto"/>
              <w:left w:val="single" w:sz="2" w:space="0" w:color="auto"/>
              <w:bottom w:val="single" w:sz="2" w:space="0" w:color="auto"/>
              <w:right w:val="single" w:sz="2" w:space="0" w:color="auto"/>
            </w:tcBorders>
          </w:tcPr>
          <w:p w14:paraId="60454801" w14:textId="77777777" w:rsidR="00A04B57" w:rsidRPr="00B64A11" w:rsidRDefault="00A04B57">
            <w:pPr>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CE83889" w14:textId="77777777" w:rsidR="00A04B57" w:rsidRPr="00B64A11" w:rsidRDefault="00A04B57">
            <w:pPr>
              <w:spacing w:before="60" w:after="60"/>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3CDC85E" w14:textId="77777777" w:rsidR="00A04B57" w:rsidRPr="00B64A11" w:rsidRDefault="00A04B57">
            <w:pPr>
              <w:spacing w:before="60" w:after="60"/>
              <w:ind w:left="68"/>
              <w:rPr>
                <w:spacing w:val="-4"/>
              </w:rPr>
            </w:pPr>
          </w:p>
        </w:tc>
      </w:tr>
      <w:tr w:rsidR="00A04B57" w:rsidRPr="00B64A11" w14:paraId="61C10CB5" w14:textId="77777777">
        <w:trPr>
          <w:trHeight w:hRule="exact" w:val="780"/>
        </w:trPr>
        <w:tc>
          <w:tcPr>
            <w:tcW w:w="2964" w:type="dxa"/>
            <w:gridSpan w:val="3"/>
            <w:tcBorders>
              <w:top w:val="single" w:sz="2" w:space="0" w:color="auto"/>
              <w:left w:val="single" w:sz="2" w:space="0" w:color="auto"/>
              <w:bottom w:val="single" w:sz="2" w:space="0" w:color="auto"/>
              <w:right w:val="single" w:sz="2" w:space="0" w:color="auto"/>
            </w:tcBorders>
          </w:tcPr>
          <w:p w14:paraId="67F6F0D1" w14:textId="77777777" w:rsidR="00A04B57" w:rsidRPr="00B64A11" w:rsidRDefault="00F15C86">
            <w:pPr>
              <w:ind w:left="68"/>
              <w:rPr>
                <w:spacing w:val="-4"/>
              </w:rPr>
            </w:pPr>
            <w:r w:rsidRPr="00B64A11">
              <w:rPr>
                <w:spacing w:val="-4"/>
              </w:rPr>
              <w:t>Profits Before Taxes (PBT)</w:t>
            </w:r>
          </w:p>
        </w:tc>
        <w:tc>
          <w:tcPr>
            <w:tcW w:w="1170" w:type="dxa"/>
            <w:gridSpan w:val="2"/>
            <w:tcBorders>
              <w:top w:val="single" w:sz="2" w:space="0" w:color="auto"/>
              <w:left w:val="single" w:sz="2" w:space="0" w:color="auto"/>
              <w:bottom w:val="single" w:sz="2" w:space="0" w:color="auto"/>
              <w:right w:val="single" w:sz="2" w:space="0" w:color="auto"/>
            </w:tcBorders>
          </w:tcPr>
          <w:p w14:paraId="07817399" w14:textId="77777777" w:rsidR="00A04B57" w:rsidRPr="00B64A11" w:rsidRDefault="00A04B57">
            <w:pPr>
              <w:ind w:left="68"/>
              <w:rPr>
                <w:spacing w:val="-4"/>
              </w:rPr>
            </w:pPr>
          </w:p>
        </w:tc>
        <w:tc>
          <w:tcPr>
            <w:tcW w:w="1192" w:type="dxa"/>
            <w:gridSpan w:val="2"/>
            <w:tcBorders>
              <w:top w:val="single" w:sz="2" w:space="0" w:color="auto"/>
              <w:left w:val="single" w:sz="2" w:space="0" w:color="auto"/>
              <w:bottom w:val="single" w:sz="2" w:space="0" w:color="auto"/>
              <w:right w:val="single" w:sz="2" w:space="0" w:color="auto"/>
            </w:tcBorders>
          </w:tcPr>
          <w:p w14:paraId="0C3C56C1" w14:textId="77777777" w:rsidR="00A04B57" w:rsidRPr="00B64A11" w:rsidRDefault="00A04B57">
            <w:pPr>
              <w:ind w:left="68"/>
              <w:rPr>
                <w:spacing w:val="-4"/>
              </w:rPr>
            </w:pPr>
          </w:p>
        </w:tc>
        <w:tc>
          <w:tcPr>
            <w:tcW w:w="1190" w:type="dxa"/>
            <w:gridSpan w:val="2"/>
            <w:tcBorders>
              <w:top w:val="single" w:sz="2" w:space="0" w:color="auto"/>
              <w:left w:val="single" w:sz="2" w:space="0" w:color="auto"/>
              <w:bottom w:val="single" w:sz="2" w:space="0" w:color="auto"/>
              <w:right w:val="single" w:sz="2" w:space="0" w:color="auto"/>
            </w:tcBorders>
          </w:tcPr>
          <w:p w14:paraId="01D8D700" w14:textId="77777777" w:rsidR="00A04B57" w:rsidRPr="00B64A11" w:rsidRDefault="00A04B57">
            <w:pPr>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6BCC6E8" w14:textId="77777777" w:rsidR="00A04B57" w:rsidRPr="00B64A11" w:rsidRDefault="00A04B57">
            <w:pPr>
              <w:spacing w:before="60" w:after="60"/>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43279D0E" w14:textId="77777777" w:rsidR="00A04B57" w:rsidRPr="00B64A11" w:rsidRDefault="00A04B57">
            <w:pPr>
              <w:spacing w:before="60" w:after="60"/>
              <w:ind w:left="68"/>
              <w:rPr>
                <w:spacing w:val="-4"/>
              </w:rPr>
            </w:pPr>
          </w:p>
        </w:tc>
      </w:tr>
      <w:tr w:rsidR="00A04B57" w:rsidRPr="00B64A11" w14:paraId="24C7FA77" w14:textId="77777777">
        <w:trPr>
          <w:trHeight w:hRule="exact" w:val="455"/>
        </w:trPr>
        <w:tc>
          <w:tcPr>
            <w:tcW w:w="8942" w:type="dxa"/>
            <w:gridSpan w:val="11"/>
            <w:tcBorders>
              <w:top w:val="single" w:sz="2" w:space="0" w:color="auto"/>
              <w:left w:val="single" w:sz="2" w:space="0" w:color="auto"/>
              <w:bottom w:val="single" w:sz="2" w:space="0" w:color="auto"/>
              <w:right w:val="single" w:sz="2" w:space="0" w:color="auto"/>
            </w:tcBorders>
          </w:tcPr>
          <w:p w14:paraId="461167CD" w14:textId="77777777" w:rsidR="00A04B57" w:rsidRPr="00B64A11" w:rsidRDefault="00F15C86">
            <w:pPr>
              <w:ind w:right="2620"/>
              <w:jc w:val="right"/>
              <w:rPr>
                <w:spacing w:val="-4"/>
              </w:rPr>
            </w:pPr>
            <w:r w:rsidRPr="00B64A11">
              <w:rPr>
                <w:spacing w:val="-4"/>
              </w:rPr>
              <w:t xml:space="preserve">Cash Flow Information </w:t>
            </w:r>
          </w:p>
        </w:tc>
      </w:tr>
      <w:tr w:rsidR="00A04B57" w:rsidRPr="00B64A11" w14:paraId="692FF9E3" w14:textId="77777777">
        <w:trPr>
          <w:gridAfter w:val="3"/>
          <w:wAfter w:w="2964" w:type="dxa"/>
          <w:trHeight w:hRule="exact" w:val="682"/>
        </w:trPr>
        <w:tc>
          <w:tcPr>
            <w:tcW w:w="1170" w:type="dxa"/>
            <w:tcBorders>
              <w:top w:val="single" w:sz="2" w:space="0" w:color="auto"/>
              <w:left w:val="single" w:sz="2" w:space="0" w:color="auto"/>
              <w:bottom w:val="single" w:sz="2" w:space="0" w:color="auto"/>
              <w:right w:val="single" w:sz="2" w:space="0" w:color="auto"/>
            </w:tcBorders>
          </w:tcPr>
          <w:p w14:paraId="0D1AC8D8" w14:textId="5107C994" w:rsidR="00A04B57" w:rsidRPr="00B64A11" w:rsidRDefault="00F15C86">
            <w:pPr>
              <w:ind w:left="68"/>
              <w:rPr>
                <w:spacing w:val="-4"/>
              </w:rPr>
            </w:pPr>
            <w:r w:rsidRPr="00B64A11">
              <w:rPr>
                <w:spacing w:val="-4"/>
              </w:rPr>
              <w:lastRenderedPageBreak/>
              <w:t>Cash Flow from Operating Activiti</w:t>
            </w:r>
          </w:p>
        </w:tc>
        <w:tc>
          <w:tcPr>
            <w:tcW w:w="1192" w:type="dxa"/>
            <w:tcBorders>
              <w:top w:val="single" w:sz="2" w:space="0" w:color="auto"/>
              <w:left w:val="single" w:sz="2" w:space="0" w:color="auto"/>
              <w:bottom w:val="single" w:sz="2" w:space="0" w:color="auto"/>
              <w:right w:val="single" w:sz="2" w:space="0" w:color="auto"/>
            </w:tcBorders>
          </w:tcPr>
          <w:p w14:paraId="5797C675" w14:textId="77777777" w:rsidR="00A04B57" w:rsidRPr="00B64A11" w:rsidRDefault="00A04B57">
            <w:pPr>
              <w:ind w:left="68"/>
              <w:rPr>
                <w:spacing w:val="-4"/>
              </w:rPr>
            </w:pPr>
          </w:p>
        </w:tc>
        <w:tc>
          <w:tcPr>
            <w:tcW w:w="1190" w:type="dxa"/>
            <w:gridSpan w:val="2"/>
            <w:tcBorders>
              <w:top w:val="single" w:sz="2" w:space="0" w:color="auto"/>
              <w:left w:val="single" w:sz="2" w:space="0" w:color="auto"/>
              <w:bottom w:val="single" w:sz="2" w:space="0" w:color="auto"/>
              <w:right w:val="single" w:sz="2" w:space="0" w:color="auto"/>
            </w:tcBorders>
          </w:tcPr>
          <w:p w14:paraId="74A554FC" w14:textId="77777777" w:rsidR="00A04B57" w:rsidRPr="00B64A11" w:rsidRDefault="00A04B57">
            <w:pPr>
              <w:ind w:left="68"/>
              <w:rPr>
                <w:spacing w:val="-4"/>
              </w:rPr>
            </w:pPr>
          </w:p>
        </w:tc>
        <w:tc>
          <w:tcPr>
            <w:tcW w:w="1186" w:type="dxa"/>
            <w:gridSpan w:val="2"/>
            <w:tcBorders>
              <w:top w:val="single" w:sz="2" w:space="0" w:color="auto"/>
              <w:left w:val="single" w:sz="2" w:space="0" w:color="auto"/>
              <w:bottom w:val="single" w:sz="2" w:space="0" w:color="auto"/>
              <w:right w:val="single" w:sz="2" w:space="0" w:color="auto"/>
            </w:tcBorders>
          </w:tcPr>
          <w:p w14:paraId="05BA49A0" w14:textId="77777777" w:rsidR="00A04B57" w:rsidRPr="00B64A11" w:rsidRDefault="00A04B57">
            <w:pPr>
              <w:spacing w:before="60" w:after="60"/>
              <w:ind w:left="68"/>
              <w:rPr>
                <w:spacing w:val="-4"/>
              </w:rPr>
            </w:pPr>
          </w:p>
        </w:tc>
        <w:tc>
          <w:tcPr>
            <w:tcW w:w="1240" w:type="dxa"/>
            <w:gridSpan w:val="2"/>
            <w:tcBorders>
              <w:top w:val="single" w:sz="2" w:space="0" w:color="auto"/>
              <w:left w:val="single" w:sz="2" w:space="0" w:color="auto"/>
              <w:bottom w:val="single" w:sz="2" w:space="0" w:color="auto"/>
              <w:right w:val="single" w:sz="2" w:space="0" w:color="auto"/>
            </w:tcBorders>
          </w:tcPr>
          <w:p w14:paraId="56A73F30" w14:textId="77777777" w:rsidR="00A04B57" w:rsidRPr="00B64A11" w:rsidRDefault="00A04B57">
            <w:pPr>
              <w:spacing w:before="60" w:after="60"/>
              <w:ind w:left="68"/>
              <w:rPr>
                <w:spacing w:val="-4"/>
              </w:rPr>
            </w:pPr>
          </w:p>
        </w:tc>
      </w:tr>
    </w:tbl>
    <w:p w14:paraId="7092776B" w14:textId="77777777" w:rsidR="00A04B57" w:rsidRPr="00B64A11" w:rsidRDefault="00F15C86" w:rsidP="00856E89">
      <w:pPr>
        <w:pStyle w:val="ListParagraph"/>
        <w:numPr>
          <w:ilvl w:val="0"/>
          <w:numId w:val="74"/>
        </w:numPr>
        <w:spacing w:before="360" w:after="240"/>
        <w:rPr>
          <w:rFonts w:ascii="Comic Sans MS" w:hAnsi="Comic Sans MS" w:cs="Arial"/>
          <w:spacing w:val="-2"/>
          <w:sz w:val="16"/>
        </w:rPr>
      </w:pPr>
      <w:r w:rsidRPr="00B64A11">
        <w:rPr>
          <w:b/>
          <w:bCs/>
          <w:spacing w:val="-4"/>
        </w:rPr>
        <w:t>2. Sources of Finance</w:t>
      </w:r>
    </w:p>
    <w:p w14:paraId="3DFC2AAC" w14:textId="77777777" w:rsidR="00A04B57" w:rsidRPr="00B64A11" w:rsidRDefault="00F15C86">
      <w:pPr>
        <w:spacing w:before="360" w:after="240"/>
        <w:ind w:right="288"/>
        <w:rPr>
          <w:rFonts w:ascii="Arial" w:hAnsi="Arial"/>
          <w:spacing w:val="-2"/>
          <w:sz w:val="20"/>
        </w:rPr>
      </w:pPr>
      <w:r w:rsidRPr="00B64A11">
        <w:t>Specify sources of finance to meet the cash flow requirements on works currently in progress and for future contract commitments.</w:t>
      </w: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A04B57" w:rsidRPr="00B64A11" w14:paraId="478E551F" w14:textId="77777777">
        <w:trPr>
          <w:cantSplit/>
          <w:jc w:val="center"/>
        </w:trPr>
        <w:tc>
          <w:tcPr>
            <w:tcW w:w="540" w:type="dxa"/>
            <w:tcBorders>
              <w:top w:val="single" w:sz="12" w:space="0" w:color="auto"/>
              <w:left w:val="single" w:sz="12" w:space="0" w:color="auto"/>
              <w:bottom w:val="single" w:sz="12" w:space="0" w:color="auto"/>
            </w:tcBorders>
            <w:vAlign w:val="center"/>
          </w:tcPr>
          <w:p w14:paraId="0DFDEA6B" w14:textId="77777777" w:rsidR="00A04B57" w:rsidRPr="00B64A11" w:rsidRDefault="00F15C86">
            <w:pPr>
              <w:spacing w:before="60" w:after="60"/>
              <w:jc w:val="center"/>
              <w:rPr>
                <w:rFonts w:ascii="Arial" w:hAnsi="Arial"/>
                <w:b/>
                <w:bCs/>
                <w:spacing w:val="-2"/>
                <w:sz w:val="20"/>
              </w:rPr>
            </w:pPr>
            <w:r w:rsidRPr="00B64A11">
              <w:rPr>
                <w:rFonts w:ascii="Arial" w:hAnsi="Arial"/>
                <w:b/>
                <w:bCs/>
                <w:spacing w:val="-2"/>
                <w:sz w:val="20"/>
              </w:rPr>
              <w:t>No.</w:t>
            </w:r>
          </w:p>
        </w:tc>
        <w:tc>
          <w:tcPr>
            <w:tcW w:w="5760" w:type="dxa"/>
            <w:tcBorders>
              <w:top w:val="single" w:sz="12" w:space="0" w:color="auto"/>
              <w:left w:val="single" w:sz="6" w:space="0" w:color="auto"/>
              <w:bottom w:val="single" w:sz="12" w:space="0" w:color="auto"/>
            </w:tcBorders>
          </w:tcPr>
          <w:p w14:paraId="6116CDDB" w14:textId="77777777" w:rsidR="00A04B57" w:rsidRPr="00B64A11" w:rsidRDefault="00F15C86">
            <w:pPr>
              <w:spacing w:before="60" w:after="60"/>
              <w:jc w:val="center"/>
              <w:rPr>
                <w:rFonts w:ascii="Arial" w:hAnsi="Arial"/>
                <w:b/>
                <w:bCs/>
                <w:spacing w:val="-2"/>
                <w:sz w:val="20"/>
              </w:rPr>
            </w:pPr>
            <w:r w:rsidRPr="00B64A11">
              <w:rPr>
                <w:rFonts w:ascii="Arial" w:hAnsi="Arial"/>
                <w:b/>
                <w:bCs/>
                <w:spacing w:val="-2"/>
                <w:sz w:val="20"/>
              </w:rPr>
              <w:t>Source of finance</w:t>
            </w:r>
          </w:p>
        </w:tc>
        <w:tc>
          <w:tcPr>
            <w:tcW w:w="3240" w:type="dxa"/>
            <w:tcBorders>
              <w:top w:val="single" w:sz="12" w:space="0" w:color="auto"/>
              <w:left w:val="single" w:sz="6" w:space="0" w:color="auto"/>
              <w:bottom w:val="single" w:sz="12" w:space="0" w:color="auto"/>
              <w:right w:val="single" w:sz="12" w:space="0" w:color="auto"/>
            </w:tcBorders>
          </w:tcPr>
          <w:p w14:paraId="42E4333C" w14:textId="77777777" w:rsidR="00A04B57" w:rsidRPr="00B64A11" w:rsidRDefault="00F15C86">
            <w:pPr>
              <w:spacing w:before="60" w:after="60"/>
              <w:jc w:val="center"/>
              <w:rPr>
                <w:rFonts w:ascii="Arial" w:hAnsi="Arial"/>
                <w:b/>
                <w:bCs/>
                <w:spacing w:val="-2"/>
                <w:sz w:val="20"/>
              </w:rPr>
            </w:pPr>
            <w:r w:rsidRPr="00B64A11">
              <w:rPr>
                <w:rFonts w:ascii="Arial" w:hAnsi="Arial"/>
                <w:b/>
                <w:bCs/>
                <w:spacing w:val="-2"/>
                <w:sz w:val="20"/>
              </w:rPr>
              <w:t>Amount (US$ equivalent)</w:t>
            </w:r>
          </w:p>
        </w:tc>
      </w:tr>
      <w:tr w:rsidR="00A04B57" w:rsidRPr="00B64A11" w14:paraId="74B814C9" w14:textId="77777777">
        <w:trPr>
          <w:cantSplit/>
          <w:jc w:val="center"/>
        </w:trPr>
        <w:tc>
          <w:tcPr>
            <w:tcW w:w="540" w:type="dxa"/>
            <w:tcBorders>
              <w:top w:val="single" w:sz="12" w:space="0" w:color="auto"/>
              <w:left w:val="single" w:sz="6" w:space="0" w:color="auto"/>
            </w:tcBorders>
            <w:vAlign w:val="center"/>
          </w:tcPr>
          <w:p w14:paraId="3A645550" w14:textId="77777777" w:rsidR="00A04B57" w:rsidRPr="00B64A11" w:rsidRDefault="00F15C86">
            <w:pPr>
              <w:spacing w:before="60" w:after="60"/>
              <w:jc w:val="center"/>
              <w:rPr>
                <w:rFonts w:ascii="Arial" w:hAnsi="Arial"/>
                <w:spacing w:val="-2"/>
                <w:sz w:val="20"/>
              </w:rPr>
            </w:pPr>
            <w:r w:rsidRPr="00B64A11">
              <w:rPr>
                <w:rFonts w:ascii="Arial" w:hAnsi="Arial"/>
                <w:spacing w:val="-2"/>
                <w:sz w:val="20"/>
              </w:rPr>
              <w:t>1</w:t>
            </w:r>
          </w:p>
        </w:tc>
        <w:tc>
          <w:tcPr>
            <w:tcW w:w="5760" w:type="dxa"/>
            <w:tcBorders>
              <w:top w:val="single" w:sz="12" w:space="0" w:color="auto"/>
              <w:left w:val="single" w:sz="6" w:space="0" w:color="auto"/>
            </w:tcBorders>
          </w:tcPr>
          <w:p w14:paraId="3629A9BE" w14:textId="77777777" w:rsidR="00A04B57" w:rsidRPr="00B64A11" w:rsidRDefault="00A04B57">
            <w:pPr>
              <w:spacing w:before="60" w:after="60"/>
              <w:rPr>
                <w:rFonts w:ascii="Arial" w:hAnsi="Arial"/>
                <w:spacing w:val="-2"/>
                <w:sz w:val="20"/>
              </w:rPr>
            </w:pPr>
          </w:p>
          <w:p w14:paraId="7761A308" w14:textId="77777777" w:rsidR="00A04B57" w:rsidRPr="00B64A11" w:rsidRDefault="00A04B57">
            <w:pPr>
              <w:spacing w:before="60" w:after="60"/>
              <w:rPr>
                <w:rFonts w:ascii="Arial" w:hAnsi="Arial"/>
                <w:spacing w:val="-2"/>
                <w:sz w:val="20"/>
              </w:rPr>
            </w:pPr>
          </w:p>
        </w:tc>
        <w:tc>
          <w:tcPr>
            <w:tcW w:w="3240" w:type="dxa"/>
            <w:tcBorders>
              <w:top w:val="single" w:sz="12" w:space="0" w:color="auto"/>
              <w:left w:val="single" w:sz="6" w:space="0" w:color="auto"/>
              <w:right w:val="single" w:sz="6" w:space="0" w:color="auto"/>
            </w:tcBorders>
          </w:tcPr>
          <w:p w14:paraId="77B84EE8" w14:textId="77777777" w:rsidR="00A04B57" w:rsidRPr="00B64A11" w:rsidRDefault="00A04B57">
            <w:pPr>
              <w:spacing w:before="60" w:after="60"/>
              <w:rPr>
                <w:rFonts w:ascii="Arial" w:hAnsi="Arial"/>
                <w:spacing w:val="-2"/>
                <w:sz w:val="20"/>
              </w:rPr>
            </w:pPr>
          </w:p>
        </w:tc>
      </w:tr>
      <w:tr w:rsidR="00A04B57" w:rsidRPr="00B64A11" w14:paraId="2718D47C" w14:textId="77777777">
        <w:trPr>
          <w:cantSplit/>
          <w:jc w:val="center"/>
        </w:trPr>
        <w:tc>
          <w:tcPr>
            <w:tcW w:w="540" w:type="dxa"/>
            <w:tcBorders>
              <w:top w:val="single" w:sz="6" w:space="0" w:color="auto"/>
              <w:left w:val="single" w:sz="6" w:space="0" w:color="auto"/>
            </w:tcBorders>
            <w:vAlign w:val="center"/>
          </w:tcPr>
          <w:p w14:paraId="5502629F" w14:textId="77777777" w:rsidR="00A04B57" w:rsidRPr="00B64A11" w:rsidRDefault="00F15C86">
            <w:pPr>
              <w:spacing w:before="60" w:after="60"/>
              <w:jc w:val="center"/>
              <w:rPr>
                <w:rFonts w:ascii="Arial" w:hAnsi="Arial"/>
                <w:spacing w:val="-2"/>
                <w:sz w:val="20"/>
              </w:rPr>
            </w:pPr>
            <w:r w:rsidRPr="00B64A11">
              <w:rPr>
                <w:rFonts w:ascii="Arial" w:hAnsi="Arial"/>
                <w:spacing w:val="-2"/>
                <w:sz w:val="20"/>
              </w:rPr>
              <w:t>2</w:t>
            </w:r>
          </w:p>
        </w:tc>
        <w:tc>
          <w:tcPr>
            <w:tcW w:w="5760" w:type="dxa"/>
            <w:tcBorders>
              <w:top w:val="single" w:sz="6" w:space="0" w:color="auto"/>
              <w:left w:val="single" w:sz="6" w:space="0" w:color="auto"/>
            </w:tcBorders>
          </w:tcPr>
          <w:p w14:paraId="578E547D" w14:textId="77777777" w:rsidR="00A04B57" w:rsidRPr="00B64A11" w:rsidRDefault="00A04B57">
            <w:pPr>
              <w:spacing w:before="60" w:after="60"/>
              <w:rPr>
                <w:rFonts w:ascii="Arial" w:hAnsi="Arial"/>
                <w:spacing w:val="-2"/>
                <w:sz w:val="20"/>
              </w:rPr>
            </w:pPr>
          </w:p>
          <w:p w14:paraId="0A4C1A60" w14:textId="77777777" w:rsidR="00A04B57" w:rsidRPr="00B64A11" w:rsidRDefault="00A04B57">
            <w:pPr>
              <w:spacing w:before="60" w:after="60"/>
              <w:rPr>
                <w:rFonts w:ascii="Arial" w:hAnsi="Arial"/>
                <w:spacing w:val="-2"/>
                <w:sz w:val="20"/>
              </w:rPr>
            </w:pPr>
          </w:p>
        </w:tc>
        <w:tc>
          <w:tcPr>
            <w:tcW w:w="3240" w:type="dxa"/>
            <w:tcBorders>
              <w:top w:val="single" w:sz="6" w:space="0" w:color="auto"/>
              <w:left w:val="single" w:sz="6" w:space="0" w:color="auto"/>
              <w:right w:val="single" w:sz="6" w:space="0" w:color="auto"/>
            </w:tcBorders>
          </w:tcPr>
          <w:p w14:paraId="249C9BFC" w14:textId="77777777" w:rsidR="00A04B57" w:rsidRPr="00B64A11" w:rsidRDefault="00A04B57">
            <w:pPr>
              <w:spacing w:before="60" w:after="60"/>
              <w:rPr>
                <w:rFonts w:ascii="Arial" w:hAnsi="Arial"/>
                <w:spacing w:val="-2"/>
                <w:sz w:val="20"/>
              </w:rPr>
            </w:pPr>
          </w:p>
        </w:tc>
      </w:tr>
      <w:tr w:rsidR="00A04B57" w:rsidRPr="00B64A11" w14:paraId="5070F56F" w14:textId="77777777">
        <w:trPr>
          <w:cantSplit/>
          <w:jc w:val="center"/>
        </w:trPr>
        <w:tc>
          <w:tcPr>
            <w:tcW w:w="540" w:type="dxa"/>
            <w:tcBorders>
              <w:top w:val="single" w:sz="6" w:space="0" w:color="auto"/>
              <w:left w:val="single" w:sz="6" w:space="0" w:color="auto"/>
            </w:tcBorders>
            <w:vAlign w:val="center"/>
          </w:tcPr>
          <w:p w14:paraId="7E9C6CE3" w14:textId="77777777" w:rsidR="00A04B57" w:rsidRPr="00B64A11" w:rsidRDefault="00F15C86">
            <w:pPr>
              <w:spacing w:before="60" w:after="60"/>
              <w:jc w:val="center"/>
              <w:rPr>
                <w:rFonts w:ascii="Arial" w:hAnsi="Arial"/>
                <w:spacing w:val="-2"/>
                <w:sz w:val="20"/>
              </w:rPr>
            </w:pPr>
            <w:r w:rsidRPr="00B64A11">
              <w:rPr>
                <w:rFonts w:ascii="Arial" w:hAnsi="Arial"/>
                <w:spacing w:val="-2"/>
                <w:sz w:val="20"/>
              </w:rPr>
              <w:t>3</w:t>
            </w:r>
          </w:p>
        </w:tc>
        <w:tc>
          <w:tcPr>
            <w:tcW w:w="5760" w:type="dxa"/>
            <w:tcBorders>
              <w:top w:val="single" w:sz="6" w:space="0" w:color="auto"/>
              <w:left w:val="single" w:sz="6" w:space="0" w:color="auto"/>
            </w:tcBorders>
          </w:tcPr>
          <w:p w14:paraId="520A4A7B" w14:textId="77777777" w:rsidR="00A04B57" w:rsidRPr="00B64A11" w:rsidRDefault="00A04B57">
            <w:pPr>
              <w:spacing w:before="60" w:after="60"/>
              <w:rPr>
                <w:rFonts w:ascii="Arial" w:hAnsi="Arial"/>
                <w:spacing w:val="-2"/>
                <w:sz w:val="20"/>
              </w:rPr>
            </w:pPr>
          </w:p>
          <w:p w14:paraId="6FD84100" w14:textId="77777777" w:rsidR="00A04B57" w:rsidRPr="00B64A11" w:rsidRDefault="00A04B57">
            <w:pPr>
              <w:spacing w:before="60" w:after="60"/>
              <w:rPr>
                <w:rFonts w:ascii="Arial" w:hAnsi="Arial"/>
                <w:spacing w:val="-2"/>
                <w:sz w:val="20"/>
              </w:rPr>
            </w:pPr>
          </w:p>
        </w:tc>
        <w:tc>
          <w:tcPr>
            <w:tcW w:w="3240" w:type="dxa"/>
            <w:tcBorders>
              <w:top w:val="single" w:sz="6" w:space="0" w:color="auto"/>
              <w:left w:val="single" w:sz="6" w:space="0" w:color="auto"/>
              <w:right w:val="single" w:sz="6" w:space="0" w:color="auto"/>
            </w:tcBorders>
          </w:tcPr>
          <w:p w14:paraId="5642818E" w14:textId="77777777" w:rsidR="00A04B57" w:rsidRPr="00B64A11" w:rsidRDefault="00A04B57">
            <w:pPr>
              <w:spacing w:before="60" w:after="60"/>
              <w:rPr>
                <w:rFonts w:ascii="Arial" w:hAnsi="Arial"/>
                <w:spacing w:val="-2"/>
                <w:sz w:val="20"/>
              </w:rPr>
            </w:pPr>
          </w:p>
        </w:tc>
      </w:tr>
      <w:tr w:rsidR="00A04B57" w:rsidRPr="00B64A11" w14:paraId="7BF62F37" w14:textId="77777777">
        <w:trPr>
          <w:cantSplit/>
          <w:jc w:val="center"/>
        </w:trPr>
        <w:tc>
          <w:tcPr>
            <w:tcW w:w="540" w:type="dxa"/>
            <w:tcBorders>
              <w:top w:val="single" w:sz="6" w:space="0" w:color="auto"/>
              <w:left w:val="single" w:sz="6" w:space="0" w:color="auto"/>
              <w:bottom w:val="single" w:sz="6" w:space="0" w:color="auto"/>
            </w:tcBorders>
            <w:vAlign w:val="center"/>
          </w:tcPr>
          <w:p w14:paraId="18847CCB" w14:textId="77777777" w:rsidR="00A04B57" w:rsidRPr="00B64A11" w:rsidRDefault="00A04B57">
            <w:pPr>
              <w:spacing w:before="60" w:after="60"/>
              <w:jc w:val="center"/>
              <w:rPr>
                <w:rFonts w:ascii="Arial" w:hAnsi="Arial"/>
                <w:spacing w:val="-2"/>
                <w:sz w:val="20"/>
              </w:rPr>
            </w:pPr>
          </w:p>
        </w:tc>
        <w:tc>
          <w:tcPr>
            <w:tcW w:w="5760" w:type="dxa"/>
            <w:tcBorders>
              <w:top w:val="single" w:sz="6" w:space="0" w:color="auto"/>
              <w:left w:val="single" w:sz="6" w:space="0" w:color="auto"/>
              <w:bottom w:val="single" w:sz="6" w:space="0" w:color="auto"/>
            </w:tcBorders>
          </w:tcPr>
          <w:p w14:paraId="2DB42694" w14:textId="77777777" w:rsidR="00A04B57" w:rsidRPr="00B64A11" w:rsidRDefault="00A04B57">
            <w:pPr>
              <w:spacing w:before="60" w:after="60"/>
              <w:rPr>
                <w:rFonts w:ascii="Arial" w:hAnsi="Arial"/>
                <w:spacing w:val="-2"/>
                <w:sz w:val="20"/>
              </w:rPr>
            </w:pPr>
          </w:p>
          <w:p w14:paraId="7338C365" w14:textId="77777777" w:rsidR="00A04B57" w:rsidRPr="00B64A11" w:rsidRDefault="00A04B57">
            <w:pPr>
              <w:spacing w:before="60" w:after="60"/>
              <w:rPr>
                <w:rFonts w:ascii="Arial" w:hAnsi="Arial"/>
                <w:spacing w:val="-2"/>
                <w:sz w:val="20"/>
              </w:rPr>
            </w:pPr>
          </w:p>
        </w:tc>
        <w:tc>
          <w:tcPr>
            <w:tcW w:w="3240" w:type="dxa"/>
            <w:tcBorders>
              <w:top w:val="single" w:sz="6" w:space="0" w:color="auto"/>
              <w:left w:val="single" w:sz="6" w:space="0" w:color="auto"/>
              <w:bottom w:val="single" w:sz="6" w:space="0" w:color="auto"/>
              <w:right w:val="single" w:sz="6" w:space="0" w:color="auto"/>
            </w:tcBorders>
          </w:tcPr>
          <w:p w14:paraId="63ACEC68" w14:textId="77777777" w:rsidR="00A04B57" w:rsidRPr="00B64A11" w:rsidRDefault="00A04B57">
            <w:pPr>
              <w:spacing w:before="60" w:after="60"/>
              <w:rPr>
                <w:rFonts w:ascii="Arial" w:hAnsi="Arial"/>
                <w:spacing w:val="-2"/>
                <w:sz w:val="20"/>
              </w:rPr>
            </w:pPr>
          </w:p>
        </w:tc>
      </w:tr>
    </w:tbl>
    <w:p w14:paraId="2E7E3E3A" w14:textId="77777777" w:rsidR="00A04B57" w:rsidRPr="00B64A11" w:rsidRDefault="00F15C86">
      <w:pPr>
        <w:widowControl w:val="0"/>
        <w:numPr>
          <w:ilvl w:val="0"/>
          <w:numId w:val="102"/>
        </w:numPr>
        <w:spacing w:before="360" w:after="240" w:line="372" w:lineRule="atLeast"/>
        <w:rPr>
          <w:b/>
          <w:bCs/>
          <w:spacing w:val="-2"/>
        </w:rPr>
      </w:pPr>
      <w:r w:rsidRPr="00B64A11">
        <w:rPr>
          <w:b/>
          <w:bCs/>
          <w:spacing w:val="-2"/>
        </w:rPr>
        <w:t>Financial documents</w:t>
      </w:r>
    </w:p>
    <w:p w14:paraId="3C260A9E" w14:textId="77777777" w:rsidR="00A04B57" w:rsidRPr="00B64A11" w:rsidRDefault="00F15C86">
      <w:pPr>
        <w:spacing w:before="240" w:after="240" w:line="264" w:lineRule="exact"/>
        <w:rPr>
          <w:spacing w:val="-7"/>
        </w:rPr>
      </w:pPr>
      <w:r w:rsidRPr="00B64A11">
        <w:rPr>
          <w:spacing w:val="-5"/>
        </w:rPr>
        <w:t>The Bidder and its parties shall provide copies of financial statements</w:t>
      </w:r>
      <w:r w:rsidRPr="00B64A11">
        <w:rPr>
          <w:spacing w:val="-7"/>
        </w:rPr>
        <w:t xml:space="preserve"> to demonstrate that they continue to meet the financial requirements at the time of prequalification. </w:t>
      </w:r>
    </w:p>
    <w:p w14:paraId="1A72172F" w14:textId="77777777" w:rsidR="00A04B57" w:rsidRPr="00B64A11" w:rsidRDefault="00F15C86">
      <w:pPr>
        <w:spacing w:before="360" w:after="240" w:line="264" w:lineRule="exact"/>
        <w:rPr>
          <w:spacing w:val="-2"/>
        </w:rPr>
      </w:pPr>
      <w:r w:rsidRPr="00B64A11">
        <w:rPr>
          <w:spacing w:val="-7"/>
        </w:rPr>
        <w:t xml:space="preserve">  The financial statements shall:</w:t>
      </w:r>
    </w:p>
    <w:p w14:paraId="25F01A00" w14:textId="77777777" w:rsidR="00A04B57" w:rsidRPr="00B64A11" w:rsidRDefault="00F15C86">
      <w:pPr>
        <w:widowControl w:val="0"/>
        <w:numPr>
          <w:ilvl w:val="0"/>
          <w:numId w:val="113"/>
        </w:numPr>
        <w:spacing w:before="60" w:after="60" w:line="264" w:lineRule="exact"/>
      </w:pPr>
      <w:r w:rsidRPr="00B64A11">
        <w:rPr>
          <w:spacing w:val="-2"/>
        </w:rPr>
        <w:t>reflect the financial situation of the Bidder or in case of JV member, and not an affiliated entity (such as parent company or group member).</w:t>
      </w:r>
    </w:p>
    <w:p w14:paraId="0722471F" w14:textId="77777777" w:rsidR="00A04B57" w:rsidRPr="00B64A11" w:rsidRDefault="00F15C86">
      <w:pPr>
        <w:widowControl w:val="0"/>
        <w:numPr>
          <w:ilvl w:val="0"/>
          <w:numId w:val="113"/>
        </w:numPr>
        <w:spacing w:before="60" w:after="60"/>
      </w:pPr>
      <w:r w:rsidRPr="00B64A11">
        <w:rPr>
          <w:spacing w:val="-2"/>
        </w:rPr>
        <w:t>be independently audited or certified in accordance with local legislation.</w:t>
      </w:r>
    </w:p>
    <w:p w14:paraId="490F30ED" w14:textId="77777777" w:rsidR="00A04B57" w:rsidRPr="00B64A11" w:rsidRDefault="00F15C86">
      <w:pPr>
        <w:widowControl w:val="0"/>
        <w:numPr>
          <w:ilvl w:val="0"/>
          <w:numId w:val="113"/>
        </w:numPr>
        <w:spacing w:before="60" w:after="60"/>
      </w:pPr>
      <w:r w:rsidRPr="00B64A11">
        <w:rPr>
          <w:spacing w:val="-2"/>
        </w:rPr>
        <w:t>be complete, including all notes to the financial statements.</w:t>
      </w:r>
    </w:p>
    <w:p w14:paraId="66D4C492" w14:textId="77777777" w:rsidR="00A04B57" w:rsidRPr="00B64A11" w:rsidRDefault="00F15C86">
      <w:pPr>
        <w:widowControl w:val="0"/>
        <w:numPr>
          <w:ilvl w:val="0"/>
          <w:numId w:val="113"/>
        </w:numPr>
        <w:spacing w:before="60" w:after="60" w:line="264" w:lineRule="exact"/>
      </w:pPr>
      <w:r w:rsidRPr="00B64A11">
        <w:rPr>
          <w:spacing w:val="-2"/>
        </w:rPr>
        <w:t>correspond to accounting periods already completed and audited</w:t>
      </w:r>
      <w:r w:rsidRPr="00B64A11">
        <w:rPr>
          <w:spacing w:val="-5"/>
        </w:rPr>
        <w:t>.</w:t>
      </w:r>
    </w:p>
    <w:p w14:paraId="0B85F207" w14:textId="77777777" w:rsidR="00A04B57" w:rsidRPr="00B64A11" w:rsidRDefault="00F15C86">
      <w:pPr>
        <w:spacing w:before="360" w:after="240" w:line="264" w:lineRule="exact"/>
        <w:ind w:left="360" w:hanging="360"/>
        <w:rPr>
          <w:spacing w:val="-2"/>
        </w:rPr>
      </w:pPr>
      <w:r w:rsidRPr="00B64A11">
        <w:rPr>
          <w:rFonts w:ascii="Wingdings" w:eastAsia="Wingdings" w:hAnsi="Wingdings" w:cs="Wingdings"/>
          <w:spacing w:val="-2"/>
        </w:rPr>
        <w:t></w:t>
      </w:r>
      <w:r w:rsidRPr="00B64A11">
        <w:rPr>
          <w:spacing w:val="-4"/>
        </w:rPr>
        <w:tab/>
      </w:r>
      <w:r w:rsidRPr="00B64A11">
        <w:rPr>
          <w:spacing w:val="-6"/>
        </w:rPr>
        <w:t>Attached are copies of financial statements</w:t>
      </w:r>
      <w:r w:rsidRPr="00B64A11">
        <w:rPr>
          <w:spacing w:val="-6"/>
          <w:vertAlign w:val="superscript"/>
        </w:rPr>
        <w:footnoteReference w:id="9"/>
      </w:r>
      <w:r w:rsidRPr="00B64A11">
        <w:rPr>
          <w:spacing w:val="-6"/>
        </w:rPr>
        <w:t xml:space="preserve"> </w:t>
      </w:r>
      <w:r w:rsidRPr="00B64A11">
        <w:rPr>
          <w:spacing w:val="-2"/>
        </w:rPr>
        <w:t xml:space="preserve"> for the </w:t>
      </w:r>
      <w:r w:rsidRPr="00B64A11">
        <w:rPr>
          <w:i/>
          <w:iCs/>
        </w:rPr>
        <w:t>____________</w:t>
      </w:r>
      <w:r w:rsidRPr="00B64A11">
        <w:rPr>
          <w:spacing w:val="-2"/>
        </w:rPr>
        <w:t>years required above; and complying with the requirements</w:t>
      </w:r>
    </w:p>
    <w:p w14:paraId="79C597F0" w14:textId="706C0B2C" w:rsidR="00A04B57" w:rsidRPr="00B64A11" w:rsidRDefault="00F15C86">
      <w:pPr>
        <w:pStyle w:val="SectionVHeading2"/>
        <w:rPr>
          <w:color w:val="000000" w:themeColor="text1"/>
          <w:lang w:val="en-GB"/>
        </w:rPr>
      </w:pPr>
      <w:r w:rsidRPr="00B64A11">
        <w:rPr>
          <w:bCs/>
          <w:spacing w:val="-2"/>
          <w:lang w:val="en-GB"/>
        </w:rPr>
        <w:br w:type="page" w:clear="all"/>
      </w:r>
      <w:r w:rsidRPr="00B64A11">
        <w:rPr>
          <w:rFonts w:ascii="Arial" w:hAnsi="Arial"/>
          <w:sz w:val="20"/>
          <w:lang w:val="en-GB"/>
        </w:rPr>
        <w:lastRenderedPageBreak/>
        <w:t xml:space="preserve"> </w:t>
      </w:r>
      <w:bookmarkStart w:id="613" w:name="_Toc333564307"/>
      <w:bookmarkStart w:id="614" w:name="_Toc56693206"/>
      <w:bookmarkStart w:id="615" w:name="_Toc101716972"/>
      <w:r w:rsidR="00BE28EA" w:rsidRPr="00B64A11">
        <w:rPr>
          <w:color w:val="000000" w:themeColor="text1"/>
          <w:lang w:val="en-GB"/>
        </w:rPr>
        <w:t>F</w:t>
      </w:r>
      <w:r w:rsidRPr="00B64A11">
        <w:rPr>
          <w:color w:val="000000" w:themeColor="text1"/>
          <w:lang w:val="en-GB"/>
        </w:rPr>
        <w:t>orm FIN - 3.2</w:t>
      </w:r>
      <w:bookmarkEnd w:id="613"/>
      <w:bookmarkEnd w:id="614"/>
      <w:r w:rsidRPr="00B64A11">
        <w:rPr>
          <w:color w:val="000000" w:themeColor="text1"/>
          <w:lang w:val="en-GB"/>
        </w:rPr>
        <w:t>: Average Annual Turnover</w:t>
      </w:r>
      <w:bookmarkEnd w:id="615"/>
    </w:p>
    <w:p w14:paraId="2C62D683" w14:textId="77777777" w:rsidR="00A04B57" w:rsidRPr="00B64A11" w:rsidRDefault="00F15C86">
      <w:pPr>
        <w:spacing w:before="240" w:after="240"/>
        <w:ind w:left="450"/>
        <w:contextualSpacing/>
        <w:rPr>
          <w:b/>
          <w:bCs/>
          <w:spacing w:val="-4"/>
        </w:rPr>
      </w:pPr>
      <w:r w:rsidRPr="00B64A11">
        <w:rPr>
          <w:i/>
        </w:rPr>
        <w:t>(This form should be used only if the information submitted at the time of prequalification requires updating)</w:t>
      </w:r>
    </w:p>
    <w:p w14:paraId="66CC3109" w14:textId="77777777" w:rsidR="00A04B57" w:rsidRPr="00B64A11" w:rsidRDefault="00A04B57">
      <w:pPr>
        <w:spacing w:before="60" w:after="60"/>
      </w:pPr>
    </w:p>
    <w:p w14:paraId="4282111E" w14:textId="77777777" w:rsidR="00A04B57" w:rsidRPr="00B64A11" w:rsidRDefault="00F15C86">
      <w:pPr>
        <w:spacing w:before="360" w:after="480" w:line="264" w:lineRule="exact"/>
        <w:jc w:val="right"/>
        <w:rPr>
          <w:bCs/>
          <w:spacing w:val="-2"/>
        </w:rPr>
      </w:pPr>
      <w:r w:rsidRPr="00B64A11">
        <w:rPr>
          <w:spacing w:val="-4"/>
        </w:rPr>
        <w:t xml:space="preserve">Bidder’s Name: </w:t>
      </w:r>
      <w:r w:rsidRPr="00B64A11">
        <w:rPr>
          <w:i/>
          <w:iCs/>
          <w:spacing w:val="-6"/>
        </w:rPr>
        <w:t>________________</w:t>
      </w:r>
      <w:r w:rsidRPr="00B64A11">
        <w:rPr>
          <w:i/>
          <w:iCs/>
          <w:spacing w:val="-6"/>
        </w:rPr>
        <w:br/>
      </w:r>
      <w:r w:rsidRPr="00B64A11">
        <w:rPr>
          <w:spacing w:val="-4"/>
        </w:rPr>
        <w:t xml:space="preserve">Date: </w:t>
      </w:r>
      <w:r w:rsidRPr="00B64A11">
        <w:rPr>
          <w:i/>
          <w:iCs/>
          <w:spacing w:val="-6"/>
        </w:rPr>
        <w:t>______________________</w:t>
      </w:r>
      <w:r w:rsidRPr="00B64A11">
        <w:rPr>
          <w:i/>
          <w:iCs/>
          <w:spacing w:val="-6"/>
        </w:rPr>
        <w:br/>
      </w:r>
      <w:r w:rsidRPr="00B64A11">
        <w:rPr>
          <w:spacing w:val="-4"/>
        </w:rPr>
        <w:t>JV Member Name_________________________</w:t>
      </w:r>
      <w:r w:rsidRPr="00B64A11">
        <w:rPr>
          <w:i/>
          <w:iCs/>
          <w:spacing w:val="-6"/>
        </w:rPr>
        <w:br/>
      </w:r>
      <w:r w:rsidRPr="00B64A11">
        <w:rPr>
          <w:spacing w:val="-4"/>
        </w:rPr>
        <w:t xml:space="preserve">RFB No. and title: </w:t>
      </w:r>
      <w:r w:rsidRPr="00B64A11">
        <w:rPr>
          <w:i/>
          <w:iCs/>
          <w:spacing w:val="-6"/>
        </w:rPr>
        <w:t>___________________________</w:t>
      </w:r>
      <w:r w:rsidRPr="00B64A11">
        <w:rPr>
          <w:i/>
          <w:iCs/>
          <w:spacing w:val="-6"/>
        </w:rPr>
        <w:br/>
      </w:r>
      <w:r w:rsidRPr="00B64A11">
        <w:rPr>
          <w:spacing w:val="-4"/>
        </w:rPr>
        <w:t xml:space="preserve">Page </w:t>
      </w:r>
      <w:r w:rsidRPr="00B64A11">
        <w:rPr>
          <w:i/>
          <w:iCs/>
          <w:spacing w:val="-6"/>
        </w:rPr>
        <w:t>_______________</w:t>
      </w:r>
      <w:r w:rsidRPr="00B64A11">
        <w:rPr>
          <w:spacing w:val="-4"/>
        </w:rPr>
        <w:t xml:space="preserve">of </w:t>
      </w:r>
      <w:r w:rsidRPr="00B64A11">
        <w:rPr>
          <w:i/>
          <w:iCs/>
          <w:spacing w:val="-6"/>
        </w:rPr>
        <w:t>______________</w:t>
      </w:r>
      <w:r w:rsidRPr="00B64A11">
        <w:rPr>
          <w:spacing w:val="-4"/>
        </w:rPr>
        <w:t>pages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1079"/>
        <w:gridCol w:w="2031"/>
        <w:gridCol w:w="1933"/>
        <w:gridCol w:w="2448"/>
      </w:tblGrid>
      <w:tr w:rsidR="00A04B57" w:rsidRPr="00B64A11" w14:paraId="068C3A2E" w14:textId="77777777">
        <w:tc>
          <w:tcPr>
            <w:tcW w:w="2712" w:type="dxa"/>
            <w:gridSpan w:val="2"/>
          </w:tcPr>
          <w:p w14:paraId="12D7867D" w14:textId="77777777" w:rsidR="00A04B57" w:rsidRPr="00B64A11" w:rsidRDefault="00A04B57">
            <w:pPr>
              <w:spacing w:before="60" w:after="60"/>
              <w:jc w:val="center"/>
              <w:rPr>
                <w:b/>
                <w:bCs/>
                <w:spacing w:val="-2"/>
              </w:rPr>
            </w:pPr>
          </w:p>
        </w:tc>
        <w:tc>
          <w:tcPr>
            <w:tcW w:w="6864" w:type="dxa"/>
            <w:gridSpan w:val="3"/>
          </w:tcPr>
          <w:p w14:paraId="714F3409" w14:textId="77777777" w:rsidR="00A04B57" w:rsidRPr="00B64A11" w:rsidRDefault="00F15C86">
            <w:pPr>
              <w:spacing w:before="60" w:after="60"/>
              <w:jc w:val="center"/>
            </w:pPr>
            <w:r w:rsidRPr="00B64A11">
              <w:rPr>
                <w:b/>
                <w:bCs/>
                <w:spacing w:val="-2"/>
              </w:rPr>
              <w:t xml:space="preserve">Annual turnover data </w:t>
            </w:r>
          </w:p>
        </w:tc>
      </w:tr>
      <w:tr w:rsidR="00A04B57" w:rsidRPr="00B64A11" w14:paraId="3E29952C" w14:textId="77777777">
        <w:tc>
          <w:tcPr>
            <w:tcW w:w="1558" w:type="dxa"/>
          </w:tcPr>
          <w:p w14:paraId="4CA0A265" w14:textId="77777777" w:rsidR="00A04B57" w:rsidRPr="00B64A11" w:rsidRDefault="00F15C86">
            <w:pPr>
              <w:spacing w:before="60" w:after="60"/>
            </w:pPr>
            <w:r w:rsidRPr="00B64A11">
              <w:rPr>
                <w:b/>
                <w:bCs/>
                <w:spacing w:val="-2"/>
              </w:rPr>
              <w:t>Year</w:t>
            </w:r>
          </w:p>
        </w:tc>
        <w:tc>
          <w:tcPr>
            <w:tcW w:w="3368" w:type="dxa"/>
            <w:gridSpan w:val="2"/>
          </w:tcPr>
          <w:p w14:paraId="4982D28F" w14:textId="77777777" w:rsidR="00A04B57" w:rsidRPr="00B64A11" w:rsidRDefault="00F15C86">
            <w:pPr>
              <w:spacing w:before="60" w:after="60"/>
              <w:rPr>
                <w:b/>
                <w:bCs/>
                <w:spacing w:val="-2"/>
              </w:rPr>
            </w:pPr>
            <w:r w:rsidRPr="00B64A11">
              <w:rPr>
                <w:b/>
                <w:bCs/>
                <w:spacing w:val="-2"/>
              </w:rPr>
              <w:t xml:space="preserve">Amount </w:t>
            </w:r>
          </w:p>
          <w:p w14:paraId="3AD497EF" w14:textId="77777777" w:rsidR="00A04B57" w:rsidRPr="00B64A11" w:rsidRDefault="00F15C86">
            <w:pPr>
              <w:spacing w:before="60" w:after="60"/>
            </w:pPr>
            <w:r w:rsidRPr="00B64A11">
              <w:rPr>
                <w:b/>
                <w:bCs/>
                <w:spacing w:val="-2"/>
              </w:rPr>
              <w:t>Currency</w:t>
            </w:r>
          </w:p>
        </w:tc>
        <w:tc>
          <w:tcPr>
            <w:tcW w:w="2042" w:type="dxa"/>
          </w:tcPr>
          <w:p w14:paraId="08D57974" w14:textId="77777777" w:rsidR="00A04B57" w:rsidRPr="00B64A11" w:rsidRDefault="00F15C86">
            <w:pPr>
              <w:spacing w:before="60" w:after="60"/>
              <w:rPr>
                <w:b/>
                <w:bCs/>
                <w:spacing w:val="-2"/>
              </w:rPr>
            </w:pPr>
            <w:r w:rsidRPr="00B64A11">
              <w:rPr>
                <w:b/>
                <w:bCs/>
                <w:spacing w:val="-2"/>
              </w:rPr>
              <w:t>Exchange rate</w:t>
            </w:r>
          </w:p>
        </w:tc>
        <w:tc>
          <w:tcPr>
            <w:tcW w:w="2608" w:type="dxa"/>
          </w:tcPr>
          <w:p w14:paraId="00A11184" w14:textId="77777777" w:rsidR="00A04B57" w:rsidRPr="00B64A11" w:rsidRDefault="00F15C86">
            <w:pPr>
              <w:spacing w:before="60" w:after="60"/>
            </w:pPr>
            <w:r w:rsidRPr="00B64A11">
              <w:rPr>
                <w:b/>
                <w:bCs/>
                <w:spacing w:val="-2"/>
              </w:rPr>
              <w:t>USD equivalent</w:t>
            </w:r>
          </w:p>
        </w:tc>
      </w:tr>
      <w:tr w:rsidR="00A04B57" w:rsidRPr="00B64A11" w14:paraId="34547A60" w14:textId="77777777">
        <w:tc>
          <w:tcPr>
            <w:tcW w:w="1558" w:type="dxa"/>
          </w:tcPr>
          <w:p w14:paraId="5C4C96DF" w14:textId="77777777" w:rsidR="00A04B57" w:rsidRPr="00B64A11" w:rsidRDefault="00F15C86">
            <w:pPr>
              <w:spacing w:before="60" w:after="60"/>
            </w:pPr>
            <w:r w:rsidRPr="00B64A11">
              <w:rPr>
                <w:bCs/>
                <w:i/>
                <w:iCs/>
                <w:spacing w:val="-5"/>
              </w:rPr>
              <w:t>[indicate year]</w:t>
            </w:r>
          </w:p>
        </w:tc>
        <w:tc>
          <w:tcPr>
            <w:tcW w:w="3368" w:type="dxa"/>
            <w:gridSpan w:val="2"/>
          </w:tcPr>
          <w:p w14:paraId="0144BECF" w14:textId="77777777" w:rsidR="00A04B57" w:rsidRPr="00B64A11" w:rsidRDefault="00F15C86">
            <w:pPr>
              <w:spacing w:before="60" w:after="60"/>
            </w:pPr>
            <w:r w:rsidRPr="00B64A11">
              <w:rPr>
                <w:bCs/>
                <w:i/>
                <w:iCs/>
              </w:rPr>
              <w:t>[insert amount and indicate currency]</w:t>
            </w:r>
          </w:p>
        </w:tc>
        <w:tc>
          <w:tcPr>
            <w:tcW w:w="2042" w:type="dxa"/>
          </w:tcPr>
          <w:p w14:paraId="4558BDDA" w14:textId="77777777" w:rsidR="00A04B57" w:rsidRPr="00B64A11" w:rsidRDefault="00A04B57">
            <w:pPr>
              <w:spacing w:before="60" w:after="60"/>
              <w:rPr>
                <w:bCs/>
                <w:i/>
                <w:iCs/>
              </w:rPr>
            </w:pPr>
          </w:p>
        </w:tc>
        <w:tc>
          <w:tcPr>
            <w:tcW w:w="2608" w:type="dxa"/>
          </w:tcPr>
          <w:p w14:paraId="787825F1" w14:textId="77777777" w:rsidR="00A04B57" w:rsidRPr="00B64A11" w:rsidRDefault="00A04B57">
            <w:pPr>
              <w:spacing w:before="60" w:after="60"/>
            </w:pPr>
          </w:p>
        </w:tc>
      </w:tr>
      <w:tr w:rsidR="00A04B57" w:rsidRPr="00B64A11" w14:paraId="0AA47A5F" w14:textId="77777777">
        <w:tc>
          <w:tcPr>
            <w:tcW w:w="1558" w:type="dxa"/>
          </w:tcPr>
          <w:p w14:paraId="27E7770A" w14:textId="77777777" w:rsidR="00A04B57" w:rsidRPr="00B64A11" w:rsidRDefault="00A04B57">
            <w:pPr>
              <w:spacing w:before="60" w:after="60"/>
              <w:rPr>
                <w:b/>
                <w:bCs/>
                <w:spacing w:val="-2"/>
              </w:rPr>
            </w:pPr>
          </w:p>
        </w:tc>
        <w:tc>
          <w:tcPr>
            <w:tcW w:w="3368" w:type="dxa"/>
            <w:gridSpan w:val="2"/>
          </w:tcPr>
          <w:p w14:paraId="75CE7D04" w14:textId="77777777" w:rsidR="00A04B57" w:rsidRPr="00B64A11" w:rsidRDefault="00A04B57">
            <w:pPr>
              <w:spacing w:before="60" w:after="60"/>
            </w:pPr>
          </w:p>
        </w:tc>
        <w:tc>
          <w:tcPr>
            <w:tcW w:w="2042" w:type="dxa"/>
          </w:tcPr>
          <w:p w14:paraId="0D9F001C" w14:textId="77777777" w:rsidR="00A04B57" w:rsidRPr="00B64A11" w:rsidRDefault="00A04B57">
            <w:pPr>
              <w:spacing w:before="60" w:after="60"/>
            </w:pPr>
          </w:p>
        </w:tc>
        <w:tc>
          <w:tcPr>
            <w:tcW w:w="2608" w:type="dxa"/>
          </w:tcPr>
          <w:p w14:paraId="27D3FD2D" w14:textId="77777777" w:rsidR="00A04B57" w:rsidRPr="00B64A11" w:rsidRDefault="00A04B57">
            <w:pPr>
              <w:spacing w:before="60" w:after="60"/>
            </w:pPr>
          </w:p>
        </w:tc>
      </w:tr>
      <w:tr w:rsidR="00A04B57" w:rsidRPr="00B64A11" w14:paraId="48CD05F5" w14:textId="77777777">
        <w:tc>
          <w:tcPr>
            <w:tcW w:w="1558" w:type="dxa"/>
          </w:tcPr>
          <w:p w14:paraId="62F74BE0" w14:textId="77777777" w:rsidR="00A04B57" w:rsidRPr="00B64A11" w:rsidRDefault="00A04B57">
            <w:pPr>
              <w:spacing w:before="60" w:after="60"/>
              <w:rPr>
                <w:b/>
                <w:bCs/>
                <w:spacing w:val="-2"/>
              </w:rPr>
            </w:pPr>
          </w:p>
        </w:tc>
        <w:tc>
          <w:tcPr>
            <w:tcW w:w="3368" w:type="dxa"/>
            <w:gridSpan w:val="2"/>
          </w:tcPr>
          <w:p w14:paraId="4426C783" w14:textId="77777777" w:rsidR="00A04B57" w:rsidRPr="00B64A11" w:rsidRDefault="00A04B57">
            <w:pPr>
              <w:spacing w:before="60" w:after="60"/>
            </w:pPr>
          </w:p>
        </w:tc>
        <w:tc>
          <w:tcPr>
            <w:tcW w:w="2042" w:type="dxa"/>
          </w:tcPr>
          <w:p w14:paraId="1EC0BF17" w14:textId="77777777" w:rsidR="00A04B57" w:rsidRPr="00B64A11" w:rsidRDefault="00A04B57">
            <w:pPr>
              <w:spacing w:before="60" w:after="60"/>
            </w:pPr>
          </w:p>
        </w:tc>
        <w:tc>
          <w:tcPr>
            <w:tcW w:w="2608" w:type="dxa"/>
          </w:tcPr>
          <w:p w14:paraId="636F884E" w14:textId="77777777" w:rsidR="00A04B57" w:rsidRPr="00B64A11" w:rsidRDefault="00A04B57">
            <w:pPr>
              <w:spacing w:before="60" w:after="60"/>
            </w:pPr>
          </w:p>
        </w:tc>
      </w:tr>
      <w:tr w:rsidR="00A04B57" w:rsidRPr="00B64A11" w14:paraId="64429DDB" w14:textId="77777777">
        <w:tc>
          <w:tcPr>
            <w:tcW w:w="1558" w:type="dxa"/>
          </w:tcPr>
          <w:p w14:paraId="7C6A57E0" w14:textId="77777777" w:rsidR="00A04B57" w:rsidRPr="00B64A11" w:rsidRDefault="00A04B57">
            <w:pPr>
              <w:spacing w:before="60" w:after="60"/>
              <w:rPr>
                <w:b/>
                <w:bCs/>
                <w:spacing w:val="-2"/>
              </w:rPr>
            </w:pPr>
          </w:p>
        </w:tc>
        <w:tc>
          <w:tcPr>
            <w:tcW w:w="3368" w:type="dxa"/>
            <w:gridSpan w:val="2"/>
          </w:tcPr>
          <w:p w14:paraId="16BA1E58" w14:textId="77777777" w:rsidR="00A04B57" w:rsidRPr="00B64A11" w:rsidRDefault="00A04B57">
            <w:pPr>
              <w:spacing w:before="60" w:after="60"/>
            </w:pPr>
          </w:p>
        </w:tc>
        <w:tc>
          <w:tcPr>
            <w:tcW w:w="2042" w:type="dxa"/>
          </w:tcPr>
          <w:p w14:paraId="7D2AD415" w14:textId="77777777" w:rsidR="00A04B57" w:rsidRPr="00B64A11" w:rsidRDefault="00A04B57">
            <w:pPr>
              <w:spacing w:before="60" w:after="60"/>
            </w:pPr>
          </w:p>
        </w:tc>
        <w:tc>
          <w:tcPr>
            <w:tcW w:w="2608" w:type="dxa"/>
          </w:tcPr>
          <w:p w14:paraId="6F1719B8" w14:textId="77777777" w:rsidR="00A04B57" w:rsidRPr="00B64A11" w:rsidRDefault="00A04B57">
            <w:pPr>
              <w:spacing w:before="60" w:after="60"/>
            </w:pPr>
          </w:p>
        </w:tc>
      </w:tr>
      <w:tr w:rsidR="00A04B57" w:rsidRPr="00B64A11" w14:paraId="76EFA434" w14:textId="77777777">
        <w:tc>
          <w:tcPr>
            <w:tcW w:w="1558" w:type="dxa"/>
          </w:tcPr>
          <w:p w14:paraId="6AAEB7B1" w14:textId="77777777" w:rsidR="00A04B57" w:rsidRPr="00B64A11" w:rsidRDefault="00A04B57">
            <w:pPr>
              <w:spacing w:before="60" w:after="60"/>
              <w:rPr>
                <w:b/>
                <w:bCs/>
                <w:spacing w:val="-2"/>
              </w:rPr>
            </w:pPr>
          </w:p>
        </w:tc>
        <w:tc>
          <w:tcPr>
            <w:tcW w:w="3368" w:type="dxa"/>
            <w:gridSpan w:val="2"/>
          </w:tcPr>
          <w:p w14:paraId="4BC9F909" w14:textId="77777777" w:rsidR="00A04B57" w:rsidRPr="00B64A11" w:rsidRDefault="00A04B57">
            <w:pPr>
              <w:spacing w:before="60" w:after="60"/>
            </w:pPr>
          </w:p>
        </w:tc>
        <w:tc>
          <w:tcPr>
            <w:tcW w:w="2042" w:type="dxa"/>
          </w:tcPr>
          <w:p w14:paraId="1E63B227" w14:textId="77777777" w:rsidR="00A04B57" w:rsidRPr="00B64A11" w:rsidRDefault="00A04B57">
            <w:pPr>
              <w:spacing w:before="60" w:after="60"/>
            </w:pPr>
          </w:p>
        </w:tc>
        <w:tc>
          <w:tcPr>
            <w:tcW w:w="2608" w:type="dxa"/>
          </w:tcPr>
          <w:p w14:paraId="71B63A83" w14:textId="77777777" w:rsidR="00A04B57" w:rsidRPr="00B64A11" w:rsidRDefault="00A04B57">
            <w:pPr>
              <w:spacing w:before="60" w:after="60"/>
            </w:pPr>
          </w:p>
        </w:tc>
      </w:tr>
      <w:tr w:rsidR="00A04B57" w:rsidRPr="00B64A11" w14:paraId="771F46F8" w14:textId="77777777">
        <w:tc>
          <w:tcPr>
            <w:tcW w:w="1558" w:type="dxa"/>
          </w:tcPr>
          <w:p w14:paraId="627B5F64" w14:textId="77777777" w:rsidR="00A04B57" w:rsidRPr="00B64A11" w:rsidRDefault="00F15C86">
            <w:pPr>
              <w:spacing w:before="60" w:after="60"/>
            </w:pPr>
            <w:r w:rsidRPr="00B64A11">
              <w:rPr>
                <w:bCs/>
                <w:spacing w:val="-2"/>
              </w:rPr>
              <w:t xml:space="preserve">Average Annual Turnover </w:t>
            </w:r>
          </w:p>
        </w:tc>
        <w:tc>
          <w:tcPr>
            <w:tcW w:w="3368" w:type="dxa"/>
            <w:gridSpan w:val="2"/>
          </w:tcPr>
          <w:p w14:paraId="32076CF3" w14:textId="77777777" w:rsidR="00A04B57" w:rsidRPr="00B64A11" w:rsidRDefault="00A04B57">
            <w:pPr>
              <w:spacing w:before="60" w:after="60"/>
            </w:pPr>
          </w:p>
        </w:tc>
        <w:tc>
          <w:tcPr>
            <w:tcW w:w="2042" w:type="dxa"/>
          </w:tcPr>
          <w:p w14:paraId="61EB7626" w14:textId="77777777" w:rsidR="00A04B57" w:rsidRPr="00B64A11" w:rsidRDefault="00A04B57">
            <w:pPr>
              <w:spacing w:before="60" w:after="60"/>
            </w:pPr>
          </w:p>
        </w:tc>
        <w:tc>
          <w:tcPr>
            <w:tcW w:w="2608" w:type="dxa"/>
          </w:tcPr>
          <w:p w14:paraId="212081C6" w14:textId="77777777" w:rsidR="00A04B57" w:rsidRPr="00B64A11" w:rsidRDefault="00A04B57">
            <w:pPr>
              <w:spacing w:before="60" w:after="60"/>
            </w:pPr>
          </w:p>
        </w:tc>
      </w:tr>
    </w:tbl>
    <w:p w14:paraId="05F28139" w14:textId="77777777" w:rsidR="00A04B57" w:rsidRPr="00B64A11" w:rsidRDefault="00F15C86">
      <w:pPr>
        <w:spacing w:before="360" w:after="240"/>
        <w:rPr>
          <w:b/>
          <w:sz w:val="28"/>
        </w:rPr>
      </w:pPr>
      <w:r w:rsidRPr="00B64A11">
        <w:br w:type="page" w:clear="all"/>
      </w:r>
    </w:p>
    <w:p w14:paraId="43541530" w14:textId="77777777" w:rsidR="00A04B57" w:rsidRPr="00B64A11" w:rsidRDefault="00F15C86">
      <w:pPr>
        <w:pStyle w:val="SectionVHeading2"/>
        <w:rPr>
          <w:color w:val="000000" w:themeColor="text1"/>
          <w:lang w:val="en-GB"/>
        </w:rPr>
      </w:pPr>
      <w:bookmarkStart w:id="616" w:name="_Toc56693207"/>
      <w:bookmarkStart w:id="617" w:name="_Toc101716973"/>
      <w:r w:rsidRPr="00B64A11">
        <w:rPr>
          <w:color w:val="000000" w:themeColor="text1"/>
          <w:lang w:val="en-GB"/>
        </w:rPr>
        <w:lastRenderedPageBreak/>
        <w:t>Form FIN – 3.4:</w:t>
      </w:r>
      <w:bookmarkEnd w:id="616"/>
      <w:r w:rsidRPr="00B64A11">
        <w:rPr>
          <w:color w:val="000000" w:themeColor="text1"/>
          <w:lang w:val="en-GB"/>
        </w:rPr>
        <w:t xml:space="preserve"> Current Contract Commitments / Works in Progress</w:t>
      </w:r>
      <w:bookmarkEnd w:id="617"/>
    </w:p>
    <w:p w14:paraId="0BBDB618" w14:textId="77777777" w:rsidR="00A04B57" w:rsidRPr="00B64A11" w:rsidRDefault="00F15C86">
      <w:pPr>
        <w:spacing w:before="360" w:after="240"/>
      </w:pPr>
      <w:r w:rsidRPr="00B64A11">
        <w:t>Bidders and each member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A04B57" w:rsidRPr="00B64A11" w14:paraId="6FF26B4B" w14:textId="77777777">
        <w:trPr>
          <w:jc w:val="center"/>
        </w:trPr>
        <w:tc>
          <w:tcPr>
            <w:tcW w:w="9360" w:type="dxa"/>
            <w:shd w:val="clear" w:color="auto" w:fill="000000"/>
          </w:tcPr>
          <w:p w14:paraId="07FF8087" w14:textId="77777777" w:rsidR="00A04B57" w:rsidRPr="00B64A11" w:rsidRDefault="00F15C86">
            <w:pPr>
              <w:spacing w:before="60" w:after="60"/>
              <w:ind w:right="-72"/>
              <w:jc w:val="center"/>
              <w:outlineLvl w:val="4"/>
              <w:rPr>
                <w:b/>
                <w:spacing w:val="-4"/>
                <w:sz w:val="20"/>
              </w:rPr>
            </w:pPr>
            <w:r w:rsidRPr="00B64A11">
              <w:rPr>
                <w:b/>
                <w:spacing w:val="-4"/>
                <w:sz w:val="20"/>
              </w:rPr>
              <w:t>Current Contract Commitments</w:t>
            </w:r>
          </w:p>
        </w:tc>
      </w:tr>
    </w:tbl>
    <w:tbl>
      <w:tblPr>
        <w:tblpPr w:leftFromText="180" w:rightFromText="180" w:vertAnchor="text" w:tblpXSpec="center" w:tblpY="1"/>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A04B57" w:rsidRPr="00B64A11" w14:paraId="4EB89819" w14:textId="77777777">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420B1B8D" w14:textId="77777777" w:rsidR="00A04B57" w:rsidRPr="00B64A11" w:rsidRDefault="00F15C86">
            <w:pPr>
              <w:spacing w:before="60" w:after="60"/>
              <w:ind w:left="22"/>
              <w:outlineLvl w:val="2"/>
              <w:rPr>
                <w:sz w:val="20"/>
              </w:rPr>
            </w:pPr>
            <w:r w:rsidRPr="00B64A11">
              <w:rPr>
                <w:b/>
                <w:sz w:val="20"/>
              </w:rPr>
              <w:t>No.</w:t>
            </w:r>
          </w:p>
        </w:tc>
        <w:tc>
          <w:tcPr>
            <w:tcW w:w="2033" w:type="dxa"/>
            <w:tcBorders>
              <w:top w:val="single" w:sz="12" w:space="0" w:color="auto"/>
              <w:left w:val="single" w:sz="6" w:space="0" w:color="auto"/>
              <w:bottom w:val="single" w:sz="12" w:space="0" w:color="auto"/>
              <w:right w:val="single" w:sz="6" w:space="0" w:color="auto"/>
            </w:tcBorders>
            <w:vAlign w:val="center"/>
          </w:tcPr>
          <w:p w14:paraId="3F2CBB14" w14:textId="77777777" w:rsidR="00A04B57" w:rsidRPr="00B64A11" w:rsidRDefault="00F15C86">
            <w:pPr>
              <w:spacing w:before="60" w:after="60"/>
              <w:ind w:left="22"/>
              <w:jc w:val="center"/>
              <w:outlineLvl w:val="2"/>
              <w:rPr>
                <w:b/>
                <w:sz w:val="20"/>
              </w:rPr>
            </w:pPr>
            <w:r w:rsidRPr="00B64A11">
              <w:rPr>
                <w:b/>
                <w:sz w:val="20"/>
              </w:rPr>
              <w:t>Name of Contract</w:t>
            </w:r>
          </w:p>
        </w:tc>
        <w:tc>
          <w:tcPr>
            <w:tcW w:w="2127" w:type="dxa"/>
            <w:tcBorders>
              <w:top w:val="single" w:sz="12" w:space="0" w:color="auto"/>
              <w:bottom w:val="single" w:sz="12" w:space="0" w:color="auto"/>
            </w:tcBorders>
            <w:vAlign w:val="center"/>
          </w:tcPr>
          <w:p w14:paraId="3211B35A" w14:textId="77777777" w:rsidR="00A04B57" w:rsidRPr="00B64A11" w:rsidRDefault="00F15C86">
            <w:pPr>
              <w:spacing w:before="60" w:after="60"/>
              <w:ind w:left="22"/>
              <w:jc w:val="center"/>
              <w:outlineLvl w:val="2"/>
              <w:rPr>
                <w:b/>
                <w:sz w:val="20"/>
              </w:rPr>
            </w:pPr>
            <w:r w:rsidRPr="00B64A11">
              <w:rPr>
                <w:b/>
                <w:sz w:val="20"/>
              </w:rPr>
              <w:t>Employer’s</w:t>
            </w:r>
          </w:p>
          <w:p w14:paraId="6C1A494D" w14:textId="180B7485" w:rsidR="00A04B57" w:rsidRPr="00B64A11" w:rsidRDefault="00F15C86">
            <w:pPr>
              <w:spacing w:before="60" w:after="60"/>
              <w:ind w:left="55"/>
              <w:jc w:val="center"/>
              <w:rPr>
                <w:b/>
                <w:spacing w:val="-2"/>
                <w:sz w:val="20"/>
              </w:rPr>
            </w:pPr>
            <w:r w:rsidRPr="00B64A11">
              <w:rPr>
                <w:b/>
                <w:spacing w:val="-2"/>
                <w:sz w:val="20"/>
              </w:rPr>
              <w:t xml:space="preserve">Contact Address, Tel, </w:t>
            </w:r>
            <w:r w:rsidR="00157B57" w:rsidRPr="00B64A11">
              <w:rPr>
                <w:b/>
                <w:spacing w:val="-2"/>
                <w:sz w:val="20"/>
              </w:rPr>
              <w:t>Email address</w:t>
            </w:r>
          </w:p>
        </w:tc>
        <w:tc>
          <w:tcPr>
            <w:tcW w:w="1581" w:type="dxa"/>
            <w:tcBorders>
              <w:top w:val="single" w:sz="12" w:space="0" w:color="auto"/>
              <w:left w:val="single" w:sz="6" w:space="0" w:color="auto"/>
              <w:bottom w:val="single" w:sz="12" w:space="0" w:color="auto"/>
            </w:tcBorders>
            <w:vAlign w:val="center"/>
          </w:tcPr>
          <w:p w14:paraId="477B055C" w14:textId="77777777" w:rsidR="00A04B57" w:rsidRPr="00B64A11" w:rsidRDefault="00F15C86">
            <w:pPr>
              <w:spacing w:before="60" w:after="60"/>
              <w:jc w:val="center"/>
              <w:rPr>
                <w:b/>
                <w:spacing w:val="-2"/>
                <w:sz w:val="20"/>
              </w:rPr>
            </w:pPr>
            <w:r w:rsidRPr="00B64A11">
              <w:rPr>
                <w:b/>
                <w:spacing w:val="-2"/>
                <w:sz w:val="20"/>
              </w:rPr>
              <w:t>Value of Outstanding Work</w:t>
            </w:r>
          </w:p>
          <w:p w14:paraId="558973F6" w14:textId="77777777" w:rsidR="00A04B57" w:rsidRPr="00B64A11" w:rsidRDefault="00F15C86">
            <w:pPr>
              <w:spacing w:before="60" w:after="60"/>
              <w:jc w:val="center"/>
              <w:rPr>
                <w:b/>
                <w:spacing w:val="-2"/>
                <w:sz w:val="20"/>
              </w:rPr>
            </w:pPr>
            <w:r w:rsidRPr="00B64A11">
              <w:rPr>
                <w:b/>
                <w:spacing w:val="-2"/>
                <w:sz w:val="20"/>
              </w:rPr>
              <w:t>[Current US$ Equivalent]</w:t>
            </w:r>
          </w:p>
        </w:tc>
        <w:tc>
          <w:tcPr>
            <w:tcW w:w="1226" w:type="dxa"/>
            <w:tcBorders>
              <w:top w:val="single" w:sz="12" w:space="0" w:color="auto"/>
              <w:left w:val="single" w:sz="6" w:space="0" w:color="auto"/>
              <w:bottom w:val="single" w:sz="12" w:space="0" w:color="auto"/>
            </w:tcBorders>
            <w:vAlign w:val="center"/>
          </w:tcPr>
          <w:p w14:paraId="15328088" w14:textId="77777777" w:rsidR="00A04B57" w:rsidRPr="00B64A11" w:rsidRDefault="00F15C86">
            <w:pPr>
              <w:spacing w:before="60" w:after="60"/>
              <w:jc w:val="center"/>
              <w:rPr>
                <w:b/>
                <w:spacing w:val="-2"/>
                <w:sz w:val="20"/>
              </w:rPr>
            </w:pPr>
            <w:r w:rsidRPr="00B64A11">
              <w:rPr>
                <w:b/>
                <w:spacing w:val="-2"/>
                <w:sz w:val="20"/>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14:paraId="4D79A4EB" w14:textId="77777777" w:rsidR="00A04B57" w:rsidRPr="00B64A11" w:rsidRDefault="00F15C86">
            <w:pPr>
              <w:spacing w:before="60" w:after="60"/>
              <w:jc w:val="center"/>
              <w:rPr>
                <w:b/>
                <w:spacing w:val="-2"/>
                <w:sz w:val="20"/>
              </w:rPr>
            </w:pPr>
            <w:r w:rsidRPr="00B64A11">
              <w:rPr>
                <w:b/>
                <w:spacing w:val="-2"/>
                <w:sz w:val="20"/>
              </w:rPr>
              <w:t>Average Monthly Invoicing Over Last Six Months</w:t>
            </w:r>
            <w:r w:rsidRPr="00B64A11">
              <w:rPr>
                <w:b/>
                <w:spacing w:val="-2"/>
                <w:sz w:val="20"/>
              </w:rPr>
              <w:br/>
              <w:t>[US$/month)]</w:t>
            </w:r>
          </w:p>
        </w:tc>
      </w:tr>
      <w:tr w:rsidR="00A04B57" w:rsidRPr="00B64A11" w14:paraId="3B5D0F2A" w14:textId="77777777">
        <w:trPr>
          <w:cantSplit/>
        </w:trPr>
        <w:tc>
          <w:tcPr>
            <w:tcW w:w="522" w:type="dxa"/>
            <w:tcBorders>
              <w:top w:val="single" w:sz="12" w:space="0" w:color="auto"/>
              <w:left w:val="single" w:sz="6" w:space="0" w:color="auto"/>
              <w:bottom w:val="single" w:sz="6" w:space="0" w:color="auto"/>
              <w:right w:val="single" w:sz="6" w:space="0" w:color="auto"/>
            </w:tcBorders>
          </w:tcPr>
          <w:p w14:paraId="1AAFD0EC" w14:textId="77777777" w:rsidR="00A04B57" w:rsidRPr="00B64A11" w:rsidRDefault="00F15C86">
            <w:pPr>
              <w:spacing w:before="60" w:after="60"/>
              <w:rPr>
                <w:spacing w:val="-2"/>
                <w:sz w:val="20"/>
              </w:rPr>
            </w:pPr>
            <w:r w:rsidRPr="00B64A11">
              <w:rPr>
                <w:spacing w:val="-2"/>
                <w:sz w:val="20"/>
              </w:rPr>
              <w:t>1</w:t>
            </w:r>
          </w:p>
        </w:tc>
        <w:tc>
          <w:tcPr>
            <w:tcW w:w="2033" w:type="dxa"/>
            <w:tcBorders>
              <w:top w:val="single" w:sz="12" w:space="0" w:color="auto"/>
              <w:left w:val="single" w:sz="6" w:space="0" w:color="auto"/>
              <w:bottom w:val="single" w:sz="6" w:space="0" w:color="auto"/>
              <w:right w:val="single" w:sz="6" w:space="0" w:color="auto"/>
            </w:tcBorders>
            <w:vAlign w:val="center"/>
          </w:tcPr>
          <w:p w14:paraId="65EEBF67" w14:textId="77777777" w:rsidR="00A04B57" w:rsidRPr="00B64A11" w:rsidRDefault="00A04B57">
            <w:pPr>
              <w:spacing w:before="60" w:after="60"/>
              <w:rPr>
                <w:spacing w:val="-2"/>
                <w:sz w:val="20"/>
              </w:rPr>
            </w:pPr>
          </w:p>
        </w:tc>
        <w:tc>
          <w:tcPr>
            <w:tcW w:w="2127" w:type="dxa"/>
            <w:tcBorders>
              <w:top w:val="single" w:sz="12" w:space="0" w:color="auto"/>
            </w:tcBorders>
          </w:tcPr>
          <w:p w14:paraId="1331D22C" w14:textId="77777777" w:rsidR="00A04B57" w:rsidRPr="00B64A11" w:rsidRDefault="00A04B57">
            <w:pPr>
              <w:spacing w:before="60" w:after="60"/>
              <w:rPr>
                <w:spacing w:val="-2"/>
                <w:sz w:val="20"/>
              </w:rPr>
            </w:pPr>
          </w:p>
        </w:tc>
        <w:tc>
          <w:tcPr>
            <w:tcW w:w="1581" w:type="dxa"/>
            <w:tcBorders>
              <w:top w:val="single" w:sz="12" w:space="0" w:color="auto"/>
              <w:left w:val="single" w:sz="6" w:space="0" w:color="auto"/>
            </w:tcBorders>
          </w:tcPr>
          <w:p w14:paraId="7958B035" w14:textId="77777777" w:rsidR="00A04B57" w:rsidRPr="00B64A11" w:rsidRDefault="00A04B57">
            <w:pPr>
              <w:spacing w:before="60" w:after="60"/>
              <w:rPr>
                <w:spacing w:val="-2"/>
                <w:sz w:val="20"/>
              </w:rPr>
            </w:pPr>
          </w:p>
        </w:tc>
        <w:tc>
          <w:tcPr>
            <w:tcW w:w="1226" w:type="dxa"/>
            <w:tcBorders>
              <w:top w:val="single" w:sz="12" w:space="0" w:color="auto"/>
              <w:left w:val="single" w:sz="6" w:space="0" w:color="auto"/>
            </w:tcBorders>
          </w:tcPr>
          <w:p w14:paraId="5A6CD35E" w14:textId="77777777" w:rsidR="00A04B57" w:rsidRPr="00B64A11" w:rsidRDefault="00A04B57">
            <w:pPr>
              <w:spacing w:before="60" w:after="60"/>
              <w:rPr>
                <w:spacing w:val="-2"/>
                <w:sz w:val="20"/>
              </w:rPr>
            </w:pPr>
          </w:p>
        </w:tc>
        <w:tc>
          <w:tcPr>
            <w:tcW w:w="1871" w:type="dxa"/>
            <w:tcBorders>
              <w:top w:val="single" w:sz="12" w:space="0" w:color="auto"/>
              <w:left w:val="single" w:sz="6" w:space="0" w:color="auto"/>
              <w:bottom w:val="single" w:sz="6" w:space="0" w:color="auto"/>
              <w:right w:val="single" w:sz="6" w:space="0" w:color="auto"/>
            </w:tcBorders>
          </w:tcPr>
          <w:p w14:paraId="1BF5AF91" w14:textId="77777777" w:rsidR="00A04B57" w:rsidRPr="00B64A11" w:rsidRDefault="00A04B57">
            <w:pPr>
              <w:spacing w:before="60" w:after="60"/>
              <w:rPr>
                <w:spacing w:val="-2"/>
                <w:sz w:val="20"/>
              </w:rPr>
            </w:pPr>
          </w:p>
        </w:tc>
      </w:tr>
      <w:tr w:rsidR="00A04B57" w:rsidRPr="00B64A11" w14:paraId="12DF9F3A" w14:textId="77777777">
        <w:trPr>
          <w:cantSplit/>
        </w:trPr>
        <w:tc>
          <w:tcPr>
            <w:tcW w:w="522" w:type="dxa"/>
            <w:tcBorders>
              <w:top w:val="single" w:sz="6" w:space="0" w:color="auto"/>
              <w:left w:val="single" w:sz="6" w:space="0" w:color="auto"/>
              <w:bottom w:val="single" w:sz="6" w:space="0" w:color="auto"/>
              <w:right w:val="single" w:sz="6" w:space="0" w:color="auto"/>
            </w:tcBorders>
          </w:tcPr>
          <w:p w14:paraId="7C1B8EA7" w14:textId="77777777" w:rsidR="00A04B57" w:rsidRPr="00B64A11" w:rsidRDefault="00F15C86">
            <w:pPr>
              <w:spacing w:before="60" w:after="60"/>
              <w:rPr>
                <w:spacing w:val="-2"/>
                <w:sz w:val="20"/>
              </w:rPr>
            </w:pPr>
            <w:r w:rsidRPr="00B64A11">
              <w:rPr>
                <w:spacing w:val="-2"/>
                <w:sz w:val="20"/>
              </w:rPr>
              <w:t>2</w:t>
            </w:r>
          </w:p>
        </w:tc>
        <w:tc>
          <w:tcPr>
            <w:tcW w:w="2033" w:type="dxa"/>
            <w:tcBorders>
              <w:top w:val="single" w:sz="6" w:space="0" w:color="auto"/>
              <w:left w:val="single" w:sz="6" w:space="0" w:color="auto"/>
              <w:bottom w:val="single" w:sz="6" w:space="0" w:color="auto"/>
              <w:right w:val="single" w:sz="6" w:space="0" w:color="auto"/>
            </w:tcBorders>
            <w:vAlign w:val="center"/>
          </w:tcPr>
          <w:p w14:paraId="483C990C" w14:textId="77777777" w:rsidR="00A04B57" w:rsidRPr="00B64A11" w:rsidRDefault="00A04B57">
            <w:pPr>
              <w:spacing w:before="60" w:after="60"/>
              <w:rPr>
                <w:spacing w:val="-2"/>
                <w:sz w:val="20"/>
              </w:rPr>
            </w:pPr>
          </w:p>
        </w:tc>
        <w:tc>
          <w:tcPr>
            <w:tcW w:w="2127" w:type="dxa"/>
            <w:tcBorders>
              <w:top w:val="single" w:sz="6" w:space="0" w:color="auto"/>
            </w:tcBorders>
          </w:tcPr>
          <w:p w14:paraId="57C84F47" w14:textId="77777777" w:rsidR="00A04B57" w:rsidRPr="00B64A11" w:rsidRDefault="00A04B57">
            <w:pPr>
              <w:spacing w:before="60" w:after="60"/>
              <w:rPr>
                <w:spacing w:val="-2"/>
                <w:sz w:val="20"/>
              </w:rPr>
            </w:pPr>
          </w:p>
        </w:tc>
        <w:tc>
          <w:tcPr>
            <w:tcW w:w="1581" w:type="dxa"/>
            <w:tcBorders>
              <w:top w:val="single" w:sz="6" w:space="0" w:color="auto"/>
              <w:left w:val="single" w:sz="6" w:space="0" w:color="auto"/>
            </w:tcBorders>
          </w:tcPr>
          <w:p w14:paraId="3A96428A" w14:textId="77777777" w:rsidR="00A04B57" w:rsidRPr="00B64A11" w:rsidRDefault="00A04B57">
            <w:pPr>
              <w:spacing w:before="60" w:after="60"/>
              <w:rPr>
                <w:spacing w:val="-2"/>
                <w:sz w:val="20"/>
              </w:rPr>
            </w:pPr>
          </w:p>
        </w:tc>
        <w:tc>
          <w:tcPr>
            <w:tcW w:w="1226" w:type="dxa"/>
            <w:tcBorders>
              <w:top w:val="single" w:sz="6" w:space="0" w:color="auto"/>
              <w:left w:val="single" w:sz="6" w:space="0" w:color="auto"/>
            </w:tcBorders>
          </w:tcPr>
          <w:p w14:paraId="3183899E" w14:textId="77777777" w:rsidR="00A04B57" w:rsidRPr="00B64A11" w:rsidRDefault="00A04B57">
            <w:pPr>
              <w:spacing w:before="60" w:after="60"/>
              <w:rPr>
                <w:spacing w:val="-2"/>
                <w:sz w:val="20"/>
              </w:rPr>
            </w:pPr>
          </w:p>
        </w:tc>
        <w:tc>
          <w:tcPr>
            <w:tcW w:w="1871" w:type="dxa"/>
            <w:tcBorders>
              <w:top w:val="single" w:sz="6" w:space="0" w:color="auto"/>
              <w:left w:val="single" w:sz="6" w:space="0" w:color="auto"/>
              <w:bottom w:val="single" w:sz="6" w:space="0" w:color="auto"/>
              <w:right w:val="single" w:sz="6" w:space="0" w:color="auto"/>
            </w:tcBorders>
          </w:tcPr>
          <w:p w14:paraId="1E4331F1" w14:textId="77777777" w:rsidR="00A04B57" w:rsidRPr="00B64A11" w:rsidRDefault="00A04B57">
            <w:pPr>
              <w:spacing w:before="60" w:after="60"/>
              <w:rPr>
                <w:spacing w:val="-2"/>
                <w:sz w:val="20"/>
              </w:rPr>
            </w:pPr>
          </w:p>
        </w:tc>
      </w:tr>
      <w:tr w:rsidR="00A04B57" w:rsidRPr="00B64A11" w14:paraId="3B871BC0" w14:textId="77777777">
        <w:trPr>
          <w:cantSplit/>
        </w:trPr>
        <w:tc>
          <w:tcPr>
            <w:tcW w:w="522" w:type="dxa"/>
            <w:tcBorders>
              <w:top w:val="single" w:sz="6" w:space="0" w:color="auto"/>
              <w:left w:val="single" w:sz="6" w:space="0" w:color="auto"/>
              <w:bottom w:val="single" w:sz="6" w:space="0" w:color="auto"/>
              <w:right w:val="single" w:sz="6" w:space="0" w:color="auto"/>
            </w:tcBorders>
          </w:tcPr>
          <w:p w14:paraId="27EC4226" w14:textId="77777777" w:rsidR="00A04B57" w:rsidRPr="00B64A11" w:rsidRDefault="00F15C86">
            <w:pPr>
              <w:spacing w:before="60" w:after="60"/>
              <w:rPr>
                <w:spacing w:val="-2"/>
                <w:sz w:val="20"/>
              </w:rPr>
            </w:pPr>
            <w:r w:rsidRPr="00B64A11">
              <w:rPr>
                <w:spacing w:val="-2"/>
                <w:sz w:val="20"/>
              </w:rPr>
              <w:t>3</w:t>
            </w:r>
          </w:p>
        </w:tc>
        <w:tc>
          <w:tcPr>
            <w:tcW w:w="2033" w:type="dxa"/>
            <w:tcBorders>
              <w:top w:val="single" w:sz="6" w:space="0" w:color="auto"/>
              <w:left w:val="single" w:sz="6" w:space="0" w:color="auto"/>
              <w:bottom w:val="single" w:sz="6" w:space="0" w:color="auto"/>
              <w:right w:val="single" w:sz="6" w:space="0" w:color="auto"/>
            </w:tcBorders>
            <w:vAlign w:val="center"/>
          </w:tcPr>
          <w:p w14:paraId="2DB2699F" w14:textId="77777777" w:rsidR="00A04B57" w:rsidRPr="00B64A11" w:rsidRDefault="00A04B57">
            <w:pPr>
              <w:spacing w:before="60" w:after="60"/>
              <w:rPr>
                <w:spacing w:val="-2"/>
                <w:sz w:val="20"/>
              </w:rPr>
            </w:pPr>
          </w:p>
        </w:tc>
        <w:tc>
          <w:tcPr>
            <w:tcW w:w="2127" w:type="dxa"/>
            <w:tcBorders>
              <w:top w:val="single" w:sz="6" w:space="0" w:color="auto"/>
            </w:tcBorders>
          </w:tcPr>
          <w:p w14:paraId="308ACCFB" w14:textId="77777777" w:rsidR="00A04B57" w:rsidRPr="00B64A11" w:rsidRDefault="00A04B57">
            <w:pPr>
              <w:spacing w:before="60" w:after="60"/>
              <w:rPr>
                <w:spacing w:val="-2"/>
                <w:sz w:val="20"/>
              </w:rPr>
            </w:pPr>
          </w:p>
        </w:tc>
        <w:tc>
          <w:tcPr>
            <w:tcW w:w="1581" w:type="dxa"/>
            <w:tcBorders>
              <w:top w:val="single" w:sz="6" w:space="0" w:color="auto"/>
              <w:left w:val="single" w:sz="6" w:space="0" w:color="auto"/>
            </w:tcBorders>
          </w:tcPr>
          <w:p w14:paraId="57E69951" w14:textId="77777777" w:rsidR="00A04B57" w:rsidRPr="00B64A11" w:rsidRDefault="00A04B57">
            <w:pPr>
              <w:spacing w:before="60" w:after="60"/>
              <w:rPr>
                <w:spacing w:val="-2"/>
                <w:sz w:val="20"/>
              </w:rPr>
            </w:pPr>
          </w:p>
        </w:tc>
        <w:tc>
          <w:tcPr>
            <w:tcW w:w="1226" w:type="dxa"/>
            <w:tcBorders>
              <w:top w:val="single" w:sz="6" w:space="0" w:color="auto"/>
              <w:left w:val="single" w:sz="6" w:space="0" w:color="auto"/>
            </w:tcBorders>
          </w:tcPr>
          <w:p w14:paraId="449493FD" w14:textId="77777777" w:rsidR="00A04B57" w:rsidRPr="00B64A11" w:rsidRDefault="00A04B57">
            <w:pPr>
              <w:spacing w:before="60" w:after="60"/>
              <w:rPr>
                <w:spacing w:val="-2"/>
                <w:sz w:val="20"/>
              </w:rPr>
            </w:pPr>
          </w:p>
        </w:tc>
        <w:tc>
          <w:tcPr>
            <w:tcW w:w="1871" w:type="dxa"/>
            <w:tcBorders>
              <w:top w:val="single" w:sz="6" w:space="0" w:color="auto"/>
              <w:left w:val="single" w:sz="6" w:space="0" w:color="auto"/>
              <w:bottom w:val="single" w:sz="6" w:space="0" w:color="auto"/>
              <w:right w:val="single" w:sz="6" w:space="0" w:color="auto"/>
            </w:tcBorders>
          </w:tcPr>
          <w:p w14:paraId="12FE2967" w14:textId="77777777" w:rsidR="00A04B57" w:rsidRPr="00B64A11" w:rsidRDefault="00A04B57">
            <w:pPr>
              <w:spacing w:before="60" w:after="60"/>
              <w:rPr>
                <w:spacing w:val="-2"/>
                <w:sz w:val="20"/>
              </w:rPr>
            </w:pPr>
          </w:p>
        </w:tc>
      </w:tr>
      <w:tr w:rsidR="00A04B57" w:rsidRPr="00B64A11" w14:paraId="3A2D7ED0" w14:textId="77777777">
        <w:trPr>
          <w:cantSplit/>
        </w:trPr>
        <w:tc>
          <w:tcPr>
            <w:tcW w:w="522" w:type="dxa"/>
            <w:tcBorders>
              <w:top w:val="single" w:sz="6" w:space="0" w:color="auto"/>
              <w:left w:val="single" w:sz="6" w:space="0" w:color="auto"/>
              <w:bottom w:val="single" w:sz="6" w:space="0" w:color="auto"/>
              <w:right w:val="single" w:sz="6" w:space="0" w:color="auto"/>
            </w:tcBorders>
          </w:tcPr>
          <w:p w14:paraId="49406B97" w14:textId="77777777" w:rsidR="00A04B57" w:rsidRPr="00B64A11" w:rsidRDefault="00F15C86">
            <w:pPr>
              <w:spacing w:before="60" w:after="60"/>
              <w:rPr>
                <w:spacing w:val="-2"/>
                <w:sz w:val="20"/>
              </w:rPr>
            </w:pPr>
            <w:r w:rsidRPr="00B64A11">
              <w:rPr>
                <w:spacing w:val="-2"/>
                <w:sz w:val="20"/>
              </w:rPr>
              <w:t>4</w:t>
            </w:r>
          </w:p>
        </w:tc>
        <w:tc>
          <w:tcPr>
            <w:tcW w:w="2033" w:type="dxa"/>
            <w:tcBorders>
              <w:top w:val="single" w:sz="6" w:space="0" w:color="auto"/>
              <w:left w:val="single" w:sz="6" w:space="0" w:color="auto"/>
              <w:bottom w:val="single" w:sz="6" w:space="0" w:color="auto"/>
              <w:right w:val="single" w:sz="6" w:space="0" w:color="auto"/>
            </w:tcBorders>
            <w:vAlign w:val="center"/>
          </w:tcPr>
          <w:p w14:paraId="476C6DB3" w14:textId="77777777" w:rsidR="00A04B57" w:rsidRPr="00B64A11" w:rsidRDefault="00A04B57">
            <w:pPr>
              <w:spacing w:before="60" w:after="60"/>
              <w:rPr>
                <w:spacing w:val="-2"/>
                <w:sz w:val="20"/>
              </w:rPr>
            </w:pPr>
          </w:p>
        </w:tc>
        <w:tc>
          <w:tcPr>
            <w:tcW w:w="2127" w:type="dxa"/>
            <w:tcBorders>
              <w:top w:val="single" w:sz="6" w:space="0" w:color="auto"/>
            </w:tcBorders>
          </w:tcPr>
          <w:p w14:paraId="25B950CF" w14:textId="77777777" w:rsidR="00A04B57" w:rsidRPr="00B64A11" w:rsidRDefault="00A04B57">
            <w:pPr>
              <w:spacing w:before="60" w:after="60"/>
              <w:rPr>
                <w:spacing w:val="-2"/>
                <w:sz w:val="20"/>
              </w:rPr>
            </w:pPr>
          </w:p>
        </w:tc>
        <w:tc>
          <w:tcPr>
            <w:tcW w:w="1581" w:type="dxa"/>
            <w:tcBorders>
              <w:top w:val="single" w:sz="6" w:space="0" w:color="auto"/>
              <w:left w:val="single" w:sz="6" w:space="0" w:color="auto"/>
            </w:tcBorders>
          </w:tcPr>
          <w:p w14:paraId="515DD470" w14:textId="77777777" w:rsidR="00A04B57" w:rsidRPr="00B64A11" w:rsidRDefault="00A04B57">
            <w:pPr>
              <w:spacing w:before="60" w:after="60"/>
              <w:rPr>
                <w:spacing w:val="-2"/>
                <w:sz w:val="20"/>
              </w:rPr>
            </w:pPr>
          </w:p>
        </w:tc>
        <w:tc>
          <w:tcPr>
            <w:tcW w:w="1226" w:type="dxa"/>
            <w:tcBorders>
              <w:top w:val="single" w:sz="6" w:space="0" w:color="auto"/>
              <w:left w:val="single" w:sz="6" w:space="0" w:color="auto"/>
            </w:tcBorders>
          </w:tcPr>
          <w:p w14:paraId="17ABB238" w14:textId="77777777" w:rsidR="00A04B57" w:rsidRPr="00B64A11" w:rsidRDefault="00A04B57">
            <w:pPr>
              <w:spacing w:before="60" w:after="60"/>
              <w:rPr>
                <w:spacing w:val="-2"/>
                <w:sz w:val="20"/>
              </w:rPr>
            </w:pPr>
          </w:p>
        </w:tc>
        <w:tc>
          <w:tcPr>
            <w:tcW w:w="1871" w:type="dxa"/>
            <w:tcBorders>
              <w:top w:val="single" w:sz="6" w:space="0" w:color="auto"/>
              <w:left w:val="single" w:sz="6" w:space="0" w:color="auto"/>
              <w:bottom w:val="single" w:sz="6" w:space="0" w:color="auto"/>
              <w:right w:val="single" w:sz="6" w:space="0" w:color="auto"/>
            </w:tcBorders>
          </w:tcPr>
          <w:p w14:paraId="30E0C68B" w14:textId="77777777" w:rsidR="00A04B57" w:rsidRPr="00B64A11" w:rsidRDefault="00A04B57">
            <w:pPr>
              <w:spacing w:before="60" w:after="60"/>
              <w:rPr>
                <w:spacing w:val="-2"/>
                <w:sz w:val="20"/>
              </w:rPr>
            </w:pPr>
          </w:p>
        </w:tc>
      </w:tr>
      <w:tr w:rsidR="00C75906" w:rsidRPr="00B64A11" w14:paraId="541E6CAB" w14:textId="77777777">
        <w:trPr>
          <w:cantSplit/>
        </w:trPr>
        <w:tc>
          <w:tcPr>
            <w:tcW w:w="522" w:type="dxa"/>
            <w:tcBorders>
              <w:top w:val="single" w:sz="6" w:space="0" w:color="auto"/>
              <w:left w:val="single" w:sz="6" w:space="0" w:color="auto"/>
              <w:bottom w:val="single" w:sz="6" w:space="0" w:color="auto"/>
              <w:right w:val="single" w:sz="6" w:space="0" w:color="auto"/>
            </w:tcBorders>
          </w:tcPr>
          <w:p w14:paraId="6B4F17C0" w14:textId="2E3BC121" w:rsidR="00C75906" w:rsidRPr="00B64A11" w:rsidRDefault="00C75906">
            <w:pPr>
              <w:spacing w:before="60" w:after="60"/>
              <w:rPr>
                <w:spacing w:val="-2"/>
                <w:sz w:val="20"/>
              </w:rPr>
            </w:pPr>
            <w:r>
              <w:rPr>
                <w:spacing w:val="-2"/>
                <w:sz w:val="20"/>
              </w:rPr>
              <w:t>5</w:t>
            </w:r>
          </w:p>
        </w:tc>
        <w:tc>
          <w:tcPr>
            <w:tcW w:w="2033" w:type="dxa"/>
            <w:tcBorders>
              <w:top w:val="single" w:sz="6" w:space="0" w:color="auto"/>
              <w:left w:val="single" w:sz="6" w:space="0" w:color="auto"/>
              <w:bottom w:val="single" w:sz="6" w:space="0" w:color="auto"/>
              <w:right w:val="single" w:sz="6" w:space="0" w:color="auto"/>
            </w:tcBorders>
            <w:vAlign w:val="center"/>
          </w:tcPr>
          <w:p w14:paraId="544F11BE" w14:textId="77777777" w:rsidR="00C75906" w:rsidRPr="00B64A11" w:rsidRDefault="00C75906">
            <w:pPr>
              <w:spacing w:before="60" w:after="60"/>
              <w:rPr>
                <w:spacing w:val="-2"/>
                <w:sz w:val="20"/>
              </w:rPr>
            </w:pPr>
          </w:p>
        </w:tc>
        <w:tc>
          <w:tcPr>
            <w:tcW w:w="2127" w:type="dxa"/>
            <w:tcBorders>
              <w:top w:val="single" w:sz="6" w:space="0" w:color="auto"/>
            </w:tcBorders>
          </w:tcPr>
          <w:p w14:paraId="78687C90" w14:textId="77777777" w:rsidR="00C75906" w:rsidRPr="00B64A11" w:rsidRDefault="00C75906">
            <w:pPr>
              <w:spacing w:before="60" w:after="60"/>
              <w:rPr>
                <w:spacing w:val="-2"/>
                <w:sz w:val="20"/>
              </w:rPr>
            </w:pPr>
          </w:p>
        </w:tc>
        <w:tc>
          <w:tcPr>
            <w:tcW w:w="1581" w:type="dxa"/>
            <w:tcBorders>
              <w:top w:val="single" w:sz="6" w:space="0" w:color="auto"/>
              <w:left w:val="single" w:sz="6" w:space="0" w:color="auto"/>
            </w:tcBorders>
          </w:tcPr>
          <w:p w14:paraId="5B7F98A5" w14:textId="77777777" w:rsidR="00C75906" w:rsidRPr="00B64A11" w:rsidRDefault="00C75906">
            <w:pPr>
              <w:spacing w:before="60" w:after="60"/>
              <w:rPr>
                <w:spacing w:val="-2"/>
                <w:sz w:val="20"/>
              </w:rPr>
            </w:pPr>
          </w:p>
        </w:tc>
        <w:tc>
          <w:tcPr>
            <w:tcW w:w="1226" w:type="dxa"/>
            <w:tcBorders>
              <w:top w:val="single" w:sz="6" w:space="0" w:color="auto"/>
              <w:left w:val="single" w:sz="6" w:space="0" w:color="auto"/>
            </w:tcBorders>
          </w:tcPr>
          <w:p w14:paraId="490FE75B" w14:textId="77777777" w:rsidR="00C75906" w:rsidRPr="00B64A11" w:rsidRDefault="00C75906">
            <w:pPr>
              <w:spacing w:before="60" w:after="60"/>
              <w:rPr>
                <w:spacing w:val="-2"/>
                <w:sz w:val="20"/>
              </w:rPr>
            </w:pPr>
          </w:p>
        </w:tc>
        <w:tc>
          <w:tcPr>
            <w:tcW w:w="1871" w:type="dxa"/>
            <w:tcBorders>
              <w:top w:val="single" w:sz="6" w:space="0" w:color="auto"/>
              <w:left w:val="single" w:sz="6" w:space="0" w:color="auto"/>
              <w:bottom w:val="single" w:sz="6" w:space="0" w:color="auto"/>
              <w:right w:val="single" w:sz="6" w:space="0" w:color="auto"/>
            </w:tcBorders>
          </w:tcPr>
          <w:p w14:paraId="022B59BE" w14:textId="77777777" w:rsidR="00C75906" w:rsidRPr="00B64A11" w:rsidRDefault="00C75906">
            <w:pPr>
              <w:spacing w:before="60" w:after="60"/>
              <w:rPr>
                <w:spacing w:val="-2"/>
                <w:sz w:val="20"/>
              </w:rPr>
            </w:pPr>
          </w:p>
        </w:tc>
      </w:tr>
      <w:tr w:rsidR="00A04B57" w:rsidRPr="00B64A11" w14:paraId="246D3E21" w14:textId="77777777">
        <w:trPr>
          <w:cantSplit/>
        </w:trPr>
        <w:tc>
          <w:tcPr>
            <w:tcW w:w="522" w:type="dxa"/>
            <w:tcBorders>
              <w:top w:val="single" w:sz="6" w:space="0" w:color="auto"/>
              <w:left w:val="single" w:sz="6" w:space="0" w:color="auto"/>
              <w:bottom w:val="single" w:sz="6" w:space="0" w:color="auto"/>
              <w:right w:val="single" w:sz="6" w:space="0" w:color="auto"/>
            </w:tcBorders>
          </w:tcPr>
          <w:p w14:paraId="7E66D3DD" w14:textId="0F1DA40E" w:rsidR="00A04B57" w:rsidRPr="00B64A11" w:rsidRDefault="00A04B57">
            <w:pPr>
              <w:spacing w:before="60" w:after="60"/>
              <w:rPr>
                <w:spacing w:val="-2"/>
                <w:sz w:val="20"/>
              </w:rPr>
            </w:pPr>
          </w:p>
        </w:tc>
        <w:tc>
          <w:tcPr>
            <w:tcW w:w="2033" w:type="dxa"/>
            <w:tcBorders>
              <w:top w:val="single" w:sz="6" w:space="0" w:color="auto"/>
              <w:left w:val="single" w:sz="6" w:space="0" w:color="auto"/>
              <w:bottom w:val="single" w:sz="6" w:space="0" w:color="auto"/>
              <w:right w:val="single" w:sz="6" w:space="0" w:color="auto"/>
            </w:tcBorders>
            <w:vAlign w:val="center"/>
          </w:tcPr>
          <w:p w14:paraId="49DAD17A" w14:textId="77777777" w:rsidR="00A04B57" w:rsidRPr="00B64A11" w:rsidRDefault="00A04B57">
            <w:pPr>
              <w:spacing w:before="60" w:after="60"/>
              <w:rPr>
                <w:spacing w:val="-2"/>
                <w:sz w:val="20"/>
              </w:rPr>
            </w:pPr>
          </w:p>
        </w:tc>
        <w:tc>
          <w:tcPr>
            <w:tcW w:w="2127" w:type="dxa"/>
            <w:tcBorders>
              <w:top w:val="single" w:sz="6" w:space="0" w:color="auto"/>
            </w:tcBorders>
          </w:tcPr>
          <w:p w14:paraId="6AA30976" w14:textId="77777777" w:rsidR="00A04B57" w:rsidRPr="00B64A11" w:rsidRDefault="00A04B57">
            <w:pPr>
              <w:spacing w:before="60" w:after="60"/>
              <w:rPr>
                <w:spacing w:val="-2"/>
                <w:sz w:val="20"/>
              </w:rPr>
            </w:pPr>
          </w:p>
        </w:tc>
        <w:tc>
          <w:tcPr>
            <w:tcW w:w="1581" w:type="dxa"/>
            <w:tcBorders>
              <w:top w:val="single" w:sz="6" w:space="0" w:color="auto"/>
              <w:left w:val="single" w:sz="6" w:space="0" w:color="auto"/>
            </w:tcBorders>
          </w:tcPr>
          <w:p w14:paraId="0BAEF366" w14:textId="77777777" w:rsidR="00A04B57" w:rsidRPr="00B64A11" w:rsidRDefault="00A04B57">
            <w:pPr>
              <w:spacing w:before="60" w:after="60"/>
              <w:rPr>
                <w:spacing w:val="-2"/>
                <w:sz w:val="20"/>
              </w:rPr>
            </w:pPr>
          </w:p>
        </w:tc>
        <w:tc>
          <w:tcPr>
            <w:tcW w:w="1226" w:type="dxa"/>
            <w:tcBorders>
              <w:top w:val="single" w:sz="6" w:space="0" w:color="auto"/>
              <w:left w:val="single" w:sz="6" w:space="0" w:color="auto"/>
            </w:tcBorders>
          </w:tcPr>
          <w:p w14:paraId="51BC4960" w14:textId="77777777" w:rsidR="00A04B57" w:rsidRPr="00B64A11" w:rsidRDefault="00A04B57">
            <w:pPr>
              <w:spacing w:before="60" w:after="60"/>
              <w:rPr>
                <w:spacing w:val="-2"/>
                <w:sz w:val="20"/>
              </w:rPr>
            </w:pPr>
          </w:p>
        </w:tc>
        <w:tc>
          <w:tcPr>
            <w:tcW w:w="1871" w:type="dxa"/>
            <w:tcBorders>
              <w:top w:val="single" w:sz="6" w:space="0" w:color="auto"/>
              <w:left w:val="single" w:sz="6" w:space="0" w:color="auto"/>
              <w:bottom w:val="single" w:sz="6" w:space="0" w:color="auto"/>
              <w:right w:val="single" w:sz="6" w:space="0" w:color="auto"/>
            </w:tcBorders>
          </w:tcPr>
          <w:p w14:paraId="3F57BFFE" w14:textId="77777777" w:rsidR="00A04B57" w:rsidRPr="00B64A11" w:rsidRDefault="00A04B57">
            <w:pPr>
              <w:spacing w:before="60" w:after="60"/>
              <w:rPr>
                <w:spacing w:val="-2"/>
                <w:sz w:val="20"/>
              </w:rPr>
            </w:pPr>
          </w:p>
        </w:tc>
      </w:tr>
    </w:tbl>
    <w:p w14:paraId="0DF53D13" w14:textId="77777777" w:rsidR="00A04B57" w:rsidRPr="00B64A11" w:rsidRDefault="00A04B57">
      <w:pPr>
        <w:rPr>
          <w:szCs w:val="24"/>
        </w:rPr>
      </w:pPr>
    </w:p>
    <w:p w14:paraId="1434C784" w14:textId="77777777" w:rsidR="00A04B57" w:rsidRPr="00B64A11" w:rsidRDefault="00A04B57">
      <w:pPr>
        <w:rPr>
          <w:szCs w:val="24"/>
        </w:rPr>
      </w:pPr>
    </w:p>
    <w:p w14:paraId="47D6BC9D" w14:textId="77777777" w:rsidR="00A04B57" w:rsidRPr="00B64A11" w:rsidRDefault="00A04B57">
      <w:pPr>
        <w:rPr>
          <w:szCs w:val="24"/>
        </w:rPr>
      </w:pPr>
    </w:p>
    <w:p w14:paraId="140EAC94" w14:textId="77777777" w:rsidR="00A04B57" w:rsidRPr="00B64A11" w:rsidRDefault="00A04B57">
      <w:pPr>
        <w:rPr>
          <w:szCs w:val="24"/>
        </w:rPr>
      </w:pPr>
    </w:p>
    <w:p w14:paraId="11FF5F91" w14:textId="77777777" w:rsidR="00A04B57" w:rsidRPr="00B64A11" w:rsidRDefault="00A04B57">
      <w:pPr>
        <w:rPr>
          <w:szCs w:val="24"/>
        </w:rPr>
      </w:pPr>
    </w:p>
    <w:p w14:paraId="0D020131" w14:textId="77777777" w:rsidR="00A04B57" w:rsidRPr="00B64A11" w:rsidRDefault="00A04B57">
      <w:pPr>
        <w:rPr>
          <w:szCs w:val="24"/>
        </w:rPr>
      </w:pPr>
    </w:p>
    <w:p w14:paraId="20F45B2B" w14:textId="77777777" w:rsidR="00A04B57" w:rsidRPr="00B64A11" w:rsidRDefault="00A04B57">
      <w:pPr>
        <w:rPr>
          <w:szCs w:val="24"/>
        </w:rPr>
      </w:pPr>
    </w:p>
    <w:p w14:paraId="595A3418" w14:textId="77777777" w:rsidR="00A04B57" w:rsidRPr="00B64A11" w:rsidRDefault="00A04B57">
      <w:pPr>
        <w:rPr>
          <w:szCs w:val="24"/>
        </w:rPr>
      </w:pPr>
    </w:p>
    <w:p w14:paraId="748D74C0" w14:textId="77777777" w:rsidR="00A04B57" w:rsidRPr="00B64A11" w:rsidRDefault="00A04B57">
      <w:pPr>
        <w:rPr>
          <w:szCs w:val="24"/>
        </w:rPr>
      </w:pPr>
    </w:p>
    <w:p w14:paraId="71C4E980" w14:textId="77777777" w:rsidR="00A04B57" w:rsidRPr="00B64A11" w:rsidRDefault="00A04B57">
      <w:pPr>
        <w:rPr>
          <w:szCs w:val="24"/>
        </w:rPr>
      </w:pPr>
    </w:p>
    <w:p w14:paraId="2A3EC82A" w14:textId="77777777" w:rsidR="00A04B57" w:rsidRPr="00B64A11" w:rsidRDefault="00A04B57">
      <w:pPr>
        <w:rPr>
          <w:szCs w:val="24"/>
        </w:rPr>
      </w:pPr>
    </w:p>
    <w:p w14:paraId="4591C60E" w14:textId="77777777" w:rsidR="00A04B57" w:rsidRPr="00B64A11" w:rsidRDefault="00F15C86">
      <w:pPr>
        <w:rPr>
          <w:b/>
          <w:sz w:val="36"/>
          <w:szCs w:val="24"/>
        </w:rPr>
      </w:pPr>
      <w:r w:rsidRPr="00B64A11">
        <w:rPr>
          <w:szCs w:val="24"/>
        </w:rPr>
        <w:br w:type="page" w:clear="all"/>
      </w:r>
    </w:p>
    <w:p w14:paraId="0467D5EA" w14:textId="77777777" w:rsidR="00A04B57" w:rsidRPr="00B64A11" w:rsidRDefault="00F15C86">
      <w:pPr>
        <w:pStyle w:val="S4-header1"/>
        <w:rPr>
          <w:rFonts w:cstheme="minorHAnsi"/>
        </w:rPr>
      </w:pPr>
      <w:bookmarkStart w:id="618" w:name="_Toc333564308"/>
      <w:bookmarkStart w:id="619" w:name="_Toc437968887"/>
      <w:bookmarkStart w:id="620" w:name="_Toc135149835"/>
      <w:r w:rsidRPr="00B64A11">
        <w:rPr>
          <w:rFonts w:cstheme="minorHAnsi"/>
        </w:rPr>
        <w:lastRenderedPageBreak/>
        <w:t>Bidders Qualification without prequalification</w:t>
      </w:r>
      <w:bookmarkEnd w:id="618"/>
      <w:bookmarkEnd w:id="619"/>
      <w:bookmarkEnd w:id="620"/>
    </w:p>
    <w:p w14:paraId="1E8628C8" w14:textId="77777777" w:rsidR="00A04B57" w:rsidRPr="00B64A11" w:rsidRDefault="00F15C86">
      <w:pPr>
        <w:pStyle w:val="Technical4"/>
        <w:tabs>
          <w:tab w:val="clear" w:pos="-720"/>
          <w:tab w:val="left" w:pos="720"/>
        </w:tabs>
        <w:spacing w:before="240" w:after="240"/>
        <w:ind w:left="180" w:right="288"/>
        <w:rPr>
          <w:rFonts w:asciiTheme="minorHAnsi" w:hAnsiTheme="minorHAnsi" w:cstheme="minorHAnsi"/>
          <w:b w:val="0"/>
          <w:bCs/>
          <w:lang w:val="en-GB"/>
        </w:rPr>
      </w:pPr>
      <w:r w:rsidRPr="00B64A11">
        <w:rPr>
          <w:rFonts w:asciiTheme="minorHAnsi" w:hAnsiTheme="minorHAnsi" w:cstheme="minorHAnsi"/>
          <w:b w:val="0"/>
          <w:bCs/>
          <w:lang w:val="en-GB"/>
        </w:rPr>
        <w:t xml:space="preserve">To establish its qualifications to perform the contract in accordance with Section III, Evaluation and Qualification Criteria the Bidder shall provide the information requested in the corresponding Information Sheets included hereunder. </w:t>
      </w:r>
    </w:p>
    <w:p w14:paraId="1BD75208" w14:textId="77777777" w:rsidR="00A04B57" w:rsidRPr="00B64A11" w:rsidRDefault="00F15C86">
      <w:pPr>
        <w:jc w:val="center"/>
        <w:rPr>
          <w:b/>
        </w:rPr>
      </w:pPr>
      <w:r w:rsidRPr="00B64A11">
        <w:rPr>
          <w:i/>
        </w:rPr>
        <w:br w:type="page" w:clear="all"/>
      </w:r>
      <w:bookmarkStart w:id="621" w:name="_Hlt41971676"/>
      <w:bookmarkStart w:id="622" w:name="_Toc498849249"/>
      <w:bookmarkStart w:id="623" w:name="_Toc498850086"/>
      <w:bookmarkStart w:id="624" w:name="_Toc498851691"/>
      <w:bookmarkStart w:id="625" w:name="_Toc41971546"/>
      <w:bookmarkStart w:id="626" w:name="_Toc437338956"/>
      <w:bookmarkStart w:id="627" w:name="_Toc462645153"/>
      <w:bookmarkEnd w:id="621"/>
      <w:r w:rsidRPr="00B64A11">
        <w:rPr>
          <w:b/>
        </w:rPr>
        <w:lastRenderedPageBreak/>
        <w:t>Form ELI 1.1</w:t>
      </w:r>
    </w:p>
    <w:p w14:paraId="2E72BA6C" w14:textId="77777777" w:rsidR="00A04B57" w:rsidRPr="00B64A11" w:rsidRDefault="00F15C86">
      <w:pPr>
        <w:pStyle w:val="S4-header1"/>
      </w:pPr>
      <w:bookmarkStart w:id="628" w:name="_Toc437968888"/>
      <w:bookmarkStart w:id="629" w:name="_Toc125871309"/>
      <w:bookmarkStart w:id="630" w:name="_Toc197236044"/>
      <w:bookmarkStart w:id="631" w:name="_Toc135149836"/>
      <w:r w:rsidRPr="00B64A11">
        <w:t>Bidder Informa</w:t>
      </w:r>
      <w:bookmarkStart w:id="632" w:name="_Hlt125874094"/>
      <w:bookmarkEnd w:id="632"/>
      <w:r w:rsidRPr="00B64A11">
        <w:t>tion Sheet</w:t>
      </w:r>
      <w:bookmarkEnd w:id="628"/>
      <w:bookmarkEnd w:id="629"/>
      <w:bookmarkEnd w:id="630"/>
      <w:bookmarkEnd w:id="631"/>
    </w:p>
    <w:p w14:paraId="02669FF3" w14:textId="77777777" w:rsidR="00A04B57" w:rsidRPr="00B64A11" w:rsidRDefault="00F15C86">
      <w:pPr>
        <w:jc w:val="right"/>
      </w:pPr>
      <w:r w:rsidRPr="00B64A11">
        <w:t>Date:  ______________________</w:t>
      </w:r>
    </w:p>
    <w:p w14:paraId="3612D12B" w14:textId="77777777" w:rsidR="00A04B57" w:rsidRPr="00B64A11" w:rsidRDefault="00F15C86">
      <w:pPr>
        <w:ind w:right="72"/>
        <w:jc w:val="right"/>
      </w:pPr>
      <w:r w:rsidRPr="00B64A11">
        <w:t>RFB No.: ___________________</w:t>
      </w:r>
    </w:p>
    <w:p w14:paraId="0AEF38B1" w14:textId="427D836F" w:rsidR="00A04B57" w:rsidRPr="00B64A11" w:rsidRDefault="00F15C86">
      <w:pPr>
        <w:ind w:right="72"/>
        <w:jc w:val="right"/>
      </w:pPr>
      <w:r w:rsidRPr="00B64A11">
        <w:t>Page ________ of ______</w:t>
      </w:r>
      <w:r w:rsidR="009C59BB">
        <w:t>pa</w:t>
      </w:r>
      <w:r w:rsidRPr="00B64A11">
        <w:t>ges</w:t>
      </w:r>
    </w:p>
    <w:p w14:paraId="165E8F28" w14:textId="77777777" w:rsidR="00A04B57" w:rsidRPr="00B64A11" w:rsidRDefault="00A04B57">
      <w:pPr>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A04B57" w:rsidRPr="00B64A11" w14:paraId="2F7F9564" w14:textId="77777777">
        <w:trPr>
          <w:cantSplit/>
          <w:trHeight w:val="440"/>
        </w:trPr>
        <w:tc>
          <w:tcPr>
            <w:tcW w:w="9180" w:type="dxa"/>
            <w:tcBorders>
              <w:bottom w:val="none" w:sz="4" w:space="0" w:color="000000"/>
            </w:tcBorders>
          </w:tcPr>
          <w:p w14:paraId="44A6B57E" w14:textId="571460B2" w:rsidR="00A04B57" w:rsidRPr="00B64A11" w:rsidRDefault="00F15C86" w:rsidP="00C75906">
            <w:pPr>
              <w:pStyle w:val="ListParagraph"/>
              <w:spacing w:before="40" w:after="40"/>
              <w:ind w:left="996"/>
            </w:pPr>
            <w:r w:rsidRPr="00B64A11">
              <w:rPr>
                <w:spacing w:val="-2"/>
              </w:rPr>
              <w:t>1.  Bidder’s</w:t>
            </w:r>
            <w:r w:rsidRPr="00B64A11">
              <w:t xml:space="preserve"> Legal </w:t>
            </w:r>
          </w:p>
          <w:p w14:paraId="4A8D72F2" w14:textId="77777777" w:rsidR="00A04B57" w:rsidRPr="00B64A11" w:rsidRDefault="00A04B57">
            <w:pPr>
              <w:spacing w:before="40" w:after="40"/>
            </w:pPr>
          </w:p>
        </w:tc>
      </w:tr>
      <w:tr w:rsidR="00A04B57" w:rsidRPr="00B64A11" w14:paraId="2E0DAF46" w14:textId="77777777">
        <w:trPr>
          <w:cantSplit/>
          <w:trHeight w:val="674"/>
        </w:trPr>
        <w:tc>
          <w:tcPr>
            <w:tcW w:w="9180" w:type="dxa"/>
            <w:tcBorders>
              <w:left w:val="single" w:sz="4" w:space="0" w:color="auto"/>
            </w:tcBorders>
          </w:tcPr>
          <w:p w14:paraId="4C92F13F" w14:textId="77777777" w:rsidR="00A04B57" w:rsidRPr="00B64A11" w:rsidRDefault="00F15C86" w:rsidP="00C75906">
            <w:pPr>
              <w:pStyle w:val="ListParagraph"/>
              <w:spacing w:before="40" w:after="40"/>
              <w:ind w:left="996"/>
              <w:rPr>
                <w:spacing w:val="-2"/>
              </w:rPr>
            </w:pPr>
            <w:r w:rsidRPr="00B64A11">
              <w:rPr>
                <w:spacing w:val="-2"/>
              </w:rPr>
              <w:t>2.  In case of JV, legal name of each party:</w:t>
            </w:r>
          </w:p>
          <w:p w14:paraId="3C3DE883" w14:textId="77777777" w:rsidR="00A04B57" w:rsidRPr="00B64A11" w:rsidRDefault="00A04B57">
            <w:pPr>
              <w:spacing w:before="40" w:after="40"/>
              <w:rPr>
                <w:spacing w:val="-2"/>
              </w:rPr>
            </w:pPr>
          </w:p>
        </w:tc>
      </w:tr>
      <w:tr w:rsidR="00A04B57" w:rsidRPr="00B64A11" w14:paraId="3CFFEFA7" w14:textId="77777777">
        <w:trPr>
          <w:cantSplit/>
          <w:trHeight w:val="674"/>
        </w:trPr>
        <w:tc>
          <w:tcPr>
            <w:tcW w:w="9180" w:type="dxa"/>
            <w:tcBorders>
              <w:left w:val="single" w:sz="4" w:space="0" w:color="auto"/>
            </w:tcBorders>
          </w:tcPr>
          <w:p w14:paraId="5E09E76C" w14:textId="49AE986E" w:rsidR="00A04B57" w:rsidRPr="00B64A11" w:rsidRDefault="00C75906" w:rsidP="00C75906">
            <w:pPr>
              <w:spacing w:before="40" w:after="40"/>
              <w:ind w:left="720"/>
            </w:pPr>
            <w:r>
              <w:t xml:space="preserve">      </w:t>
            </w:r>
            <w:r w:rsidR="00F15C86" w:rsidRPr="00B64A11">
              <w:t>3.  Bidder’s</w:t>
            </w:r>
            <w:r w:rsidR="00F15C86" w:rsidRPr="00B64A11">
              <w:rPr>
                <w:spacing w:val="-2"/>
              </w:rPr>
              <w:t xml:space="preserve"> actual or intended Country of Registration:</w:t>
            </w:r>
          </w:p>
        </w:tc>
      </w:tr>
      <w:tr w:rsidR="00A04B57" w:rsidRPr="00B64A11" w14:paraId="40EFCF3E" w14:textId="77777777">
        <w:trPr>
          <w:cantSplit/>
          <w:trHeight w:val="674"/>
        </w:trPr>
        <w:tc>
          <w:tcPr>
            <w:tcW w:w="9180" w:type="dxa"/>
            <w:tcBorders>
              <w:left w:val="single" w:sz="4" w:space="0" w:color="auto"/>
            </w:tcBorders>
          </w:tcPr>
          <w:p w14:paraId="4199B634" w14:textId="73704793" w:rsidR="00A04B57" w:rsidRPr="00B64A11" w:rsidRDefault="00C75906" w:rsidP="00C75906">
            <w:pPr>
              <w:spacing w:before="40" w:after="40"/>
              <w:ind w:left="720"/>
              <w:rPr>
                <w:spacing w:val="-2"/>
              </w:rPr>
            </w:pPr>
            <w:r>
              <w:rPr>
                <w:spacing w:val="-2"/>
              </w:rPr>
              <w:t xml:space="preserve">      </w:t>
            </w:r>
            <w:r w:rsidR="00F15C86" w:rsidRPr="00B64A11">
              <w:rPr>
                <w:spacing w:val="-2"/>
              </w:rPr>
              <w:t>4.  Bidder’s Year of Registr</w:t>
            </w:r>
            <w:r w:rsidR="0082672A" w:rsidRPr="00B64A11">
              <w:rPr>
                <w:spacing w:val="-2"/>
              </w:rPr>
              <w:t>atio</w:t>
            </w:r>
            <w:r w:rsidR="00F15C86" w:rsidRPr="00B64A11">
              <w:rPr>
                <w:spacing w:val="-2"/>
              </w:rPr>
              <w:t xml:space="preserve">n: </w:t>
            </w:r>
          </w:p>
        </w:tc>
      </w:tr>
      <w:tr w:rsidR="00A04B57" w:rsidRPr="00B64A11" w14:paraId="55E7731D" w14:textId="77777777">
        <w:trPr>
          <w:cantSplit/>
        </w:trPr>
        <w:tc>
          <w:tcPr>
            <w:tcW w:w="9180" w:type="dxa"/>
            <w:tcBorders>
              <w:left w:val="single" w:sz="4" w:space="0" w:color="auto"/>
            </w:tcBorders>
          </w:tcPr>
          <w:p w14:paraId="4AEE5C02" w14:textId="43CE7A49" w:rsidR="00A04B57" w:rsidRPr="00B64A11" w:rsidRDefault="00F15C86" w:rsidP="00C75906">
            <w:pPr>
              <w:pStyle w:val="ListParagraph"/>
              <w:spacing w:before="40" w:after="40"/>
              <w:ind w:left="996"/>
              <w:rPr>
                <w:spacing w:val="-2"/>
              </w:rPr>
            </w:pPr>
            <w:r w:rsidRPr="00B64A11">
              <w:rPr>
                <w:spacing w:val="-2"/>
              </w:rPr>
              <w:t xml:space="preserve">5.  Bidder’s Legal Address in Country of </w:t>
            </w:r>
            <w:r w:rsidR="0082672A" w:rsidRPr="00B64A11">
              <w:rPr>
                <w:spacing w:val="-2"/>
              </w:rPr>
              <w:t>Registration</w:t>
            </w:r>
            <w:r w:rsidRPr="00B64A11">
              <w:rPr>
                <w:spacing w:val="-2"/>
              </w:rPr>
              <w:t>:</w:t>
            </w:r>
          </w:p>
          <w:p w14:paraId="354C9471" w14:textId="77777777" w:rsidR="00A04B57" w:rsidRPr="00B64A11" w:rsidRDefault="00A04B57">
            <w:pPr>
              <w:spacing w:before="40" w:after="40"/>
              <w:rPr>
                <w:spacing w:val="-2"/>
              </w:rPr>
            </w:pPr>
          </w:p>
        </w:tc>
      </w:tr>
      <w:tr w:rsidR="00A04B57" w:rsidRPr="00B64A11" w14:paraId="735E7A4D" w14:textId="77777777">
        <w:trPr>
          <w:cantSplit/>
        </w:trPr>
        <w:tc>
          <w:tcPr>
            <w:tcW w:w="9180" w:type="dxa"/>
          </w:tcPr>
          <w:p w14:paraId="2B3804FD" w14:textId="77777777" w:rsidR="00A04B57" w:rsidRPr="00B64A11" w:rsidRDefault="00F15C86" w:rsidP="00C75906">
            <w:pPr>
              <w:pStyle w:val="Outline"/>
              <w:spacing w:before="120" w:after="40"/>
              <w:ind w:left="996"/>
              <w:rPr>
                <w:spacing w:val="-2"/>
              </w:rPr>
            </w:pPr>
            <w:r w:rsidRPr="00B64A11">
              <w:rPr>
                <w:spacing w:val="-2"/>
              </w:rPr>
              <w:t>6.  Bidder’s Authorized Representative Information</w:t>
            </w:r>
          </w:p>
          <w:p w14:paraId="1F243581" w14:textId="77777777" w:rsidR="00A04B57" w:rsidRPr="00B64A11" w:rsidRDefault="00F15C86">
            <w:pPr>
              <w:pStyle w:val="Outline1"/>
              <w:keepNext w:val="0"/>
              <w:tabs>
                <w:tab w:val="clear" w:pos="360"/>
              </w:tabs>
              <w:spacing w:before="120" w:after="40"/>
              <w:rPr>
                <w:spacing w:val="-2"/>
              </w:rPr>
            </w:pPr>
            <w:r w:rsidRPr="00B64A11">
              <w:rPr>
                <w:spacing w:val="-2"/>
              </w:rPr>
              <w:t xml:space="preserve">     Name:</w:t>
            </w:r>
          </w:p>
          <w:p w14:paraId="4B25564D" w14:textId="77777777" w:rsidR="00A04B57" w:rsidRPr="00B64A11" w:rsidRDefault="00F15C86">
            <w:pPr>
              <w:spacing w:before="120" w:after="40"/>
              <w:rPr>
                <w:spacing w:val="-2"/>
              </w:rPr>
            </w:pPr>
            <w:r w:rsidRPr="00B64A11">
              <w:rPr>
                <w:spacing w:val="-2"/>
              </w:rPr>
              <w:t xml:space="preserve">     Address:</w:t>
            </w:r>
          </w:p>
          <w:p w14:paraId="726CA9E7" w14:textId="32B869F3" w:rsidR="00A04B57" w:rsidRPr="00B64A11" w:rsidRDefault="00F15C86">
            <w:pPr>
              <w:spacing w:before="120" w:after="40"/>
              <w:rPr>
                <w:spacing w:val="-2"/>
              </w:rPr>
            </w:pPr>
            <w:r w:rsidRPr="00B64A11">
              <w:rPr>
                <w:spacing w:val="-2"/>
              </w:rPr>
              <w:t xml:space="preserve">     Telephone/</w:t>
            </w:r>
            <w:r w:rsidR="0078134D" w:rsidRPr="00B64A11">
              <w:rPr>
                <w:spacing w:val="-2"/>
              </w:rPr>
              <w:t xml:space="preserve">Email </w:t>
            </w:r>
            <w:r w:rsidR="00195B42" w:rsidRPr="00B64A11">
              <w:rPr>
                <w:spacing w:val="-2"/>
              </w:rPr>
              <w:t>address</w:t>
            </w:r>
            <w:r w:rsidRPr="00B64A11">
              <w:rPr>
                <w:spacing w:val="-2"/>
              </w:rPr>
              <w:t>:</w:t>
            </w:r>
          </w:p>
          <w:p w14:paraId="4DBEEC44" w14:textId="63361264" w:rsidR="00A04B57" w:rsidRPr="00B64A11" w:rsidRDefault="00F15C86">
            <w:pPr>
              <w:spacing w:before="120" w:after="40"/>
              <w:rPr>
                <w:spacing w:val="-2"/>
              </w:rPr>
            </w:pPr>
            <w:r w:rsidRPr="00B64A11">
              <w:rPr>
                <w:spacing w:val="-2"/>
              </w:rPr>
              <w:t xml:space="preserve">     Email </w:t>
            </w:r>
            <w:r w:rsidR="00563D3C" w:rsidRPr="00B64A11">
              <w:rPr>
                <w:spacing w:val="-2"/>
              </w:rPr>
              <w:t>Address</w:t>
            </w:r>
            <w:r w:rsidRPr="00B64A11">
              <w:rPr>
                <w:spacing w:val="-2"/>
              </w:rPr>
              <w:t>:</w:t>
            </w:r>
          </w:p>
          <w:p w14:paraId="307AD587" w14:textId="77777777" w:rsidR="00A04B57" w:rsidRPr="00B64A11" w:rsidRDefault="00A04B57">
            <w:pPr>
              <w:spacing w:before="120" w:after="40"/>
              <w:rPr>
                <w:spacing w:val="-2"/>
              </w:rPr>
            </w:pPr>
          </w:p>
        </w:tc>
      </w:tr>
      <w:tr w:rsidR="00A04B57" w:rsidRPr="00B64A11" w14:paraId="7429E0FF" w14:textId="77777777">
        <w:trPr>
          <w:cantSplit/>
        </w:trPr>
        <w:tc>
          <w:tcPr>
            <w:tcW w:w="9180" w:type="dxa"/>
          </w:tcPr>
          <w:p w14:paraId="0A86C926" w14:textId="77777777" w:rsidR="00A04B57" w:rsidRPr="00B64A11" w:rsidRDefault="00F15C86" w:rsidP="009C59BB">
            <w:pPr>
              <w:pStyle w:val="ListParagraph"/>
              <w:spacing w:before="60" w:after="60"/>
              <w:ind w:left="996"/>
              <w:rPr>
                <w:spacing w:val="-2"/>
              </w:rPr>
            </w:pPr>
            <w:r w:rsidRPr="00B64A11">
              <w:rPr>
                <w:spacing w:val="-2"/>
              </w:rPr>
              <w:lastRenderedPageBreak/>
              <w:t>7. Attached are copies of original documents of</w:t>
            </w:r>
          </w:p>
          <w:p w14:paraId="6FDF5CF1" w14:textId="77777777" w:rsidR="00A04B57" w:rsidRPr="00B64A11" w:rsidRDefault="00F15C86">
            <w:pPr>
              <w:spacing w:before="60" w:after="60"/>
              <w:ind w:left="540" w:hanging="450"/>
              <w:rPr>
                <w:spacing w:val="-8"/>
              </w:rPr>
            </w:pPr>
            <w:r w:rsidRPr="00B64A11">
              <w:rPr>
                <w:rFonts w:ascii="Wingdings" w:eastAsia="Wingdings" w:hAnsi="Wingdings" w:cs="Wingdings"/>
                <w:spacing w:val="-2"/>
              </w:rPr>
              <w:t></w:t>
            </w:r>
            <w:r w:rsidRPr="00B64A11">
              <w:rPr>
                <w:rFonts w:ascii="MS Mincho" w:eastAsia="MS Mincho" w:hAnsi="MS Mincho" w:cs="MS Mincho"/>
                <w:spacing w:val="-2"/>
              </w:rPr>
              <w:tab/>
            </w:r>
            <w:r w:rsidRPr="00B64A11">
              <w:rPr>
                <w:spacing w:val="-2"/>
              </w:rPr>
              <w:t xml:space="preserve">Articles of Incorporation (or equivalent documents of constitution or association), and/or documents of registration of </w:t>
            </w:r>
            <w:r w:rsidRPr="00B64A11">
              <w:rPr>
                <w:spacing w:val="-8"/>
              </w:rPr>
              <w:t>the legal entity named above, in accordance with ITB 4.4</w:t>
            </w:r>
          </w:p>
          <w:p w14:paraId="66FD74D9" w14:textId="77777777" w:rsidR="00A04B57" w:rsidRPr="00B64A11" w:rsidRDefault="00F15C86">
            <w:pPr>
              <w:spacing w:before="60" w:after="60"/>
              <w:ind w:left="540" w:hanging="450"/>
              <w:rPr>
                <w:spacing w:val="-2"/>
              </w:rPr>
            </w:pPr>
            <w:r w:rsidRPr="00B64A11">
              <w:rPr>
                <w:rFonts w:ascii="Wingdings" w:eastAsia="Wingdings" w:hAnsi="Wingdings" w:cs="Wingdings"/>
                <w:spacing w:val="-2"/>
              </w:rPr>
              <w:t></w:t>
            </w:r>
            <w:r w:rsidRPr="00B64A11">
              <w:rPr>
                <w:spacing w:val="-2"/>
              </w:rPr>
              <w:tab/>
              <w:t>In case of JV, letter of intent to form JV or JV agreement, in accordance with ITB 4.1</w:t>
            </w:r>
          </w:p>
          <w:p w14:paraId="247886DE" w14:textId="77777777" w:rsidR="00A04B57" w:rsidRPr="00B64A11" w:rsidRDefault="00F15C86">
            <w:pPr>
              <w:spacing w:before="60" w:after="60"/>
              <w:ind w:left="540" w:hanging="450"/>
              <w:rPr>
                <w:spacing w:val="-2"/>
              </w:rPr>
            </w:pPr>
            <w:r w:rsidRPr="00B64A11">
              <w:rPr>
                <w:rFonts w:ascii="Wingdings" w:eastAsia="Wingdings" w:hAnsi="Wingdings" w:cs="Wingdings"/>
                <w:spacing w:val="-2"/>
              </w:rPr>
              <w:t></w:t>
            </w:r>
            <w:r w:rsidRPr="00B64A11">
              <w:rPr>
                <w:rFonts w:ascii="MS Mincho" w:eastAsia="MS Mincho" w:hAnsi="MS Mincho" w:cs="MS Mincho"/>
                <w:spacing w:val="-2"/>
              </w:rPr>
              <w:tab/>
            </w:r>
            <w:r w:rsidRPr="00B64A11">
              <w:rPr>
                <w:spacing w:val="-2"/>
              </w:rPr>
              <w:t>In case of state-owned enterprise or institution, in accordance with ITB 4.6, documents establishing:</w:t>
            </w:r>
          </w:p>
          <w:p w14:paraId="3EDACAEA" w14:textId="77777777" w:rsidR="00A04B57" w:rsidRPr="00B64A11" w:rsidRDefault="00F15C86">
            <w:pPr>
              <w:pStyle w:val="ListParagraph"/>
              <w:widowControl w:val="0"/>
              <w:numPr>
                <w:ilvl w:val="0"/>
                <w:numId w:val="61"/>
              </w:numPr>
              <w:spacing w:before="60" w:after="60"/>
              <w:rPr>
                <w:spacing w:val="-8"/>
              </w:rPr>
            </w:pPr>
            <w:r w:rsidRPr="00B64A11">
              <w:rPr>
                <w:spacing w:val="-2"/>
              </w:rPr>
              <w:t>Legal and financial autonomy</w:t>
            </w:r>
          </w:p>
          <w:p w14:paraId="6AA74BCC" w14:textId="77777777" w:rsidR="00A04B57" w:rsidRPr="00B64A11" w:rsidRDefault="00F15C86">
            <w:pPr>
              <w:pStyle w:val="ListParagraph"/>
              <w:widowControl w:val="0"/>
              <w:numPr>
                <w:ilvl w:val="0"/>
                <w:numId w:val="61"/>
              </w:numPr>
              <w:spacing w:before="60" w:after="60"/>
              <w:rPr>
                <w:spacing w:val="-8"/>
              </w:rPr>
            </w:pPr>
            <w:r w:rsidRPr="00B64A11">
              <w:rPr>
                <w:spacing w:val="-2"/>
              </w:rPr>
              <w:t>Operation under commercial law</w:t>
            </w:r>
          </w:p>
          <w:p w14:paraId="2F13B451" w14:textId="77777777" w:rsidR="00A04B57" w:rsidRPr="00B64A11" w:rsidRDefault="00F15C86">
            <w:pPr>
              <w:pStyle w:val="ListParagraph"/>
              <w:widowControl w:val="0"/>
              <w:numPr>
                <w:ilvl w:val="0"/>
                <w:numId w:val="61"/>
              </w:numPr>
              <w:spacing w:before="60" w:after="60"/>
              <w:rPr>
                <w:spacing w:val="-8"/>
              </w:rPr>
            </w:pPr>
            <w:r w:rsidRPr="00B64A11">
              <w:rPr>
                <w:spacing w:val="-2"/>
              </w:rPr>
              <w:t>Establishing that the Bidder is not under the supervision of the Employer</w:t>
            </w:r>
          </w:p>
          <w:p w14:paraId="70124853" w14:textId="77777777" w:rsidR="009C59BB" w:rsidRDefault="009C59BB" w:rsidP="009C59BB">
            <w:pPr>
              <w:ind w:left="613" w:hanging="253"/>
              <w:rPr>
                <w:spacing w:val="-2"/>
              </w:rPr>
            </w:pPr>
          </w:p>
          <w:p w14:paraId="21F94DC9" w14:textId="6428109D" w:rsidR="00A04B57" w:rsidRPr="00B64A11" w:rsidRDefault="00F15C86" w:rsidP="009C59BB">
            <w:pPr>
              <w:ind w:left="613" w:hanging="253"/>
            </w:pPr>
            <w:r w:rsidRPr="00B64A11">
              <w:rPr>
                <w:spacing w:val="-2"/>
              </w:rPr>
              <w:t xml:space="preserve">8. Included are the organizational chart, a list of Board of Directors, and the beneficial ownership. </w:t>
            </w:r>
            <w:r w:rsidRPr="00B64A11">
              <w:rPr>
                <w:iCs/>
                <w:spacing w:val="-2"/>
              </w:rPr>
              <w:t>The successful Bidder shall provide additional information on beneficial ownership, using the Beneficial Ownership Disclosure Form.</w:t>
            </w:r>
          </w:p>
        </w:tc>
      </w:tr>
    </w:tbl>
    <w:p w14:paraId="05A993B2" w14:textId="77777777" w:rsidR="00A04B57" w:rsidRPr="00B64A11" w:rsidRDefault="00A04B57"/>
    <w:p w14:paraId="5593CD48" w14:textId="77777777" w:rsidR="00A04B57" w:rsidRPr="00B64A11" w:rsidRDefault="00F15C86">
      <w:pPr>
        <w:jc w:val="center"/>
        <w:rPr>
          <w:b/>
        </w:rPr>
      </w:pPr>
      <w:r w:rsidRPr="00B64A11">
        <w:br w:type="page" w:clear="all"/>
      </w:r>
      <w:r w:rsidRPr="00B64A11">
        <w:rPr>
          <w:b/>
        </w:rPr>
        <w:lastRenderedPageBreak/>
        <w:t>Form ELI 1.2</w:t>
      </w:r>
    </w:p>
    <w:p w14:paraId="22373726" w14:textId="77777777" w:rsidR="00A04B57" w:rsidRPr="00B64A11" w:rsidRDefault="00F15C86">
      <w:pPr>
        <w:pStyle w:val="S4-header1"/>
      </w:pPr>
      <w:bookmarkStart w:id="633" w:name="_Toc437968889"/>
      <w:bookmarkStart w:id="634" w:name="_Toc125871310"/>
      <w:bookmarkStart w:id="635" w:name="_Toc197236045"/>
      <w:bookmarkStart w:id="636" w:name="_Toc135149837"/>
      <w:r w:rsidRPr="00B64A11">
        <w:t>Party to JV Information Sheet</w:t>
      </w:r>
      <w:bookmarkEnd w:id="633"/>
      <w:bookmarkEnd w:id="634"/>
      <w:bookmarkEnd w:id="635"/>
      <w:bookmarkEnd w:id="636"/>
    </w:p>
    <w:p w14:paraId="3B4B672D" w14:textId="77777777" w:rsidR="00A04B57" w:rsidRPr="00B64A11" w:rsidRDefault="00F15C86">
      <w:pPr>
        <w:ind w:right="522"/>
        <w:jc w:val="right"/>
      </w:pPr>
      <w:r w:rsidRPr="00B64A11">
        <w:t>Date: ______________________</w:t>
      </w:r>
    </w:p>
    <w:p w14:paraId="56C1EFEE" w14:textId="77777777" w:rsidR="00A04B57" w:rsidRPr="00B64A11" w:rsidRDefault="00F15C86">
      <w:pPr>
        <w:ind w:right="522"/>
        <w:jc w:val="right"/>
      </w:pPr>
      <w:r w:rsidRPr="00B64A11">
        <w:t>RFB No.: ___________________</w:t>
      </w:r>
    </w:p>
    <w:p w14:paraId="691E5B58" w14:textId="5AC606F1" w:rsidR="00A04B57" w:rsidRPr="00B64A11" w:rsidRDefault="00F15C86">
      <w:pPr>
        <w:ind w:right="522"/>
        <w:jc w:val="right"/>
      </w:pPr>
      <w:r w:rsidRPr="00B64A11">
        <w:t>Page ________ of_ _____</w:t>
      </w:r>
      <w:r w:rsidR="004F4A0D">
        <w:t>pa</w:t>
      </w:r>
      <w:r w:rsidRPr="00B64A11">
        <w:t>ges</w:t>
      </w:r>
    </w:p>
    <w:p w14:paraId="4CA32FA9" w14:textId="77777777" w:rsidR="00A04B57" w:rsidRPr="00B64A11" w:rsidRDefault="00A04B57">
      <w:pPr>
        <w:rPr>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0"/>
      </w:tblGrid>
      <w:tr w:rsidR="00A04B57" w:rsidRPr="00B64A11" w14:paraId="5546FD7C" w14:textId="77777777">
        <w:trPr>
          <w:cantSplit/>
          <w:trHeight w:val="440"/>
        </w:trPr>
        <w:tc>
          <w:tcPr>
            <w:tcW w:w="9090" w:type="dxa"/>
            <w:tcBorders>
              <w:bottom w:val="none" w:sz="4" w:space="0" w:color="000000"/>
            </w:tcBorders>
          </w:tcPr>
          <w:p w14:paraId="2B68476E" w14:textId="77777777" w:rsidR="00A04B57" w:rsidRPr="00B64A11" w:rsidRDefault="00F15C86" w:rsidP="004F4A0D">
            <w:pPr>
              <w:pStyle w:val="BodyText"/>
              <w:spacing w:before="40" w:after="40"/>
              <w:ind w:left="996"/>
            </w:pPr>
            <w:r w:rsidRPr="00B64A11">
              <w:t xml:space="preserve">1.  Bidder’s Legal Name: </w:t>
            </w:r>
          </w:p>
          <w:p w14:paraId="5A89030D" w14:textId="77777777" w:rsidR="00A04B57" w:rsidRPr="00B64A11" w:rsidRDefault="00A04B57">
            <w:pPr>
              <w:pStyle w:val="BodyText"/>
              <w:spacing w:before="40" w:after="40"/>
            </w:pPr>
          </w:p>
        </w:tc>
      </w:tr>
      <w:tr w:rsidR="00A04B57" w:rsidRPr="00B64A11" w14:paraId="4419A71B" w14:textId="77777777">
        <w:trPr>
          <w:cantSplit/>
          <w:trHeight w:val="674"/>
        </w:trPr>
        <w:tc>
          <w:tcPr>
            <w:tcW w:w="9090" w:type="dxa"/>
            <w:tcBorders>
              <w:left w:val="single" w:sz="4" w:space="0" w:color="auto"/>
            </w:tcBorders>
          </w:tcPr>
          <w:p w14:paraId="1F77703D" w14:textId="678AE627" w:rsidR="00A04B57" w:rsidRPr="00B64A11" w:rsidRDefault="004F4A0D" w:rsidP="004F4A0D">
            <w:pPr>
              <w:pStyle w:val="BodyText"/>
              <w:spacing w:before="40" w:after="40"/>
              <w:ind w:left="1080" w:hanging="360"/>
            </w:pPr>
            <w:r>
              <w:t xml:space="preserve">     </w:t>
            </w:r>
            <w:r w:rsidR="00F15C86" w:rsidRPr="00B64A11">
              <w:t>2.  JV’s Party legal name:</w:t>
            </w:r>
          </w:p>
        </w:tc>
      </w:tr>
      <w:tr w:rsidR="00A04B57" w:rsidRPr="00B64A11" w14:paraId="74261CEE" w14:textId="77777777">
        <w:trPr>
          <w:cantSplit/>
          <w:trHeight w:val="674"/>
        </w:trPr>
        <w:tc>
          <w:tcPr>
            <w:tcW w:w="9090" w:type="dxa"/>
            <w:tcBorders>
              <w:left w:val="single" w:sz="4" w:space="0" w:color="auto"/>
            </w:tcBorders>
          </w:tcPr>
          <w:p w14:paraId="272C9392" w14:textId="2C6C784C" w:rsidR="00A04B57" w:rsidRPr="00B64A11" w:rsidRDefault="00F15C86" w:rsidP="004F4A0D">
            <w:pPr>
              <w:pStyle w:val="BodyText"/>
              <w:spacing w:before="40" w:after="40"/>
              <w:ind w:left="1080" w:hanging="360"/>
            </w:pPr>
            <w:r w:rsidRPr="00B64A11">
              <w:t xml:space="preserve">3.  JV’s Party Country of </w:t>
            </w:r>
            <w:r w:rsidR="00563D3C" w:rsidRPr="00B64A11">
              <w:rPr>
                <w:spacing w:val="-2"/>
              </w:rPr>
              <w:t>Registration</w:t>
            </w:r>
            <w:r w:rsidRPr="00B64A11">
              <w:t>:</w:t>
            </w:r>
          </w:p>
        </w:tc>
      </w:tr>
      <w:tr w:rsidR="00A04B57" w:rsidRPr="00B64A11" w14:paraId="0429FFB1" w14:textId="77777777">
        <w:trPr>
          <w:cantSplit/>
        </w:trPr>
        <w:tc>
          <w:tcPr>
            <w:tcW w:w="9090" w:type="dxa"/>
            <w:tcBorders>
              <w:left w:val="single" w:sz="4" w:space="0" w:color="auto"/>
            </w:tcBorders>
          </w:tcPr>
          <w:p w14:paraId="7530CEF1" w14:textId="584FB9A6" w:rsidR="00A04B57" w:rsidRPr="00B64A11" w:rsidRDefault="00F15C86" w:rsidP="00856E89">
            <w:pPr>
              <w:pStyle w:val="BodyText"/>
              <w:numPr>
                <w:ilvl w:val="0"/>
                <w:numId w:val="74"/>
              </w:numPr>
              <w:spacing w:before="40" w:after="40"/>
            </w:pPr>
            <w:r w:rsidRPr="00B64A11">
              <w:t xml:space="preserve">4. JV’s Party Year of </w:t>
            </w:r>
            <w:r w:rsidR="00563D3C" w:rsidRPr="00B64A11">
              <w:rPr>
                <w:spacing w:val="-2"/>
              </w:rPr>
              <w:t>Registration</w:t>
            </w:r>
            <w:r w:rsidRPr="00B64A11">
              <w:t>:</w:t>
            </w:r>
          </w:p>
          <w:p w14:paraId="6C7FF6BF" w14:textId="77777777" w:rsidR="00A04B57" w:rsidRPr="00B64A11" w:rsidRDefault="00A04B57">
            <w:pPr>
              <w:pStyle w:val="BodyText"/>
              <w:spacing w:before="40" w:after="40"/>
            </w:pPr>
          </w:p>
        </w:tc>
      </w:tr>
      <w:tr w:rsidR="00A04B57" w:rsidRPr="00B64A11" w14:paraId="1B31571F" w14:textId="77777777">
        <w:trPr>
          <w:cantSplit/>
        </w:trPr>
        <w:tc>
          <w:tcPr>
            <w:tcW w:w="9090" w:type="dxa"/>
            <w:tcBorders>
              <w:left w:val="single" w:sz="4" w:space="0" w:color="auto"/>
            </w:tcBorders>
          </w:tcPr>
          <w:p w14:paraId="5A42D7FB" w14:textId="0591FE6F" w:rsidR="00A04B57" w:rsidRPr="00B64A11" w:rsidRDefault="00F15C86" w:rsidP="00856E89">
            <w:pPr>
              <w:pStyle w:val="BodyText"/>
              <w:numPr>
                <w:ilvl w:val="0"/>
                <w:numId w:val="74"/>
              </w:numPr>
              <w:spacing w:before="40" w:after="40"/>
            </w:pPr>
            <w:r w:rsidRPr="00B64A11">
              <w:t xml:space="preserve">5.  JV’s Party Legal Address in Country of </w:t>
            </w:r>
            <w:r w:rsidR="00563D3C" w:rsidRPr="00B64A11">
              <w:rPr>
                <w:spacing w:val="-2"/>
              </w:rPr>
              <w:t>Registration</w:t>
            </w:r>
            <w:r w:rsidRPr="00B64A11">
              <w:t>:</w:t>
            </w:r>
          </w:p>
          <w:p w14:paraId="5164983E" w14:textId="77777777" w:rsidR="00A04B57" w:rsidRPr="00B64A11" w:rsidRDefault="00A04B57">
            <w:pPr>
              <w:pStyle w:val="BodyText"/>
              <w:spacing w:before="40" w:after="40"/>
            </w:pPr>
          </w:p>
        </w:tc>
      </w:tr>
      <w:tr w:rsidR="00A04B57" w:rsidRPr="00B64A11" w14:paraId="5DB42B6B" w14:textId="77777777">
        <w:trPr>
          <w:cantSplit/>
        </w:trPr>
        <w:tc>
          <w:tcPr>
            <w:tcW w:w="9090" w:type="dxa"/>
          </w:tcPr>
          <w:p w14:paraId="4EE7F682" w14:textId="77777777" w:rsidR="00A04B57" w:rsidRPr="00B64A11" w:rsidRDefault="00F15C86" w:rsidP="00856E89">
            <w:pPr>
              <w:pStyle w:val="BodyText"/>
              <w:numPr>
                <w:ilvl w:val="0"/>
                <w:numId w:val="74"/>
              </w:numPr>
              <w:spacing w:before="40" w:after="40"/>
            </w:pPr>
            <w:r w:rsidRPr="00B64A11">
              <w:t>6.  JV’s Party Authorized Representative Information</w:t>
            </w:r>
          </w:p>
          <w:p w14:paraId="33E8C68C" w14:textId="77777777" w:rsidR="00A04B57" w:rsidRPr="00B64A11" w:rsidRDefault="00F15C86">
            <w:pPr>
              <w:pStyle w:val="BodyText"/>
              <w:spacing w:after="40"/>
              <w:ind w:left="360"/>
            </w:pPr>
            <w:r w:rsidRPr="00B64A11">
              <w:t>Name:</w:t>
            </w:r>
          </w:p>
          <w:p w14:paraId="0415C33A" w14:textId="77777777" w:rsidR="00A04B57" w:rsidRPr="00B64A11" w:rsidRDefault="00F15C86">
            <w:pPr>
              <w:pStyle w:val="BodyText"/>
              <w:spacing w:after="40"/>
              <w:ind w:left="360"/>
            </w:pPr>
            <w:r w:rsidRPr="00B64A11">
              <w:t>Address:</w:t>
            </w:r>
          </w:p>
          <w:p w14:paraId="51EF3DCB" w14:textId="6D2AB8AF" w:rsidR="00A04B57" w:rsidRPr="00B64A11" w:rsidRDefault="00F15C86">
            <w:pPr>
              <w:pStyle w:val="BodyText"/>
              <w:spacing w:after="40"/>
              <w:ind w:left="360"/>
            </w:pPr>
            <w:r w:rsidRPr="00B64A11">
              <w:t>Telephone</w:t>
            </w:r>
            <w:r w:rsidR="00563D3C" w:rsidRPr="00B64A11">
              <w:t>:</w:t>
            </w:r>
          </w:p>
          <w:p w14:paraId="622277A6" w14:textId="1AFC0E2F" w:rsidR="00A04B57" w:rsidRPr="00B64A11" w:rsidRDefault="00F15C86">
            <w:pPr>
              <w:pStyle w:val="BodyText"/>
              <w:spacing w:after="40"/>
              <w:ind w:left="360"/>
            </w:pPr>
            <w:r w:rsidRPr="00B64A11">
              <w:t xml:space="preserve">Email </w:t>
            </w:r>
            <w:r w:rsidR="00563D3C" w:rsidRPr="00B64A11">
              <w:t>Address</w:t>
            </w:r>
            <w:r w:rsidRPr="00B64A11">
              <w:t>:</w:t>
            </w:r>
          </w:p>
          <w:p w14:paraId="5F551284" w14:textId="77777777" w:rsidR="00A04B57" w:rsidRPr="00B64A11" w:rsidRDefault="00A04B57">
            <w:pPr>
              <w:pStyle w:val="Outline"/>
              <w:spacing w:before="0"/>
              <w:ind w:left="360" w:hanging="360"/>
              <w:rPr>
                <w:spacing w:val="-2"/>
              </w:rPr>
            </w:pPr>
          </w:p>
        </w:tc>
      </w:tr>
      <w:tr w:rsidR="00A04B57" w:rsidRPr="00B64A11" w14:paraId="524C458E" w14:textId="77777777">
        <w:trPr>
          <w:cantSplit/>
        </w:trPr>
        <w:tc>
          <w:tcPr>
            <w:tcW w:w="9090" w:type="dxa"/>
          </w:tcPr>
          <w:p w14:paraId="63F27D10" w14:textId="77777777" w:rsidR="00A04B57" w:rsidRPr="00B64A11" w:rsidRDefault="00F15C86" w:rsidP="00856E89">
            <w:pPr>
              <w:pStyle w:val="ListParagraph"/>
              <w:numPr>
                <w:ilvl w:val="0"/>
                <w:numId w:val="74"/>
              </w:numPr>
              <w:rPr>
                <w:color w:val="000000" w:themeColor="text1"/>
                <w:spacing w:val="-2"/>
              </w:rPr>
            </w:pPr>
            <w:r w:rsidRPr="00B64A11">
              <w:rPr>
                <w:color w:val="000000" w:themeColor="text1"/>
                <w:spacing w:val="-2"/>
              </w:rPr>
              <w:t>7. Attached are copies of original documents of</w:t>
            </w:r>
          </w:p>
          <w:p w14:paraId="68B4BCCE" w14:textId="77777777" w:rsidR="00A04B57" w:rsidRPr="00B64A11" w:rsidRDefault="00F15C86">
            <w:pPr>
              <w:ind w:left="540" w:hanging="450"/>
              <w:rPr>
                <w:color w:val="000000" w:themeColor="text1"/>
                <w:spacing w:val="-8"/>
              </w:rPr>
            </w:pPr>
            <w:r w:rsidRPr="00B64A11">
              <w:rPr>
                <w:rFonts w:ascii="Wingdings" w:eastAsia="Wingdings" w:hAnsi="Wingdings" w:cs="Wingdings"/>
                <w:color w:val="000000" w:themeColor="text1"/>
                <w:spacing w:val="-2"/>
              </w:rPr>
              <w:t></w:t>
            </w:r>
            <w:r w:rsidRPr="00B64A11">
              <w:rPr>
                <w:rFonts w:ascii="MS Mincho" w:eastAsia="MS Mincho" w:hAnsi="MS Mincho" w:cs="MS Mincho"/>
                <w:color w:val="000000" w:themeColor="text1"/>
                <w:spacing w:val="-2"/>
              </w:rPr>
              <w:tab/>
            </w:r>
            <w:r w:rsidRPr="00B64A11">
              <w:rPr>
                <w:color w:val="000000" w:themeColor="text1"/>
                <w:spacing w:val="-2"/>
              </w:rPr>
              <w:t xml:space="preserve">Articles of Incorporation (or equivalent documents of constitution or association), and/or registration documents of the </w:t>
            </w:r>
            <w:r w:rsidRPr="00B64A11">
              <w:rPr>
                <w:color w:val="000000" w:themeColor="text1"/>
                <w:spacing w:val="-8"/>
              </w:rPr>
              <w:t>legal entity named above, in accordance with ITB 4.</w:t>
            </w:r>
            <w:r w:rsidRPr="00B64A11">
              <w:rPr>
                <w:spacing w:val="-8"/>
              </w:rPr>
              <w:t>4</w:t>
            </w:r>
            <w:r w:rsidRPr="00B64A11">
              <w:rPr>
                <w:color w:val="000000" w:themeColor="text1"/>
                <w:spacing w:val="-8"/>
              </w:rPr>
              <w:t>.</w:t>
            </w:r>
          </w:p>
          <w:p w14:paraId="78BC1D8C" w14:textId="77777777" w:rsidR="00A04B57" w:rsidRPr="00B64A11" w:rsidRDefault="00F15C86">
            <w:pPr>
              <w:ind w:left="540" w:hanging="450"/>
              <w:rPr>
                <w:color w:val="000000" w:themeColor="text1"/>
                <w:spacing w:val="-2"/>
              </w:rPr>
            </w:pPr>
            <w:r w:rsidRPr="00B64A11">
              <w:rPr>
                <w:rFonts w:ascii="Wingdings" w:eastAsia="Wingdings" w:hAnsi="Wingdings" w:cs="Wingdings"/>
                <w:color w:val="000000" w:themeColor="text1"/>
                <w:spacing w:val="-2"/>
              </w:rPr>
              <w:t></w:t>
            </w:r>
            <w:r w:rsidRPr="00B64A11">
              <w:rPr>
                <w:color w:val="000000" w:themeColor="text1"/>
                <w:spacing w:val="-2"/>
              </w:rPr>
              <w:t xml:space="preserve"> </w:t>
            </w:r>
            <w:r w:rsidRPr="00B64A11">
              <w:rPr>
                <w:color w:val="000000" w:themeColor="text1"/>
                <w:spacing w:val="-2"/>
              </w:rPr>
              <w:tab/>
              <w:t>In case of a state-owned enterprise or institution, documents establishing legal and financial autonomy, operation in accordance with commercial law, and that they are not under the supervision of the Employer, in accordance with ITB 4.6.</w:t>
            </w:r>
          </w:p>
          <w:p w14:paraId="63C68795" w14:textId="77777777" w:rsidR="00A04B57" w:rsidRPr="00B64A11" w:rsidRDefault="00F15C86">
            <w:pPr>
              <w:pStyle w:val="Outline"/>
              <w:spacing w:before="0"/>
              <w:ind w:left="406" w:hanging="239"/>
              <w:rPr>
                <w:spacing w:val="-2"/>
              </w:rPr>
            </w:pPr>
            <w:r w:rsidRPr="00B64A11">
              <w:rPr>
                <w:color w:val="000000" w:themeColor="text1"/>
                <w:spacing w:val="-2"/>
              </w:rPr>
              <w:t xml:space="preserve">8. Included are the organizational chart, a list of Board of Directors, and the beneficial ownership. </w:t>
            </w:r>
            <w:r w:rsidRPr="00B64A11">
              <w:rPr>
                <w:iCs/>
                <w:spacing w:val="-2"/>
              </w:rPr>
              <w:t>The successful Bidder shall provide additional information on beneficial ownership for each JV member using the Beneficial Ownership Disclosure Form.</w:t>
            </w:r>
          </w:p>
        </w:tc>
      </w:tr>
    </w:tbl>
    <w:p w14:paraId="53153E0A" w14:textId="77777777" w:rsidR="00A04B57" w:rsidRPr="00B64A11" w:rsidRDefault="00A04B57"/>
    <w:p w14:paraId="70F9DD39" w14:textId="77777777" w:rsidR="00A04B57" w:rsidRPr="00B64A11" w:rsidRDefault="00A04B57"/>
    <w:p w14:paraId="3CA8BA82" w14:textId="77777777" w:rsidR="00A04B57" w:rsidRPr="00B64A11" w:rsidRDefault="00F15C86" w:rsidP="00856E89">
      <w:pPr>
        <w:pStyle w:val="S4Header"/>
      </w:pPr>
      <w:r w:rsidRPr="00B64A11">
        <w:br w:type="page" w:clear="all"/>
      </w:r>
      <w:bookmarkStart w:id="637" w:name="_Toc437950067"/>
      <w:bookmarkStart w:id="638" w:name="_Toc437951046"/>
      <w:r w:rsidRPr="00B64A11">
        <w:lastRenderedPageBreak/>
        <w:t>Form CON – 2</w:t>
      </w:r>
      <w:bookmarkEnd w:id="622"/>
      <w:bookmarkEnd w:id="623"/>
      <w:bookmarkEnd w:id="624"/>
      <w:bookmarkEnd w:id="637"/>
      <w:bookmarkEnd w:id="638"/>
    </w:p>
    <w:p w14:paraId="3007EF29" w14:textId="77777777" w:rsidR="00A04B57" w:rsidRPr="00B64A11" w:rsidRDefault="00F15C86">
      <w:pPr>
        <w:pStyle w:val="S4-header1"/>
        <w:rPr>
          <w:i/>
        </w:rPr>
      </w:pPr>
      <w:bookmarkStart w:id="639" w:name="_Toc437968890"/>
      <w:bookmarkStart w:id="640" w:name="_Toc498847215"/>
      <w:bookmarkStart w:id="641" w:name="_Toc498850087"/>
      <w:bookmarkStart w:id="642" w:name="_Toc498851692"/>
      <w:bookmarkStart w:id="643" w:name="_Toc499021794"/>
      <w:bookmarkStart w:id="644" w:name="_Toc499023477"/>
      <w:bookmarkStart w:id="645" w:name="_Toc501529959"/>
      <w:bookmarkStart w:id="646" w:name="_Toc23302380"/>
      <w:bookmarkStart w:id="647" w:name="_Toc125871311"/>
      <w:bookmarkStart w:id="648" w:name="_Toc197236046"/>
      <w:bookmarkStart w:id="649" w:name="_Toc135149838"/>
      <w:r w:rsidRPr="00B64A11">
        <w:t>Historical Contract Non-Performance</w:t>
      </w:r>
      <w:bookmarkEnd w:id="639"/>
      <w:bookmarkEnd w:id="640"/>
      <w:bookmarkEnd w:id="641"/>
      <w:bookmarkEnd w:id="642"/>
      <w:bookmarkEnd w:id="643"/>
      <w:bookmarkEnd w:id="644"/>
      <w:bookmarkEnd w:id="645"/>
      <w:bookmarkEnd w:id="646"/>
      <w:bookmarkEnd w:id="647"/>
      <w:bookmarkEnd w:id="648"/>
      <w:r w:rsidRPr="00B64A11">
        <w:t>, Pending Litigation and Litigation History</w:t>
      </w:r>
      <w:bookmarkEnd w:id="649"/>
    </w:p>
    <w:p w14:paraId="3B6EBAE2" w14:textId="77777777" w:rsidR="00A04B57" w:rsidRPr="00B64A11" w:rsidRDefault="00F15C86">
      <w:pPr>
        <w:tabs>
          <w:tab w:val="right" w:pos="9000"/>
          <w:tab w:val="right" w:pos="9630"/>
        </w:tabs>
      </w:pPr>
      <w:r w:rsidRPr="00B64A11">
        <w:t xml:space="preserve">Bidder’s Legal Name:  _______________________     </w:t>
      </w:r>
      <w:r w:rsidRPr="00B64A11">
        <w:tab/>
        <w:t>Date:  _____________________</w:t>
      </w:r>
    </w:p>
    <w:p w14:paraId="2204326A" w14:textId="77777777" w:rsidR="00A04B57" w:rsidRPr="00B64A11" w:rsidRDefault="00F15C86">
      <w:pPr>
        <w:tabs>
          <w:tab w:val="right" w:pos="9000"/>
          <w:tab w:val="right" w:pos="9630"/>
        </w:tabs>
      </w:pPr>
      <w:r w:rsidRPr="00B64A11">
        <w:t>JV Member Legal Name:  _______________________</w:t>
      </w:r>
      <w:r w:rsidRPr="00B64A11">
        <w:tab/>
        <w:t xml:space="preserve">   ___________________</w:t>
      </w:r>
    </w:p>
    <w:p w14:paraId="160EDCD5" w14:textId="77777777" w:rsidR="00A04B57" w:rsidRPr="00B64A11" w:rsidRDefault="00F15C86">
      <w:pPr>
        <w:tabs>
          <w:tab w:val="right" w:pos="9000"/>
        </w:tabs>
        <w:jc w:val="right"/>
      </w:pPr>
      <w:r w:rsidRPr="00B64A11">
        <w:t>RFB No.:  __________________</w:t>
      </w:r>
    </w:p>
    <w:p w14:paraId="533AA66D" w14:textId="77777777" w:rsidR="00A04B57" w:rsidRPr="00B64A11" w:rsidRDefault="00F15C86">
      <w:pPr>
        <w:tabs>
          <w:tab w:val="right" w:pos="9000"/>
        </w:tabs>
        <w:jc w:val="right"/>
      </w:pPr>
      <w:r w:rsidRPr="00B64A11">
        <w:t xml:space="preserve">Page _______ of _______ pages </w:t>
      </w:r>
    </w:p>
    <w:p w14:paraId="0C0F95A4" w14:textId="77777777" w:rsidR="00A04B57" w:rsidRPr="00B64A11" w:rsidRDefault="00A04B57">
      <w:pPr>
        <w:spacing w:before="240" w:after="240" w:line="264" w:lineRule="exact"/>
        <w:jc w:val="right"/>
        <w:rPr>
          <w:spacing w:val="-4"/>
        </w:rPr>
      </w:pPr>
      <w:bookmarkStart w:id="650" w:name="_Hlt125874151"/>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A04B57" w:rsidRPr="00B64A11" w14:paraId="2701547F" w14:textId="77777777">
        <w:tc>
          <w:tcPr>
            <w:tcW w:w="9389" w:type="dxa"/>
            <w:gridSpan w:val="4"/>
            <w:tcBorders>
              <w:top w:val="single" w:sz="2" w:space="0" w:color="auto"/>
              <w:left w:val="single" w:sz="2" w:space="0" w:color="auto"/>
              <w:bottom w:val="single" w:sz="2" w:space="0" w:color="auto"/>
              <w:right w:val="single" w:sz="2" w:space="0" w:color="auto"/>
            </w:tcBorders>
          </w:tcPr>
          <w:p w14:paraId="4CEC7996" w14:textId="77777777" w:rsidR="00A04B57" w:rsidRPr="00B64A11" w:rsidRDefault="00F15C86">
            <w:pPr>
              <w:spacing w:before="60" w:after="60"/>
              <w:rPr>
                <w:spacing w:val="-4"/>
              </w:rPr>
            </w:pPr>
            <w:r w:rsidRPr="00B64A11">
              <w:rPr>
                <w:spacing w:val="-4"/>
              </w:rPr>
              <w:t xml:space="preserve">Non-Performed Contracts in accordance with Section III, Evaluation and Qualification Criteria </w:t>
            </w:r>
          </w:p>
        </w:tc>
      </w:tr>
      <w:tr w:rsidR="00A04B57" w:rsidRPr="00B64A11" w14:paraId="72F7C09F" w14:textId="77777777">
        <w:tc>
          <w:tcPr>
            <w:tcW w:w="9389" w:type="dxa"/>
            <w:gridSpan w:val="4"/>
            <w:tcBorders>
              <w:top w:val="single" w:sz="2" w:space="0" w:color="auto"/>
              <w:left w:val="single" w:sz="2" w:space="0" w:color="auto"/>
              <w:bottom w:val="single" w:sz="2" w:space="0" w:color="auto"/>
              <w:right w:val="single" w:sz="2" w:space="0" w:color="auto"/>
            </w:tcBorders>
          </w:tcPr>
          <w:p w14:paraId="79136047" w14:textId="77777777" w:rsidR="00A04B57" w:rsidRPr="00B64A11" w:rsidRDefault="00F15C86">
            <w:pPr>
              <w:spacing w:before="60" w:after="60"/>
              <w:ind w:left="540" w:hanging="441"/>
              <w:rPr>
                <w:spacing w:val="-4"/>
              </w:rPr>
            </w:pPr>
            <w:r w:rsidRPr="00B64A11">
              <w:rPr>
                <w:rFonts w:ascii="Wingdings" w:eastAsia="Wingdings" w:hAnsi="Wingdings" w:cs="Wingdings"/>
                <w:spacing w:val="-2"/>
              </w:rPr>
              <w:t></w:t>
            </w:r>
            <w:r w:rsidRPr="00B64A11">
              <w:rPr>
                <w:rFonts w:ascii="MS Mincho" w:eastAsia="MS Mincho" w:hAnsi="MS Mincho" w:cs="MS Mincho"/>
                <w:spacing w:val="-2"/>
              </w:rPr>
              <w:tab/>
            </w:r>
            <w:r w:rsidRPr="00B64A11">
              <w:rPr>
                <w:spacing w:val="-6"/>
              </w:rPr>
              <w:t>Contract non-performance did not occur since 1</w:t>
            </w:r>
            <w:r w:rsidRPr="00B64A11">
              <w:rPr>
                <w:spacing w:val="-6"/>
                <w:vertAlign w:val="superscript"/>
              </w:rPr>
              <w:t>st</w:t>
            </w:r>
            <w:r w:rsidRPr="00B64A11">
              <w:rPr>
                <w:spacing w:val="-6"/>
              </w:rPr>
              <w:t xml:space="preserve"> January </w:t>
            </w:r>
            <w:r w:rsidRPr="00B64A11">
              <w:rPr>
                <w:i/>
                <w:spacing w:val="-6"/>
              </w:rPr>
              <w:t>[insert year]</w:t>
            </w:r>
            <w:r w:rsidRPr="00B64A11">
              <w:rPr>
                <w:i/>
                <w:iCs/>
                <w:spacing w:val="-6"/>
              </w:rPr>
              <w:t xml:space="preserve"> </w:t>
            </w:r>
            <w:r w:rsidRPr="00B64A11">
              <w:rPr>
                <w:spacing w:val="-4"/>
              </w:rPr>
              <w:t xml:space="preserve">specified in Section III, Evaluation and </w:t>
            </w:r>
            <w:r w:rsidRPr="00B64A11">
              <w:rPr>
                <w:spacing w:val="-7"/>
              </w:rPr>
              <w:t xml:space="preserve">Qualification Criteria, Sub-Factor </w:t>
            </w:r>
            <w:r w:rsidRPr="00B64A11">
              <w:rPr>
                <w:spacing w:val="-4"/>
              </w:rPr>
              <w:t>2.1.</w:t>
            </w:r>
          </w:p>
          <w:p w14:paraId="77618351" w14:textId="77777777" w:rsidR="00A04B57" w:rsidRPr="00B64A11" w:rsidRDefault="00F15C86">
            <w:pPr>
              <w:spacing w:before="60" w:after="60"/>
              <w:ind w:left="540" w:hanging="441"/>
              <w:rPr>
                <w:spacing w:val="-4"/>
              </w:rPr>
            </w:pPr>
            <w:r w:rsidRPr="00B64A11">
              <w:rPr>
                <w:rFonts w:ascii="Wingdings" w:eastAsia="Wingdings" w:hAnsi="Wingdings" w:cs="Wingdings"/>
                <w:spacing w:val="-2"/>
              </w:rPr>
              <w:t></w:t>
            </w:r>
            <w:r w:rsidRPr="00B64A11">
              <w:rPr>
                <w:spacing w:val="-4"/>
              </w:rPr>
              <w:tab/>
              <w:t xml:space="preserve">Contract(s) not performed </w:t>
            </w:r>
            <w:r w:rsidRPr="00B64A11">
              <w:rPr>
                <w:spacing w:val="-6"/>
              </w:rPr>
              <w:t>since 1</w:t>
            </w:r>
            <w:r w:rsidRPr="00B64A11">
              <w:rPr>
                <w:spacing w:val="-6"/>
                <w:vertAlign w:val="superscript"/>
              </w:rPr>
              <w:t>st</w:t>
            </w:r>
            <w:r w:rsidRPr="00B64A11">
              <w:rPr>
                <w:spacing w:val="-6"/>
              </w:rPr>
              <w:t xml:space="preserve"> January </w:t>
            </w:r>
            <w:r w:rsidRPr="00B64A11">
              <w:rPr>
                <w:i/>
                <w:spacing w:val="-6"/>
              </w:rPr>
              <w:t>[insert year]</w:t>
            </w:r>
            <w:r w:rsidRPr="00B64A11">
              <w:rPr>
                <w:spacing w:val="-4"/>
              </w:rPr>
              <w:t xml:space="preserve"> specified in Section III, Evaluation and Qualification Criteria, </w:t>
            </w:r>
            <w:r w:rsidRPr="00B64A11">
              <w:rPr>
                <w:spacing w:val="-7"/>
              </w:rPr>
              <w:t>Sub-Factor</w:t>
            </w:r>
            <w:r w:rsidRPr="00B64A11">
              <w:rPr>
                <w:spacing w:val="-4"/>
              </w:rPr>
              <w:t xml:space="preserve"> 2.1</w:t>
            </w:r>
          </w:p>
        </w:tc>
      </w:tr>
      <w:tr w:rsidR="00A04B57" w:rsidRPr="00B64A11" w14:paraId="34D21879" w14:textId="77777777">
        <w:tc>
          <w:tcPr>
            <w:tcW w:w="968" w:type="dxa"/>
            <w:tcBorders>
              <w:top w:val="single" w:sz="2" w:space="0" w:color="auto"/>
              <w:left w:val="single" w:sz="2" w:space="0" w:color="auto"/>
              <w:bottom w:val="single" w:sz="2" w:space="0" w:color="auto"/>
              <w:right w:val="single" w:sz="2" w:space="0" w:color="auto"/>
            </w:tcBorders>
          </w:tcPr>
          <w:p w14:paraId="25A579E4" w14:textId="77777777" w:rsidR="00A04B57" w:rsidRPr="00B64A11" w:rsidRDefault="00F15C86">
            <w:pPr>
              <w:spacing w:before="60" w:after="60"/>
              <w:ind w:left="102"/>
              <w:rPr>
                <w:b/>
                <w:bCs/>
                <w:color w:val="000000" w:themeColor="text1"/>
                <w:spacing w:val="-4"/>
              </w:rPr>
            </w:pPr>
            <w:r w:rsidRPr="00B64A11">
              <w:rPr>
                <w:b/>
                <w:bCs/>
                <w:color w:val="000000" w:themeColor="text1"/>
                <w:spacing w:val="-4"/>
              </w:rPr>
              <w:t>Year</w:t>
            </w:r>
          </w:p>
        </w:tc>
        <w:tc>
          <w:tcPr>
            <w:tcW w:w="1530" w:type="dxa"/>
            <w:tcBorders>
              <w:top w:val="single" w:sz="2" w:space="0" w:color="auto"/>
              <w:left w:val="single" w:sz="2" w:space="0" w:color="auto"/>
              <w:bottom w:val="single" w:sz="2" w:space="0" w:color="auto"/>
              <w:right w:val="single" w:sz="2" w:space="0" w:color="auto"/>
            </w:tcBorders>
          </w:tcPr>
          <w:p w14:paraId="5841E97B" w14:textId="77777777" w:rsidR="00A04B57" w:rsidRPr="00B64A11" w:rsidRDefault="00F15C86">
            <w:pPr>
              <w:spacing w:before="60" w:after="60"/>
              <w:ind w:left="112"/>
              <w:jc w:val="center"/>
              <w:rPr>
                <w:b/>
                <w:bCs/>
                <w:color w:val="000000" w:themeColor="text1"/>
                <w:spacing w:val="-4"/>
              </w:rPr>
            </w:pPr>
            <w:r w:rsidRPr="00B64A11">
              <w:rPr>
                <w:b/>
                <w:bCs/>
                <w:color w:val="000000" w:themeColor="text1"/>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14:paraId="73A702B9" w14:textId="77777777" w:rsidR="00A04B57" w:rsidRPr="00B64A11" w:rsidRDefault="00F15C86">
            <w:pPr>
              <w:spacing w:before="60" w:after="60"/>
              <w:ind w:left="1323"/>
              <w:rPr>
                <w:b/>
                <w:bCs/>
                <w:color w:val="000000" w:themeColor="text1"/>
                <w:spacing w:val="-4"/>
              </w:rPr>
            </w:pPr>
            <w:r w:rsidRPr="00B64A11">
              <w:rPr>
                <w:b/>
                <w:bCs/>
                <w:color w:val="000000" w:themeColor="text1"/>
                <w:spacing w:val="-4"/>
              </w:rPr>
              <w:t>Contract Identification</w:t>
            </w:r>
          </w:p>
          <w:p w14:paraId="69207AC0" w14:textId="77777777" w:rsidR="00A04B57" w:rsidRPr="00B64A11" w:rsidRDefault="00A04B57">
            <w:pPr>
              <w:spacing w:before="60" w:after="60"/>
              <w:ind w:left="60"/>
              <w:rPr>
                <w:i/>
                <w:iCs/>
                <w:color w:val="000000" w:themeColor="text1"/>
                <w:spacing w:val="-6"/>
              </w:rPr>
            </w:pPr>
          </w:p>
        </w:tc>
        <w:tc>
          <w:tcPr>
            <w:tcW w:w="1763" w:type="dxa"/>
            <w:tcBorders>
              <w:top w:val="single" w:sz="2" w:space="0" w:color="auto"/>
              <w:left w:val="single" w:sz="2" w:space="0" w:color="auto"/>
              <w:bottom w:val="single" w:sz="2" w:space="0" w:color="auto"/>
              <w:right w:val="single" w:sz="2" w:space="0" w:color="auto"/>
            </w:tcBorders>
          </w:tcPr>
          <w:p w14:paraId="1E120838" w14:textId="77777777" w:rsidR="00A04B57" w:rsidRPr="00B64A11" w:rsidRDefault="00F15C86">
            <w:pPr>
              <w:spacing w:before="60" w:after="60"/>
              <w:jc w:val="center"/>
              <w:rPr>
                <w:i/>
                <w:iCs/>
                <w:color w:val="000000" w:themeColor="text1"/>
                <w:spacing w:val="-6"/>
              </w:rPr>
            </w:pPr>
            <w:r w:rsidRPr="00B64A11">
              <w:rPr>
                <w:b/>
                <w:bCs/>
                <w:color w:val="000000" w:themeColor="text1"/>
                <w:spacing w:val="-4"/>
              </w:rPr>
              <w:t>Total Contract Amount (current value, currency, exchange rate and US$ equivalent)</w:t>
            </w:r>
          </w:p>
        </w:tc>
      </w:tr>
      <w:tr w:rsidR="00A04B57" w:rsidRPr="00B64A11" w14:paraId="1427B0CC" w14:textId="77777777">
        <w:tc>
          <w:tcPr>
            <w:tcW w:w="968" w:type="dxa"/>
            <w:tcBorders>
              <w:top w:val="single" w:sz="2" w:space="0" w:color="auto"/>
              <w:left w:val="single" w:sz="2" w:space="0" w:color="auto"/>
              <w:bottom w:val="single" w:sz="2" w:space="0" w:color="auto"/>
              <w:right w:val="single" w:sz="2" w:space="0" w:color="auto"/>
            </w:tcBorders>
          </w:tcPr>
          <w:p w14:paraId="7B01A269" w14:textId="77777777" w:rsidR="00A04B57" w:rsidRPr="00B64A11" w:rsidRDefault="00F15C86">
            <w:pPr>
              <w:spacing w:before="60" w:after="60"/>
              <w:rPr>
                <w:color w:val="000000" w:themeColor="text1"/>
              </w:rPr>
            </w:pPr>
            <w:r w:rsidRPr="00B64A11">
              <w:rPr>
                <w:i/>
                <w:iCs/>
                <w:color w:val="000000" w:themeColor="text1"/>
                <w:spacing w:val="-6"/>
              </w:rPr>
              <w:t xml:space="preserve">[insert </w:t>
            </w:r>
            <w:r w:rsidRPr="00B64A11">
              <w:rPr>
                <w:i/>
                <w:iCs/>
                <w:color w:val="000000" w:themeColor="text1"/>
                <w:spacing w:val="-9"/>
              </w:rPr>
              <w:t>year]</w:t>
            </w:r>
          </w:p>
        </w:tc>
        <w:tc>
          <w:tcPr>
            <w:tcW w:w="1530" w:type="dxa"/>
            <w:tcBorders>
              <w:top w:val="single" w:sz="2" w:space="0" w:color="auto"/>
              <w:left w:val="single" w:sz="2" w:space="0" w:color="auto"/>
              <w:bottom w:val="single" w:sz="2" w:space="0" w:color="auto"/>
              <w:right w:val="single" w:sz="2" w:space="0" w:color="auto"/>
            </w:tcBorders>
          </w:tcPr>
          <w:p w14:paraId="08C088CA" w14:textId="77777777" w:rsidR="00A04B57" w:rsidRPr="00B64A11" w:rsidRDefault="00F15C86">
            <w:pPr>
              <w:spacing w:before="60" w:after="60"/>
              <w:rPr>
                <w:color w:val="000000" w:themeColor="text1"/>
              </w:rPr>
            </w:pPr>
            <w:r w:rsidRPr="00B64A11">
              <w:rPr>
                <w:i/>
                <w:iCs/>
                <w:color w:val="000000" w:themeColor="text1"/>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5D4C5D8F" w14:textId="77777777" w:rsidR="00A04B57" w:rsidRPr="00B64A11" w:rsidRDefault="00F15C86">
            <w:pPr>
              <w:spacing w:before="60" w:after="60"/>
              <w:ind w:left="60"/>
              <w:rPr>
                <w:i/>
                <w:iCs/>
                <w:color w:val="000000" w:themeColor="text1"/>
                <w:spacing w:val="-6"/>
              </w:rPr>
            </w:pPr>
            <w:r w:rsidRPr="00B64A11">
              <w:rPr>
                <w:color w:val="000000" w:themeColor="text1"/>
                <w:spacing w:val="-4"/>
              </w:rPr>
              <w:t xml:space="preserve">Contract Identification: </w:t>
            </w:r>
            <w:r w:rsidRPr="00B64A11">
              <w:rPr>
                <w:i/>
                <w:iCs/>
                <w:color w:val="000000" w:themeColor="text1"/>
                <w:spacing w:val="-6"/>
              </w:rPr>
              <w:t>[indicate complete contract name/ number, and any other identification]</w:t>
            </w:r>
          </w:p>
          <w:p w14:paraId="55AE2F48" w14:textId="77777777" w:rsidR="00A04B57" w:rsidRPr="00B64A11" w:rsidRDefault="00F15C86">
            <w:pPr>
              <w:spacing w:before="60" w:after="60"/>
              <w:ind w:left="60"/>
              <w:rPr>
                <w:i/>
                <w:iCs/>
                <w:color w:val="000000" w:themeColor="text1"/>
                <w:spacing w:val="-6"/>
              </w:rPr>
            </w:pPr>
            <w:r w:rsidRPr="00B64A11">
              <w:rPr>
                <w:color w:val="000000" w:themeColor="text1"/>
                <w:spacing w:val="-4"/>
              </w:rPr>
              <w:t xml:space="preserve">Name of Employer: </w:t>
            </w:r>
            <w:r w:rsidRPr="00B64A11">
              <w:rPr>
                <w:i/>
                <w:iCs/>
                <w:color w:val="000000" w:themeColor="text1"/>
                <w:spacing w:val="-6"/>
              </w:rPr>
              <w:t>[insert full name]</w:t>
            </w:r>
          </w:p>
          <w:p w14:paraId="1658D26C" w14:textId="77777777" w:rsidR="00A04B57" w:rsidRPr="00B64A11" w:rsidRDefault="00F15C86">
            <w:pPr>
              <w:spacing w:before="60" w:after="60"/>
              <w:ind w:left="58"/>
              <w:rPr>
                <w:i/>
                <w:iCs/>
                <w:color w:val="000000" w:themeColor="text1"/>
                <w:spacing w:val="-6"/>
              </w:rPr>
            </w:pPr>
            <w:r w:rsidRPr="00B64A11">
              <w:rPr>
                <w:color w:val="000000" w:themeColor="text1"/>
                <w:spacing w:val="-4"/>
              </w:rPr>
              <w:t xml:space="preserve">Address of Employer: </w:t>
            </w:r>
            <w:r w:rsidRPr="00B64A11">
              <w:rPr>
                <w:i/>
                <w:iCs/>
                <w:color w:val="000000" w:themeColor="text1"/>
                <w:spacing w:val="-6"/>
              </w:rPr>
              <w:t>[insert street/city/country]</w:t>
            </w:r>
          </w:p>
          <w:p w14:paraId="688D36F9" w14:textId="5D915AF5" w:rsidR="00A04B57" w:rsidRPr="00B64A11" w:rsidRDefault="00F15C86">
            <w:pPr>
              <w:spacing w:before="60" w:after="60"/>
              <w:ind w:left="58"/>
              <w:rPr>
                <w:color w:val="000000" w:themeColor="text1"/>
              </w:rPr>
            </w:pPr>
            <w:r w:rsidRPr="00B64A11">
              <w:rPr>
                <w:color w:val="000000" w:themeColor="text1"/>
                <w:spacing w:val="-4"/>
              </w:rPr>
              <w:t xml:space="preserve">Reason(s) for </w:t>
            </w:r>
            <w:r w:rsidR="00E03E4A" w:rsidRPr="00B64A11">
              <w:rPr>
                <w:color w:val="000000" w:themeColor="text1"/>
                <w:spacing w:val="-4"/>
              </w:rPr>
              <w:t>non-performance</w:t>
            </w:r>
            <w:r w:rsidRPr="00B64A11">
              <w:rPr>
                <w:color w:val="000000" w:themeColor="text1"/>
                <w:spacing w:val="-4"/>
              </w:rPr>
              <w:t xml:space="preserve">: </w:t>
            </w:r>
            <w:r w:rsidRPr="00B64A11">
              <w:rPr>
                <w:i/>
                <w:iCs/>
                <w:color w:val="000000" w:themeColor="text1"/>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0C82E213" w14:textId="77777777" w:rsidR="00A04B57" w:rsidRPr="00B64A11" w:rsidRDefault="00F15C86">
            <w:pPr>
              <w:spacing w:before="60" w:after="60"/>
              <w:rPr>
                <w:color w:val="000000" w:themeColor="text1"/>
              </w:rPr>
            </w:pPr>
            <w:r w:rsidRPr="00B64A11">
              <w:rPr>
                <w:i/>
                <w:iCs/>
                <w:color w:val="000000" w:themeColor="text1"/>
                <w:spacing w:val="-6"/>
              </w:rPr>
              <w:t>[insert amount]</w:t>
            </w:r>
          </w:p>
        </w:tc>
      </w:tr>
      <w:tr w:rsidR="00A04B57" w:rsidRPr="00B64A11" w14:paraId="56664AD6" w14:textId="77777777">
        <w:tc>
          <w:tcPr>
            <w:tcW w:w="9389" w:type="dxa"/>
            <w:gridSpan w:val="4"/>
            <w:tcBorders>
              <w:top w:val="single" w:sz="2" w:space="0" w:color="auto"/>
              <w:left w:val="single" w:sz="2" w:space="0" w:color="auto"/>
              <w:bottom w:val="single" w:sz="2" w:space="0" w:color="auto"/>
              <w:right w:val="single" w:sz="2" w:space="0" w:color="auto"/>
            </w:tcBorders>
          </w:tcPr>
          <w:p w14:paraId="51B636EF" w14:textId="77777777" w:rsidR="00A04B57" w:rsidRPr="00B64A11" w:rsidRDefault="00F15C86">
            <w:pPr>
              <w:spacing w:before="60" w:after="60"/>
              <w:jc w:val="center"/>
              <w:rPr>
                <w:color w:val="000000" w:themeColor="text1"/>
                <w:spacing w:val="-4"/>
              </w:rPr>
            </w:pPr>
            <w:r w:rsidRPr="00B64A11">
              <w:rPr>
                <w:color w:val="000000" w:themeColor="text1"/>
                <w:spacing w:val="-8"/>
              </w:rPr>
              <w:t xml:space="preserve">Pending Litigation, in accordance with Section III, </w:t>
            </w:r>
            <w:r w:rsidRPr="00B64A11">
              <w:rPr>
                <w:bCs/>
              </w:rPr>
              <w:t>Evaluation and Qualification Criteria</w:t>
            </w:r>
          </w:p>
        </w:tc>
      </w:tr>
      <w:tr w:rsidR="00A04B57" w:rsidRPr="00B64A11" w14:paraId="36991B2E" w14:textId="77777777">
        <w:tc>
          <w:tcPr>
            <w:tcW w:w="9389" w:type="dxa"/>
            <w:gridSpan w:val="4"/>
            <w:tcBorders>
              <w:top w:val="single" w:sz="2" w:space="0" w:color="auto"/>
              <w:left w:val="single" w:sz="2" w:space="0" w:color="auto"/>
              <w:right w:val="single" w:sz="2" w:space="0" w:color="auto"/>
            </w:tcBorders>
          </w:tcPr>
          <w:p w14:paraId="2D51CFAE" w14:textId="77777777" w:rsidR="00A04B57" w:rsidRPr="00B64A11" w:rsidRDefault="00F15C86">
            <w:pPr>
              <w:spacing w:before="60" w:after="60"/>
              <w:ind w:left="540" w:hanging="438"/>
              <w:rPr>
                <w:color w:val="000000" w:themeColor="text1"/>
                <w:spacing w:val="-4"/>
              </w:rPr>
            </w:pPr>
            <w:r w:rsidRPr="00B64A11">
              <w:rPr>
                <w:rFonts w:ascii="Wingdings" w:eastAsia="Wingdings" w:hAnsi="Wingdings" w:cs="Wingdings"/>
                <w:color w:val="000000" w:themeColor="text1"/>
                <w:spacing w:val="-2"/>
              </w:rPr>
              <w:t></w:t>
            </w:r>
            <w:r w:rsidRPr="00B64A11">
              <w:rPr>
                <w:color w:val="000000" w:themeColor="text1"/>
                <w:spacing w:val="-4"/>
              </w:rPr>
              <w:t xml:space="preserve"> </w:t>
            </w:r>
            <w:r w:rsidRPr="00B64A11">
              <w:rPr>
                <w:color w:val="000000" w:themeColor="text1"/>
                <w:spacing w:val="-4"/>
              </w:rPr>
              <w:tab/>
            </w:r>
            <w:r w:rsidRPr="00B64A11">
              <w:rPr>
                <w:color w:val="000000" w:themeColor="text1"/>
                <w:spacing w:val="-6"/>
              </w:rPr>
              <w:t xml:space="preserve">No pending </w:t>
            </w:r>
            <w:r w:rsidRPr="00B64A11">
              <w:rPr>
                <w:color w:val="000000" w:themeColor="text1"/>
                <w:spacing w:val="-8"/>
              </w:rPr>
              <w:t>litigation</w:t>
            </w:r>
            <w:r w:rsidRPr="00B64A11">
              <w:rPr>
                <w:color w:val="000000" w:themeColor="text1"/>
                <w:spacing w:val="-6"/>
              </w:rPr>
              <w:t xml:space="preserve"> in accordance with</w:t>
            </w:r>
            <w:r w:rsidRPr="00B64A11">
              <w:rPr>
                <w:color w:val="000000" w:themeColor="text1"/>
                <w:spacing w:val="-4"/>
              </w:rPr>
              <w:t xml:space="preserve"> Sub-Factor 2.3.</w:t>
            </w:r>
          </w:p>
        </w:tc>
      </w:tr>
      <w:tr w:rsidR="00A04B57" w:rsidRPr="00B64A11" w14:paraId="6B8A6D2F" w14:textId="77777777">
        <w:tc>
          <w:tcPr>
            <w:tcW w:w="9389" w:type="dxa"/>
            <w:gridSpan w:val="4"/>
            <w:tcBorders>
              <w:left w:val="single" w:sz="2" w:space="0" w:color="auto"/>
              <w:bottom w:val="single" w:sz="2" w:space="0" w:color="auto"/>
              <w:right w:val="single" w:sz="2" w:space="0" w:color="auto"/>
            </w:tcBorders>
          </w:tcPr>
          <w:p w14:paraId="2AB48CCD" w14:textId="77777777" w:rsidR="00A04B57" w:rsidRPr="00B64A11" w:rsidRDefault="00F15C86">
            <w:pPr>
              <w:spacing w:before="60" w:after="60"/>
              <w:ind w:left="540" w:right="125" w:hanging="438"/>
              <w:rPr>
                <w:color w:val="000000" w:themeColor="text1"/>
                <w:spacing w:val="-4"/>
              </w:rPr>
            </w:pPr>
            <w:r w:rsidRPr="00B64A11">
              <w:rPr>
                <w:rFonts w:ascii="Wingdings" w:eastAsia="Wingdings" w:hAnsi="Wingdings" w:cs="Wingdings"/>
                <w:color w:val="000000" w:themeColor="text1"/>
                <w:spacing w:val="-2"/>
              </w:rPr>
              <w:t></w:t>
            </w:r>
            <w:r w:rsidRPr="00B64A11">
              <w:rPr>
                <w:color w:val="000000" w:themeColor="text1"/>
                <w:spacing w:val="-4"/>
              </w:rPr>
              <w:t xml:space="preserve"> </w:t>
            </w:r>
            <w:r w:rsidRPr="00B64A11">
              <w:rPr>
                <w:color w:val="000000" w:themeColor="text1"/>
                <w:spacing w:val="-4"/>
              </w:rPr>
              <w:tab/>
            </w:r>
            <w:r w:rsidRPr="00B64A11">
              <w:rPr>
                <w:color w:val="000000" w:themeColor="text1"/>
                <w:spacing w:val="-8"/>
              </w:rPr>
              <w:t xml:space="preserve">Pending litigation in accordance with </w:t>
            </w:r>
            <w:r w:rsidRPr="00B64A11">
              <w:rPr>
                <w:color w:val="000000" w:themeColor="text1"/>
                <w:spacing w:val="-4"/>
              </w:rPr>
              <w:t>Sub-Factor 2.3 as indicated below.</w:t>
            </w:r>
          </w:p>
        </w:tc>
      </w:tr>
    </w:tbl>
    <w:p w14:paraId="388BA6AD" w14:textId="77777777" w:rsidR="00A04B57" w:rsidRPr="00B64A11" w:rsidRDefault="00A04B57">
      <w:pPr>
        <w:spacing w:line="468" w:lineRule="atLeast"/>
        <w:rPr>
          <w:b/>
          <w:bCs/>
          <w:color w:val="000000" w:themeColor="text1"/>
          <w:spacing w:val="8"/>
        </w:rPr>
      </w:pPr>
    </w:p>
    <w:p w14:paraId="60860566" w14:textId="77777777" w:rsidR="00A04B57" w:rsidRPr="00B64A11" w:rsidRDefault="00F15C86">
      <w:pPr>
        <w:spacing w:line="468" w:lineRule="atLeast"/>
        <w:rPr>
          <w:b/>
          <w:bCs/>
          <w:color w:val="000000" w:themeColor="text1"/>
          <w:spacing w:val="8"/>
        </w:rPr>
      </w:pPr>
      <w:r w:rsidRPr="00B64A11">
        <w:rPr>
          <w:b/>
          <w:bCs/>
          <w:color w:val="000000" w:themeColor="text1"/>
          <w:spacing w:val="8"/>
        </w:rPr>
        <w:br w:type="page" w:clear="all"/>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4"/>
        <w:gridCol w:w="244"/>
        <w:gridCol w:w="1754"/>
        <w:gridCol w:w="232"/>
        <w:gridCol w:w="3787"/>
        <w:gridCol w:w="1641"/>
      </w:tblGrid>
      <w:tr w:rsidR="00A04B57" w:rsidRPr="00B64A11" w14:paraId="3ED10B07" w14:textId="77777777">
        <w:tc>
          <w:tcPr>
            <w:tcW w:w="1523" w:type="dxa"/>
            <w:gridSpan w:val="2"/>
          </w:tcPr>
          <w:p w14:paraId="108A0FFF" w14:textId="77777777" w:rsidR="00A04B57" w:rsidRPr="00B64A11" w:rsidRDefault="00F15C86">
            <w:pPr>
              <w:spacing w:before="60" w:after="60"/>
              <w:jc w:val="center"/>
              <w:rPr>
                <w:b/>
                <w:color w:val="000000" w:themeColor="text1"/>
                <w:spacing w:val="8"/>
              </w:rPr>
            </w:pPr>
            <w:r w:rsidRPr="00B64A11">
              <w:rPr>
                <w:b/>
                <w:color w:val="000000" w:themeColor="text1"/>
              </w:rPr>
              <w:lastRenderedPageBreak/>
              <w:t>Year of dispute</w:t>
            </w:r>
          </w:p>
        </w:tc>
        <w:tc>
          <w:tcPr>
            <w:tcW w:w="2051" w:type="dxa"/>
            <w:gridSpan w:val="2"/>
          </w:tcPr>
          <w:p w14:paraId="1B94595E" w14:textId="77777777" w:rsidR="00A04B57" w:rsidRPr="00B64A11" w:rsidRDefault="00F15C86">
            <w:pPr>
              <w:spacing w:before="60" w:after="60"/>
              <w:jc w:val="center"/>
              <w:rPr>
                <w:b/>
                <w:color w:val="000000" w:themeColor="text1"/>
              </w:rPr>
            </w:pPr>
            <w:r w:rsidRPr="00B64A11">
              <w:rPr>
                <w:b/>
                <w:color w:val="000000" w:themeColor="text1"/>
              </w:rPr>
              <w:t>Amount in dispute (</w:t>
            </w:r>
            <w:r w:rsidRPr="00B64A11">
              <w:rPr>
                <w:b/>
                <w:bCs/>
                <w:color w:val="000000" w:themeColor="text1"/>
                <w:spacing w:val="-4"/>
              </w:rPr>
              <w:t>currency</w:t>
            </w:r>
            <w:r w:rsidRPr="00B64A11">
              <w:rPr>
                <w:b/>
                <w:color w:val="000000" w:themeColor="text1"/>
              </w:rPr>
              <w:t>)</w:t>
            </w:r>
          </w:p>
        </w:tc>
        <w:tc>
          <w:tcPr>
            <w:tcW w:w="3981" w:type="dxa"/>
          </w:tcPr>
          <w:p w14:paraId="253539AD" w14:textId="77777777" w:rsidR="00A04B57" w:rsidRPr="00B64A11" w:rsidRDefault="00F15C86">
            <w:pPr>
              <w:spacing w:before="60" w:after="60"/>
              <w:jc w:val="center"/>
              <w:rPr>
                <w:b/>
                <w:color w:val="000000" w:themeColor="text1"/>
                <w:spacing w:val="8"/>
              </w:rPr>
            </w:pPr>
            <w:r w:rsidRPr="00B64A11">
              <w:rPr>
                <w:b/>
                <w:color w:val="000000" w:themeColor="text1"/>
              </w:rPr>
              <w:t>Contract Identification</w:t>
            </w:r>
          </w:p>
        </w:tc>
        <w:tc>
          <w:tcPr>
            <w:tcW w:w="1687" w:type="dxa"/>
          </w:tcPr>
          <w:p w14:paraId="05F2631D" w14:textId="77777777" w:rsidR="00A04B57" w:rsidRPr="00B64A11" w:rsidRDefault="00F15C86">
            <w:pPr>
              <w:spacing w:before="60" w:after="60"/>
              <w:jc w:val="center"/>
              <w:rPr>
                <w:b/>
                <w:color w:val="000000" w:themeColor="text1"/>
              </w:rPr>
            </w:pPr>
            <w:r w:rsidRPr="00B64A11">
              <w:rPr>
                <w:b/>
                <w:color w:val="000000" w:themeColor="text1"/>
              </w:rPr>
              <w:t>Total Contract Amount (</w:t>
            </w:r>
            <w:r w:rsidRPr="00B64A11">
              <w:rPr>
                <w:b/>
                <w:bCs/>
                <w:color w:val="000000" w:themeColor="text1"/>
                <w:spacing w:val="-4"/>
              </w:rPr>
              <w:t>currency</w:t>
            </w:r>
            <w:r w:rsidRPr="00B64A11">
              <w:rPr>
                <w:b/>
                <w:color w:val="000000" w:themeColor="text1"/>
              </w:rPr>
              <w:t>), USD Equivalent (exchange rate)</w:t>
            </w:r>
          </w:p>
        </w:tc>
      </w:tr>
      <w:tr w:rsidR="00A04B57" w:rsidRPr="00B64A11" w14:paraId="5E186B17" w14:textId="77777777">
        <w:trPr>
          <w:cantSplit/>
        </w:trPr>
        <w:tc>
          <w:tcPr>
            <w:tcW w:w="1523" w:type="dxa"/>
            <w:gridSpan w:val="2"/>
          </w:tcPr>
          <w:p w14:paraId="74A0EDEC" w14:textId="77777777" w:rsidR="00A04B57" w:rsidRPr="00B64A11" w:rsidRDefault="00A04B57">
            <w:pPr>
              <w:spacing w:before="60" w:after="60"/>
              <w:rPr>
                <w:i/>
                <w:color w:val="000000" w:themeColor="text1"/>
              </w:rPr>
            </w:pPr>
          </w:p>
        </w:tc>
        <w:tc>
          <w:tcPr>
            <w:tcW w:w="2051" w:type="dxa"/>
            <w:gridSpan w:val="2"/>
          </w:tcPr>
          <w:p w14:paraId="5CD46387" w14:textId="77777777" w:rsidR="00A04B57" w:rsidRPr="00B64A11" w:rsidRDefault="00A04B57">
            <w:pPr>
              <w:spacing w:before="60" w:after="60"/>
              <w:rPr>
                <w:i/>
                <w:color w:val="000000" w:themeColor="text1"/>
              </w:rPr>
            </w:pPr>
          </w:p>
        </w:tc>
        <w:tc>
          <w:tcPr>
            <w:tcW w:w="3981" w:type="dxa"/>
          </w:tcPr>
          <w:p w14:paraId="5AFB285A" w14:textId="77777777" w:rsidR="00A04B57" w:rsidRPr="00B64A11" w:rsidRDefault="00F15C86">
            <w:pPr>
              <w:spacing w:before="60" w:after="60"/>
              <w:rPr>
                <w:color w:val="000000" w:themeColor="text1"/>
              </w:rPr>
            </w:pPr>
            <w:r w:rsidRPr="00B64A11">
              <w:rPr>
                <w:color w:val="000000" w:themeColor="text1"/>
              </w:rPr>
              <w:t>Contract Identification: _________</w:t>
            </w:r>
          </w:p>
          <w:p w14:paraId="7047FDA0" w14:textId="77777777" w:rsidR="00A04B57" w:rsidRPr="00B64A11" w:rsidRDefault="00F15C86">
            <w:pPr>
              <w:spacing w:before="60" w:after="60"/>
              <w:rPr>
                <w:color w:val="000000" w:themeColor="text1"/>
              </w:rPr>
            </w:pPr>
            <w:r w:rsidRPr="00B64A11">
              <w:rPr>
                <w:color w:val="000000" w:themeColor="text1"/>
              </w:rPr>
              <w:t>Name of Employer: ____________</w:t>
            </w:r>
          </w:p>
          <w:p w14:paraId="14D9E9C6" w14:textId="77777777" w:rsidR="00A04B57" w:rsidRPr="00B64A11" w:rsidRDefault="00F15C86">
            <w:pPr>
              <w:spacing w:before="60" w:after="60"/>
              <w:rPr>
                <w:color w:val="000000" w:themeColor="text1"/>
              </w:rPr>
            </w:pPr>
            <w:r w:rsidRPr="00B64A11">
              <w:rPr>
                <w:color w:val="000000" w:themeColor="text1"/>
              </w:rPr>
              <w:t>Address of Employer: __________</w:t>
            </w:r>
          </w:p>
          <w:p w14:paraId="06EA1425" w14:textId="77777777" w:rsidR="00A04B57" w:rsidRPr="00B64A11" w:rsidRDefault="00F15C86">
            <w:pPr>
              <w:spacing w:before="60" w:after="60"/>
              <w:rPr>
                <w:color w:val="000000" w:themeColor="text1"/>
              </w:rPr>
            </w:pPr>
            <w:r w:rsidRPr="00B64A11">
              <w:rPr>
                <w:color w:val="000000" w:themeColor="text1"/>
              </w:rPr>
              <w:t>Matter in dispute: ______________</w:t>
            </w:r>
          </w:p>
          <w:p w14:paraId="5D13804B" w14:textId="77777777" w:rsidR="00A04B57" w:rsidRPr="00B64A11" w:rsidRDefault="00F15C86">
            <w:pPr>
              <w:spacing w:before="60" w:after="60"/>
              <w:rPr>
                <w:color w:val="000000" w:themeColor="text1"/>
              </w:rPr>
            </w:pPr>
            <w:r w:rsidRPr="00B64A11">
              <w:rPr>
                <w:color w:val="000000" w:themeColor="text1"/>
              </w:rPr>
              <w:t>Party who initiated the dispute: ____</w:t>
            </w:r>
          </w:p>
          <w:p w14:paraId="502DA792" w14:textId="77777777" w:rsidR="00A04B57" w:rsidRPr="00B64A11" w:rsidRDefault="00F15C86">
            <w:pPr>
              <w:spacing w:before="60" w:after="60" w:line="480" w:lineRule="exact"/>
              <w:jc w:val="center"/>
              <w:rPr>
                <w:i/>
                <w:color w:val="000000" w:themeColor="text1"/>
              </w:rPr>
            </w:pPr>
            <w:r w:rsidRPr="00B64A11">
              <w:rPr>
                <w:color w:val="000000" w:themeColor="text1"/>
              </w:rPr>
              <w:t xml:space="preserve">Status of dispute: </w:t>
            </w:r>
            <w:r w:rsidRPr="00B64A11">
              <w:rPr>
                <w:i/>
                <w:color w:val="000000" w:themeColor="text1"/>
              </w:rPr>
              <w:t>___________</w:t>
            </w:r>
          </w:p>
        </w:tc>
        <w:tc>
          <w:tcPr>
            <w:tcW w:w="1687" w:type="dxa"/>
          </w:tcPr>
          <w:p w14:paraId="02825C37" w14:textId="77777777" w:rsidR="00A04B57" w:rsidRPr="00B64A11" w:rsidRDefault="00A04B57">
            <w:pPr>
              <w:spacing w:before="60" w:after="60"/>
              <w:rPr>
                <w:i/>
                <w:color w:val="000000" w:themeColor="text1"/>
              </w:rPr>
            </w:pPr>
          </w:p>
        </w:tc>
      </w:tr>
      <w:tr w:rsidR="00A04B57" w:rsidRPr="00B64A11" w14:paraId="4BB889E0" w14:textId="77777777">
        <w:trPr>
          <w:cantSplit/>
        </w:trPr>
        <w:tc>
          <w:tcPr>
            <w:tcW w:w="1523" w:type="dxa"/>
            <w:gridSpan w:val="2"/>
          </w:tcPr>
          <w:p w14:paraId="69D14BA3" w14:textId="77777777" w:rsidR="00A04B57" w:rsidRPr="00B64A11" w:rsidRDefault="00A04B57">
            <w:pPr>
              <w:spacing w:before="60" w:after="60"/>
              <w:rPr>
                <w:i/>
                <w:color w:val="000000" w:themeColor="text1"/>
              </w:rPr>
            </w:pPr>
          </w:p>
        </w:tc>
        <w:tc>
          <w:tcPr>
            <w:tcW w:w="2051" w:type="dxa"/>
            <w:gridSpan w:val="2"/>
          </w:tcPr>
          <w:p w14:paraId="1D4FADD8" w14:textId="77777777" w:rsidR="00A04B57" w:rsidRPr="00B64A11" w:rsidRDefault="00A04B57">
            <w:pPr>
              <w:spacing w:before="60" w:after="60"/>
              <w:rPr>
                <w:i/>
                <w:color w:val="000000" w:themeColor="text1"/>
              </w:rPr>
            </w:pPr>
          </w:p>
        </w:tc>
        <w:tc>
          <w:tcPr>
            <w:tcW w:w="3981" w:type="dxa"/>
          </w:tcPr>
          <w:p w14:paraId="14CCF417" w14:textId="77777777" w:rsidR="00A04B57" w:rsidRPr="00B64A11" w:rsidRDefault="00F15C86">
            <w:pPr>
              <w:spacing w:before="60" w:after="60"/>
              <w:rPr>
                <w:color w:val="000000" w:themeColor="text1"/>
              </w:rPr>
            </w:pPr>
            <w:r w:rsidRPr="00B64A11">
              <w:rPr>
                <w:color w:val="000000" w:themeColor="text1"/>
              </w:rPr>
              <w:t xml:space="preserve">Contract Identification: </w:t>
            </w:r>
          </w:p>
          <w:p w14:paraId="15BCC7D0" w14:textId="77777777" w:rsidR="00A04B57" w:rsidRPr="00B64A11" w:rsidRDefault="00F15C86">
            <w:pPr>
              <w:spacing w:before="60" w:after="60"/>
              <w:rPr>
                <w:color w:val="000000" w:themeColor="text1"/>
              </w:rPr>
            </w:pPr>
            <w:r w:rsidRPr="00B64A11">
              <w:rPr>
                <w:color w:val="000000" w:themeColor="text1"/>
              </w:rPr>
              <w:t xml:space="preserve">Name of Employer: </w:t>
            </w:r>
          </w:p>
          <w:p w14:paraId="064A258C" w14:textId="77777777" w:rsidR="00A04B57" w:rsidRPr="00B64A11" w:rsidRDefault="00F15C86">
            <w:pPr>
              <w:spacing w:before="60" w:after="60"/>
              <w:rPr>
                <w:color w:val="000000" w:themeColor="text1"/>
              </w:rPr>
            </w:pPr>
            <w:r w:rsidRPr="00B64A11">
              <w:rPr>
                <w:color w:val="000000" w:themeColor="text1"/>
              </w:rPr>
              <w:t xml:space="preserve">Address of Employer: </w:t>
            </w:r>
          </w:p>
          <w:p w14:paraId="658F1B10" w14:textId="77777777" w:rsidR="00A04B57" w:rsidRPr="00B64A11" w:rsidRDefault="00F15C86">
            <w:pPr>
              <w:spacing w:before="60" w:after="60"/>
              <w:rPr>
                <w:color w:val="000000" w:themeColor="text1"/>
              </w:rPr>
            </w:pPr>
            <w:r w:rsidRPr="00B64A11">
              <w:rPr>
                <w:color w:val="000000" w:themeColor="text1"/>
              </w:rPr>
              <w:t xml:space="preserve">Matter in dispute: </w:t>
            </w:r>
          </w:p>
          <w:p w14:paraId="3E0E1F49" w14:textId="77777777" w:rsidR="00A04B57" w:rsidRPr="00B64A11" w:rsidRDefault="00F15C86">
            <w:pPr>
              <w:spacing w:before="60" w:after="60"/>
              <w:rPr>
                <w:color w:val="000000" w:themeColor="text1"/>
              </w:rPr>
            </w:pPr>
            <w:r w:rsidRPr="00B64A11">
              <w:rPr>
                <w:color w:val="000000" w:themeColor="text1"/>
              </w:rPr>
              <w:t xml:space="preserve">Party who initiated the dispute: </w:t>
            </w:r>
          </w:p>
          <w:p w14:paraId="3ED311A1" w14:textId="77777777" w:rsidR="00A04B57" w:rsidRPr="00B64A11" w:rsidRDefault="00F15C86">
            <w:pPr>
              <w:spacing w:before="60" w:after="60"/>
              <w:rPr>
                <w:i/>
                <w:color w:val="000000" w:themeColor="text1"/>
              </w:rPr>
            </w:pPr>
            <w:r w:rsidRPr="00B64A11">
              <w:rPr>
                <w:color w:val="000000" w:themeColor="text1"/>
              </w:rPr>
              <w:t xml:space="preserve">Status of dispute: </w:t>
            </w:r>
          </w:p>
        </w:tc>
        <w:tc>
          <w:tcPr>
            <w:tcW w:w="1687" w:type="dxa"/>
          </w:tcPr>
          <w:p w14:paraId="42582CB9" w14:textId="77777777" w:rsidR="00A04B57" w:rsidRPr="00B64A11" w:rsidRDefault="00A04B57">
            <w:pPr>
              <w:spacing w:before="60" w:after="60"/>
              <w:rPr>
                <w:i/>
                <w:color w:val="000000" w:themeColor="text1"/>
              </w:rPr>
            </w:pPr>
          </w:p>
        </w:tc>
      </w:tr>
      <w:tr w:rsidR="00A04B57" w:rsidRPr="00B64A11" w14:paraId="48522ED7" w14:textId="77777777">
        <w:tc>
          <w:tcPr>
            <w:tcW w:w="9242" w:type="dxa"/>
            <w:gridSpan w:val="6"/>
          </w:tcPr>
          <w:p w14:paraId="018E39F5" w14:textId="77777777" w:rsidR="00A04B57" w:rsidRPr="00B64A11" w:rsidRDefault="00F15C86">
            <w:pPr>
              <w:jc w:val="center"/>
              <w:rPr>
                <w:rFonts w:ascii="MS Mincho" w:eastAsia="MS Mincho" w:hAnsi="MS Mincho" w:cs="MS Mincho"/>
                <w:spacing w:val="-2"/>
              </w:rPr>
            </w:pPr>
            <w:r w:rsidRPr="00B64A11">
              <w:t xml:space="preserve">Litigation History </w:t>
            </w:r>
            <w:r w:rsidRPr="00B64A11">
              <w:rPr>
                <w:spacing w:val="-4"/>
              </w:rPr>
              <w:t xml:space="preserve">in accordance with Section III, </w:t>
            </w:r>
            <w:r w:rsidRPr="00B64A11">
              <w:rPr>
                <w:bCs/>
              </w:rPr>
              <w:t>Evaluation and Qualification Criteria</w:t>
            </w:r>
          </w:p>
        </w:tc>
      </w:tr>
      <w:tr w:rsidR="00A04B57" w:rsidRPr="00B64A11" w14:paraId="4494F6C8" w14:textId="77777777">
        <w:tc>
          <w:tcPr>
            <w:tcW w:w="9242" w:type="dxa"/>
            <w:gridSpan w:val="6"/>
          </w:tcPr>
          <w:p w14:paraId="13DBC8D9" w14:textId="77777777" w:rsidR="00A04B57" w:rsidRPr="00B64A11" w:rsidRDefault="00F15C86">
            <w:r w:rsidRPr="00B64A11">
              <w:rPr>
                <w:rFonts w:ascii="Wingdings" w:eastAsia="Wingdings" w:hAnsi="Wingdings" w:cs="Wingdings"/>
                <w:spacing w:val="-2"/>
              </w:rPr>
              <w:t></w:t>
            </w:r>
            <w:r w:rsidRPr="00B64A11">
              <w:rPr>
                <w:spacing w:val="-4"/>
              </w:rPr>
              <w:t xml:space="preserve"> </w:t>
            </w:r>
            <w:r w:rsidRPr="00B64A11">
              <w:rPr>
                <w:spacing w:val="-4"/>
              </w:rPr>
              <w:tab/>
            </w:r>
            <w:r w:rsidRPr="00B64A11">
              <w:rPr>
                <w:spacing w:val="-6"/>
              </w:rPr>
              <w:t xml:space="preserve">No </w:t>
            </w:r>
            <w:r w:rsidRPr="00B64A11">
              <w:t xml:space="preserve">Litigation History </w:t>
            </w:r>
            <w:r w:rsidRPr="00B64A11">
              <w:rPr>
                <w:spacing w:val="-6"/>
              </w:rPr>
              <w:t xml:space="preserve">in accordance with </w:t>
            </w:r>
            <w:r w:rsidRPr="00B64A11">
              <w:rPr>
                <w:spacing w:val="-4"/>
              </w:rPr>
              <w:t>Sub-Factor 2.4.</w:t>
            </w:r>
          </w:p>
          <w:p w14:paraId="71B4EA7F" w14:textId="77777777" w:rsidR="00A04B57" w:rsidRPr="00B64A11" w:rsidRDefault="00F15C86">
            <w:r w:rsidRPr="00B64A11">
              <w:rPr>
                <w:rFonts w:ascii="Wingdings" w:eastAsia="Wingdings" w:hAnsi="Wingdings" w:cs="Wingdings"/>
                <w:spacing w:val="-2"/>
              </w:rPr>
              <w:t></w:t>
            </w:r>
            <w:r w:rsidRPr="00B64A11">
              <w:rPr>
                <w:spacing w:val="-4"/>
              </w:rPr>
              <w:t xml:space="preserve"> </w:t>
            </w:r>
            <w:r w:rsidRPr="00B64A11">
              <w:rPr>
                <w:spacing w:val="-4"/>
              </w:rPr>
              <w:tab/>
            </w:r>
            <w:r w:rsidRPr="00B64A11">
              <w:t>Litigation History</w:t>
            </w:r>
            <w:r w:rsidRPr="00B64A11">
              <w:rPr>
                <w:spacing w:val="-8"/>
              </w:rPr>
              <w:t xml:space="preserve"> in accordance with </w:t>
            </w:r>
            <w:r w:rsidRPr="00B64A11">
              <w:rPr>
                <w:spacing w:val="-4"/>
              </w:rPr>
              <w:t>Sub-Factor 2.4 as indicated below.</w:t>
            </w:r>
          </w:p>
        </w:tc>
      </w:tr>
      <w:tr w:rsidR="00A04B57" w:rsidRPr="00B64A11" w14:paraId="2A0FE3B5" w14:textId="77777777">
        <w:tc>
          <w:tcPr>
            <w:tcW w:w="1259" w:type="dxa"/>
          </w:tcPr>
          <w:p w14:paraId="21CC3F2F" w14:textId="77777777" w:rsidR="00A04B57" w:rsidRPr="00B64A11" w:rsidRDefault="00F15C86">
            <w:pPr>
              <w:jc w:val="center"/>
              <w:rPr>
                <w:b/>
                <w:spacing w:val="8"/>
              </w:rPr>
            </w:pPr>
            <w:r w:rsidRPr="00B64A11">
              <w:rPr>
                <w:b/>
              </w:rPr>
              <w:t>Year of award</w:t>
            </w:r>
          </w:p>
        </w:tc>
        <w:tc>
          <w:tcPr>
            <w:tcW w:w="2069" w:type="dxa"/>
            <w:gridSpan w:val="2"/>
          </w:tcPr>
          <w:p w14:paraId="33A0B076" w14:textId="77777777" w:rsidR="00A04B57" w:rsidRPr="00B64A11" w:rsidRDefault="00F15C86">
            <w:pPr>
              <w:jc w:val="center"/>
              <w:rPr>
                <w:b/>
              </w:rPr>
            </w:pPr>
            <w:r w:rsidRPr="00B64A11">
              <w:rPr>
                <w:b/>
              </w:rPr>
              <w:t xml:space="preserve">Outcome as percentage of Net Worth </w:t>
            </w:r>
          </w:p>
        </w:tc>
        <w:tc>
          <w:tcPr>
            <w:tcW w:w="4227" w:type="dxa"/>
            <w:gridSpan w:val="2"/>
          </w:tcPr>
          <w:p w14:paraId="369E7629" w14:textId="77777777" w:rsidR="00A04B57" w:rsidRPr="00B64A11" w:rsidRDefault="00F15C86">
            <w:pPr>
              <w:jc w:val="center"/>
              <w:rPr>
                <w:b/>
                <w:spacing w:val="8"/>
              </w:rPr>
            </w:pPr>
            <w:r w:rsidRPr="00B64A11">
              <w:rPr>
                <w:b/>
              </w:rPr>
              <w:t>Contract Identification</w:t>
            </w:r>
          </w:p>
        </w:tc>
        <w:tc>
          <w:tcPr>
            <w:tcW w:w="1687" w:type="dxa"/>
          </w:tcPr>
          <w:p w14:paraId="7827CDD2" w14:textId="77777777" w:rsidR="00A04B57" w:rsidRPr="00B64A11" w:rsidRDefault="00F15C86">
            <w:pPr>
              <w:jc w:val="center"/>
              <w:rPr>
                <w:b/>
              </w:rPr>
            </w:pPr>
            <w:r w:rsidRPr="00B64A11">
              <w:rPr>
                <w:b/>
              </w:rPr>
              <w:t>Total Contract Amount (</w:t>
            </w:r>
            <w:r w:rsidRPr="00B64A11">
              <w:rPr>
                <w:b/>
                <w:bCs/>
                <w:spacing w:val="-4"/>
              </w:rPr>
              <w:t>currency</w:t>
            </w:r>
            <w:r w:rsidRPr="00B64A11">
              <w:rPr>
                <w:b/>
              </w:rPr>
              <w:t>), USD Equivalent (exchange rate)</w:t>
            </w:r>
          </w:p>
        </w:tc>
      </w:tr>
      <w:tr w:rsidR="00A04B57" w:rsidRPr="00B64A11" w14:paraId="7DD0E102" w14:textId="77777777">
        <w:trPr>
          <w:cantSplit/>
        </w:trPr>
        <w:tc>
          <w:tcPr>
            <w:tcW w:w="1259" w:type="dxa"/>
          </w:tcPr>
          <w:p w14:paraId="3E9F5851" w14:textId="77777777" w:rsidR="00A04B57" w:rsidRPr="00B64A11" w:rsidRDefault="00F15C86">
            <w:pPr>
              <w:rPr>
                <w:i/>
              </w:rPr>
            </w:pPr>
            <w:r w:rsidRPr="00B64A11">
              <w:rPr>
                <w:i/>
              </w:rPr>
              <w:lastRenderedPageBreak/>
              <w:t>[insert year]</w:t>
            </w:r>
          </w:p>
        </w:tc>
        <w:tc>
          <w:tcPr>
            <w:tcW w:w="2069" w:type="dxa"/>
            <w:gridSpan w:val="2"/>
          </w:tcPr>
          <w:p w14:paraId="020BF2CC" w14:textId="77777777" w:rsidR="00A04B57" w:rsidRPr="00B64A11" w:rsidRDefault="00F15C86">
            <w:pPr>
              <w:rPr>
                <w:i/>
              </w:rPr>
            </w:pPr>
            <w:r w:rsidRPr="00B64A11">
              <w:rPr>
                <w:i/>
              </w:rPr>
              <w:t>[insert percentage]</w:t>
            </w:r>
          </w:p>
        </w:tc>
        <w:tc>
          <w:tcPr>
            <w:tcW w:w="4227" w:type="dxa"/>
            <w:gridSpan w:val="2"/>
          </w:tcPr>
          <w:p w14:paraId="1F6E27A5" w14:textId="77777777" w:rsidR="00A04B57" w:rsidRPr="00B64A11" w:rsidRDefault="00F15C86">
            <w:r w:rsidRPr="00B64A11">
              <w:t>Contract Identification: [indicate complete contract name, number, and any other identification]</w:t>
            </w:r>
          </w:p>
          <w:p w14:paraId="5FF3ACE0" w14:textId="77777777" w:rsidR="00A04B57" w:rsidRPr="00B64A11" w:rsidRDefault="00F15C86">
            <w:r w:rsidRPr="00B64A11">
              <w:t xml:space="preserve">Name of Employer: </w:t>
            </w:r>
            <w:r w:rsidRPr="00B64A11">
              <w:rPr>
                <w:i/>
              </w:rPr>
              <w:t>[insert full name]</w:t>
            </w:r>
          </w:p>
          <w:p w14:paraId="223BE63E" w14:textId="77777777" w:rsidR="00A04B57" w:rsidRPr="00B64A11" w:rsidRDefault="00F15C86">
            <w:r w:rsidRPr="00B64A11">
              <w:t xml:space="preserve">Address of Employer: </w:t>
            </w:r>
            <w:r w:rsidRPr="00B64A11">
              <w:rPr>
                <w:i/>
              </w:rPr>
              <w:t>[insert street/city/country]</w:t>
            </w:r>
          </w:p>
          <w:p w14:paraId="6EFC9C55" w14:textId="77777777" w:rsidR="00A04B57" w:rsidRPr="00B64A11" w:rsidRDefault="00F15C86">
            <w:r w:rsidRPr="00B64A11">
              <w:t xml:space="preserve">Matter in dispute: </w:t>
            </w:r>
            <w:r w:rsidRPr="00B64A11">
              <w:rPr>
                <w:i/>
              </w:rPr>
              <w:t>[indicate main issues in dispute]</w:t>
            </w:r>
          </w:p>
          <w:p w14:paraId="6C06517A" w14:textId="77777777" w:rsidR="00A04B57" w:rsidRPr="00B64A11" w:rsidRDefault="00F15C86">
            <w:r w:rsidRPr="00B64A11">
              <w:t xml:space="preserve">Party who initiated the dispute: </w:t>
            </w:r>
            <w:r w:rsidRPr="00B64A11">
              <w:rPr>
                <w:i/>
              </w:rPr>
              <w:t>[indicate “Employer” or “Contractor”]</w:t>
            </w:r>
          </w:p>
          <w:p w14:paraId="4970A50A" w14:textId="77777777" w:rsidR="00A04B57" w:rsidRPr="00B64A11" w:rsidRDefault="00F15C86">
            <w:pPr>
              <w:rPr>
                <w:i/>
              </w:rPr>
            </w:pPr>
            <w:r w:rsidRPr="00B64A11">
              <w:rPr>
                <w:spacing w:val="-4"/>
              </w:rPr>
              <w:t xml:space="preserve">Reason(s) for Litigation and award decision </w:t>
            </w:r>
            <w:r w:rsidRPr="00B64A11">
              <w:rPr>
                <w:i/>
                <w:iCs/>
                <w:spacing w:val="-6"/>
              </w:rPr>
              <w:t>[indicate main reason(s)]</w:t>
            </w:r>
          </w:p>
        </w:tc>
        <w:tc>
          <w:tcPr>
            <w:tcW w:w="1687" w:type="dxa"/>
          </w:tcPr>
          <w:p w14:paraId="017843E2" w14:textId="77777777" w:rsidR="00A04B57" w:rsidRPr="00B64A11" w:rsidRDefault="00F15C86">
            <w:pPr>
              <w:rPr>
                <w:i/>
              </w:rPr>
            </w:pPr>
            <w:r w:rsidRPr="00B64A11">
              <w:rPr>
                <w:i/>
              </w:rPr>
              <w:t>[insert amount]</w:t>
            </w:r>
          </w:p>
        </w:tc>
      </w:tr>
    </w:tbl>
    <w:p w14:paraId="5154F480" w14:textId="77777777" w:rsidR="00A04B57" w:rsidRPr="00B64A11" w:rsidRDefault="00A04B57">
      <w:pPr>
        <w:jc w:val="center"/>
        <w:rPr>
          <w:rStyle w:val="Table"/>
          <w:rFonts w:ascii="Times New Roman" w:hAnsi="Times New Roman"/>
          <w:b/>
          <w:spacing w:val="-2"/>
          <w:sz w:val="24"/>
        </w:rPr>
      </w:pPr>
    </w:p>
    <w:p w14:paraId="4334B1BC" w14:textId="77777777" w:rsidR="00A04B57" w:rsidRPr="00B64A11" w:rsidRDefault="00F15C86">
      <w:pPr>
        <w:rPr>
          <w:rStyle w:val="Table"/>
          <w:rFonts w:ascii="Times New Roman" w:hAnsi="Times New Roman"/>
          <w:b/>
          <w:spacing w:val="-2"/>
          <w:sz w:val="24"/>
        </w:rPr>
      </w:pPr>
      <w:r w:rsidRPr="00B64A11">
        <w:rPr>
          <w:rStyle w:val="Table"/>
          <w:rFonts w:ascii="Times New Roman" w:hAnsi="Times New Roman"/>
          <w:b/>
          <w:spacing w:val="-2"/>
          <w:sz w:val="24"/>
        </w:rPr>
        <w:br w:type="page" w:clear="all"/>
      </w:r>
    </w:p>
    <w:p w14:paraId="57934DF7" w14:textId="77777777" w:rsidR="00A04B57" w:rsidRPr="00B64A11" w:rsidRDefault="00F15C86" w:rsidP="00856E89">
      <w:pPr>
        <w:pStyle w:val="S4Header"/>
      </w:pPr>
      <w:bookmarkStart w:id="651" w:name="_Toc13561931"/>
      <w:bookmarkStart w:id="652" w:name="_Hlk19885971"/>
      <w:r w:rsidRPr="00B64A11">
        <w:lastRenderedPageBreak/>
        <w:t>Form CON – 3</w:t>
      </w:r>
      <w:bookmarkEnd w:id="651"/>
    </w:p>
    <w:p w14:paraId="4922E04F" w14:textId="77777777" w:rsidR="00A04B57" w:rsidRPr="00B64A11" w:rsidRDefault="00F15C86" w:rsidP="00856E89">
      <w:pPr>
        <w:pStyle w:val="S4Header"/>
      </w:pPr>
      <w:r w:rsidRPr="00B64A11">
        <w:t xml:space="preserve">Environmental and Social Performance Declaration </w:t>
      </w:r>
    </w:p>
    <w:p w14:paraId="5A041FE6" w14:textId="77777777" w:rsidR="00A04B57" w:rsidRPr="00B64A11" w:rsidRDefault="00F15C86">
      <w:pPr>
        <w:spacing w:before="216" w:line="264" w:lineRule="exact"/>
        <w:ind w:left="72"/>
        <w:jc w:val="center"/>
        <w:rPr>
          <w:i/>
          <w:iCs/>
          <w:spacing w:val="-6"/>
        </w:rPr>
      </w:pPr>
      <w:r w:rsidRPr="00B64A11">
        <w:rPr>
          <w:bCs/>
          <w:i/>
          <w:spacing w:val="6"/>
        </w:rPr>
        <w:t>[</w:t>
      </w:r>
      <w:r w:rsidRPr="00B64A11">
        <w:rPr>
          <w:i/>
          <w:iCs/>
          <w:spacing w:val="-6"/>
        </w:rPr>
        <w:t>The following table shall be filled in for the Bidder, each member of a Joint Venture and each Specialized Subcontractor]</w:t>
      </w:r>
    </w:p>
    <w:p w14:paraId="6B48954A" w14:textId="77777777" w:rsidR="00A04B57" w:rsidRPr="00B64A11" w:rsidRDefault="00F15C86">
      <w:pPr>
        <w:spacing w:before="288" w:after="324" w:line="264" w:lineRule="exact"/>
        <w:jc w:val="right"/>
        <w:rPr>
          <w:spacing w:val="-4"/>
        </w:rPr>
      </w:pPr>
      <w:r w:rsidRPr="00B64A11">
        <w:rPr>
          <w:spacing w:val="-4"/>
        </w:rPr>
        <w:t xml:space="preserve">Bidder’s Name: </w:t>
      </w:r>
      <w:r w:rsidRPr="00B64A11">
        <w:rPr>
          <w:i/>
          <w:iCs/>
          <w:spacing w:val="-6"/>
        </w:rPr>
        <w:t>[insert full name]</w:t>
      </w:r>
      <w:r w:rsidRPr="00B64A11">
        <w:rPr>
          <w:i/>
          <w:iCs/>
          <w:spacing w:val="-6"/>
        </w:rPr>
        <w:br/>
      </w:r>
      <w:r w:rsidRPr="00B64A11">
        <w:rPr>
          <w:spacing w:val="-4"/>
        </w:rPr>
        <w:t xml:space="preserve">Date: </w:t>
      </w:r>
      <w:r w:rsidRPr="00B64A11">
        <w:rPr>
          <w:i/>
          <w:iCs/>
          <w:spacing w:val="-6"/>
        </w:rPr>
        <w:t>[insert day, month, year]</w:t>
      </w:r>
      <w:r w:rsidRPr="00B64A11">
        <w:rPr>
          <w:i/>
          <w:iCs/>
          <w:spacing w:val="-6"/>
        </w:rPr>
        <w:br/>
      </w:r>
      <w:r w:rsidRPr="00B64A11">
        <w:rPr>
          <w:spacing w:val="-4"/>
        </w:rPr>
        <w:t xml:space="preserve">Joint Venture Member’s or Specialized Subcontractor’s Name: </w:t>
      </w:r>
      <w:r w:rsidRPr="00B64A11">
        <w:rPr>
          <w:i/>
          <w:spacing w:val="-4"/>
        </w:rPr>
        <w:t>[</w:t>
      </w:r>
      <w:r w:rsidRPr="00B64A11">
        <w:rPr>
          <w:i/>
          <w:iCs/>
          <w:spacing w:val="-6"/>
        </w:rPr>
        <w:t>insert</w:t>
      </w:r>
      <w:r w:rsidRPr="00B64A11">
        <w:rPr>
          <w:spacing w:val="-4"/>
        </w:rPr>
        <w:t xml:space="preserve"> </w:t>
      </w:r>
      <w:r w:rsidRPr="00B64A11">
        <w:rPr>
          <w:i/>
          <w:iCs/>
          <w:spacing w:val="-6"/>
        </w:rPr>
        <w:t>full name]</w:t>
      </w:r>
      <w:r w:rsidRPr="00B64A11">
        <w:rPr>
          <w:i/>
          <w:iCs/>
          <w:spacing w:val="-6"/>
        </w:rPr>
        <w:br/>
      </w:r>
      <w:r w:rsidRPr="00B64A11">
        <w:rPr>
          <w:spacing w:val="-4"/>
        </w:rPr>
        <w:t xml:space="preserve">RFB No. and title: </w:t>
      </w:r>
      <w:r w:rsidRPr="00B64A11">
        <w:rPr>
          <w:i/>
          <w:iCs/>
          <w:spacing w:val="-6"/>
        </w:rPr>
        <w:t>[insert RFB number and title]</w:t>
      </w:r>
      <w:r w:rsidRPr="00B64A11">
        <w:rPr>
          <w:i/>
          <w:iCs/>
          <w:spacing w:val="-6"/>
        </w:rPr>
        <w:br/>
      </w:r>
      <w:r w:rsidRPr="00B64A11">
        <w:rPr>
          <w:spacing w:val="-4"/>
        </w:rPr>
        <w:t xml:space="preserve">Page </w:t>
      </w:r>
      <w:r w:rsidRPr="00B64A11">
        <w:rPr>
          <w:i/>
          <w:iCs/>
          <w:spacing w:val="-6"/>
        </w:rPr>
        <w:t xml:space="preserve">[insert page number] </w:t>
      </w:r>
      <w:r w:rsidRPr="00B64A11">
        <w:rPr>
          <w:spacing w:val="-4"/>
        </w:rPr>
        <w:t xml:space="preserve">of </w:t>
      </w:r>
      <w:r w:rsidRPr="00B64A11">
        <w:rPr>
          <w:i/>
          <w:iCs/>
          <w:spacing w:val="-6"/>
        </w:rPr>
        <w:t xml:space="preserve">[insert total number] </w:t>
      </w:r>
      <w:r w:rsidRPr="00B64A11">
        <w:rPr>
          <w:spacing w:val="-4"/>
        </w:rPr>
        <w:t>pages</w:t>
      </w:r>
    </w:p>
    <w:tbl>
      <w:tblPr>
        <w:tblW w:w="9444" w:type="dxa"/>
        <w:tblInd w:w="3" w:type="dxa"/>
        <w:tblLayout w:type="fixed"/>
        <w:tblCellMar>
          <w:left w:w="0" w:type="dxa"/>
          <w:right w:w="0" w:type="dxa"/>
        </w:tblCellMar>
        <w:tblLook w:val="0000" w:firstRow="0" w:lastRow="0" w:firstColumn="0" w:lastColumn="0" w:noHBand="0" w:noVBand="0"/>
      </w:tblPr>
      <w:tblGrid>
        <w:gridCol w:w="968"/>
        <w:gridCol w:w="1530"/>
        <w:gridCol w:w="5128"/>
        <w:gridCol w:w="1818"/>
      </w:tblGrid>
      <w:tr w:rsidR="00A04B57" w:rsidRPr="00B64A11" w14:paraId="555F8BBF" w14:textId="77777777">
        <w:tc>
          <w:tcPr>
            <w:tcW w:w="9444" w:type="dxa"/>
            <w:gridSpan w:val="4"/>
            <w:tcBorders>
              <w:top w:val="single" w:sz="2" w:space="0" w:color="auto"/>
              <w:left w:val="single" w:sz="2" w:space="0" w:color="auto"/>
              <w:bottom w:val="single" w:sz="2" w:space="0" w:color="auto"/>
              <w:right w:val="single" w:sz="2" w:space="0" w:color="auto"/>
            </w:tcBorders>
          </w:tcPr>
          <w:p w14:paraId="5A9436CF" w14:textId="77777777" w:rsidR="00A04B57" w:rsidRPr="00B64A11" w:rsidRDefault="00F15C86">
            <w:pPr>
              <w:spacing w:before="53"/>
              <w:jc w:val="center"/>
              <w:rPr>
                <w:spacing w:val="-4"/>
                <w:sz w:val="32"/>
                <w:szCs w:val="32"/>
              </w:rPr>
            </w:pPr>
            <w:r w:rsidRPr="00B64A11">
              <w:rPr>
                <w:spacing w:val="-4"/>
                <w:sz w:val="32"/>
                <w:szCs w:val="32"/>
              </w:rPr>
              <w:t xml:space="preserve">Environmental and Social Performance Declaration </w:t>
            </w:r>
          </w:p>
          <w:p w14:paraId="03079804" w14:textId="77777777" w:rsidR="00A04B57" w:rsidRPr="00B64A11" w:rsidRDefault="00F15C86">
            <w:pPr>
              <w:spacing w:after="53"/>
              <w:jc w:val="center"/>
              <w:rPr>
                <w:spacing w:val="-4"/>
              </w:rPr>
            </w:pPr>
            <w:r w:rsidRPr="00B64A11">
              <w:rPr>
                <w:spacing w:val="-4"/>
              </w:rPr>
              <w:t xml:space="preserve">in accordance with Section III, </w:t>
            </w:r>
            <w:r w:rsidRPr="00B64A11">
              <w:t>Evaluation and Qualification Criteria</w:t>
            </w:r>
          </w:p>
        </w:tc>
      </w:tr>
      <w:tr w:rsidR="00A04B57" w:rsidRPr="00B64A11" w14:paraId="08A1BF00" w14:textId="77777777">
        <w:tc>
          <w:tcPr>
            <w:tcW w:w="9444" w:type="dxa"/>
            <w:gridSpan w:val="4"/>
            <w:tcBorders>
              <w:top w:val="single" w:sz="2" w:space="0" w:color="auto"/>
              <w:left w:val="single" w:sz="2" w:space="0" w:color="auto"/>
              <w:bottom w:val="single" w:sz="2" w:space="0" w:color="auto"/>
              <w:right w:val="single" w:sz="2" w:space="0" w:color="auto"/>
            </w:tcBorders>
          </w:tcPr>
          <w:p w14:paraId="4D81045E" w14:textId="77777777" w:rsidR="00A04B57" w:rsidRPr="00B64A11" w:rsidRDefault="00F15C86">
            <w:pPr>
              <w:spacing w:before="26" w:after="80"/>
              <w:ind w:left="361" w:right="124" w:hanging="295"/>
              <w:rPr>
                <w:spacing w:val="-4"/>
              </w:rPr>
            </w:pPr>
            <w:r w:rsidRPr="00B64A11">
              <w:rPr>
                <w:rFonts w:ascii="Wingdings" w:eastAsia="Wingdings" w:hAnsi="Wingdings" w:cs="Wingdings"/>
                <w:spacing w:val="-2"/>
              </w:rPr>
              <w:t></w:t>
            </w:r>
            <w:r w:rsidRPr="00B64A11">
              <w:rPr>
                <w:rFonts w:ascii="MS Mincho" w:eastAsia="MS Mincho" w:hAnsi="MS Mincho" w:cs="MS Mincho"/>
                <w:spacing w:val="-2"/>
              </w:rPr>
              <w:tab/>
            </w:r>
            <w:r w:rsidRPr="00B64A11">
              <w:rPr>
                <w:b/>
                <w:spacing w:val="-6"/>
              </w:rPr>
              <w:t>No suspension or termination of contract</w:t>
            </w:r>
            <w:r w:rsidRPr="00B64A11">
              <w:rPr>
                <w:spacing w:val="-6"/>
              </w:rPr>
              <w:t xml:space="preserve">: An employer has not suspended or terminated a contract and/or called the performance security for a contract for reasons related to </w:t>
            </w:r>
            <w:r w:rsidRPr="00B64A11">
              <w:rPr>
                <w:spacing w:val="-4"/>
              </w:rPr>
              <w:t xml:space="preserve">Environmental or Social (ES) performance </w:t>
            </w:r>
            <w:r w:rsidRPr="00B64A11">
              <w:rPr>
                <w:spacing w:val="-6"/>
              </w:rPr>
              <w:t xml:space="preserve">since the date specified in Section III, </w:t>
            </w:r>
            <w:r w:rsidRPr="00B64A11">
              <w:t>Evaluation and Qualification Criteria</w:t>
            </w:r>
            <w:r w:rsidRPr="00B64A11">
              <w:rPr>
                <w:spacing w:val="-7"/>
              </w:rPr>
              <w:t xml:space="preserve">, Sub-Factor </w:t>
            </w:r>
            <w:r w:rsidRPr="00B64A11">
              <w:rPr>
                <w:spacing w:val="-4"/>
              </w:rPr>
              <w:t>2.5.</w:t>
            </w:r>
          </w:p>
          <w:p w14:paraId="69915CCB" w14:textId="77777777" w:rsidR="00A04B57" w:rsidRPr="00B64A11" w:rsidRDefault="00F15C86">
            <w:pPr>
              <w:spacing w:before="26" w:after="80"/>
              <w:ind w:left="361" w:right="124" w:hanging="295"/>
              <w:rPr>
                <w:spacing w:val="-4"/>
              </w:rPr>
            </w:pPr>
            <w:r w:rsidRPr="00B64A11">
              <w:rPr>
                <w:rFonts w:ascii="Wingdings" w:eastAsia="Wingdings" w:hAnsi="Wingdings" w:cs="Wingdings"/>
                <w:spacing w:val="-2"/>
              </w:rPr>
              <w:t></w:t>
            </w:r>
            <w:r w:rsidRPr="00B64A11">
              <w:rPr>
                <w:spacing w:val="-4"/>
              </w:rPr>
              <w:tab/>
            </w:r>
            <w:r w:rsidRPr="00B64A11">
              <w:rPr>
                <w:b/>
                <w:spacing w:val="-4"/>
              </w:rPr>
              <w:t xml:space="preserve">Declaration of </w:t>
            </w:r>
            <w:r w:rsidRPr="00B64A11">
              <w:rPr>
                <w:b/>
                <w:spacing w:val="-6"/>
              </w:rPr>
              <w:t>suspension or termination of contract</w:t>
            </w:r>
            <w:r w:rsidRPr="00B64A11">
              <w:rPr>
                <w:spacing w:val="-6"/>
              </w:rPr>
              <w:t xml:space="preserve">:  The following contract(s) has/have been suspended or terminated and/or Performance Security called by an employer(s) for reasons related to </w:t>
            </w:r>
            <w:r w:rsidRPr="00B64A11">
              <w:rPr>
                <w:spacing w:val="-4"/>
              </w:rPr>
              <w:t xml:space="preserve">Environmental or Social (ES) performance </w:t>
            </w:r>
            <w:r w:rsidRPr="00B64A11">
              <w:rPr>
                <w:spacing w:val="-6"/>
              </w:rPr>
              <w:t xml:space="preserve">since the date specified in Section III, </w:t>
            </w:r>
            <w:r w:rsidRPr="00B64A11">
              <w:t>Evaluation and Qualification Criteria</w:t>
            </w:r>
            <w:r w:rsidRPr="00B64A11">
              <w:rPr>
                <w:spacing w:val="-7"/>
              </w:rPr>
              <w:t xml:space="preserve">, Sub-Factor </w:t>
            </w:r>
            <w:r w:rsidRPr="00B64A11">
              <w:rPr>
                <w:spacing w:val="-4"/>
              </w:rPr>
              <w:t>2.5. Details are described below:</w:t>
            </w:r>
          </w:p>
        </w:tc>
      </w:tr>
      <w:tr w:rsidR="00A04B57" w:rsidRPr="00B64A11" w14:paraId="3E579B9E" w14:textId="77777777">
        <w:tc>
          <w:tcPr>
            <w:tcW w:w="968" w:type="dxa"/>
            <w:tcBorders>
              <w:top w:val="single" w:sz="2" w:space="0" w:color="auto"/>
              <w:left w:val="single" w:sz="2" w:space="0" w:color="auto"/>
              <w:bottom w:val="single" w:sz="2" w:space="0" w:color="auto"/>
              <w:right w:val="single" w:sz="2" w:space="0" w:color="auto"/>
            </w:tcBorders>
          </w:tcPr>
          <w:p w14:paraId="40292204" w14:textId="77777777" w:rsidR="00A04B57" w:rsidRPr="00B64A11" w:rsidRDefault="00F15C86">
            <w:pPr>
              <w:spacing w:before="26" w:after="80"/>
              <w:ind w:left="68"/>
              <w:rPr>
                <w:b/>
                <w:bCs/>
                <w:spacing w:val="-4"/>
              </w:rPr>
            </w:pPr>
            <w:r w:rsidRPr="00B64A11">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050AC414" w14:textId="77777777" w:rsidR="00A04B57" w:rsidRPr="00B64A11" w:rsidRDefault="00F15C86">
            <w:pPr>
              <w:spacing w:before="26" w:after="80"/>
              <w:ind w:left="75"/>
              <w:jc w:val="center"/>
              <w:rPr>
                <w:b/>
                <w:bCs/>
                <w:spacing w:val="-4"/>
              </w:rPr>
            </w:pPr>
            <w:r w:rsidRPr="00B64A11">
              <w:rPr>
                <w:b/>
                <w:bCs/>
                <w:spacing w:val="-4"/>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0910F7D4" w14:textId="77777777" w:rsidR="00A04B57" w:rsidRPr="00B64A11" w:rsidRDefault="00F15C86">
            <w:pPr>
              <w:spacing w:before="26" w:after="80"/>
              <w:ind w:left="886"/>
              <w:rPr>
                <w:b/>
                <w:bCs/>
                <w:spacing w:val="-4"/>
              </w:rPr>
            </w:pPr>
            <w:r w:rsidRPr="00B64A11">
              <w:rPr>
                <w:b/>
                <w:bCs/>
                <w:spacing w:val="-4"/>
              </w:rPr>
              <w:t>Contract Identification</w:t>
            </w:r>
          </w:p>
          <w:p w14:paraId="6B003B35" w14:textId="77777777" w:rsidR="00A04B57" w:rsidRPr="00B64A11" w:rsidRDefault="00A04B57">
            <w:pPr>
              <w:spacing w:before="26" w:after="80"/>
              <w:ind w:left="40"/>
              <w:rPr>
                <w:i/>
                <w:iCs/>
                <w:spacing w:val="-6"/>
              </w:rPr>
            </w:pPr>
          </w:p>
        </w:tc>
        <w:tc>
          <w:tcPr>
            <w:tcW w:w="1818" w:type="dxa"/>
            <w:tcBorders>
              <w:top w:val="single" w:sz="2" w:space="0" w:color="auto"/>
              <w:left w:val="single" w:sz="2" w:space="0" w:color="auto"/>
              <w:bottom w:val="single" w:sz="2" w:space="0" w:color="auto"/>
              <w:right w:val="single" w:sz="2" w:space="0" w:color="auto"/>
            </w:tcBorders>
          </w:tcPr>
          <w:p w14:paraId="02EC4D21" w14:textId="77777777" w:rsidR="00A04B57" w:rsidRPr="00B64A11" w:rsidRDefault="00F15C86">
            <w:pPr>
              <w:spacing w:before="26" w:after="80"/>
              <w:jc w:val="center"/>
              <w:rPr>
                <w:i/>
                <w:iCs/>
                <w:spacing w:val="-6"/>
              </w:rPr>
            </w:pPr>
            <w:r w:rsidRPr="00B64A11">
              <w:rPr>
                <w:b/>
                <w:bCs/>
                <w:spacing w:val="-4"/>
              </w:rPr>
              <w:t>Total Contract Amount (current value, currency, exchange rate and US$ equivalent)</w:t>
            </w:r>
          </w:p>
        </w:tc>
      </w:tr>
      <w:tr w:rsidR="00A04B57" w:rsidRPr="00B64A11" w14:paraId="0D51285E" w14:textId="77777777">
        <w:tc>
          <w:tcPr>
            <w:tcW w:w="968" w:type="dxa"/>
            <w:tcBorders>
              <w:top w:val="single" w:sz="2" w:space="0" w:color="auto"/>
              <w:left w:val="single" w:sz="2" w:space="0" w:color="auto"/>
              <w:bottom w:val="single" w:sz="2" w:space="0" w:color="auto"/>
              <w:right w:val="single" w:sz="2" w:space="0" w:color="auto"/>
            </w:tcBorders>
          </w:tcPr>
          <w:p w14:paraId="41F9D1D2" w14:textId="77777777" w:rsidR="00A04B57" w:rsidRPr="00B64A11" w:rsidRDefault="00F15C86">
            <w:pPr>
              <w:spacing w:before="26" w:after="80"/>
            </w:pPr>
            <w:r w:rsidRPr="00B64A11">
              <w:rPr>
                <w:i/>
                <w:iCs/>
                <w:spacing w:val="-6"/>
              </w:rPr>
              <w:t xml:space="preserve">[insert </w:t>
            </w:r>
            <w:r w:rsidRPr="00B64A11">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27F33278" w14:textId="77777777" w:rsidR="00A04B57" w:rsidRPr="00B64A11" w:rsidRDefault="00F15C86">
            <w:pPr>
              <w:spacing w:before="26" w:after="80"/>
            </w:pPr>
            <w:r w:rsidRPr="00B64A11">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37E3DC84" w14:textId="77777777" w:rsidR="00A04B57" w:rsidRPr="00B64A11" w:rsidRDefault="00F15C86">
            <w:pPr>
              <w:spacing w:before="26" w:after="80"/>
              <w:ind w:left="40"/>
              <w:rPr>
                <w:i/>
                <w:iCs/>
                <w:spacing w:val="-6"/>
              </w:rPr>
            </w:pPr>
            <w:r w:rsidRPr="00B64A11">
              <w:rPr>
                <w:spacing w:val="-4"/>
              </w:rPr>
              <w:t xml:space="preserve">Contract Identification: </w:t>
            </w:r>
            <w:r w:rsidRPr="00B64A11">
              <w:rPr>
                <w:i/>
                <w:iCs/>
                <w:spacing w:val="-6"/>
              </w:rPr>
              <w:t>[indicate complete contract name/ number, and any other identification]</w:t>
            </w:r>
          </w:p>
          <w:p w14:paraId="3B8F9343" w14:textId="77777777" w:rsidR="00A04B57" w:rsidRPr="00B64A11" w:rsidRDefault="00F15C86">
            <w:pPr>
              <w:spacing w:before="26" w:after="80"/>
              <w:ind w:left="40"/>
              <w:rPr>
                <w:i/>
                <w:iCs/>
                <w:spacing w:val="-6"/>
              </w:rPr>
            </w:pPr>
            <w:r w:rsidRPr="00B64A11">
              <w:rPr>
                <w:spacing w:val="-4"/>
              </w:rPr>
              <w:t xml:space="preserve">Name of Employer: </w:t>
            </w:r>
            <w:r w:rsidRPr="00B64A11">
              <w:rPr>
                <w:i/>
                <w:iCs/>
                <w:spacing w:val="-6"/>
              </w:rPr>
              <w:t>[insert full name]</w:t>
            </w:r>
          </w:p>
          <w:p w14:paraId="0E114CFB" w14:textId="77777777" w:rsidR="00A04B57" w:rsidRPr="00B64A11" w:rsidRDefault="00F15C86">
            <w:pPr>
              <w:spacing w:before="26" w:after="80"/>
              <w:ind w:left="38"/>
              <w:rPr>
                <w:i/>
                <w:iCs/>
                <w:spacing w:val="-6"/>
              </w:rPr>
            </w:pPr>
            <w:r w:rsidRPr="00B64A11">
              <w:rPr>
                <w:spacing w:val="-4"/>
              </w:rPr>
              <w:t xml:space="preserve">Address of Employer: </w:t>
            </w:r>
            <w:r w:rsidRPr="00B64A11">
              <w:rPr>
                <w:i/>
                <w:iCs/>
                <w:spacing w:val="-6"/>
              </w:rPr>
              <w:t>[insert street/city/country]</w:t>
            </w:r>
          </w:p>
          <w:p w14:paraId="48C2F247" w14:textId="77777777" w:rsidR="00A04B57" w:rsidRPr="00B64A11" w:rsidRDefault="00F15C86">
            <w:pPr>
              <w:spacing w:before="26" w:after="80"/>
              <w:ind w:left="38"/>
            </w:pPr>
            <w:r w:rsidRPr="00B64A11">
              <w:rPr>
                <w:spacing w:val="-4"/>
              </w:rPr>
              <w:t xml:space="preserve">Reason(s) for suspension or termination: </w:t>
            </w:r>
            <w:r w:rsidRPr="00B64A11">
              <w:rPr>
                <w:i/>
                <w:iCs/>
                <w:spacing w:val="-6"/>
              </w:rPr>
              <w:t>[indicate main reason(s) e.g., gender-based violence; sexual exploitation or sexual abuse breaches]</w:t>
            </w:r>
          </w:p>
        </w:tc>
        <w:tc>
          <w:tcPr>
            <w:tcW w:w="1818" w:type="dxa"/>
            <w:tcBorders>
              <w:top w:val="single" w:sz="2" w:space="0" w:color="auto"/>
              <w:left w:val="single" w:sz="2" w:space="0" w:color="auto"/>
              <w:bottom w:val="single" w:sz="2" w:space="0" w:color="auto"/>
              <w:right w:val="single" w:sz="2" w:space="0" w:color="auto"/>
            </w:tcBorders>
          </w:tcPr>
          <w:p w14:paraId="79D5775D" w14:textId="77777777" w:rsidR="00A04B57" w:rsidRPr="00B64A11" w:rsidRDefault="00F15C86">
            <w:pPr>
              <w:spacing w:before="26" w:after="80"/>
            </w:pPr>
            <w:r w:rsidRPr="00B64A11">
              <w:rPr>
                <w:i/>
                <w:iCs/>
                <w:spacing w:val="-6"/>
              </w:rPr>
              <w:t>[insert amount]</w:t>
            </w:r>
          </w:p>
        </w:tc>
      </w:tr>
      <w:tr w:rsidR="00A04B57" w:rsidRPr="00B64A11" w14:paraId="1B6A606E" w14:textId="77777777">
        <w:tc>
          <w:tcPr>
            <w:tcW w:w="968" w:type="dxa"/>
            <w:tcBorders>
              <w:top w:val="single" w:sz="2" w:space="0" w:color="auto"/>
              <w:left w:val="single" w:sz="2" w:space="0" w:color="auto"/>
              <w:bottom w:val="single" w:sz="2" w:space="0" w:color="auto"/>
              <w:right w:val="single" w:sz="2" w:space="0" w:color="auto"/>
            </w:tcBorders>
          </w:tcPr>
          <w:p w14:paraId="7D86621B" w14:textId="77777777" w:rsidR="00A04B57" w:rsidRPr="00B64A11" w:rsidRDefault="00F15C86">
            <w:pPr>
              <w:spacing w:before="26" w:after="80"/>
              <w:rPr>
                <w:i/>
                <w:iCs/>
                <w:spacing w:val="-6"/>
              </w:rPr>
            </w:pPr>
            <w:r w:rsidRPr="00B64A11">
              <w:rPr>
                <w:i/>
                <w:iCs/>
                <w:spacing w:val="-6"/>
              </w:rPr>
              <w:t xml:space="preserve">[insert </w:t>
            </w:r>
            <w:r w:rsidRPr="00B64A11">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276E9C59" w14:textId="77777777" w:rsidR="00A04B57" w:rsidRPr="00B64A11" w:rsidRDefault="00F15C86">
            <w:pPr>
              <w:spacing w:before="26" w:after="80"/>
              <w:rPr>
                <w:i/>
                <w:iCs/>
                <w:spacing w:val="-6"/>
              </w:rPr>
            </w:pPr>
            <w:r w:rsidRPr="00B64A11">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5970C398" w14:textId="77777777" w:rsidR="00A04B57" w:rsidRPr="00B64A11" w:rsidRDefault="00F15C86">
            <w:pPr>
              <w:spacing w:before="26" w:after="80"/>
              <w:ind w:left="40"/>
              <w:rPr>
                <w:i/>
                <w:iCs/>
                <w:spacing w:val="-6"/>
              </w:rPr>
            </w:pPr>
            <w:r w:rsidRPr="00B64A11">
              <w:rPr>
                <w:spacing w:val="-4"/>
              </w:rPr>
              <w:t xml:space="preserve">Contract Identification: </w:t>
            </w:r>
            <w:r w:rsidRPr="00B64A11">
              <w:rPr>
                <w:i/>
                <w:iCs/>
                <w:spacing w:val="-6"/>
              </w:rPr>
              <w:t>[indicate complete contract name/ number, and any other identification]</w:t>
            </w:r>
          </w:p>
          <w:p w14:paraId="560C8013" w14:textId="77777777" w:rsidR="00A04B57" w:rsidRPr="00B64A11" w:rsidRDefault="00F15C86">
            <w:pPr>
              <w:spacing w:before="26" w:after="80"/>
              <w:ind w:left="40"/>
              <w:rPr>
                <w:i/>
                <w:iCs/>
                <w:spacing w:val="-6"/>
              </w:rPr>
            </w:pPr>
            <w:r w:rsidRPr="00B64A11">
              <w:rPr>
                <w:spacing w:val="-4"/>
              </w:rPr>
              <w:t xml:space="preserve">Name of Employer: </w:t>
            </w:r>
            <w:r w:rsidRPr="00B64A11">
              <w:rPr>
                <w:i/>
                <w:iCs/>
                <w:spacing w:val="-6"/>
              </w:rPr>
              <w:t>[insert full name]</w:t>
            </w:r>
          </w:p>
          <w:p w14:paraId="389A3B49" w14:textId="77777777" w:rsidR="00A04B57" w:rsidRPr="00B64A11" w:rsidRDefault="00F15C86">
            <w:pPr>
              <w:spacing w:before="26" w:after="80"/>
              <w:ind w:left="38"/>
              <w:rPr>
                <w:i/>
                <w:iCs/>
                <w:spacing w:val="-6"/>
              </w:rPr>
            </w:pPr>
            <w:r w:rsidRPr="00B64A11">
              <w:rPr>
                <w:spacing w:val="-4"/>
              </w:rPr>
              <w:t xml:space="preserve">Address of Employer: </w:t>
            </w:r>
            <w:r w:rsidRPr="00B64A11">
              <w:rPr>
                <w:i/>
                <w:iCs/>
                <w:spacing w:val="-6"/>
              </w:rPr>
              <w:t>[insert street/city/country]</w:t>
            </w:r>
          </w:p>
          <w:p w14:paraId="0FE125F5" w14:textId="77777777" w:rsidR="00A04B57" w:rsidRPr="00B64A11" w:rsidRDefault="00F15C86">
            <w:pPr>
              <w:spacing w:before="26" w:after="80"/>
              <w:ind w:left="40"/>
              <w:rPr>
                <w:spacing w:val="-4"/>
              </w:rPr>
            </w:pPr>
            <w:r w:rsidRPr="00B64A11">
              <w:rPr>
                <w:spacing w:val="-4"/>
              </w:rPr>
              <w:lastRenderedPageBreak/>
              <w:t xml:space="preserve">Reason(s) for suspension or termination: </w:t>
            </w:r>
            <w:r w:rsidRPr="00B64A11">
              <w:rPr>
                <w:i/>
                <w:iCs/>
                <w:spacing w:val="-6"/>
              </w:rPr>
              <w:t>[indicate main reason(s)]</w:t>
            </w:r>
          </w:p>
        </w:tc>
        <w:tc>
          <w:tcPr>
            <w:tcW w:w="1818" w:type="dxa"/>
            <w:tcBorders>
              <w:top w:val="single" w:sz="2" w:space="0" w:color="auto"/>
              <w:left w:val="single" w:sz="2" w:space="0" w:color="auto"/>
              <w:bottom w:val="single" w:sz="2" w:space="0" w:color="auto"/>
              <w:right w:val="single" w:sz="2" w:space="0" w:color="auto"/>
            </w:tcBorders>
          </w:tcPr>
          <w:p w14:paraId="4B79D197" w14:textId="77777777" w:rsidR="00A04B57" w:rsidRPr="00B64A11" w:rsidRDefault="00F15C86">
            <w:pPr>
              <w:spacing w:before="26" w:after="80"/>
              <w:rPr>
                <w:i/>
                <w:iCs/>
                <w:spacing w:val="-6"/>
              </w:rPr>
            </w:pPr>
            <w:r w:rsidRPr="00B64A11">
              <w:rPr>
                <w:i/>
                <w:iCs/>
                <w:spacing w:val="-6"/>
              </w:rPr>
              <w:lastRenderedPageBreak/>
              <w:t>[insert amount]</w:t>
            </w:r>
          </w:p>
        </w:tc>
      </w:tr>
      <w:tr w:rsidR="00A04B57" w:rsidRPr="00B64A11" w14:paraId="214432BE" w14:textId="77777777">
        <w:tc>
          <w:tcPr>
            <w:tcW w:w="968" w:type="dxa"/>
            <w:tcBorders>
              <w:top w:val="single" w:sz="2" w:space="0" w:color="auto"/>
              <w:left w:val="single" w:sz="2" w:space="0" w:color="auto"/>
              <w:bottom w:val="single" w:sz="2" w:space="0" w:color="auto"/>
              <w:right w:val="single" w:sz="2" w:space="0" w:color="auto"/>
            </w:tcBorders>
          </w:tcPr>
          <w:p w14:paraId="5B0215E1" w14:textId="77777777" w:rsidR="00A04B57" w:rsidRPr="00B64A11" w:rsidRDefault="00F15C86">
            <w:pPr>
              <w:spacing w:before="26" w:after="80"/>
              <w:rPr>
                <w:i/>
                <w:iCs/>
                <w:spacing w:val="-6"/>
              </w:rPr>
            </w:pPr>
            <w:r w:rsidRPr="00B64A11">
              <w:rPr>
                <w:i/>
                <w:iCs/>
                <w:spacing w:val="-6"/>
              </w:rPr>
              <w:t>…</w:t>
            </w:r>
          </w:p>
        </w:tc>
        <w:tc>
          <w:tcPr>
            <w:tcW w:w="1530" w:type="dxa"/>
            <w:tcBorders>
              <w:top w:val="single" w:sz="2" w:space="0" w:color="auto"/>
              <w:left w:val="single" w:sz="2" w:space="0" w:color="auto"/>
              <w:bottom w:val="single" w:sz="2" w:space="0" w:color="auto"/>
              <w:right w:val="single" w:sz="2" w:space="0" w:color="auto"/>
            </w:tcBorders>
          </w:tcPr>
          <w:p w14:paraId="7A0E423C" w14:textId="77777777" w:rsidR="00A04B57" w:rsidRPr="00B64A11" w:rsidRDefault="00F15C86">
            <w:pPr>
              <w:spacing w:before="26" w:after="80"/>
              <w:rPr>
                <w:i/>
                <w:iCs/>
                <w:spacing w:val="-6"/>
              </w:rPr>
            </w:pPr>
            <w:r w:rsidRPr="00B64A11">
              <w:rPr>
                <w:i/>
                <w:iCs/>
                <w:spacing w:val="-6"/>
              </w:rPr>
              <w:t>…</w:t>
            </w:r>
          </w:p>
        </w:tc>
        <w:tc>
          <w:tcPr>
            <w:tcW w:w="5128" w:type="dxa"/>
            <w:tcBorders>
              <w:top w:val="single" w:sz="2" w:space="0" w:color="auto"/>
              <w:left w:val="single" w:sz="2" w:space="0" w:color="auto"/>
              <w:bottom w:val="single" w:sz="2" w:space="0" w:color="auto"/>
              <w:right w:val="single" w:sz="2" w:space="0" w:color="auto"/>
            </w:tcBorders>
          </w:tcPr>
          <w:p w14:paraId="100FEE69" w14:textId="77777777" w:rsidR="00A04B57" w:rsidRPr="00B64A11" w:rsidRDefault="00F15C86">
            <w:pPr>
              <w:spacing w:before="26" w:after="80"/>
              <w:ind w:left="40"/>
              <w:rPr>
                <w:i/>
                <w:spacing w:val="-4"/>
              </w:rPr>
            </w:pPr>
            <w:r w:rsidRPr="00B64A11">
              <w:rPr>
                <w:i/>
                <w:spacing w:val="-4"/>
              </w:rPr>
              <w:t>[list all applicable contracts]</w:t>
            </w:r>
          </w:p>
        </w:tc>
        <w:tc>
          <w:tcPr>
            <w:tcW w:w="1818" w:type="dxa"/>
            <w:tcBorders>
              <w:top w:val="single" w:sz="2" w:space="0" w:color="auto"/>
              <w:left w:val="single" w:sz="2" w:space="0" w:color="auto"/>
              <w:bottom w:val="single" w:sz="2" w:space="0" w:color="auto"/>
              <w:right w:val="single" w:sz="2" w:space="0" w:color="auto"/>
            </w:tcBorders>
          </w:tcPr>
          <w:p w14:paraId="4E39FA4D" w14:textId="77777777" w:rsidR="00A04B57" w:rsidRPr="00B64A11" w:rsidRDefault="00F15C86">
            <w:pPr>
              <w:spacing w:before="26" w:after="80"/>
              <w:rPr>
                <w:i/>
                <w:iCs/>
                <w:spacing w:val="-6"/>
              </w:rPr>
            </w:pPr>
            <w:r w:rsidRPr="00B64A11">
              <w:rPr>
                <w:i/>
                <w:iCs/>
                <w:spacing w:val="-6"/>
              </w:rPr>
              <w:t>…</w:t>
            </w:r>
          </w:p>
        </w:tc>
      </w:tr>
      <w:tr w:rsidR="00A04B57" w:rsidRPr="00B64A11" w14:paraId="5D0667AB" w14:textId="77777777">
        <w:tc>
          <w:tcPr>
            <w:tcW w:w="9444" w:type="dxa"/>
            <w:gridSpan w:val="4"/>
            <w:tcBorders>
              <w:top w:val="single" w:sz="2" w:space="0" w:color="auto"/>
              <w:left w:val="single" w:sz="2" w:space="0" w:color="auto"/>
              <w:bottom w:val="single" w:sz="2" w:space="0" w:color="auto"/>
              <w:right w:val="single" w:sz="2" w:space="0" w:color="auto"/>
            </w:tcBorders>
          </w:tcPr>
          <w:p w14:paraId="505B6389" w14:textId="77777777" w:rsidR="00A04B57" w:rsidRPr="00B64A11" w:rsidRDefault="00F15C86">
            <w:pPr>
              <w:spacing w:before="26" w:after="80"/>
              <w:rPr>
                <w:i/>
                <w:iCs/>
                <w:spacing w:val="-6"/>
              </w:rPr>
            </w:pPr>
            <w:r w:rsidRPr="00B64A11">
              <w:rPr>
                <w:b/>
                <w:spacing w:val="-6"/>
              </w:rPr>
              <w:t xml:space="preserve">Performance Security called by an employer(s) for reasons related to </w:t>
            </w:r>
            <w:r w:rsidRPr="00B64A11">
              <w:rPr>
                <w:b/>
                <w:spacing w:val="-4"/>
              </w:rPr>
              <w:t>ES performance</w:t>
            </w:r>
          </w:p>
        </w:tc>
      </w:tr>
      <w:tr w:rsidR="00A04B57" w:rsidRPr="00B64A11" w14:paraId="53A1159F" w14:textId="77777777">
        <w:tc>
          <w:tcPr>
            <w:tcW w:w="968" w:type="dxa"/>
            <w:tcBorders>
              <w:top w:val="single" w:sz="2" w:space="0" w:color="auto"/>
              <w:left w:val="single" w:sz="2" w:space="0" w:color="auto"/>
              <w:bottom w:val="single" w:sz="2" w:space="0" w:color="auto"/>
              <w:right w:val="single" w:sz="2" w:space="0" w:color="auto"/>
            </w:tcBorders>
          </w:tcPr>
          <w:p w14:paraId="59C3F059" w14:textId="77777777" w:rsidR="00A04B57" w:rsidRPr="00B64A11" w:rsidRDefault="00F15C86">
            <w:pPr>
              <w:spacing w:before="26" w:after="80"/>
              <w:rPr>
                <w:i/>
                <w:iCs/>
                <w:spacing w:val="-6"/>
              </w:rPr>
            </w:pPr>
            <w:r w:rsidRPr="00B64A11">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14:paraId="4CE86F62" w14:textId="77777777" w:rsidR="00A04B57" w:rsidRPr="00B64A11" w:rsidRDefault="00F15C86">
            <w:pPr>
              <w:spacing w:before="26" w:after="80"/>
              <w:ind w:left="886"/>
              <w:rPr>
                <w:bCs/>
                <w:spacing w:val="-4"/>
              </w:rPr>
            </w:pPr>
            <w:r w:rsidRPr="00B64A11">
              <w:rPr>
                <w:bCs/>
                <w:spacing w:val="-4"/>
              </w:rPr>
              <w:t>Contract Identification</w:t>
            </w:r>
          </w:p>
          <w:p w14:paraId="0C05CF68" w14:textId="77777777" w:rsidR="00A04B57" w:rsidRPr="00B64A11" w:rsidRDefault="00A04B57">
            <w:pPr>
              <w:spacing w:before="26" w:after="80"/>
              <w:ind w:left="40"/>
              <w:rPr>
                <w:i/>
                <w:spacing w:val="-4"/>
              </w:rPr>
            </w:pPr>
          </w:p>
        </w:tc>
        <w:tc>
          <w:tcPr>
            <w:tcW w:w="1818" w:type="dxa"/>
            <w:tcBorders>
              <w:top w:val="single" w:sz="2" w:space="0" w:color="auto"/>
              <w:left w:val="single" w:sz="2" w:space="0" w:color="auto"/>
              <w:bottom w:val="single" w:sz="2" w:space="0" w:color="auto"/>
              <w:right w:val="single" w:sz="2" w:space="0" w:color="auto"/>
            </w:tcBorders>
          </w:tcPr>
          <w:p w14:paraId="55F28339" w14:textId="77777777" w:rsidR="00A04B57" w:rsidRPr="00B64A11" w:rsidRDefault="00F15C86">
            <w:pPr>
              <w:spacing w:before="26" w:after="80"/>
              <w:rPr>
                <w:i/>
                <w:iCs/>
                <w:spacing w:val="-6"/>
              </w:rPr>
            </w:pPr>
            <w:r w:rsidRPr="00B64A11">
              <w:rPr>
                <w:bCs/>
                <w:spacing w:val="-4"/>
              </w:rPr>
              <w:t>Total Contract Amount (current value, currency, exchange rate and US$ equivalent)</w:t>
            </w:r>
          </w:p>
        </w:tc>
      </w:tr>
      <w:tr w:rsidR="00A04B57" w:rsidRPr="00B64A11" w14:paraId="1F141535" w14:textId="77777777">
        <w:tc>
          <w:tcPr>
            <w:tcW w:w="968" w:type="dxa"/>
            <w:tcBorders>
              <w:top w:val="single" w:sz="2" w:space="0" w:color="auto"/>
              <w:left w:val="single" w:sz="2" w:space="0" w:color="auto"/>
              <w:bottom w:val="single" w:sz="2" w:space="0" w:color="auto"/>
              <w:right w:val="single" w:sz="2" w:space="0" w:color="auto"/>
            </w:tcBorders>
          </w:tcPr>
          <w:p w14:paraId="65C74E86" w14:textId="77777777" w:rsidR="00A04B57" w:rsidRPr="00B64A11" w:rsidRDefault="00F15C86">
            <w:pPr>
              <w:spacing w:before="26" w:after="80"/>
              <w:rPr>
                <w:i/>
                <w:iCs/>
                <w:spacing w:val="-6"/>
              </w:rPr>
            </w:pPr>
            <w:r w:rsidRPr="00B64A11">
              <w:rPr>
                <w:i/>
                <w:iCs/>
                <w:spacing w:val="-6"/>
              </w:rPr>
              <w:t xml:space="preserve">[insert </w:t>
            </w:r>
            <w:r w:rsidRPr="00B64A11">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14:paraId="2A1C5BC0" w14:textId="77777777" w:rsidR="00A04B57" w:rsidRPr="00B64A11" w:rsidRDefault="00F15C86">
            <w:pPr>
              <w:spacing w:before="26" w:after="80"/>
              <w:ind w:left="40"/>
              <w:rPr>
                <w:i/>
                <w:iCs/>
                <w:spacing w:val="-6"/>
              </w:rPr>
            </w:pPr>
            <w:r w:rsidRPr="00B64A11">
              <w:rPr>
                <w:spacing w:val="-4"/>
              </w:rPr>
              <w:t xml:space="preserve">Contract Identification: </w:t>
            </w:r>
            <w:r w:rsidRPr="00B64A11">
              <w:rPr>
                <w:i/>
                <w:iCs/>
                <w:spacing w:val="-6"/>
              </w:rPr>
              <w:t>[indicate complete contract name/ number, and any other identification]</w:t>
            </w:r>
          </w:p>
          <w:p w14:paraId="1CF88BE6" w14:textId="77777777" w:rsidR="00A04B57" w:rsidRPr="00B64A11" w:rsidRDefault="00F15C86">
            <w:pPr>
              <w:spacing w:before="26" w:after="80"/>
              <w:ind w:left="40"/>
              <w:rPr>
                <w:i/>
                <w:iCs/>
                <w:spacing w:val="-6"/>
              </w:rPr>
            </w:pPr>
            <w:r w:rsidRPr="00B64A11">
              <w:rPr>
                <w:spacing w:val="-4"/>
              </w:rPr>
              <w:t xml:space="preserve">Name of Employer: </w:t>
            </w:r>
            <w:r w:rsidRPr="00B64A11">
              <w:rPr>
                <w:i/>
                <w:iCs/>
                <w:spacing w:val="-6"/>
              </w:rPr>
              <w:t>[insert full name]</w:t>
            </w:r>
          </w:p>
          <w:p w14:paraId="061BC469" w14:textId="77777777" w:rsidR="00A04B57" w:rsidRPr="00B64A11" w:rsidRDefault="00F15C86">
            <w:pPr>
              <w:spacing w:before="26" w:after="80"/>
              <w:ind w:left="38"/>
              <w:rPr>
                <w:i/>
                <w:iCs/>
                <w:spacing w:val="-6"/>
              </w:rPr>
            </w:pPr>
            <w:r w:rsidRPr="00B64A11">
              <w:rPr>
                <w:spacing w:val="-4"/>
              </w:rPr>
              <w:t xml:space="preserve">Address of Employer: </w:t>
            </w:r>
            <w:r w:rsidRPr="00B64A11">
              <w:rPr>
                <w:i/>
                <w:iCs/>
                <w:spacing w:val="-6"/>
              </w:rPr>
              <w:t>[insert street/city/country]</w:t>
            </w:r>
          </w:p>
          <w:p w14:paraId="724A990D" w14:textId="77777777" w:rsidR="00A04B57" w:rsidRPr="00B64A11" w:rsidRDefault="00F15C86">
            <w:pPr>
              <w:spacing w:before="26" w:after="80"/>
              <w:ind w:left="40"/>
              <w:rPr>
                <w:i/>
                <w:spacing w:val="-4"/>
              </w:rPr>
            </w:pPr>
            <w:r w:rsidRPr="00B64A11">
              <w:rPr>
                <w:spacing w:val="-4"/>
              </w:rPr>
              <w:t xml:space="preserve">Reason(s) for calling of performance security: </w:t>
            </w:r>
            <w:r w:rsidRPr="00B64A11">
              <w:rPr>
                <w:i/>
                <w:iCs/>
                <w:spacing w:val="-6"/>
              </w:rPr>
              <w:t>[indicate main reason(s) e.g., for gender-based violence; sexual exploitation, or sexual abuse breaches]</w:t>
            </w:r>
          </w:p>
        </w:tc>
        <w:tc>
          <w:tcPr>
            <w:tcW w:w="1818" w:type="dxa"/>
            <w:tcBorders>
              <w:top w:val="single" w:sz="2" w:space="0" w:color="auto"/>
              <w:left w:val="single" w:sz="2" w:space="0" w:color="auto"/>
              <w:bottom w:val="single" w:sz="2" w:space="0" w:color="auto"/>
              <w:right w:val="single" w:sz="2" w:space="0" w:color="auto"/>
            </w:tcBorders>
          </w:tcPr>
          <w:p w14:paraId="32DE8EAB" w14:textId="77777777" w:rsidR="00A04B57" w:rsidRPr="00B64A11" w:rsidRDefault="00F15C86">
            <w:pPr>
              <w:spacing w:before="26" w:after="80"/>
              <w:rPr>
                <w:i/>
                <w:iCs/>
                <w:spacing w:val="-6"/>
              </w:rPr>
            </w:pPr>
            <w:r w:rsidRPr="00B64A11">
              <w:rPr>
                <w:i/>
                <w:iCs/>
                <w:spacing w:val="-6"/>
              </w:rPr>
              <w:t>[insert amount]</w:t>
            </w:r>
          </w:p>
        </w:tc>
      </w:tr>
      <w:tr w:rsidR="00A04B57" w:rsidRPr="00B64A11" w14:paraId="6BDC345C" w14:textId="77777777">
        <w:tc>
          <w:tcPr>
            <w:tcW w:w="968" w:type="dxa"/>
            <w:tcBorders>
              <w:top w:val="single" w:sz="2" w:space="0" w:color="auto"/>
              <w:left w:val="single" w:sz="2" w:space="0" w:color="auto"/>
              <w:bottom w:val="single" w:sz="2" w:space="0" w:color="auto"/>
              <w:right w:val="single" w:sz="2" w:space="0" w:color="auto"/>
            </w:tcBorders>
          </w:tcPr>
          <w:p w14:paraId="607E58FC" w14:textId="77777777" w:rsidR="00A04B57" w:rsidRPr="00B64A11" w:rsidRDefault="00A04B57">
            <w:pPr>
              <w:spacing w:before="26" w:after="80"/>
              <w:rPr>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14:paraId="6A28A75E" w14:textId="77777777" w:rsidR="00A04B57" w:rsidRPr="00B64A11" w:rsidRDefault="00A04B57">
            <w:pPr>
              <w:spacing w:before="26" w:after="80"/>
              <w:ind w:left="40"/>
              <w:rPr>
                <w:i/>
                <w:spacing w:val="-4"/>
              </w:rPr>
            </w:pPr>
          </w:p>
        </w:tc>
        <w:bookmarkEnd w:id="652"/>
        <w:tc>
          <w:tcPr>
            <w:tcW w:w="1818" w:type="dxa"/>
            <w:tcBorders>
              <w:top w:val="single" w:sz="2" w:space="0" w:color="auto"/>
              <w:left w:val="single" w:sz="2" w:space="0" w:color="auto"/>
              <w:bottom w:val="single" w:sz="2" w:space="0" w:color="auto"/>
              <w:right w:val="single" w:sz="2" w:space="0" w:color="auto"/>
            </w:tcBorders>
          </w:tcPr>
          <w:p w14:paraId="34A9A999" w14:textId="77777777" w:rsidR="00A04B57" w:rsidRPr="00B64A11" w:rsidRDefault="00A04B57">
            <w:pPr>
              <w:spacing w:before="26" w:after="80"/>
              <w:rPr>
                <w:i/>
                <w:iCs/>
                <w:spacing w:val="-6"/>
              </w:rPr>
            </w:pPr>
          </w:p>
        </w:tc>
      </w:tr>
    </w:tbl>
    <w:p w14:paraId="79D1AF32" w14:textId="77777777" w:rsidR="00A04B57" w:rsidRPr="00B64A11" w:rsidRDefault="00A04B57">
      <w:pPr>
        <w:jc w:val="center"/>
        <w:rPr>
          <w:rStyle w:val="Table"/>
          <w:rFonts w:ascii="Times New Roman" w:hAnsi="Times New Roman"/>
          <w:b/>
          <w:spacing w:val="-2"/>
          <w:sz w:val="24"/>
        </w:rPr>
      </w:pPr>
    </w:p>
    <w:p w14:paraId="7C3B0214" w14:textId="77777777" w:rsidR="00A04B57" w:rsidRPr="00B64A11" w:rsidRDefault="00F15C86">
      <w:pPr>
        <w:pStyle w:val="SectionVHeading2"/>
        <w:spacing w:before="240" w:after="120"/>
        <w:rPr>
          <w:bCs/>
          <w:spacing w:val="10"/>
          <w:sz w:val="32"/>
          <w:szCs w:val="32"/>
          <w:lang w:val="en-GB"/>
        </w:rPr>
      </w:pPr>
      <w:bookmarkStart w:id="653" w:name="_Hlk54534463"/>
      <w:r w:rsidRPr="00B64A11">
        <w:rPr>
          <w:bCs/>
          <w:spacing w:val="10"/>
          <w:sz w:val="32"/>
          <w:szCs w:val="32"/>
          <w:lang w:val="en-GB"/>
        </w:rPr>
        <w:br w:type="page" w:clear="all"/>
      </w:r>
    </w:p>
    <w:p w14:paraId="7ECBAF46" w14:textId="77777777" w:rsidR="00A04B57" w:rsidRPr="00B64A11" w:rsidRDefault="00F15C86" w:rsidP="00856E89">
      <w:pPr>
        <w:pStyle w:val="S4Header"/>
      </w:pPr>
      <w:bookmarkStart w:id="654" w:name="_Hlk55317640"/>
      <w:r w:rsidRPr="00B64A11">
        <w:lastRenderedPageBreak/>
        <w:t>Form CON – 4</w:t>
      </w:r>
    </w:p>
    <w:p w14:paraId="671013ED" w14:textId="77777777" w:rsidR="00A04B57" w:rsidRPr="00B64A11" w:rsidRDefault="00F15C86" w:rsidP="00856E89">
      <w:pPr>
        <w:pStyle w:val="S4Header"/>
      </w:pPr>
      <w:bookmarkStart w:id="655" w:name="_Toc12371910"/>
      <w:bookmarkStart w:id="656" w:name="_Toc14180263"/>
      <w:bookmarkStart w:id="657" w:name="_Hlk54534220"/>
      <w:r w:rsidRPr="00B64A11">
        <w:t xml:space="preserve">Sexual Exploitation </w:t>
      </w:r>
      <w:bookmarkStart w:id="658" w:name="_Hlk10197725"/>
      <w:r w:rsidRPr="00B64A11">
        <w:t>and Abuse (SEA)</w:t>
      </w:r>
      <w:bookmarkEnd w:id="658"/>
      <w:r w:rsidRPr="00B64A11">
        <w:t xml:space="preserve"> and/or Sexual Harassment Performance Declaration</w:t>
      </w:r>
      <w:bookmarkEnd w:id="655"/>
      <w:bookmarkEnd w:id="656"/>
      <w:r w:rsidRPr="00B64A11">
        <w:t xml:space="preserve"> </w:t>
      </w:r>
      <w:bookmarkEnd w:id="657"/>
    </w:p>
    <w:p w14:paraId="6ED962E8" w14:textId="77777777" w:rsidR="00A04B57" w:rsidRPr="00B64A11" w:rsidRDefault="00F15C86">
      <w:pPr>
        <w:spacing w:before="120" w:after="120" w:line="264" w:lineRule="exact"/>
        <w:ind w:left="72"/>
        <w:jc w:val="center"/>
        <w:rPr>
          <w:i/>
          <w:iCs/>
          <w:spacing w:val="-6"/>
          <w:szCs w:val="24"/>
        </w:rPr>
      </w:pPr>
      <w:r w:rsidRPr="00B64A11">
        <w:rPr>
          <w:bCs/>
          <w:i/>
          <w:spacing w:val="6"/>
          <w:szCs w:val="24"/>
        </w:rPr>
        <w:t>[</w:t>
      </w:r>
      <w:r w:rsidRPr="00B64A11">
        <w:rPr>
          <w:i/>
          <w:iCs/>
          <w:spacing w:val="-6"/>
          <w:szCs w:val="24"/>
        </w:rPr>
        <w:t>The following table shall be filled in by the Bidder, each member of a Joint Venture and each subcontractor proposed by the Bidder]</w:t>
      </w:r>
    </w:p>
    <w:p w14:paraId="24B44922" w14:textId="77777777" w:rsidR="00A04B57" w:rsidRPr="00B64A11" w:rsidRDefault="00F15C86">
      <w:pPr>
        <w:spacing w:before="120" w:after="120" w:line="264" w:lineRule="exact"/>
        <w:jc w:val="right"/>
        <w:rPr>
          <w:spacing w:val="-4"/>
          <w:szCs w:val="24"/>
        </w:rPr>
      </w:pPr>
      <w:r w:rsidRPr="00B64A11">
        <w:rPr>
          <w:spacing w:val="-4"/>
          <w:szCs w:val="24"/>
        </w:rPr>
        <w:t xml:space="preserve">Bidder’s Name: </w:t>
      </w:r>
      <w:r w:rsidRPr="00B64A11">
        <w:rPr>
          <w:i/>
          <w:iCs/>
          <w:spacing w:val="-6"/>
          <w:szCs w:val="24"/>
        </w:rPr>
        <w:t>[insert full name]</w:t>
      </w:r>
      <w:r w:rsidRPr="00B64A11">
        <w:rPr>
          <w:i/>
          <w:iCs/>
          <w:spacing w:val="-6"/>
          <w:szCs w:val="24"/>
        </w:rPr>
        <w:br/>
      </w:r>
      <w:r w:rsidRPr="00B64A11">
        <w:rPr>
          <w:spacing w:val="-4"/>
          <w:szCs w:val="24"/>
        </w:rPr>
        <w:t xml:space="preserve">Date: </w:t>
      </w:r>
      <w:r w:rsidRPr="00B64A11">
        <w:rPr>
          <w:i/>
          <w:iCs/>
          <w:spacing w:val="-6"/>
          <w:szCs w:val="24"/>
        </w:rPr>
        <w:t>[insert day, month, year]</w:t>
      </w:r>
      <w:r w:rsidRPr="00B64A11">
        <w:rPr>
          <w:i/>
          <w:iCs/>
          <w:spacing w:val="-6"/>
          <w:szCs w:val="24"/>
        </w:rPr>
        <w:br/>
      </w:r>
      <w:r w:rsidRPr="00B64A11">
        <w:rPr>
          <w:spacing w:val="-4"/>
          <w:szCs w:val="24"/>
        </w:rPr>
        <w:t xml:space="preserve">Joint Venture Member’s or Subcontractor’s Name: </w:t>
      </w:r>
      <w:r w:rsidRPr="00B64A11">
        <w:rPr>
          <w:i/>
          <w:spacing w:val="-4"/>
          <w:szCs w:val="24"/>
        </w:rPr>
        <w:t>[</w:t>
      </w:r>
      <w:r w:rsidRPr="00B64A11">
        <w:rPr>
          <w:i/>
          <w:iCs/>
          <w:spacing w:val="-6"/>
          <w:szCs w:val="24"/>
        </w:rPr>
        <w:t>insert</w:t>
      </w:r>
      <w:r w:rsidRPr="00B64A11">
        <w:rPr>
          <w:spacing w:val="-4"/>
          <w:szCs w:val="24"/>
        </w:rPr>
        <w:t xml:space="preserve"> </w:t>
      </w:r>
      <w:r w:rsidRPr="00B64A11">
        <w:rPr>
          <w:i/>
          <w:iCs/>
          <w:spacing w:val="-6"/>
          <w:szCs w:val="24"/>
        </w:rPr>
        <w:t>full name]</w:t>
      </w:r>
      <w:r w:rsidRPr="00B64A11">
        <w:rPr>
          <w:i/>
          <w:iCs/>
          <w:spacing w:val="-6"/>
          <w:szCs w:val="24"/>
        </w:rPr>
        <w:br/>
      </w:r>
      <w:r w:rsidRPr="00B64A11">
        <w:rPr>
          <w:spacing w:val="-4"/>
          <w:szCs w:val="24"/>
        </w:rPr>
        <w:t xml:space="preserve">RFB No. and title: </w:t>
      </w:r>
      <w:r w:rsidRPr="00B64A11">
        <w:rPr>
          <w:i/>
          <w:iCs/>
          <w:spacing w:val="-6"/>
          <w:szCs w:val="24"/>
        </w:rPr>
        <w:t>[insert RFB number and title]</w:t>
      </w:r>
      <w:r w:rsidRPr="00B64A11">
        <w:rPr>
          <w:i/>
          <w:iCs/>
          <w:spacing w:val="-6"/>
          <w:szCs w:val="24"/>
        </w:rPr>
        <w:br/>
      </w:r>
      <w:r w:rsidRPr="00B64A11">
        <w:rPr>
          <w:spacing w:val="-4"/>
          <w:szCs w:val="24"/>
        </w:rPr>
        <w:t xml:space="preserve">Page </w:t>
      </w:r>
      <w:r w:rsidRPr="00B64A11">
        <w:rPr>
          <w:i/>
          <w:iCs/>
          <w:spacing w:val="-6"/>
          <w:szCs w:val="24"/>
        </w:rPr>
        <w:t xml:space="preserve">[insert page number] </w:t>
      </w:r>
      <w:r w:rsidRPr="00B64A11">
        <w:rPr>
          <w:spacing w:val="-4"/>
          <w:szCs w:val="24"/>
        </w:rPr>
        <w:t xml:space="preserve">of </w:t>
      </w:r>
      <w:r w:rsidRPr="00B64A11">
        <w:rPr>
          <w:i/>
          <w:iCs/>
          <w:spacing w:val="-6"/>
          <w:szCs w:val="24"/>
        </w:rPr>
        <w:t xml:space="preserve">[insert total number] </w:t>
      </w:r>
      <w:r w:rsidRPr="00B64A11">
        <w:rPr>
          <w:spacing w:val="-4"/>
          <w:szCs w:val="24"/>
        </w:rPr>
        <w:t>pages</w:t>
      </w:r>
    </w:p>
    <w:tbl>
      <w:tblPr>
        <w:tblW w:w="9389" w:type="dxa"/>
        <w:tblInd w:w="3" w:type="dxa"/>
        <w:tblLayout w:type="fixed"/>
        <w:tblCellMar>
          <w:left w:w="0" w:type="dxa"/>
          <w:right w:w="0" w:type="dxa"/>
        </w:tblCellMar>
        <w:tblLook w:val="0000" w:firstRow="0" w:lastRow="0" w:firstColumn="0" w:lastColumn="0" w:noHBand="0" w:noVBand="0"/>
      </w:tblPr>
      <w:tblGrid>
        <w:gridCol w:w="9389"/>
      </w:tblGrid>
      <w:tr w:rsidR="00A04B57" w:rsidRPr="00B64A11" w14:paraId="584F7E04" w14:textId="77777777">
        <w:tc>
          <w:tcPr>
            <w:tcW w:w="9389" w:type="dxa"/>
            <w:tcBorders>
              <w:top w:val="single" w:sz="2" w:space="0" w:color="auto"/>
              <w:left w:val="single" w:sz="2" w:space="0" w:color="auto"/>
              <w:bottom w:val="single" w:sz="2" w:space="0" w:color="auto"/>
              <w:right w:val="single" w:sz="2" w:space="0" w:color="auto"/>
            </w:tcBorders>
          </w:tcPr>
          <w:p w14:paraId="336651BA" w14:textId="77777777" w:rsidR="00A04B57" w:rsidRPr="00B64A11" w:rsidRDefault="00F15C86">
            <w:pPr>
              <w:spacing w:before="120" w:after="120"/>
              <w:jc w:val="center"/>
              <w:rPr>
                <w:b/>
                <w:spacing w:val="-4"/>
                <w:szCs w:val="24"/>
              </w:rPr>
            </w:pPr>
            <w:r w:rsidRPr="00B64A11">
              <w:rPr>
                <w:b/>
                <w:spacing w:val="-4"/>
                <w:szCs w:val="24"/>
              </w:rPr>
              <w:t xml:space="preserve">SEA and/or SH Declaration </w:t>
            </w:r>
          </w:p>
          <w:p w14:paraId="775A2522" w14:textId="77777777" w:rsidR="00A04B57" w:rsidRPr="00B64A11" w:rsidRDefault="00F15C86">
            <w:pPr>
              <w:spacing w:before="120" w:after="120"/>
              <w:jc w:val="center"/>
              <w:rPr>
                <w:spacing w:val="-4"/>
                <w:szCs w:val="24"/>
              </w:rPr>
            </w:pPr>
            <w:r w:rsidRPr="00B64A11">
              <w:rPr>
                <w:b/>
                <w:spacing w:val="-4"/>
                <w:szCs w:val="24"/>
              </w:rPr>
              <w:t>in accordance with Section III,</w:t>
            </w:r>
            <w:r w:rsidRPr="00B64A11">
              <w:rPr>
                <w:bCs/>
                <w:spacing w:val="-4"/>
                <w:szCs w:val="24"/>
              </w:rPr>
              <w:t xml:space="preserve"> </w:t>
            </w:r>
            <w:r w:rsidRPr="00B64A11">
              <w:rPr>
                <w:b/>
                <w:szCs w:val="24"/>
              </w:rPr>
              <w:t>Evaluation and Qualification Criteria</w:t>
            </w:r>
          </w:p>
        </w:tc>
      </w:tr>
      <w:tr w:rsidR="00A04B57" w:rsidRPr="00B64A11" w14:paraId="0DA60D1E" w14:textId="77777777">
        <w:tc>
          <w:tcPr>
            <w:tcW w:w="9389" w:type="dxa"/>
            <w:tcBorders>
              <w:top w:val="single" w:sz="2" w:space="0" w:color="auto"/>
              <w:left w:val="single" w:sz="2" w:space="0" w:color="auto"/>
              <w:bottom w:val="single" w:sz="2" w:space="0" w:color="auto"/>
              <w:right w:val="single" w:sz="2" w:space="0" w:color="auto"/>
            </w:tcBorders>
          </w:tcPr>
          <w:p w14:paraId="7CA2323F" w14:textId="77777777" w:rsidR="00A04B57" w:rsidRPr="00B64A11" w:rsidRDefault="00F15C86">
            <w:pPr>
              <w:spacing w:before="120" w:after="120"/>
              <w:ind w:left="892" w:hanging="826"/>
              <w:rPr>
                <w:spacing w:val="-4"/>
                <w:szCs w:val="24"/>
              </w:rPr>
            </w:pPr>
            <w:r w:rsidRPr="00B64A11">
              <w:rPr>
                <w:spacing w:val="-4"/>
                <w:szCs w:val="24"/>
              </w:rPr>
              <w:t>We:</w:t>
            </w:r>
          </w:p>
          <w:p w14:paraId="756E9012" w14:textId="77777777" w:rsidR="00A04B57" w:rsidRPr="00B64A11" w:rsidRDefault="00F15C86">
            <w:pPr>
              <w:spacing w:before="120" w:after="120"/>
              <w:ind w:left="713" w:hanging="647"/>
              <w:rPr>
                <w:b/>
                <w:szCs w:val="24"/>
              </w:rPr>
            </w:pPr>
            <w:bookmarkStart w:id="659" w:name="_Hlk10558010"/>
            <w:r w:rsidRPr="00B64A11">
              <w:rPr>
                <w:rFonts w:ascii="Wingdings" w:eastAsia="Wingdings" w:hAnsi="Wingdings" w:cs="Wingdings"/>
                <w:spacing w:val="-2"/>
                <w:szCs w:val="24"/>
              </w:rPr>
              <w:t></w:t>
            </w:r>
            <w:r w:rsidRPr="00B64A11">
              <w:rPr>
                <w:rFonts w:eastAsia="MS Mincho"/>
                <w:spacing w:val="-2"/>
                <w:szCs w:val="24"/>
              </w:rPr>
              <w:t xml:space="preserve"> (a) have not been subject to disqualification by the Bank for non-compliance with SEA/ SH obligations</w:t>
            </w:r>
          </w:p>
          <w:p w14:paraId="2D9A060A" w14:textId="21C7B02C" w:rsidR="00A04B57" w:rsidRPr="00B64A11" w:rsidRDefault="00F15C86">
            <w:pPr>
              <w:spacing w:before="120" w:after="120"/>
              <w:ind w:left="892" w:hanging="826"/>
              <w:rPr>
                <w:spacing w:val="-6"/>
                <w:szCs w:val="24"/>
              </w:rPr>
            </w:pPr>
            <w:r w:rsidRPr="00B64A11">
              <w:rPr>
                <w:rFonts w:ascii="Wingdings" w:eastAsia="Wingdings" w:hAnsi="Wingdings" w:cs="Wingdings"/>
                <w:spacing w:val="-2"/>
                <w:szCs w:val="24"/>
              </w:rPr>
              <w:t></w:t>
            </w:r>
            <w:r w:rsidRPr="00B64A11">
              <w:rPr>
                <w:rFonts w:eastAsia="MS Mincho"/>
                <w:spacing w:val="-2"/>
                <w:szCs w:val="24"/>
              </w:rPr>
              <w:t xml:space="preserve">  (b) are subject to disqualification by the Bank for non-compliance with SEA/ SH oblig</w:t>
            </w:r>
            <w:r w:rsidR="00563D3C" w:rsidRPr="00B64A11">
              <w:rPr>
                <w:rFonts w:eastAsia="MS Mincho"/>
                <w:spacing w:val="-2"/>
                <w:szCs w:val="24"/>
              </w:rPr>
              <w:t>ati</w:t>
            </w:r>
            <w:r w:rsidRPr="00B64A11">
              <w:rPr>
                <w:rFonts w:eastAsia="MS Mincho"/>
                <w:spacing w:val="-2"/>
                <w:szCs w:val="24"/>
              </w:rPr>
              <w:t>ons</w:t>
            </w:r>
          </w:p>
          <w:p w14:paraId="08E67F15" w14:textId="31FEAF88" w:rsidR="00A04B57" w:rsidRPr="00B64A11" w:rsidRDefault="00F15C86">
            <w:pPr>
              <w:tabs>
                <w:tab w:val="right" w:pos="9000"/>
              </w:tabs>
              <w:spacing w:before="120" w:after="120"/>
              <w:ind w:left="713" w:hanging="631"/>
              <w:rPr>
                <w:color w:val="000000" w:themeColor="text1"/>
                <w:szCs w:val="24"/>
              </w:rPr>
            </w:pPr>
            <w:r w:rsidRPr="00B64A11">
              <w:rPr>
                <w:rFonts w:ascii="Wingdings" w:eastAsia="Wingdings" w:hAnsi="Wingdings" w:cs="Wingdings"/>
                <w:spacing w:val="-2"/>
                <w:szCs w:val="24"/>
              </w:rPr>
              <w:t></w:t>
            </w:r>
            <w:r w:rsidRPr="00B64A11">
              <w:rPr>
                <w:rFonts w:eastAsia="MS Mincho"/>
                <w:spacing w:val="-2"/>
                <w:szCs w:val="24"/>
              </w:rPr>
              <w:t xml:space="preserve"> (c) </w:t>
            </w:r>
            <w:r w:rsidRPr="00B64A11">
              <w:rPr>
                <w:color w:val="000000" w:themeColor="text1"/>
                <w:szCs w:val="24"/>
              </w:rPr>
              <w:t xml:space="preserve">had been </w:t>
            </w:r>
            <w:r w:rsidRPr="00B64A11">
              <w:rPr>
                <w:szCs w:val="24"/>
              </w:rPr>
              <w:t xml:space="preserve">subject to disqualification by the Bank for non-compliance with SEA/ SH obligations. </w:t>
            </w:r>
            <w:r w:rsidRPr="00B64A11">
              <w:rPr>
                <w:color w:val="000000" w:themeColor="text1"/>
                <w:szCs w:val="24"/>
              </w:rPr>
              <w:t xml:space="preserve">An arbitral award on the disqualification case has been made in our </w:t>
            </w:r>
            <w:r w:rsidR="007F7BAA" w:rsidRPr="00B64A11">
              <w:rPr>
                <w:color w:val="000000" w:themeColor="text1"/>
                <w:szCs w:val="24"/>
              </w:rPr>
              <w:t>©</w:t>
            </w:r>
            <w:r w:rsidRPr="00B64A11">
              <w:rPr>
                <w:color w:val="000000" w:themeColor="text1"/>
                <w:szCs w:val="24"/>
              </w:rPr>
              <w:t>or.</w:t>
            </w:r>
            <w:bookmarkEnd w:id="659"/>
          </w:p>
        </w:tc>
      </w:tr>
      <w:tr w:rsidR="00A04B57" w:rsidRPr="00B64A11" w14:paraId="7FDC5240" w14:textId="77777777">
        <w:tc>
          <w:tcPr>
            <w:tcW w:w="9389" w:type="dxa"/>
            <w:tcBorders>
              <w:top w:val="single" w:sz="2" w:space="0" w:color="auto"/>
              <w:left w:val="single" w:sz="2" w:space="0" w:color="auto"/>
              <w:bottom w:val="single" w:sz="2" w:space="0" w:color="auto"/>
              <w:right w:val="single" w:sz="2" w:space="0" w:color="auto"/>
            </w:tcBorders>
          </w:tcPr>
          <w:p w14:paraId="3651EC20" w14:textId="77777777" w:rsidR="00A04B57" w:rsidRPr="00B64A11" w:rsidRDefault="00F15C86">
            <w:pPr>
              <w:spacing w:before="120" w:after="120"/>
              <w:ind w:left="82"/>
              <w:rPr>
                <w:b/>
                <w:bCs/>
                <w:szCs w:val="24"/>
              </w:rPr>
            </w:pPr>
            <w:r w:rsidRPr="00B64A11">
              <w:rPr>
                <w:b/>
                <w:bCs/>
                <w:color w:val="000000" w:themeColor="text1"/>
                <w:szCs w:val="24"/>
              </w:rPr>
              <w:t>[</w:t>
            </w:r>
            <w:r w:rsidRPr="00B64A11">
              <w:rPr>
                <w:b/>
                <w:bCs/>
                <w:i/>
                <w:iCs/>
                <w:szCs w:val="24"/>
              </w:rPr>
              <w:t>If (c) above is applicable</w:t>
            </w:r>
            <w:r w:rsidRPr="00B64A11">
              <w:rPr>
                <w:b/>
                <w:bCs/>
                <w:szCs w:val="24"/>
              </w:rPr>
              <w:t xml:space="preserve">, </w:t>
            </w:r>
            <w:r w:rsidRPr="00B64A11">
              <w:rPr>
                <w:b/>
                <w:bCs/>
                <w:i/>
                <w:iCs/>
                <w:szCs w:val="24"/>
              </w:rPr>
              <w:t>attach evidence of an arbitral award reversing the findings on the issues underlying the disqualification.]</w:t>
            </w:r>
            <w:bookmarkEnd w:id="653"/>
            <w:bookmarkEnd w:id="654"/>
          </w:p>
        </w:tc>
      </w:tr>
    </w:tbl>
    <w:p w14:paraId="424C5E28" w14:textId="77777777" w:rsidR="00A04B57" w:rsidRPr="00B64A11" w:rsidRDefault="00A04B57">
      <w:pPr>
        <w:jc w:val="center"/>
        <w:rPr>
          <w:rStyle w:val="Table"/>
          <w:rFonts w:ascii="Times New Roman" w:hAnsi="Times New Roman"/>
          <w:b/>
          <w:spacing w:val="-2"/>
          <w:sz w:val="24"/>
          <w:szCs w:val="24"/>
        </w:rPr>
      </w:pPr>
    </w:p>
    <w:p w14:paraId="06C4F695" w14:textId="77777777" w:rsidR="00A04B57" w:rsidRPr="00B64A11" w:rsidRDefault="00A04B57">
      <w:pPr>
        <w:jc w:val="center"/>
        <w:rPr>
          <w:rStyle w:val="Table"/>
          <w:rFonts w:ascii="Times New Roman" w:hAnsi="Times New Roman"/>
          <w:b/>
          <w:spacing w:val="-2"/>
          <w:sz w:val="24"/>
          <w:szCs w:val="24"/>
        </w:rPr>
      </w:pPr>
    </w:p>
    <w:p w14:paraId="4D3461A2" w14:textId="77777777" w:rsidR="00A04B57" w:rsidRPr="00B64A11" w:rsidRDefault="00A04B57">
      <w:pPr>
        <w:jc w:val="center"/>
        <w:rPr>
          <w:rStyle w:val="Table"/>
          <w:rFonts w:ascii="Times New Roman" w:hAnsi="Times New Roman"/>
          <w:b/>
          <w:spacing w:val="-2"/>
          <w:sz w:val="24"/>
        </w:rPr>
      </w:pPr>
    </w:p>
    <w:p w14:paraId="6D9263D5" w14:textId="77777777" w:rsidR="00A04B57" w:rsidRPr="00B64A11" w:rsidRDefault="00F15C86">
      <w:pPr>
        <w:jc w:val="center"/>
        <w:rPr>
          <w:rStyle w:val="Table"/>
          <w:rFonts w:ascii="Times New Roman" w:hAnsi="Times New Roman"/>
          <w:b/>
          <w:spacing w:val="-2"/>
          <w:sz w:val="24"/>
        </w:rPr>
      </w:pPr>
      <w:r w:rsidRPr="00B64A11">
        <w:rPr>
          <w:rStyle w:val="Table"/>
          <w:rFonts w:ascii="Times New Roman" w:hAnsi="Times New Roman"/>
          <w:b/>
          <w:spacing w:val="-2"/>
          <w:sz w:val="24"/>
        </w:rPr>
        <w:br w:type="page" w:clear="all"/>
      </w:r>
    </w:p>
    <w:p w14:paraId="240CD65F" w14:textId="77777777" w:rsidR="00A04B57" w:rsidRPr="00B64A11" w:rsidRDefault="00F15C86">
      <w:pPr>
        <w:jc w:val="center"/>
        <w:rPr>
          <w:rStyle w:val="Table"/>
          <w:rFonts w:asciiTheme="minorHAnsi" w:hAnsiTheme="minorHAnsi" w:cstheme="minorHAnsi"/>
          <w:b/>
          <w:spacing w:val="-2"/>
          <w:sz w:val="24"/>
        </w:rPr>
      </w:pPr>
      <w:bookmarkStart w:id="660" w:name="_Toc125873866"/>
      <w:r w:rsidRPr="00B64A11">
        <w:rPr>
          <w:rStyle w:val="Table"/>
          <w:rFonts w:asciiTheme="minorHAnsi" w:hAnsiTheme="minorHAnsi" w:cstheme="minorHAnsi"/>
          <w:b/>
          <w:spacing w:val="-2"/>
          <w:sz w:val="24"/>
        </w:rPr>
        <w:lastRenderedPageBreak/>
        <w:t>Form CCC</w:t>
      </w:r>
      <w:bookmarkEnd w:id="625"/>
      <w:bookmarkEnd w:id="660"/>
    </w:p>
    <w:p w14:paraId="1B88B4E2" w14:textId="77777777" w:rsidR="00A04B57" w:rsidRPr="00B64A11" w:rsidRDefault="00F15C86">
      <w:pPr>
        <w:pStyle w:val="S4-header1"/>
        <w:rPr>
          <w:rFonts w:cstheme="minorHAnsi"/>
        </w:rPr>
      </w:pPr>
      <w:bookmarkStart w:id="661" w:name="_Toc437968891"/>
      <w:bookmarkStart w:id="662" w:name="_Toc41971547"/>
      <w:bookmarkStart w:id="663" w:name="_Toc125871312"/>
      <w:bookmarkStart w:id="664" w:name="_Toc197236047"/>
      <w:bookmarkStart w:id="665" w:name="_Toc135149839"/>
      <w:bookmarkEnd w:id="650"/>
      <w:r w:rsidRPr="00B64A11">
        <w:rPr>
          <w:rFonts w:cstheme="minorHAnsi"/>
        </w:rPr>
        <w:t>Current Contract Commitments / Works in Progress</w:t>
      </w:r>
      <w:bookmarkEnd w:id="626"/>
      <w:bookmarkEnd w:id="627"/>
      <w:bookmarkEnd w:id="661"/>
      <w:bookmarkEnd w:id="662"/>
      <w:bookmarkEnd w:id="663"/>
      <w:bookmarkEnd w:id="664"/>
      <w:bookmarkEnd w:id="665"/>
    </w:p>
    <w:p w14:paraId="669008AF" w14:textId="77777777" w:rsidR="00A04B57" w:rsidRPr="00B64A11" w:rsidRDefault="00F15C86">
      <w:pPr>
        <w:rPr>
          <w:rStyle w:val="Table"/>
          <w:rFonts w:asciiTheme="minorHAnsi" w:hAnsiTheme="minorHAnsi" w:cstheme="minorHAnsi"/>
          <w:sz w:val="24"/>
        </w:rPr>
      </w:pPr>
      <w:r w:rsidRPr="00B64A11">
        <w:rPr>
          <w:rStyle w:val="Table"/>
          <w:rFonts w:asciiTheme="minorHAnsi" w:hAnsiTheme="minorHAnsi" w:cstheme="minorHAnsi"/>
          <w:spacing w:val="-2"/>
          <w:sz w:val="24"/>
        </w:rPr>
        <w:t>Bidders and each member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3EA9FF76" w14:textId="77777777" w:rsidR="00A04B57" w:rsidRPr="00B64A11" w:rsidRDefault="00A04B57">
      <w:pPr>
        <w:rPr>
          <w:rStyle w:val="Table"/>
          <w:rFonts w:asciiTheme="minorHAnsi" w:hAnsiTheme="minorHAnsi" w:cstheme="minorHAns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63"/>
        <w:gridCol w:w="1747"/>
        <w:gridCol w:w="1800"/>
        <w:gridCol w:w="1800"/>
        <w:gridCol w:w="1800"/>
      </w:tblGrid>
      <w:tr w:rsidR="00A04B57" w:rsidRPr="00B64A11" w14:paraId="4FB211B8" w14:textId="77777777" w:rsidTr="002425E1">
        <w:trPr>
          <w:cantSplit/>
        </w:trPr>
        <w:tc>
          <w:tcPr>
            <w:tcW w:w="1763" w:type="dxa"/>
            <w:tcBorders>
              <w:top w:val="single" w:sz="6" w:space="0" w:color="auto"/>
              <w:left w:val="single" w:sz="6" w:space="0" w:color="auto"/>
              <w:bottom w:val="single" w:sz="6" w:space="0" w:color="auto"/>
              <w:right w:val="single" w:sz="6" w:space="0" w:color="auto"/>
            </w:tcBorders>
          </w:tcPr>
          <w:p w14:paraId="1ABA1C33" w14:textId="77777777" w:rsidR="00A04B57" w:rsidRPr="00B64A11" w:rsidRDefault="00F15C86">
            <w:pPr>
              <w:spacing w:after="71"/>
              <w:jc w:val="center"/>
              <w:rPr>
                <w:rStyle w:val="Table"/>
                <w:rFonts w:asciiTheme="minorHAnsi" w:hAnsiTheme="minorHAnsi" w:cstheme="minorHAnsi"/>
                <w:b/>
                <w:spacing w:val="-2"/>
                <w:sz w:val="24"/>
              </w:rPr>
            </w:pPr>
            <w:r w:rsidRPr="00B64A11">
              <w:rPr>
                <w:rStyle w:val="Table"/>
                <w:rFonts w:asciiTheme="minorHAnsi" w:hAnsiTheme="minorHAnsi" w:cstheme="minorHAnsi"/>
                <w:b/>
                <w:spacing w:val="-2"/>
                <w:sz w:val="24"/>
              </w:rPr>
              <w:t>Name of contract</w:t>
            </w:r>
          </w:p>
        </w:tc>
        <w:tc>
          <w:tcPr>
            <w:tcW w:w="1747" w:type="dxa"/>
            <w:tcBorders>
              <w:top w:val="single" w:sz="6" w:space="0" w:color="auto"/>
            </w:tcBorders>
          </w:tcPr>
          <w:p w14:paraId="70D88B32" w14:textId="66680D05" w:rsidR="00A04B57" w:rsidRPr="00B64A11" w:rsidRDefault="00F15C86" w:rsidP="00563D3C">
            <w:pPr>
              <w:spacing w:after="71"/>
              <w:jc w:val="center"/>
              <w:rPr>
                <w:rStyle w:val="Table"/>
                <w:rFonts w:asciiTheme="minorHAnsi" w:hAnsiTheme="minorHAnsi" w:cstheme="minorHAnsi"/>
                <w:b/>
                <w:spacing w:val="-2"/>
                <w:sz w:val="24"/>
              </w:rPr>
            </w:pPr>
            <w:r w:rsidRPr="00B64A11">
              <w:rPr>
                <w:rStyle w:val="Table"/>
                <w:rFonts w:asciiTheme="minorHAnsi" w:hAnsiTheme="minorHAnsi" w:cstheme="minorHAnsi"/>
                <w:b/>
                <w:spacing w:val="-2"/>
                <w:sz w:val="24"/>
              </w:rPr>
              <w:t>Employer, contact address/</w:t>
            </w:r>
            <w:r w:rsidR="00693F69" w:rsidRPr="00B64A11">
              <w:rPr>
                <w:rStyle w:val="Table"/>
                <w:rFonts w:asciiTheme="minorHAnsi" w:hAnsiTheme="minorHAnsi" w:cstheme="minorHAnsi"/>
                <w:b/>
                <w:spacing w:val="-2"/>
                <w:sz w:val="24"/>
              </w:rPr>
              <w:t xml:space="preserve"> </w:t>
            </w:r>
            <w:r w:rsidR="00563D3C" w:rsidRPr="00B64A11">
              <w:rPr>
                <w:rStyle w:val="Table"/>
                <w:rFonts w:asciiTheme="minorHAnsi" w:hAnsiTheme="minorHAnsi" w:cstheme="minorHAnsi"/>
                <w:b/>
                <w:spacing w:val="-2"/>
                <w:sz w:val="24"/>
              </w:rPr>
              <w:br/>
              <w:t>phone number</w:t>
            </w:r>
            <w:r w:rsidR="00693F69" w:rsidRPr="00B64A11">
              <w:rPr>
                <w:rStyle w:val="Table"/>
                <w:rFonts w:asciiTheme="minorHAnsi" w:hAnsiTheme="minorHAnsi" w:cstheme="minorHAnsi"/>
                <w:b/>
                <w:spacing w:val="-2"/>
                <w:sz w:val="24"/>
              </w:rPr>
              <w:t xml:space="preserve"> </w:t>
            </w:r>
            <w:r w:rsidRPr="00B64A11">
              <w:rPr>
                <w:rStyle w:val="Table"/>
                <w:rFonts w:asciiTheme="minorHAnsi" w:hAnsiTheme="minorHAnsi" w:cstheme="minorHAnsi"/>
                <w:b/>
                <w:spacing w:val="-2"/>
                <w:sz w:val="24"/>
              </w:rPr>
              <w:t>/</w:t>
            </w:r>
            <w:r w:rsidR="00693F69" w:rsidRPr="00B64A11">
              <w:rPr>
                <w:rStyle w:val="Table"/>
                <w:rFonts w:asciiTheme="minorHAnsi" w:hAnsiTheme="minorHAnsi" w:cstheme="minorHAnsi"/>
                <w:b/>
                <w:spacing w:val="-2"/>
                <w:sz w:val="24"/>
              </w:rPr>
              <w:t>email address</w:t>
            </w:r>
          </w:p>
        </w:tc>
        <w:tc>
          <w:tcPr>
            <w:tcW w:w="1800" w:type="dxa"/>
            <w:tcBorders>
              <w:top w:val="single" w:sz="6" w:space="0" w:color="auto"/>
              <w:left w:val="single" w:sz="6" w:space="0" w:color="auto"/>
            </w:tcBorders>
          </w:tcPr>
          <w:p w14:paraId="3E60DF9F" w14:textId="77777777" w:rsidR="00A04B57" w:rsidRPr="00B64A11" w:rsidRDefault="00F15C86">
            <w:pPr>
              <w:spacing w:after="71"/>
              <w:jc w:val="center"/>
              <w:rPr>
                <w:rStyle w:val="Table"/>
                <w:rFonts w:asciiTheme="minorHAnsi" w:hAnsiTheme="minorHAnsi" w:cstheme="minorHAnsi"/>
                <w:b/>
                <w:spacing w:val="-2"/>
                <w:sz w:val="24"/>
              </w:rPr>
            </w:pPr>
            <w:r w:rsidRPr="00B64A11">
              <w:rPr>
                <w:rStyle w:val="Table"/>
                <w:rFonts w:asciiTheme="minorHAnsi" w:hAnsiTheme="minorHAnsi" w:cstheme="minorHAnsi"/>
                <w:b/>
                <w:spacing w:val="-2"/>
                <w:sz w:val="24"/>
              </w:rPr>
              <w:t>Value of outstanding work (current US$ equivalent)</w:t>
            </w:r>
          </w:p>
        </w:tc>
        <w:tc>
          <w:tcPr>
            <w:tcW w:w="1800" w:type="dxa"/>
            <w:tcBorders>
              <w:top w:val="single" w:sz="6" w:space="0" w:color="auto"/>
              <w:left w:val="single" w:sz="6" w:space="0" w:color="auto"/>
            </w:tcBorders>
          </w:tcPr>
          <w:p w14:paraId="256FA450" w14:textId="77777777" w:rsidR="00A04B57" w:rsidRPr="00B64A11" w:rsidRDefault="00F15C86">
            <w:pPr>
              <w:spacing w:after="71"/>
              <w:jc w:val="center"/>
              <w:rPr>
                <w:rStyle w:val="Table"/>
                <w:rFonts w:asciiTheme="minorHAnsi" w:hAnsiTheme="minorHAnsi" w:cstheme="minorHAnsi"/>
                <w:b/>
                <w:spacing w:val="-2"/>
                <w:sz w:val="24"/>
              </w:rPr>
            </w:pPr>
            <w:r w:rsidRPr="00B64A11">
              <w:rPr>
                <w:rStyle w:val="Table"/>
                <w:rFonts w:asciiTheme="minorHAnsi" w:hAnsiTheme="minorHAnsi" w:cstheme="minorHAnsi"/>
                <w:b/>
                <w:spacing w:val="-2"/>
                <w:sz w:val="24"/>
              </w:rPr>
              <w:t>Estimated completion date</w:t>
            </w:r>
          </w:p>
        </w:tc>
        <w:tc>
          <w:tcPr>
            <w:tcW w:w="1800" w:type="dxa"/>
            <w:tcBorders>
              <w:top w:val="single" w:sz="6" w:space="0" w:color="auto"/>
              <w:left w:val="single" w:sz="6" w:space="0" w:color="auto"/>
              <w:bottom w:val="single" w:sz="6" w:space="0" w:color="auto"/>
              <w:right w:val="single" w:sz="6" w:space="0" w:color="auto"/>
            </w:tcBorders>
          </w:tcPr>
          <w:p w14:paraId="46FF6AD4" w14:textId="77777777" w:rsidR="00A04B57" w:rsidRPr="00B64A11" w:rsidRDefault="00F15C86">
            <w:pPr>
              <w:spacing w:after="71"/>
              <w:jc w:val="center"/>
              <w:rPr>
                <w:rStyle w:val="Table"/>
                <w:rFonts w:asciiTheme="minorHAnsi" w:hAnsiTheme="minorHAnsi" w:cstheme="minorHAnsi"/>
                <w:b/>
                <w:spacing w:val="-2"/>
                <w:sz w:val="24"/>
              </w:rPr>
            </w:pPr>
            <w:r w:rsidRPr="00B64A11">
              <w:rPr>
                <w:rStyle w:val="Table"/>
                <w:rFonts w:asciiTheme="minorHAnsi" w:hAnsiTheme="minorHAnsi" w:cstheme="minorHAnsi"/>
                <w:b/>
                <w:spacing w:val="-2"/>
                <w:sz w:val="24"/>
              </w:rPr>
              <w:t>Average monthly invoicing over last six months</w:t>
            </w:r>
            <w:r w:rsidRPr="00B64A11">
              <w:rPr>
                <w:rStyle w:val="Table"/>
                <w:rFonts w:asciiTheme="minorHAnsi" w:hAnsiTheme="minorHAnsi" w:cstheme="minorHAnsi"/>
                <w:b/>
                <w:spacing w:val="-2"/>
                <w:sz w:val="24"/>
              </w:rPr>
              <w:br/>
              <w:t>(US$/month)</w:t>
            </w:r>
          </w:p>
        </w:tc>
      </w:tr>
      <w:tr w:rsidR="00A04B57" w:rsidRPr="00B64A11" w14:paraId="2872D946" w14:textId="77777777" w:rsidTr="002425E1">
        <w:trPr>
          <w:cantSplit/>
        </w:trPr>
        <w:tc>
          <w:tcPr>
            <w:tcW w:w="1763" w:type="dxa"/>
            <w:tcBorders>
              <w:top w:val="single" w:sz="6" w:space="0" w:color="auto"/>
              <w:left w:val="single" w:sz="6" w:space="0" w:color="auto"/>
              <w:bottom w:val="single" w:sz="6" w:space="0" w:color="auto"/>
              <w:right w:val="single" w:sz="6" w:space="0" w:color="auto"/>
            </w:tcBorders>
          </w:tcPr>
          <w:p w14:paraId="7D5E9D5A" w14:textId="77777777" w:rsidR="00A04B57" w:rsidRPr="00B64A11" w:rsidRDefault="00F15C86">
            <w:pPr>
              <w:rPr>
                <w:rStyle w:val="Table"/>
                <w:rFonts w:asciiTheme="minorHAnsi" w:hAnsiTheme="minorHAnsi" w:cstheme="minorHAnsi"/>
                <w:spacing w:val="-2"/>
              </w:rPr>
            </w:pPr>
            <w:r w:rsidRPr="00B64A11">
              <w:rPr>
                <w:rStyle w:val="Table"/>
                <w:rFonts w:asciiTheme="minorHAnsi" w:hAnsiTheme="minorHAnsi" w:cstheme="minorHAnsi"/>
                <w:spacing w:val="-2"/>
              </w:rPr>
              <w:t>1.</w:t>
            </w:r>
          </w:p>
          <w:p w14:paraId="31C779E9" w14:textId="77777777" w:rsidR="00A04B57" w:rsidRPr="00B64A11" w:rsidRDefault="00A04B57">
            <w:pPr>
              <w:spacing w:after="71"/>
              <w:rPr>
                <w:rStyle w:val="Table"/>
                <w:rFonts w:asciiTheme="minorHAnsi" w:hAnsiTheme="minorHAnsi" w:cstheme="minorHAnsi"/>
                <w:spacing w:val="-2"/>
              </w:rPr>
            </w:pPr>
          </w:p>
        </w:tc>
        <w:tc>
          <w:tcPr>
            <w:tcW w:w="1747" w:type="dxa"/>
            <w:tcBorders>
              <w:top w:val="single" w:sz="6" w:space="0" w:color="auto"/>
            </w:tcBorders>
          </w:tcPr>
          <w:p w14:paraId="4C9CAEFE" w14:textId="77777777" w:rsidR="00A04B57" w:rsidRPr="00B64A11" w:rsidRDefault="00A04B57">
            <w:pPr>
              <w:rPr>
                <w:rStyle w:val="Table"/>
                <w:rFonts w:asciiTheme="minorHAnsi" w:hAnsiTheme="minorHAnsi" w:cstheme="minorHAnsi"/>
                <w:spacing w:val="-2"/>
              </w:rPr>
            </w:pPr>
          </w:p>
        </w:tc>
        <w:tc>
          <w:tcPr>
            <w:tcW w:w="1800" w:type="dxa"/>
            <w:tcBorders>
              <w:top w:val="single" w:sz="6" w:space="0" w:color="auto"/>
              <w:left w:val="single" w:sz="6" w:space="0" w:color="auto"/>
            </w:tcBorders>
          </w:tcPr>
          <w:p w14:paraId="31F22DD3" w14:textId="77777777" w:rsidR="00A04B57" w:rsidRPr="00B64A11" w:rsidRDefault="00A04B57">
            <w:pPr>
              <w:spacing w:after="71"/>
              <w:rPr>
                <w:rStyle w:val="Table"/>
                <w:rFonts w:asciiTheme="minorHAnsi" w:hAnsiTheme="minorHAnsi" w:cstheme="minorHAnsi"/>
                <w:spacing w:val="-2"/>
              </w:rPr>
            </w:pPr>
          </w:p>
        </w:tc>
        <w:tc>
          <w:tcPr>
            <w:tcW w:w="1800" w:type="dxa"/>
            <w:tcBorders>
              <w:top w:val="single" w:sz="6" w:space="0" w:color="auto"/>
              <w:left w:val="single" w:sz="6" w:space="0" w:color="auto"/>
            </w:tcBorders>
          </w:tcPr>
          <w:p w14:paraId="32D4D28B" w14:textId="77777777" w:rsidR="00A04B57" w:rsidRPr="00B64A11" w:rsidRDefault="00A04B57">
            <w:pPr>
              <w:spacing w:after="71"/>
              <w:rPr>
                <w:rStyle w:val="Table"/>
                <w:rFonts w:asciiTheme="minorHAnsi" w:hAnsiTheme="minorHAnsi" w:cstheme="minorHAnsi"/>
                <w:spacing w:val="-2"/>
              </w:rPr>
            </w:pPr>
          </w:p>
        </w:tc>
        <w:tc>
          <w:tcPr>
            <w:tcW w:w="1800" w:type="dxa"/>
            <w:tcBorders>
              <w:top w:val="single" w:sz="6" w:space="0" w:color="auto"/>
              <w:left w:val="single" w:sz="6" w:space="0" w:color="auto"/>
              <w:bottom w:val="single" w:sz="6" w:space="0" w:color="auto"/>
              <w:right w:val="single" w:sz="6" w:space="0" w:color="auto"/>
            </w:tcBorders>
          </w:tcPr>
          <w:p w14:paraId="299DDEA3" w14:textId="77777777" w:rsidR="00A04B57" w:rsidRPr="00B64A11" w:rsidRDefault="00A04B57">
            <w:pPr>
              <w:spacing w:after="71"/>
              <w:rPr>
                <w:rStyle w:val="Table"/>
                <w:rFonts w:asciiTheme="minorHAnsi" w:hAnsiTheme="minorHAnsi" w:cstheme="minorHAnsi"/>
                <w:spacing w:val="-2"/>
              </w:rPr>
            </w:pPr>
          </w:p>
        </w:tc>
      </w:tr>
      <w:tr w:rsidR="00A04B57" w:rsidRPr="00B64A11" w14:paraId="7F5A9DDA" w14:textId="77777777" w:rsidTr="002425E1">
        <w:trPr>
          <w:cantSplit/>
        </w:trPr>
        <w:tc>
          <w:tcPr>
            <w:tcW w:w="1763" w:type="dxa"/>
            <w:tcBorders>
              <w:top w:val="single" w:sz="6" w:space="0" w:color="auto"/>
              <w:left w:val="single" w:sz="6" w:space="0" w:color="auto"/>
              <w:bottom w:val="single" w:sz="6" w:space="0" w:color="auto"/>
              <w:right w:val="single" w:sz="6" w:space="0" w:color="auto"/>
            </w:tcBorders>
          </w:tcPr>
          <w:p w14:paraId="590625E6" w14:textId="77777777" w:rsidR="00A04B57" w:rsidRPr="00B64A11" w:rsidRDefault="00F15C86">
            <w:pPr>
              <w:rPr>
                <w:rStyle w:val="Table"/>
                <w:rFonts w:asciiTheme="minorHAnsi" w:hAnsiTheme="minorHAnsi" w:cstheme="minorHAnsi"/>
                <w:spacing w:val="-2"/>
              </w:rPr>
            </w:pPr>
            <w:r w:rsidRPr="00B64A11">
              <w:rPr>
                <w:rStyle w:val="Table"/>
                <w:rFonts w:asciiTheme="minorHAnsi" w:hAnsiTheme="minorHAnsi" w:cstheme="minorHAnsi"/>
                <w:spacing w:val="-2"/>
              </w:rPr>
              <w:t>2.</w:t>
            </w:r>
          </w:p>
          <w:p w14:paraId="5BE8CFBB" w14:textId="77777777" w:rsidR="00A04B57" w:rsidRPr="00B64A11" w:rsidRDefault="00A04B57">
            <w:pPr>
              <w:spacing w:after="71"/>
              <w:rPr>
                <w:rStyle w:val="Table"/>
                <w:rFonts w:asciiTheme="minorHAnsi" w:hAnsiTheme="minorHAnsi" w:cstheme="minorHAnsi"/>
                <w:spacing w:val="-2"/>
              </w:rPr>
            </w:pPr>
          </w:p>
        </w:tc>
        <w:tc>
          <w:tcPr>
            <w:tcW w:w="1747" w:type="dxa"/>
            <w:tcBorders>
              <w:top w:val="single" w:sz="6" w:space="0" w:color="auto"/>
            </w:tcBorders>
          </w:tcPr>
          <w:p w14:paraId="0D761759" w14:textId="77777777" w:rsidR="00A04B57" w:rsidRPr="00B64A11" w:rsidRDefault="00A04B57">
            <w:pPr>
              <w:rPr>
                <w:rStyle w:val="Table"/>
                <w:rFonts w:asciiTheme="minorHAnsi" w:hAnsiTheme="minorHAnsi" w:cstheme="minorHAnsi"/>
                <w:spacing w:val="-2"/>
              </w:rPr>
            </w:pPr>
          </w:p>
        </w:tc>
        <w:tc>
          <w:tcPr>
            <w:tcW w:w="1800" w:type="dxa"/>
            <w:tcBorders>
              <w:top w:val="single" w:sz="6" w:space="0" w:color="auto"/>
              <w:left w:val="single" w:sz="6" w:space="0" w:color="auto"/>
            </w:tcBorders>
          </w:tcPr>
          <w:p w14:paraId="066A5FB7" w14:textId="77777777" w:rsidR="00A04B57" w:rsidRPr="00B64A11" w:rsidRDefault="00A04B57">
            <w:pPr>
              <w:spacing w:after="71"/>
              <w:rPr>
                <w:rStyle w:val="Table"/>
                <w:rFonts w:asciiTheme="minorHAnsi" w:hAnsiTheme="minorHAnsi" w:cstheme="minorHAnsi"/>
                <w:spacing w:val="-2"/>
              </w:rPr>
            </w:pPr>
          </w:p>
        </w:tc>
        <w:tc>
          <w:tcPr>
            <w:tcW w:w="1800" w:type="dxa"/>
            <w:tcBorders>
              <w:top w:val="single" w:sz="6" w:space="0" w:color="auto"/>
              <w:left w:val="single" w:sz="6" w:space="0" w:color="auto"/>
            </w:tcBorders>
          </w:tcPr>
          <w:p w14:paraId="39E6B3AA" w14:textId="77777777" w:rsidR="00A04B57" w:rsidRPr="00B64A11" w:rsidRDefault="00A04B57">
            <w:pPr>
              <w:spacing w:after="71"/>
              <w:rPr>
                <w:rStyle w:val="Table"/>
                <w:rFonts w:asciiTheme="minorHAnsi" w:hAnsiTheme="minorHAnsi" w:cstheme="minorHAnsi"/>
                <w:spacing w:val="-2"/>
              </w:rPr>
            </w:pPr>
          </w:p>
        </w:tc>
        <w:tc>
          <w:tcPr>
            <w:tcW w:w="1800" w:type="dxa"/>
            <w:tcBorders>
              <w:top w:val="single" w:sz="6" w:space="0" w:color="auto"/>
              <w:left w:val="single" w:sz="6" w:space="0" w:color="auto"/>
              <w:bottom w:val="single" w:sz="6" w:space="0" w:color="auto"/>
              <w:right w:val="single" w:sz="6" w:space="0" w:color="auto"/>
            </w:tcBorders>
          </w:tcPr>
          <w:p w14:paraId="628765D6" w14:textId="77777777" w:rsidR="00A04B57" w:rsidRPr="00B64A11" w:rsidRDefault="00A04B57">
            <w:pPr>
              <w:spacing w:after="71"/>
              <w:rPr>
                <w:rStyle w:val="Table"/>
                <w:rFonts w:asciiTheme="minorHAnsi" w:hAnsiTheme="minorHAnsi" w:cstheme="minorHAnsi"/>
                <w:spacing w:val="-2"/>
              </w:rPr>
            </w:pPr>
          </w:p>
        </w:tc>
      </w:tr>
      <w:tr w:rsidR="00A04B57" w:rsidRPr="00B64A11" w14:paraId="2EA1BF3B" w14:textId="77777777" w:rsidTr="002425E1">
        <w:trPr>
          <w:cantSplit/>
        </w:trPr>
        <w:tc>
          <w:tcPr>
            <w:tcW w:w="1763" w:type="dxa"/>
            <w:tcBorders>
              <w:top w:val="single" w:sz="6" w:space="0" w:color="auto"/>
              <w:left w:val="single" w:sz="6" w:space="0" w:color="auto"/>
              <w:bottom w:val="single" w:sz="6" w:space="0" w:color="auto"/>
              <w:right w:val="single" w:sz="6" w:space="0" w:color="auto"/>
            </w:tcBorders>
          </w:tcPr>
          <w:p w14:paraId="5266AF9A" w14:textId="77777777" w:rsidR="00A04B57" w:rsidRPr="00B64A11" w:rsidRDefault="00F15C86">
            <w:pPr>
              <w:rPr>
                <w:rStyle w:val="Table"/>
                <w:rFonts w:asciiTheme="minorHAnsi" w:hAnsiTheme="minorHAnsi" w:cstheme="minorHAnsi"/>
                <w:spacing w:val="-2"/>
              </w:rPr>
            </w:pPr>
            <w:r w:rsidRPr="00B64A11">
              <w:rPr>
                <w:rStyle w:val="Table"/>
                <w:rFonts w:asciiTheme="minorHAnsi" w:hAnsiTheme="minorHAnsi" w:cstheme="minorHAnsi"/>
                <w:spacing w:val="-2"/>
              </w:rPr>
              <w:t>3.</w:t>
            </w:r>
          </w:p>
          <w:p w14:paraId="486B8714" w14:textId="77777777" w:rsidR="00A04B57" w:rsidRPr="00B64A11" w:rsidRDefault="00A04B57">
            <w:pPr>
              <w:spacing w:after="71"/>
              <w:rPr>
                <w:rStyle w:val="Table"/>
                <w:rFonts w:asciiTheme="minorHAnsi" w:hAnsiTheme="minorHAnsi" w:cstheme="minorHAnsi"/>
                <w:spacing w:val="-2"/>
              </w:rPr>
            </w:pPr>
          </w:p>
        </w:tc>
        <w:tc>
          <w:tcPr>
            <w:tcW w:w="1747" w:type="dxa"/>
            <w:tcBorders>
              <w:top w:val="single" w:sz="6" w:space="0" w:color="auto"/>
            </w:tcBorders>
          </w:tcPr>
          <w:p w14:paraId="6029E5D4" w14:textId="77777777" w:rsidR="00A04B57" w:rsidRPr="00B64A11" w:rsidRDefault="00A04B57">
            <w:pPr>
              <w:rPr>
                <w:rStyle w:val="Table"/>
                <w:rFonts w:asciiTheme="minorHAnsi" w:hAnsiTheme="minorHAnsi" w:cstheme="minorHAnsi"/>
                <w:spacing w:val="-2"/>
              </w:rPr>
            </w:pPr>
          </w:p>
        </w:tc>
        <w:tc>
          <w:tcPr>
            <w:tcW w:w="1800" w:type="dxa"/>
            <w:tcBorders>
              <w:top w:val="single" w:sz="6" w:space="0" w:color="auto"/>
              <w:left w:val="single" w:sz="6" w:space="0" w:color="auto"/>
            </w:tcBorders>
          </w:tcPr>
          <w:p w14:paraId="4262CE82" w14:textId="77777777" w:rsidR="00A04B57" w:rsidRPr="00B64A11" w:rsidRDefault="00A04B57">
            <w:pPr>
              <w:spacing w:after="71"/>
              <w:rPr>
                <w:rStyle w:val="Table"/>
                <w:rFonts w:asciiTheme="minorHAnsi" w:hAnsiTheme="minorHAnsi" w:cstheme="minorHAnsi"/>
                <w:spacing w:val="-2"/>
              </w:rPr>
            </w:pPr>
          </w:p>
        </w:tc>
        <w:tc>
          <w:tcPr>
            <w:tcW w:w="1800" w:type="dxa"/>
            <w:tcBorders>
              <w:top w:val="single" w:sz="6" w:space="0" w:color="auto"/>
              <w:left w:val="single" w:sz="6" w:space="0" w:color="auto"/>
            </w:tcBorders>
          </w:tcPr>
          <w:p w14:paraId="6399188E" w14:textId="77777777" w:rsidR="00A04B57" w:rsidRPr="00B64A11" w:rsidRDefault="00A04B57">
            <w:pPr>
              <w:spacing w:after="71"/>
              <w:rPr>
                <w:rStyle w:val="Table"/>
                <w:rFonts w:asciiTheme="minorHAnsi" w:hAnsiTheme="minorHAnsi" w:cstheme="minorHAnsi"/>
                <w:spacing w:val="-2"/>
              </w:rPr>
            </w:pPr>
          </w:p>
        </w:tc>
        <w:tc>
          <w:tcPr>
            <w:tcW w:w="1800" w:type="dxa"/>
            <w:tcBorders>
              <w:top w:val="single" w:sz="6" w:space="0" w:color="auto"/>
              <w:left w:val="single" w:sz="6" w:space="0" w:color="auto"/>
              <w:bottom w:val="single" w:sz="6" w:space="0" w:color="auto"/>
              <w:right w:val="single" w:sz="6" w:space="0" w:color="auto"/>
            </w:tcBorders>
          </w:tcPr>
          <w:p w14:paraId="034FFCCC" w14:textId="77777777" w:rsidR="00A04B57" w:rsidRPr="00B64A11" w:rsidRDefault="00A04B57">
            <w:pPr>
              <w:spacing w:after="71"/>
              <w:rPr>
                <w:rStyle w:val="Table"/>
                <w:rFonts w:asciiTheme="minorHAnsi" w:hAnsiTheme="minorHAnsi" w:cstheme="minorHAnsi"/>
                <w:spacing w:val="-2"/>
              </w:rPr>
            </w:pPr>
          </w:p>
        </w:tc>
      </w:tr>
      <w:tr w:rsidR="00A04B57" w:rsidRPr="00B64A11" w14:paraId="6A8566D3" w14:textId="77777777" w:rsidTr="002425E1">
        <w:trPr>
          <w:cantSplit/>
        </w:trPr>
        <w:tc>
          <w:tcPr>
            <w:tcW w:w="1763" w:type="dxa"/>
            <w:tcBorders>
              <w:top w:val="single" w:sz="6" w:space="0" w:color="auto"/>
              <w:left w:val="single" w:sz="6" w:space="0" w:color="auto"/>
              <w:bottom w:val="single" w:sz="6" w:space="0" w:color="auto"/>
              <w:right w:val="single" w:sz="6" w:space="0" w:color="auto"/>
            </w:tcBorders>
          </w:tcPr>
          <w:p w14:paraId="0E31F8DB" w14:textId="77777777" w:rsidR="00A04B57" w:rsidRPr="00B64A11" w:rsidRDefault="00F15C86">
            <w:pPr>
              <w:rPr>
                <w:rStyle w:val="Table"/>
                <w:rFonts w:asciiTheme="minorHAnsi" w:hAnsiTheme="minorHAnsi" w:cstheme="minorHAnsi"/>
                <w:spacing w:val="-2"/>
              </w:rPr>
            </w:pPr>
            <w:r w:rsidRPr="00B64A11">
              <w:rPr>
                <w:rStyle w:val="Table"/>
                <w:rFonts w:asciiTheme="minorHAnsi" w:hAnsiTheme="minorHAnsi" w:cstheme="minorHAnsi"/>
                <w:spacing w:val="-2"/>
              </w:rPr>
              <w:t>4.</w:t>
            </w:r>
          </w:p>
          <w:p w14:paraId="2E249970" w14:textId="77777777" w:rsidR="00A04B57" w:rsidRPr="00B64A11" w:rsidRDefault="00A04B57">
            <w:pPr>
              <w:spacing w:after="71"/>
              <w:rPr>
                <w:rStyle w:val="Table"/>
                <w:rFonts w:asciiTheme="minorHAnsi" w:hAnsiTheme="minorHAnsi" w:cstheme="minorHAnsi"/>
                <w:spacing w:val="-2"/>
              </w:rPr>
            </w:pPr>
          </w:p>
        </w:tc>
        <w:tc>
          <w:tcPr>
            <w:tcW w:w="1747" w:type="dxa"/>
            <w:tcBorders>
              <w:top w:val="single" w:sz="6" w:space="0" w:color="auto"/>
            </w:tcBorders>
          </w:tcPr>
          <w:p w14:paraId="4D1F3A26" w14:textId="77777777" w:rsidR="00A04B57" w:rsidRPr="00B64A11" w:rsidRDefault="00A04B57">
            <w:pPr>
              <w:rPr>
                <w:rStyle w:val="Table"/>
                <w:rFonts w:asciiTheme="minorHAnsi" w:hAnsiTheme="minorHAnsi" w:cstheme="minorHAnsi"/>
                <w:spacing w:val="-2"/>
              </w:rPr>
            </w:pPr>
          </w:p>
        </w:tc>
        <w:tc>
          <w:tcPr>
            <w:tcW w:w="1800" w:type="dxa"/>
            <w:tcBorders>
              <w:top w:val="single" w:sz="6" w:space="0" w:color="auto"/>
              <w:left w:val="single" w:sz="6" w:space="0" w:color="auto"/>
            </w:tcBorders>
          </w:tcPr>
          <w:p w14:paraId="4206A330" w14:textId="77777777" w:rsidR="00A04B57" w:rsidRPr="00B64A11" w:rsidRDefault="00A04B57">
            <w:pPr>
              <w:spacing w:after="71"/>
              <w:rPr>
                <w:rStyle w:val="Table"/>
                <w:rFonts w:asciiTheme="minorHAnsi" w:hAnsiTheme="minorHAnsi" w:cstheme="minorHAnsi"/>
                <w:spacing w:val="-2"/>
              </w:rPr>
            </w:pPr>
          </w:p>
        </w:tc>
        <w:tc>
          <w:tcPr>
            <w:tcW w:w="1800" w:type="dxa"/>
            <w:tcBorders>
              <w:top w:val="single" w:sz="6" w:space="0" w:color="auto"/>
              <w:left w:val="single" w:sz="6" w:space="0" w:color="auto"/>
            </w:tcBorders>
          </w:tcPr>
          <w:p w14:paraId="13AF4B0C" w14:textId="77777777" w:rsidR="00A04B57" w:rsidRPr="00B64A11" w:rsidRDefault="00A04B57">
            <w:pPr>
              <w:spacing w:after="71"/>
              <w:rPr>
                <w:rStyle w:val="Table"/>
                <w:rFonts w:asciiTheme="minorHAnsi" w:hAnsiTheme="minorHAnsi" w:cstheme="minorHAnsi"/>
                <w:spacing w:val="-2"/>
              </w:rPr>
            </w:pPr>
          </w:p>
        </w:tc>
        <w:tc>
          <w:tcPr>
            <w:tcW w:w="1800" w:type="dxa"/>
            <w:tcBorders>
              <w:top w:val="single" w:sz="6" w:space="0" w:color="auto"/>
              <w:left w:val="single" w:sz="6" w:space="0" w:color="auto"/>
              <w:bottom w:val="single" w:sz="6" w:space="0" w:color="auto"/>
              <w:right w:val="single" w:sz="6" w:space="0" w:color="auto"/>
            </w:tcBorders>
          </w:tcPr>
          <w:p w14:paraId="46DEC055" w14:textId="77777777" w:rsidR="00A04B57" w:rsidRPr="00B64A11" w:rsidRDefault="00A04B57">
            <w:pPr>
              <w:spacing w:after="71"/>
              <w:rPr>
                <w:rStyle w:val="Table"/>
                <w:rFonts w:asciiTheme="minorHAnsi" w:hAnsiTheme="minorHAnsi" w:cstheme="minorHAnsi"/>
                <w:spacing w:val="-2"/>
              </w:rPr>
            </w:pPr>
          </w:p>
        </w:tc>
      </w:tr>
      <w:tr w:rsidR="00A04B57" w:rsidRPr="00B64A11" w14:paraId="775A20BF" w14:textId="77777777" w:rsidTr="002425E1">
        <w:trPr>
          <w:cantSplit/>
        </w:trPr>
        <w:tc>
          <w:tcPr>
            <w:tcW w:w="1763" w:type="dxa"/>
            <w:tcBorders>
              <w:top w:val="single" w:sz="6" w:space="0" w:color="auto"/>
              <w:left w:val="single" w:sz="6" w:space="0" w:color="auto"/>
              <w:bottom w:val="single" w:sz="6" w:space="0" w:color="auto"/>
              <w:right w:val="single" w:sz="6" w:space="0" w:color="auto"/>
            </w:tcBorders>
          </w:tcPr>
          <w:p w14:paraId="1AC6A6B7" w14:textId="77777777" w:rsidR="00A04B57" w:rsidRPr="00B64A11" w:rsidRDefault="00F15C86">
            <w:pPr>
              <w:rPr>
                <w:rStyle w:val="Table"/>
                <w:rFonts w:asciiTheme="minorHAnsi" w:hAnsiTheme="minorHAnsi" w:cstheme="minorHAnsi"/>
                <w:spacing w:val="-2"/>
              </w:rPr>
            </w:pPr>
            <w:r w:rsidRPr="00B64A11">
              <w:rPr>
                <w:rStyle w:val="Table"/>
                <w:rFonts w:asciiTheme="minorHAnsi" w:hAnsiTheme="minorHAnsi" w:cstheme="minorHAnsi"/>
                <w:spacing w:val="-2"/>
              </w:rPr>
              <w:t>5.</w:t>
            </w:r>
          </w:p>
          <w:p w14:paraId="51F669D6" w14:textId="77777777" w:rsidR="00A04B57" w:rsidRPr="00B64A11" w:rsidRDefault="00A04B57">
            <w:pPr>
              <w:spacing w:after="71"/>
              <w:rPr>
                <w:rStyle w:val="Table"/>
                <w:rFonts w:asciiTheme="minorHAnsi" w:hAnsiTheme="minorHAnsi" w:cstheme="minorHAnsi"/>
                <w:spacing w:val="-2"/>
              </w:rPr>
            </w:pPr>
          </w:p>
        </w:tc>
        <w:tc>
          <w:tcPr>
            <w:tcW w:w="1747" w:type="dxa"/>
            <w:tcBorders>
              <w:top w:val="single" w:sz="6" w:space="0" w:color="auto"/>
            </w:tcBorders>
          </w:tcPr>
          <w:p w14:paraId="754708C9" w14:textId="77777777" w:rsidR="00A04B57" w:rsidRPr="00B64A11" w:rsidRDefault="00A04B57">
            <w:pPr>
              <w:rPr>
                <w:rStyle w:val="Table"/>
                <w:rFonts w:asciiTheme="minorHAnsi" w:hAnsiTheme="minorHAnsi" w:cstheme="minorHAnsi"/>
                <w:spacing w:val="-2"/>
              </w:rPr>
            </w:pPr>
          </w:p>
        </w:tc>
        <w:tc>
          <w:tcPr>
            <w:tcW w:w="1800" w:type="dxa"/>
            <w:tcBorders>
              <w:top w:val="single" w:sz="6" w:space="0" w:color="auto"/>
              <w:left w:val="single" w:sz="6" w:space="0" w:color="auto"/>
            </w:tcBorders>
          </w:tcPr>
          <w:p w14:paraId="41290340" w14:textId="77777777" w:rsidR="00A04B57" w:rsidRPr="00B64A11" w:rsidRDefault="00A04B57">
            <w:pPr>
              <w:spacing w:after="71"/>
              <w:rPr>
                <w:rStyle w:val="Table"/>
                <w:rFonts w:asciiTheme="minorHAnsi" w:hAnsiTheme="minorHAnsi" w:cstheme="minorHAnsi"/>
                <w:spacing w:val="-2"/>
              </w:rPr>
            </w:pPr>
          </w:p>
        </w:tc>
        <w:tc>
          <w:tcPr>
            <w:tcW w:w="1800" w:type="dxa"/>
            <w:tcBorders>
              <w:top w:val="single" w:sz="6" w:space="0" w:color="auto"/>
              <w:left w:val="single" w:sz="6" w:space="0" w:color="auto"/>
            </w:tcBorders>
          </w:tcPr>
          <w:p w14:paraId="5D6E8E62" w14:textId="77777777" w:rsidR="00A04B57" w:rsidRPr="00B64A11" w:rsidRDefault="00A04B57">
            <w:pPr>
              <w:spacing w:after="71"/>
              <w:rPr>
                <w:rStyle w:val="Table"/>
                <w:rFonts w:asciiTheme="minorHAnsi" w:hAnsiTheme="minorHAnsi" w:cstheme="minorHAnsi"/>
                <w:spacing w:val="-2"/>
              </w:rPr>
            </w:pPr>
          </w:p>
        </w:tc>
        <w:tc>
          <w:tcPr>
            <w:tcW w:w="1800" w:type="dxa"/>
            <w:tcBorders>
              <w:top w:val="single" w:sz="6" w:space="0" w:color="auto"/>
              <w:left w:val="single" w:sz="6" w:space="0" w:color="auto"/>
              <w:bottom w:val="single" w:sz="6" w:space="0" w:color="auto"/>
              <w:right w:val="single" w:sz="6" w:space="0" w:color="auto"/>
            </w:tcBorders>
          </w:tcPr>
          <w:p w14:paraId="75592129" w14:textId="77777777" w:rsidR="00A04B57" w:rsidRPr="00B64A11" w:rsidRDefault="00A04B57">
            <w:pPr>
              <w:spacing w:after="71"/>
              <w:rPr>
                <w:rStyle w:val="Table"/>
                <w:rFonts w:asciiTheme="minorHAnsi" w:hAnsiTheme="minorHAnsi" w:cstheme="minorHAnsi"/>
                <w:spacing w:val="-2"/>
              </w:rPr>
            </w:pPr>
          </w:p>
        </w:tc>
      </w:tr>
      <w:tr w:rsidR="00A04B57" w:rsidRPr="00B64A11" w14:paraId="7EC14AA4" w14:textId="77777777" w:rsidTr="002425E1">
        <w:trPr>
          <w:cantSplit/>
        </w:trPr>
        <w:tc>
          <w:tcPr>
            <w:tcW w:w="1763" w:type="dxa"/>
            <w:tcBorders>
              <w:top w:val="single" w:sz="6" w:space="0" w:color="auto"/>
              <w:left w:val="single" w:sz="6" w:space="0" w:color="auto"/>
              <w:bottom w:val="single" w:sz="6" w:space="0" w:color="auto"/>
              <w:right w:val="single" w:sz="6" w:space="0" w:color="auto"/>
            </w:tcBorders>
          </w:tcPr>
          <w:p w14:paraId="57A72D28" w14:textId="77777777" w:rsidR="00A04B57" w:rsidRPr="00B64A11" w:rsidRDefault="00F15C86">
            <w:pPr>
              <w:rPr>
                <w:rStyle w:val="Table"/>
                <w:rFonts w:asciiTheme="minorHAnsi" w:hAnsiTheme="minorHAnsi" w:cstheme="minorHAnsi"/>
                <w:spacing w:val="-2"/>
              </w:rPr>
            </w:pPr>
            <w:r w:rsidRPr="00B64A11">
              <w:rPr>
                <w:rStyle w:val="Table"/>
                <w:rFonts w:asciiTheme="minorHAnsi" w:hAnsiTheme="minorHAnsi" w:cstheme="minorHAnsi"/>
                <w:spacing w:val="-2"/>
              </w:rPr>
              <w:t>etc.</w:t>
            </w:r>
          </w:p>
          <w:p w14:paraId="437C356B" w14:textId="77777777" w:rsidR="00A04B57" w:rsidRPr="00B64A11" w:rsidRDefault="00A04B57">
            <w:pPr>
              <w:spacing w:after="71"/>
              <w:rPr>
                <w:rStyle w:val="Table"/>
                <w:rFonts w:asciiTheme="minorHAnsi" w:hAnsiTheme="minorHAnsi" w:cstheme="minorHAnsi"/>
                <w:spacing w:val="-2"/>
              </w:rPr>
            </w:pPr>
          </w:p>
        </w:tc>
        <w:tc>
          <w:tcPr>
            <w:tcW w:w="1747" w:type="dxa"/>
            <w:tcBorders>
              <w:top w:val="single" w:sz="6" w:space="0" w:color="auto"/>
              <w:bottom w:val="single" w:sz="6" w:space="0" w:color="auto"/>
            </w:tcBorders>
          </w:tcPr>
          <w:p w14:paraId="0F1A1434" w14:textId="77777777" w:rsidR="00A04B57" w:rsidRPr="00B64A11" w:rsidRDefault="00A04B57">
            <w:pPr>
              <w:rPr>
                <w:rStyle w:val="Table"/>
                <w:rFonts w:asciiTheme="minorHAnsi" w:hAnsiTheme="minorHAnsi" w:cstheme="minorHAnsi"/>
                <w:spacing w:val="-2"/>
              </w:rPr>
            </w:pPr>
          </w:p>
        </w:tc>
        <w:tc>
          <w:tcPr>
            <w:tcW w:w="1800" w:type="dxa"/>
            <w:tcBorders>
              <w:top w:val="single" w:sz="6" w:space="0" w:color="auto"/>
              <w:left w:val="single" w:sz="6" w:space="0" w:color="auto"/>
              <w:bottom w:val="single" w:sz="6" w:space="0" w:color="auto"/>
            </w:tcBorders>
          </w:tcPr>
          <w:p w14:paraId="7685C98E" w14:textId="77777777" w:rsidR="00A04B57" w:rsidRPr="00B64A11" w:rsidRDefault="00A04B57">
            <w:pPr>
              <w:spacing w:after="71"/>
              <w:rPr>
                <w:rStyle w:val="Table"/>
                <w:rFonts w:asciiTheme="minorHAnsi" w:hAnsiTheme="minorHAnsi" w:cstheme="minorHAnsi"/>
                <w:spacing w:val="-2"/>
              </w:rPr>
            </w:pPr>
          </w:p>
        </w:tc>
        <w:tc>
          <w:tcPr>
            <w:tcW w:w="1800" w:type="dxa"/>
            <w:tcBorders>
              <w:top w:val="single" w:sz="6" w:space="0" w:color="auto"/>
              <w:left w:val="single" w:sz="6" w:space="0" w:color="auto"/>
              <w:bottom w:val="single" w:sz="6" w:space="0" w:color="auto"/>
            </w:tcBorders>
          </w:tcPr>
          <w:p w14:paraId="05925569" w14:textId="77777777" w:rsidR="00A04B57" w:rsidRPr="00B64A11" w:rsidRDefault="00A04B57">
            <w:pPr>
              <w:spacing w:after="71"/>
              <w:rPr>
                <w:rStyle w:val="Table"/>
                <w:rFonts w:asciiTheme="minorHAnsi" w:hAnsiTheme="minorHAnsi" w:cstheme="minorHAnsi"/>
                <w:spacing w:val="-2"/>
              </w:rPr>
            </w:pPr>
          </w:p>
        </w:tc>
        <w:tc>
          <w:tcPr>
            <w:tcW w:w="1800" w:type="dxa"/>
            <w:tcBorders>
              <w:top w:val="single" w:sz="6" w:space="0" w:color="auto"/>
              <w:left w:val="single" w:sz="6" w:space="0" w:color="auto"/>
              <w:bottom w:val="single" w:sz="6" w:space="0" w:color="auto"/>
              <w:right w:val="single" w:sz="6" w:space="0" w:color="auto"/>
            </w:tcBorders>
          </w:tcPr>
          <w:p w14:paraId="59E34455" w14:textId="77777777" w:rsidR="00A04B57" w:rsidRPr="00B64A11" w:rsidRDefault="00A04B57">
            <w:pPr>
              <w:spacing w:after="71"/>
              <w:rPr>
                <w:rStyle w:val="Table"/>
                <w:rFonts w:asciiTheme="minorHAnsi" w:hAnsiTheme="minorHAnsi" w:cstheme="minorHAnsi"/>
                <w:spacing w:val="-2"/>
              </w:rPr>
            </w:pPr>
          </w:p>
        </w:tc>
      </w:tr>
    </w:tbl>
    <w:p w14:paraId="585966A5" w14:textId="77777777" w:rsidR="00A04B57" w:rsidRPr="00B64A11" w:rsidRDefault="00A04B57">
      <w:pPr>
        <w:rPr>
          <w:rStyle w:val="Table"/>
          <w:spacing w:val="-2"/>
        </w:rPr>
      </w:pPr>
    </w:p>
    <w:p w14:paraId="78C3A586" w14:textId="77777777" w:rsidR="00A04B57" w:rsidRPr="00B64A11" w:rsidRDefault="00F15C86">
      <w:pPr>
        <w:jc w:val="center"/>
        <w:rPr>
          <w:b/>
          <w:szCs w:val="24"/>
        </w:rPr>
      </w:pPr>
      <w:r w:rsidRPr="00B64A11">
        <w:br w:type="page" w:clear="all"/>
      </w:r>
      <w:bookmarkStart w:id="666" w:name="_Toc197236048"/>
      <w:bookmarkStart w:id="667" w:name="_Toc41971548"/>
      <w:r w:rsidRPr="00B64A11">
        <w:rPr>
          <w:b/>
          <w:szCs w:val="24"/>
        </w:rPr>
        <w:lastRenderedPageBreak/>
        <w:t>Form FIN – 3.1</w:t>
      </w:r>
    </w:p>
    <w:p w14:paraId="04B200DE" w14:textId="77777777" w:rsidR="00A04B57" w:rsidRPr="00B64A11" w:rsidRDefault="00F15C86">
      <w:pPr>
        <w:pStyle w:val="S4-header1"/>
      </w:pPr>
      <w:bookmarkStart w:id="668" w:name="_Toc437968892"/>
      <w:bookmarkStart w:id="669" w:name="_Toc135149840"/>
      <w:r w:rsidRPr="00B64A11">
        <w:t>Financial Situation</w:t>
      </w:r>
      <w:bookmarkEnd w:id="666"/>
      <w:bookmarkEnd w:id="668"/>
      <w:bookmarkEnd w:id="669"/>
    </w:p>
    <w:p w14:paraId="3BD7E970" w14:textId="77777777" w:rsidR="00A04B57" w:rsidRPr="00B64A11" w:rsidRDefault="00F15C86">
      <w:pPr>
        <w:pStyle w:val="S4-Heading2"/>
      </w:pPr>
      <w:bookmarkStart w:id="670" w:name="_Toc498847216"/>
      <w:bookmarkStart w:id="671" w:name="_Toc498850089"/>
      <w:bookmarkStart w:id="672" w:name="_Toc498851694"/>
      <w:bookmarkStart w:id="673" w:name="_Toc499021795"/>
      <w:bookmarkStart w:id="674" w:name="_Toc499023478"/>
      <w:bookmarkStart w:id="675" w:name="_Toc501529960"/>
      <w:bookmarkStart w:id="676" w:name="_Toc23302381"/>
      <w:bookmarkStart w:id="677" w:name="_Toc437968893"/>
      <w:bookmarkStart w:id="678" w:name="_Toc125871313"/>
      <w:bookmarkStart w:id="679" w:name="_Toc197236049"/>
      <w:bookmarkStart w:id="680" w:name="_Toc135149841"/>
      <w:r w:rsidRPr="00B64A11">
        <w:t xml:space="preserve">Historical Financial </w:t>
      </w:r>
      <w:bookmarkEnd w:id="670"/>
      <w:bookmarkEnd w:id="671"/>
      <w:bookmarkEnd w:id="672"/>
      <w:bookmarkEnd w:id="673"/>
      <w:bookmarkEnd w:id="674"/>
      <w:bookmarkEnd w:id="675"/>
      <w:bookmarkEnd w:id="676"/>
      <w:r w:rsidRPr="00B64A11">
        <w:t>Performance</w:t>
      </w:r>
      <w:bookmarkEnd w:id="677"/>
      <w:bookmarkEnd w:id="678"/>
      <w:bookmarkEnd w:id="679"/>
      <w:bookmarkEnd w:id="680"/>
    </w:p>
    <w:p w14:paraId="65234EA5" w14:textId="77777777" w:rsidR="00A04B57" w:rsidRPr="00B64A11" w:rsidRDefault="00F15C86">
      <w:pPr>
        <w:tabs>
          <w:tab w:val="right" w:pos="9000"/>
        </w:tabs>
      </w:pPr>
      <w:r w:rsidRPr="00B64A11">
        <w:t xml:space="preserve">Bidder’s Legal Name: _______________________     </w:t>
      </w:r>
      <w:r w:rsidRPr="00B64A11">
        <w:tab/>
        <w:t>Date:  _____________________</w:t>
      </w:r>
    </w:p>
    <w:p w14:paraId="168CEB6F" w14:textId="77777777" w:rsidR="00A04B57" w:rsidRPr="00B64A11" w:rsidRDefault="00F15C86">
      <w:pPr>
        <w:tabs>
          <w:tab w:val="right" w:pos="9000"/>
        </w:tabs>
      </w:pPr>
      <w:r w:rsidRPr="00B64A11">
        <w:t>JV Member Legal Name: _______________________</w:t>
      </w:r>
      <w:r w:rsidRPr="00B64A11">
        <w:rPr>
          <w:i/>
        </w:rPr>
        <w:tab/>
      </w:r>
      <w:r w:rsidRPr="00B64A11">
        <w:t>RFB   No.:  __________________</w:t>
      </w:r>
    </w:p>
    <w:p w14:paraId="3730AC7C" w14:textId="77777777" w:rsidR="00A04B57" w:rsidRPr="00B64A11" w:rsidRDefault="00F15C86">
      <w:pPr>
        <w:tabs>
          <w:tab w:val="right" w:pos="9000"/>
        </w:tabs>
        <w:jc w:val="right"/>
      </w:pPr>
      <w:r w:rsidRPr="00B64A11">
        <w:t>Page _______ of _______ pages</w:t>
      </w:r>
    </w:p>
    <w:p w14:paraId="6155DC7F" w14:textId="77777777" w:rsidR="00A04B57" w:rsidRPr="00B64A11" w:rsidRDefault="00F15C86">
      <w:r w:rsidRPr="00B64A11">
        <w:t>To be completed by the Bidder and, if JV, by each member</w:t>
      </w:r>
    </w:p>
    <w:p w14:paraId="35F8F0F8" w14:textId="77777777" w:rsidR="00A04B57" w:rsidRPr="00B64A11" w:rsidRDefault="00A04B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010"/>
        <w:gridCol w:w="990"/>
        <w:gridCol w:w="990"/>
        <w:gridCol w:w="1170"/>
        <w:gridCol w:w="1080"/>
        <w:gridCol w:w="1170"/>
        <w:gridCol w:w="1080"/>
      </w:tblGrid>
      <w:tr w:rsidR="00A04B57" w:rsidRPr="00B64A11" w14:paraId="0EFCEF20" w14:textId="77777777">
        <w:trPr>
          <w:cantSplit/>
          <w:trHeight w:val="200"/>
          <w:tblHeader/>
        </w:trPr>
        <w:tc>
          <w:tcPr>
            <w:tcW w:w="1600" w:type="dxa"/>
          </w:tcPr>
          <w:p w14:paraId="2A412519" w14:textId="77777777" w:rsidR="00A04B57" w:rsidRPr="00B64A11" w:rsidRDefault="00F15C86">
            <w:pPr>
              <w:pStyle w:val="Outline"/>
              <w:spacing w:before="40" w:after="40"/>
              <w:jc w:val="center"/>
              <w:rPr>
                <w:b/>
                <w:spacing w:val="-2"/>
                <w:szCs w:val="24"/>
              </w:rPr>
            </w:pPr>
            <w:r w:rsidRPr="00B64A11">
              <w:rPr>
                <w:b/>
                <w:spacing w:val="-2"/>
                <w:szCs w:val="24"/>
              </w:rPr>
              <w:t>Financial information in US$ equivalent</w:t>
            </w:r>
          </w:p>
        </w:tc>
        <w:tc>
          <w:tcPr>
            <w:tcW w:w="7490" w:type="dxa"/>
            <w:gridSpan w:val="7"/>
          </w:tcPr>
          <w:p w14:paraId="2039031B" w14:textId="77777777" w:rsidR="00A04B57" w:rsidRPr="00B64A11" w:rsidRDefault="00F15C86">
            <w:pPr>
              <w:spacing w:before="40" w:after="40"/>
              <w:jc w:val="center"/>
              <w:rPr>
                <w:b/>
                <w:spacing w:val="-2"/>
                <w:szCs w:val="24"/>
              </w:rPr>
            </w:pPr>
            <w:r w:rsidRPr="00B64A11">
              <w:rPr>
                <w:b/>
                <w:spacing w:val="-2"/>
                <w:szCs w:val="24"/>
              </w:rPr>
              <w:t>Historic information for previous ______ (__) years</w:t>
            </w:r>
          </w:p>
          <w:p w14:paraId="4638E02D" w14:textId="77777777" w:rsidR="00A04B57" w:rsidRPr="00B64A11" w:rsidRDefault="00F15C86">
            <w:pPr>
              <w:pStyle w:val="Heading5"/>
              <w:rPr>
                <w:strike/>
              </w:rPr>
            </w:pPr>
            <w:r w:rsidRPr="00B64A11">
              <w:t xml:space="preserve"> (US$ equivalent in 000s)</w:t>
            </w:r>
          </w:p>
        </w:tc>
      </w:tr>
      <w:tr w:rsidR="00A04B57" w:rsidRPr="00B64A11" w14:paraId="3E2C5EBD" w14:textId="77777777">
        <w:trPr>
          <w:cantSplit/>
          <w:tblHeader/>
        </w:trPr>
        <w:tc>
          <w:tcPr>
            <w:tcW w:w="1600" w:type="dxa"/>
          </w:tcPr>
          <w:p w14:paraId="186E4AC3" w14:textId="77777777" w:rsidR="00A04B57" w:rsidRPr="00B64A11" w:rsidRDefault="00A04B57">
            <w:pPr>
              <w:pStyle w:val="Subtitle2"/>
              <w:rPr>
                <w:sz w:val="24"/>
                <w:szCs w:val="24"/>
              </w:rPr>
            </w:pPr>
          </w:p>
        </w:tc>
        <w:tc>
          <w:tcPr>
            <w:tcW w:w="1010" w:type="dxa"/>
          </w:tcPr>
          <w:p w14:paraId="5A36CDCA" w14:textId="77777777" w:rsidR="00A04B57" w:rsidRPr="00B64A11" w:rsidRDefault="00F15C86">
            <w:pPr>
              <w:pStyle w:val="Subtitle2"/>
              <w:rPr>
                <w:sz w:val="24"/>
                <w:szCs w:val="24"/>
              </w:rPr>
            </w:pPr>
            <w:bookmarkStart w:id="681" w:name="_Toc437950068"/>
            <w:bookmarkStart w:id="682" w:name="_Toc437951047"/>
            <w:r w:rsidRPr="00B64A11">
              <w:rPr>
                <w:sz w:val="24"/>
                <w:szCs w:val="24"/>
              </w:rPr>
              <w:t>Year 1</w:t>
            </w:r>
            <w:bookmarkEnd w:id="681"/>
            <w:bookmarkEnd w:id="682"/>
          </w:p>
        </w:tc>
        <w:tc>
          <w:tcPr>
            <w:tcW w:w="990" w:type="dxa"/>
          </w:tcPr>
          <w:p w14:paraId="0381AC02" w14:textId="77777777" w:rsidR="00A04B57" w:rsidRPr="00B64A11" w:rsidRDefault="00F15C86">
            <w:pPr>
              <w:pStyle w:val="Subtitle2"/>
              <w:rPr>
                <w:sz w:val="24"/>
                <w:szCs w:val="24"/>
              </w:rPr>
            </w:pPr>
            <w:bookmarkStart w:id="683" w:name="_Toc437950069"/>
            <w:bookmarkStart w:id="684" w:name="_Toc437951048"/>
            <w:r w:rsidRPr="00B64A11">
              <w:rPr>
                <w:sz w:val="24"/>
                <w:szCs w:val="24"/>
              </w:rPr>
              <w:t>Year 2</w:t>
            </w:r>
            <w:bookmarkEnd w:id="683"/>
            <w:bookmarkEnd w:id="684"/>
          </w:p>
        </w:tc>
        <w:tc>
          <w:tcPr>
            <w:tcW w:w="990" w:type="dxa"/>
          </w:tcPr>
          <w:p w14:paraId="20B0723D" w14:textId="77777777" w:rsidR="00A04B57" w:rsidRPr="00B64A11" w:rsidRDefault="00F15C86">
            <w:pPr>
              <w:pStyle w:val="Subtitle2"/>
              <w:rPr>
                <w:sz w:val="24"/>
                <w:szCs w:val="24"/>
              </w:rPr>
            </w:pPr>
            <w:bookmarkStart w:id="685" w:name="_Toc437950070"/>
            <w:bookmarkStart w:id="686" w:name="_Toc437951049"/>
            <w:r w:rsidRPr="00B64A11">
              <w:rPr>
                <w:sz w:val="24"/>
                <w:szCs w:val="24"/>
              </w:rPr>
              <w:t>Year 3</w:t>
            </w:r>
            <w:bookmarkEnd w:id="685"/>
            <w:bookmarkEnd w:id="686"/>
          </w:p>
        </w:tc>
        <w:tc>
          <w:tcPr>
            <w:tcW w:w="1170" w:type="dxa"/>
          </w:tcPr>
          <w:p w14:paraId="2C1B59C4" w14:textId="77777777" w:rsidR="00A04B57" w:rsidRPr="00B64A11" w:rsidRDefault="00F15C86">
            <w:pPr>
              <w:pStyle w:val="Subtitle2"/>
              <w:rPr>
                <w:sz w:val="24"/>
                <w:szCs w:val="24"/>
              </w:rPr>
            </w:pPr>
            <w:bookmarkStart w:id="687" w:name="_Toc437950071"/>
            <w:bookmarkStart w:id="688" w:name="_Toc437951050"/>
            <w:r w:rsidRPr="00B64A11">
              <w:rPr>
                <w:sz w:val="24"/>
                <w:szCs w:val="24"/>
              </w:rPr>
              <w:t>Year …</w:t>
            </w:r>
            <w:bookmarkEnd w:id="687"/>
            <w:bookmarkEnd w:id="688"/>
          </w:p>
        </w:tc>
        <w:tc>
          <w:tcPr>
            <w:tcW w:w="1080" w:type="dxa"/>
          </w:tcPr>
          <w:p w14:paraId="304F723F" w14:textId="77777777" w:rsidR="00A04B57" w:rsidRPr="00B64A11" w:rsidRDefault="00F15C86">
            <w:pPr>
              <w:pStyle w:val="Subtitle2"/>
              <w:rPr>
                <w:sz w:val="24"/>
                <w:szCs w:val="24"/>
              </w:rPr>
            </w:pPr>
            <w:bookmarkStart w:id="689" w:name="_Toc437950072"/>
            <w:bookmarkStart w:id="690" w:name="_Toc437951051"/>
            <w:r w:rsidRPr="00B64A11">
              <w:rPr>
                <w:sz w:val="24"/>
                <w:szCs w:val="24"/>
              </w:rPr>
              <w:t>Year n</w:t>
            </w:r>
            <w:bookmarkEnd w:id="689"/>
            <w:bookmarkEnd w:id="690"/>
          </w:p>
        </w:tc>
        <w:tc>
          <w:tcPr>
            <w:tcW w:w="1170" w:type="dxa"/>
          </w:tcPr>
          <w:p w14:paraId="72DE9DA5" w14:textId="77777777" w:rsidR="00A04B57" w:rsidRPr="00B64A11" w:rsidRDefault="00F15C86">
            <w:pPr>
              <w:pStyle w:val="Subtitle2"/>
              <w:rPr>
                <w:sz w:val="24"/>
                <w:szCs w:val="24"/>
              </w:rPr>
            </w:pPr>
            <w:bookmarkStart w:id="691" w:name="_Toc437950073"/>
            <w:bookmarkStart w:id="692" w:name="_Toc437951052"/>
            <w:r w:rsidRPr="00B64A11">
              <w:rPr>
                <w:sz w:val="24"/>
                <w:szCs w:val="24"/>
              </w:rPr>
              <w:t>Avg.</w:t>
            </w:r>
            <w:bookmarkEnd w:id="691"/>
            <w:bookmarkEnd w:id="692"/>
          </w:p>
        </w:tc>
        <w:tc>
          <w:tcPr>
            <w:tcW w:w="1080" w:type="dxa"/>
          </w:tcPr>
          <w:p w14:paraId="6152BD13" w14:textId="77777777" w:rsidR="00A04B57" w:rsidRPr="00B64A11" w:rsidRDefault="00F15C86">
            <w:pPr>
              <w:pStyle w:val="Subtitle2"/>
              <w:rPr>
                <w:strike/>
                <w:sz w:val="24"/>
                <w:szCs w:val="24"/>
              </w:rPr>
            </w:pPr>
            <w:bookmarkStart w:id="693" w:name="_Toc437950074"/>
            <w:bookmarkStart w:id="694" w:name="_Toc437951053"/>
            <w:r w:rsidRPr="00B64A11">
              <w:rPr>
                <w:sz w:val="24"/>
                <w:szCs w:val="24"/>
              </w:rPr>
              <w:t>Avg. Ratio</w:t>
            </w:r>
            <w:bookmarkEnd w:id="693"/>
            <w:bookmarkEnd w:id="694"/>
          </w:p>
        </w:tc>
      </w:tr>
      <w:tr w:rsidR="00A04B57" w:rsidRPr="00B64A11" w14:paraId="4A2666AE" w14:textId="77777777">
        <w:trPr>
          <w:cantSplit/>
        </w:trPr>
        <w:tc>
          <w:tcPr>
            <w:tcW w:w="9090" w:type="dxa"/>
            <w:gridSpan w:val="8"/>
          </w:tcPr>
          <w:p w14:paraId="473B5486" w14:textId="77777777" w:rsidR="00A04B57" w:rsidRPr="00B64A11" w:rsidRDefault="00F15C86">
            <w:pPr>
              <w:pStyle w:val="Subtitle2"/>
              <w:rPr>
                <w:sz w:val="24"/>
                <w:szCs w:val="24"/>
              </w:rPr>
            </w:pPr>
            <w:bookmarkStart w:id="695" w:name="_Toc437950075"/>
            <w:bookmarkStart w:id="696" w:name="_Toc437951054"/>
            <w:r w:rsidRPr="00B64A11">
              <w:rPr>
                <w:sz w:val="24"/>
                <w:szCs w:val="24"/>
              </w:rPr>
              <w:t>Information from Balance Sheet</w:t>
            </w:r>
            <w:bookmarkEnd w:id="695"/>
            <w:bookmarkEnd w:id="696"/>
          </w:p>
        </w:tc>
      </w:tr>
      <w:tr w:rsidR="00A04B57" w:rsidRPr="00B64A11" w14:paraId="127E8A52" w14:textId="77777777">
        <w:trPr>
          <w:cantSplit/>
          <w:trHeight w:val="672"/>
        </w:trPr>
        <w:tc>
          <w:tcPr>
            <w:tcW w:w="1600" w:type="dxa"/>
          </w:tcPr>
          <w:p w14:paraId="3E3DFE6C" w14:textId="77777777" w:rsidR="00A04B57" w:rsidRPr="00B64A11" w:rsidRDefault="00F15C86">
            <w:pPr>
              <w:pStyle w:val="Subtitle2"/>
              <w:rPr>
                <w:sz w:val="24"/>
                <w:szCs w:val="24"/>
              </w:rPr>
            </w:pPr>
            <w:bookmarkStart w:id="697" w:name="_Toc437950076"/>
            <w:bookmarkStart w:id="698" w:name="_Toc437951055"/>
            <w:r w:rsidRPr="00B64A11">
              <w:rPr>
                <w:sz w:val="24"/>
                <w:szCs w:val="24"/>
              </w:rPr>
              <w:t>Total Assets (TA)</w:t>
            </w:r>
            <w:bookmarkEnd w:id="697"/>
            <w:bookmarkEnd w:id="698"/>
          </w:p>
        </w:tc>
        <w:tc>
          <w:tcPr>
            <w:tcW w:w="1010" w:type="dxa"/>
          </w:tcPr>
          <w:p w14:paraId="6B564D93" w14:textId="77777777" w:rsidR="00A04B57" w:rsidRPr="00B64A11" w:rsidRDefault="00A04B57">
            <w:pPr>
              <w:pStyle w:val="Subtitle2"/>
              <w:rPr>
                <w:sz w:val="24"/>
                <w:szCs w:val="24"/>
              </w:rPr>
            </w:pPr>
          </w:p>
        </w:tc>
        <w:tc>
          <w:tcPr>
            <w:tcW w:w="990" w:type="dxa"/>
          </w:tcPr>
          <w:p w14:paraId="68EAE029" w14:textId="77777777" w:rsidR="00A04B57" w:rsidRPr="00B64A11" w:rsidRDefault="00A04B57">
            <w:pPr>
              <w:pStyle w:val="Subtitle2"/>
              <w:rPr>
                <w:sz w:val="24"/>
                <w:szCs w:val="24"/>
              </w:rPr>
            </w:pPr>
          </w:p>
        </w:tc>
        <w:tc>
          <w:tcPr>
            <w:tcW w:w="990" w:type="dxa"/>
          </w:tcPr>
          <w:p w14:paraId="15A66422" w14:textId="77777777" w:rsidR="00A04B57" w:rsidRPr="00B64A11" w:rsidRDefault="00A04B57">
            <w:pPr>
              <w:pStyle w:val="Subtitle2"/>
              <w:rPr>
                <w:sz w:val="24"/>
                <w:szCs w:val="24"/>
              </w:rPr>
            </w:pPr>
          </w:p>
        </w:tc>
        <w:tc>
          <w:tcPr>
            <w:tcW w:w="1170" w:type="dxa"/>
          </w:tcPr>
          <w:p w14:paraId="2B5C1AA9" w14:textId="77777777" w:rsidR="00A04B57" w:rsidRPr="00B64A11" w:rsidRDefault="00A04B57">
            <w:pPr>
              <w:pStyle w:val="Subtitle2"/>
              <w:rPr>
                <w:sz w:val="24"/>
                <w:szCs w:val="24"/>
              </w:rPr>
            </w:pPr>
          </w:p>
        </w:tc>
        <w:tc>
          <w:tcPr>
            <w:tcW w:w="1080" w:type="dxa"/>
          </w:tcPr>
          <w:p w14:paraId="0777829D" w14:textId="77777777" w:rsidR="00A04B57" w:rsidRPr="00B64A11" w:rsidRDefault="00A04B57">
            <w:pPr>
              <w:pStyle w:val="Subtitle2"/>
              <w:rPr>
                <w:sz w:val="24"/>
                <w:szCs w:val="24"/>
              </w:rPr>
            </w:pPr>
          </w:p>
        </w:tc>
        <w:tc>
          <w:tcPr>
            <w:tcW w:w="1170" w:type="dxa"/>
          </w:tcPr>
          <w:p w14:paraId="0EDA83E0" w14:textId="77777777" w:rsidR="00A04B57" w:rsidRPr="00B64A11" w:rsidRDefault="00A04B57">
            <w:pPr>
              <w:pStyle w:val="Subtitle2"/>
              <w:rPr>
                <w:sz w:val="24"/>
                <w:szCs w:val="24"/>
              </w:rPr>
            </w:pPr>
          </w:p>
        </w:tc>
        <w:tc>
          <w:tcPr>
            <w:tcW w:w="1080" w:type="dxa"/>
            <w:vMerge w:val="restart"/>
          </w:tcPr>
          <w:p w14:paraId="7001DCBF" w14:textId="77777777" w:rsidR="00A04B57" w:rsidRPr="00B64A11" w:rsidRDefault="00A04B57">
            <w:pPr>
              <w:pStyle w:val="Subtitle2"/>
              <w:rPr>
                <w:sz w:val="24"/>
                <w:szCs w:val="24"/>
              </w:rPr>
            </w:pPr>
          </w:p>
        </w:tc>
      </w:tr>
      <w:tr w:rsidR="00A04B57" w:rsidRPr="00B64A11" w14:paraId="77A85CEB" w14:textId="77777777">
        <w:trPr>
          <w:cantSplit/>
          <w:trHeight w:val="673"/>
        </w:trPr>
        <w:tc>
          <w:tcPr>
            <w:tcW w:w="1600" w:type="dxa"/>
          </w:tcPr>
          <w:p w14:paraId="1B8D13E1" w14:textId="77777777" w:rsidR="00A04B57" w:rsidRPr="00B64A11" w:rsidRDefault="00F15C86">
            <w:pPr>
              <w:pStyle w:val="Subtitle2"/>
              <w:rPr>
                <w:sz w:val="24"/>
                <w:szCs w:val="24"/>
              </w:rPr>
            </w:pPr>
            <w:bookmarkStart w:id="699" w:name="_Toc437950077"/>
            <w:bookmarkStart w:id="700" w:name="_Toc437951056"/>
            <w:r w:rsidRPr="00B64A11">
              <w:rPr>
                <w:sz w:val="24"/>
                <w:szCs w:val="24"/>
              </w:rPr>
              <w:t>Total Liabilities (TL)</w:t>
            </w:r>
            <w:bookmarkEnd w:id="699"/>
            <w:bookmarkEnd w:id="700"/>
          </w:p>
        </w:tc>
        <w:tc>
          <w:tcPr>
            <w:tcW w:w="1010" w:type="dxa"/>
          </w:tcPr>
          <w:p w14:paraId="0E405909" w14:textId="77777777" w:rsidR="00A04B57" w:rsidRPr="00B64A11" w:rsidRDefault="00A04B57">
            <w:pPr>
              <w:pStyle w:val="Subtitle2"/>
              <w:rPr>
                <w:sz w:val="24"/>
                <w:szCs w:val="24"/>
              </w:rPr>
            </w:pPr>
          </w:p>
        </w:tc>
        <w:tc>
          <w:tcPr>
            <w:tcW w:w="990" w:type="dxa"/>
          </w:tcPr>
          <w:p w14:paraId="55A46DE2" w14:textId="77777777" w:rsidR="00A04B57" w:rsidRPr="00B64A11" w:rsidRDefault="00A04B57">
            <w:pPr>
              <w:pStyle w:val="Subtitle2"/>
              <w:rPr>
                <w:sz w:val="24"/>
                <w:szCs w:val="24"/>
              </w:rPr>
            </w:pPr>
          </w:p>
        </w:tc>
        <w:tc>
          <w:tcPr>
            <w:tcW w:w="990" w:type="dxa"/>
          </w:tcPr>
          <w:p w14:paraId="2018591C" w14:textId="77777777" w:rsidR="00A04B57" w:rsidRPr="00B64A11" w:rsidRDefault="00A04B57">
            <w:pPr>
              <w:pStyle w:val="Subtitle2"/>
              <w:rPr>
                <w:sz w:val="24"/>
                <w:szCs w:val="24"/>
              </w:rPr>
            </w:pPr>
          </w:p>
        </w:tc>
        <w:tc>
          <w:tcPr>
            <w:tcW w:w="1170" w:type="dxa"/>
          </w:tcPr>
          <w:p w14:paraId="611F5120" w14:textId="77777777" w:rsidR="00A04B57" w:rsidRPr="00B64A11" w:rsidRDefault="00A04B57">
            <w:pPr>
              <w:pStyle w:val="Subtitle2"/>
              <w:rPr>
                <w:sz w:val="24"/>
                <w:szCs w:val="24"/>
              </w:rPr>
            </w:pPr>
          </w:p>
        </w:tc>
        <w:tc>
          <w:tcPr>
            <w:tcW w:w="1080" w:type="dxa"/>
          </w:tcPr>
          <w:p w14:paraId="09781D2F" w14:textId="77777777" w:rsidR="00A04B57" w:rsidRPr="00B64A11" w:rsidRDefault="00A04B57">
            <w:pPr>
              <w:pStyle w:val="Subtitle2"/>
              <w:rPr>
                <w:sz w:val="24"/>
                <w:szCs w:val="24"/>
              </w:rPr>
            </w:pPr>
          </w:p>
        </w:tc>
        <w:tc>
          <w:tcPr>
            <w:tcW w:w="1170" w:type="dxa"/>
          </w:tcPr>
          <w:p w14:paraId="60043E68" w14:textId="77777777" w:rsidR="00A04B57" w:rsidRPr="00B64A11" w:rsidRDefault="00A04B57">
            <w:pPr>
              <w:pStyle w:val="Subtitle2"/>
              <w:rPr>
                <w:sz w:val="24"/>
                <w:szCs w:val="24"/>
              </w:rPr>
            </w:pPr>
          </w:p>
        </w:tc>
        <w:tc>
          <w:tcPr>
            <w:tcW w:w="1080" w:type="dxa"/>
            <w:vMerge/>
          </w:tcPr>
          <w:p w14:paraId="1DDB0DAD" w14:textId="77777777" w:rsidR="00A04B57" w:rsidRPr="00B64A11" w:rsidRDefault="00A04B57">
            <w:pPr>
              <w:pStyle w:val="Subtitle2"/>
              <w:rPr>
                <w:sz w:val="24"/>
                <w:szCs w:val="24"/>
              </w:rPr>
            </w:pPr>
          </w:p>
        </w:tc>
      </w:tr>
      <w:tr w:rsidR="00A04B57" w:rsidRPr="00B64A11" w14:paraId="2F81EADF" w14:textId="77777777">
        <w:trPr>
          <w:cantSplit/>
          <w:trHeight w:val="673"/>
        </w:trPr>
        <w:tc>
          <w:tcPr>
            <w:tcW w:w="1600" w:type="dxa"/>
          </w:tcPr>
          <w:p w14:paraId="1101909F" w14:textId="77777777" w:rsidR="00A04B57" w:rsidRPr="00B64A11" w:rsidRDefault="00F15C86">
            <w:pPr>
              <w:pStyle w:val="Subtitle2"/>
              <w:rPr>
                <w:sz w:val="24"/>
                <w:szCs w:val="24"/>
              </w:rPr>
            </w:pPr>
            <w:bookmarkStart w:id="701" w:name="_Toc437950078"/>
            <w:bookmarkStart w:id="702" w:name="_Toc437951057"/>
            <w:r w:rsidRPr="00B64A11">
              <w:rPr>
                <w:sz w:val="24"/>
                <w:szCs w:val="24"/>
              </w:rPr>
              <w:t>Net Worth (NW)</w:t>
            </w:r>
            <w:bookmarkEnd w:id="701"/>
            <w:bookmarkEnd w:id="702"/>
          </w:p>
        </w:tc>
        <w:tc>
          <w:tcPr>
            <w:tcW w:w="1010" w:type="dxa"/>
          </w:tcPr>
          <w:p w14:paraId="0415D0F3" w14:textId="77777777" w:rsidR="00A04B57" w:rsidRPr="00B64A11" w:rsidRDefault="00A04B57">
            <w:pPr>
              <w:pStyle w:val="Subtitle2"/>
              <w:rPr>
                <w:sz w:val="24"/>
                <w:szCs w:val="24"/>
              </w:rPr>
            </w:pPr>
          </w:p>
        </w:tc>
        <w:tc>
          <w:tcPr>
            <w:tcW w:w="990" w:type="dxa"/>
          </w:tcPr>
          <w:p w14:paraId="53FD9BB2" w14:textId="77777777" w:rsidR="00A04B57" w:rsidRPr="00B64A11" w:rsidRDefault="00A04B57">
            <w:pPr>
              <w:pStyle w:val="Subtitle2"/>
              <w:rPr>
                <w:sz w:val="24"/>
                <w:szCs w:val="24"/>
              </w:rPr>
            </w:pPr>
          </w:p>
        </w:tc>
        <w:tc>
          <w:tcPr>
            <w:tcW w:w="990" w:type="dxa"/>
          </w:tcPr>
          <w:p w14:paraId="434AD5F4" w14:textId="77777777" w:rsidR="00A04B57" w:rsidRPr="00B64A11" w:rsidRDefault="00A04B57">
            <w:pPr>
              <w:pStyle w:val="Subtitle2"/>
              <w:rPr>
                <w:sz w:val="24"/>
                <w:szCs w:val="24"/>
              </w:rPr>
            </w:pPr>
          </w:p>
        </w:tc>
        <w:tc>
          <w:tcPr>
            <w:tcW w:w="1170" w:type="dxa"/>
          </w:tcPr>
          <w:p w14:paraId="28FEC6C3" w14:textId="77777777" w:rsidR="00A04B57" w:rsidRPr="00B64A11" w:rsidRDefault="00A04B57">
            <w:pPr>
              <w:pStyle w:val="Subtitle2"/>
              <w:rPr>
                <w:sz w:val="24"/>
                <w:szCs w:val="24"/>
              </w:rPr>
            </w:pPr>
          </w:p>
        </w:tc>
        <w:tc>
          <w:tcPr>
            <w:tcW w:w="1080" w:type="dxa"/>
          </w:tcPr>
          <w:p w14:paraId="511BE781" w14:textId="77777777" w:rsidR="00A04B57" w:rsidRPr="00B64A11" w:rsidRDefault="00A04B57">
            <w:pPr>
              <w:pStyle w:val="Subtitle2"/>
              <w:rPr>
                <w:sz w:val="24"/>
                <w:szCs w:val="24"/>
              </w:rPr>
            </w:pPr>
          </w:p>
        </w:tc>
        <w:tc>
          <w:tcPr>
            <w:tcW w:w="1170" w:type="dxa"/>
          </w:tcPr>
          <w:p w14:paraId="368D1056" w14:textId="77777777" w:rsidR="00A04B57" w:rsidRPr="00B64A11" w:rsidRDefault="00A04B57">
            <w:pPr>
              <w:pStyle w:val="Subtitle2"/>
              <w:rPr>
                <w:sz w:val="24"/>
                <w:szCs w:val="24"/>
              </w:rPr>
            </w:pPr>
          </w:p>
        </w:tc>
        <w:tc>
          <w:tcPr>
            <w:tcW w:w="1080" w:type="dxa"/>
          </w:tcPr>
          <w:p w14:paraId="5CB8903A" w14:textId="77777777" w:rsidR="00A04B57" w:rsidRPr="00B64A11" w:rsidRDefault="00A04B57">
            <w:pPr>
              <w:pStyle w:val="Subtitle2"/>
              <w:rPr>
                <w:sz w:val="24"/>
                <w:szCs w:val="24"/>
              </w:rPr>
            </w:pPr>
          </w:p>
        </w:tc>
      </w:tr>
      <w:tr w:rsidR="00A04B57" w:rsidRPr="00B64A11" w14:paraId="4824B1B5" w14:textId="77777777">
        <w:trPr>
          <w:cantSplit/>
          <w:trHeight w:val="673"/>
        </w:trPr>
        <w:tc>
          <w:tcPr>
            <w:tcW w:w="1600" w:type="dxa"/>
          </w:tcPr>
          <w:p w14:paraId="261C32C6" w14:textId="77777777" w:rsidR="00A04B57" w:rsidRPr="00B64A11" w:rsidRDefault="00F15C86">
            <w:pPr>
              <w:pStyle w:val="Subtitle2"/>
              <w:rPr>
                <w:sz w:val="24"/>
                <w:szCs w:val="24"/>
              </w:rPr>
            </w:pPr>
            <w:bookmarkStart w:id="703" w:name="_Toc437950079"/>
            <w:bookmarkStart w:id="704" w:name="_Toc437951058"/>
            <w:r w:rsidRPr="00B64A11">
              <w:rPr>
                <w:sz w:val="24"/>
                <w:szCs w:val="24"/>
              </w:rPr>
              <w:t>Current Assets (CA)</w:t>
            </w:r>
            <w:bookmarkEnd w:id="703"/>
            <w:bookmarkEnd w:id="704"/>
          </w:p>
        </w:tc>
        <w:tc>
          <w:tcPr>
            <w:tcW w:w="1010" w:type="dxa"/>
          </w:tcPr>
          <w:p w14:paraId="22D48D87" w14:textId="77777777" w:rsidR="00A04B57" w:rsidRPr="00B64A11" w:rsidRDefault="00A04B57">
            <w:pPr>
              <w:pStyle w:val="Subtitle2"/>
              <w:rPr>
                <w:sz w:val="24"/>
                <w:szCs w:val="24"/>
              </w:rPr>
            </w:pPr>
          </w:p>
        </w:tc>
        <w:tc>
          <w:tcPr>
            <w:tcW w:w="990" w:type="dxa"/>
          </w:tcPr>
          <w:p w14:paraId="4F464557" w14:textId="77777777" w:rsidR="00A04B57" w:rsidRPr="00B64A11" w:rsidRDefault="00A04B57">
            <w:pPr>
              <w:pStyle w:val="Subtitle2"/>
              <w:rPr>
                <w:sz w:val="24"/>
                <w:szCs w:val="24"/>
              </w:rPr>
            </w:pPr>
          </w:p>
        </w:tc>
        <w:tc>
          <w:tcPr>
            <w:tcW w:w="990" w:type="dxa"/>
          </w:tcPr>
          <w:p w14:paraId="55DEF784" w14:textId="77777777" w:rsidR="00A04B57" w:rsidRPr="00B64A11" w:rsidRDefault="00A04B57">
            <w:pPr>
              <w:pStyle w:val="Subtitle2"/>
              <w:rPr>
                <w:sz w:val="24"/>
                <w:szCs w:val="24"/>
              </w:rPr>
            </w:pPr>
          </w:p>
        </w:tc>
        <w:tc>
          <w:tcPr>
            <w:tcW w:w="1170" w:type="dxa"/>
          </w:tcPr>
          <w:p w14:paraId="65CA65C8" w14:textId="77777777" w:rsidR="00A04B57" w:rsidRPr="00B64A11" w:rsidRDefault="00A04B57">
            <w:pPr>
              <w:pStyle w:val="Subtitle2"/>
              <w:rPr>
                <w:sz w:val="24"/>
                <w:szCs w:val="24"/>
              </w:rPr>
            </w:pPr>
          </w:p>
        </w:tc>
        <w:tc>
          <w:tcPr>
            <w:tcW w:w="1080" w:type="dxa"/>
          </w:tcPr>
          <w:p w14:paraId="20AF99E7" w14:textId="77777777" w:rsidR="00A04B57" w:rsidRPr="00B64A11" w:rsidRDefault="00A04B57">
            <w:pPr>
              <w:pStyle w:val="Subtitle2"/>
              <w:rPr>
                <w:sz w:val="24"/>
                <w:szCs w:val="24"/>
              </w:rPr>
            </w:pPr>
          </w:p>
        </w:tc>
        <w:tc>
          <w:tcPr>
            <w:tcW w:w="1170" w:type="dxa"/>
          </w:tcPr>
          <w:p w14:paraId="0BAFEA25" w14:textId="77777777" w:rsidR="00A04B57" w:rsidRPr="00B64A11" w:rsidRDefault="00A04B57">
            <w:pPr>
              <w:pStyle w:val="Subtitle2"/>
              <w:rPr>
                <w:sz w:val="24"/>
                <w:szCs w:val="24"/>
              </w:rPr>
            </w:pPr>
          </w:p>
        </w:tc>
        <w:tc>
          <w:tcPr>
            <w:tcW w:w="1080" w:type="dxa"/>
            <w:vMerge w:val="restart"/>
          </w:tcPr>
          <w:p w14:paraId="76B63BE5" w14:textId="77777777" w:rsidR="00A04B57" w:rsidRPr="00B64A11" w:rsidRDefault="00A04B57">
            <w:pPr>
              <w:pStyle w:val="Subtitle2"/>
              <w:rPr>
                <w:sz w:val="24"/>
                <w:szCs w:val="24"/>
              </w:rPr>
            </w:pPr>
          </w:p>
        </w:tc>
      </w:tr>
      <w:tr w:rsidR="00A04B57" w:rsidRPr="00B64A11" w14:paraId="6EC3E6E2" w14:textId="77777777">
        <w:trPr>
          <w:cantSplit/>
          <w:trHeight w:val="673"/>
        </w:trPr>
        <w:tc>
          <w:tcPr>
            <w:tcW w:w="1600" w:type="dxa"/>
          </w:tcPr>
          <w:p w14:paraId="42C24DC9" w14:textId="77777777" w:rsidR="00A04B57" w:rsidRPr="00B64A11" w:rsidRDefault="00F15C86">
            <w:pPr>
              <w:pStyle w:val="Subtitle2"/>
              <w:rPr>
                <w:sz w:val="24"/>
                <w:szCs w:val="24"/>
              </w:rPr>
            </w:pPr>
            <w:bookmarkStart w:id="705" w:name="_Toc437950080"/>
            <w:bookmarkStart w:id="706" w:name="_Toc437951059"/>
            <w:r w:rsidRPr="00B64A11">
              <w:rPr>
                <w:sz w:val="24"/>
                <w:szCs w:val="24"/>
              </w:rPr>
              <w:t>Current Liabilities (CL)</w:t>
            </w:r>
            <w:bookmarkEnd w:id="705"/>
            <w:bookmarkEnd w:id="706"/>
          </w:p>
        </w:tc>
        <w:tc>
          <w:tcPr>
            <w:tcW w:w="1010" w:type="dxa"/>
          </w:tcPr>
          <w:p w14:paraId="332EFA7A" w14:textId="77777777" w:rsidR="00A04B57" w:rsidRPr="00B64A11" w:rsidRDefault="00A04B57">
            <w:pPr>
              <w:pStyle w:val="Subtitle2"/>
              <w:rPr>
                <w:sz w:val="24"/>
                <w:szCs w:val="24"/>
              </w:rPr>
            </w:pPr>
          </w:p>
        </w:tc>
        <w:tc>
          <w:tcPr>
            <w:tcW w:w="990" w:type="dxa"/>
          </w:tcPr>
          <w:p w14:paraId="2C4BE7B9" w14:textId="77777777" w:rsidR="00A04B57" w:rsidRPr="00B64A11" w:rsidRDefault="00A04B57">
            <w:pPr>
              <w:pStyle w:val="Subtitle2"/>
              <w:rPr>
                <w:sz w:val="24"/>
                <w:szCs w:val="24"/>
              </w:rPr>
            </w:pPr>
          </w:p>
        </w:tc>
        <w:tc>
          <w:tcPr>
            <w:tcW w:w="990" w:type="dxa"/>
          </w:tcPr>
          <w:p w14:paraId="77057008" w14:textId="77777777" w:rsidR="00A04B57" w:rsidRPr="00B64A11" w:rsidRDefault="00A04B57">
            <w:pPr>
              <w:pStyle w:val="Subtitle2"/>
              <w:rPr>
                <w:sz w:val="24"/>
                <w:szCs w:val="24"/>
              </w:rPr>
            </w:pPr>
          </w:p>
        </w:tc>
        <w:tc>
          <w:tcPr>
            <w:tcW w:w="1170" w:type="dxa"/>
          </w:tcPr>
          <w:p w14:paraId="26A7DC38" w14:textId="77777777" w:rsidR="00A04B57" w:rsidRPr="00B64A11" w:rsidRDefault="00A04B57">
            <w:pPr>
              <w:pStyle w:val="Subtitle2"/>
              <w:rPr>
                <w:sz w:val="24"/>
                <w:szCs w:val="24"/>
              </w:rPr>
            </w:pPr>
          </w:p>
        </w:tc>
        <w:tc>
          <w:tcPr>
            <w:tcW w:w="1080" w:type="dxa"/>
          </w:tcPr>
          <w:p w14:paraId="10B806D2" w14:textId="77777777" w:rsidR="00A04B57" w:rsidRPr="00B64A11" w:rsidRDefault="00A04B57">
            <w:pPr>
              <w:pStyle w:val="Subtitle2"/>
              <w:rPr>
                <w:sz w:val="24"/>
                <w:szCs w:val="24"/>
              </w:rPr>
            </w:pPr>
          </w:p>
        </w:tc>
        <w:tc>
          <w:tcPr>
            <w:tcW w:w="1170" w:type="dxa"/>
          </w:tcPr>
          <w:p w14:paraId="7EEA5BC9" w14:textId="77777777" w:rsidR="00A04B57" w:rsidRPr="00B64A11" w:rsidRDefault="00A04B57">
            <w:pPr>
              <w:pStyle w:val="Subtitle2"/>
              <w:rPr>
                <w:sz w:val="24"/>
                <w:szCs w:val="24"/>
              </w:rPr>
            </w:pPr>
          </w:p>
        </w:tc>
        <w:tc>
          <w:tcPr>
            <w:tcW w:w="1080" w:type="dxa"/>
            <w:vMerge/>
          </w:tcPr>
          <w:p w14:paraId="7FD02261" w14:textId="77777777" w:rsidR="00A04B57" w:rsidRPr="00B64A11" w:rsidRDefault="00A04B57">
            <w:pPr>
              <w:pStyle w:val="Subtitle2"/>
              <w:rPr>
                <w:sz w:val="24"/>
                <w:szCs w:val="24"/>
              </w:rPr>
            </w:pPr>
          </w:p>
        </w:tc>
      </w:tr>
      <w:tr w:rsidR="00A04B57" w:rsidRPr="00B64A11" w14:paraId="23857484" w14:textId="77777777">
        <w:trPr>
          <w:cantSplit/>
        </w:trPr>
        <w:tc>
          <w:tcPr>
            <w:tcW w:w="9090" w:type="dxa"/>
            <w:gridSpan w:val="8"/>
          </w:tcPr>
          <w:p w14:paraId="6C7D71D9" w14:textId="77777777" w:rsidR="00A04B57" w:rsidRPr="00B64A11" w:rsidRDefault="00F15C86">
            <w:pPr>
              <w:pStyle w:val="Subtitle2"/>
              <w:rPr>
                <w:sz w:val="24"/>
                <w:szCs w:val="24"/>
              </w:rPr>
            </w:pPr>
            <w:bookmarkStart w:id="707" w:name="_Toc437950081"/>
            <w:bookmarkStart w:id="708" w:name="_Toc437951060"/>
            <w:r w:rsidRPr="00B64A11">
              <w:rPr>
                <w:sz w:val="24"/>
                <w:szCs w:val="24"/>
              </w:rPr>
              <w:t>Information from Income Statement</w:t>
            </w:r>
            <w:bookmarkEnd w:id="707"/>
            <w:bookmarkEnd w:id="708"/>
          </w:p>
        </w:tc>
      </w:tr>
      <w:tr w:rsidR="00A04B57" w:rsidRPr="00B64A11" w14:paraId="0B432D8F" w14:textId="77777777">
        <w:trPr>
          <w:cantSplit/>
          <w:trHeight w:val="672"/>
        </w:trPr>
        <w:tc>
          <w:tcPr>
            <w:tcW w:w="1600" w:type="dxa"/>
          </w:tcPr>
          <w:p w14:paraId="51D3A7F8" w14:textId="77777777" w:rsidR="00A04B57" w:rsidRPr="00B64A11" w:rsidRDefault="00F15C86">
            <w:pPr>
              <w:pStyle w:val="Subtitle2"/>
              <w:rPr>
                <w:sz w:val="24"/>
                <w:szCs w:val="24"/>
              </w:rPr>
            </w:pPr>
            <w:bookmarkStart w:id="709" w:name="_Toc437950082"/>
            <w:bookmarkStart w:id="710" w:name="_Toc437951061"/>
            <w:r w:rsidRPr="00B64A11">
              <w:rPr>
                <w:sz w:val="24"/>
                <w:szCs w:val="24"/>
              </w:rPr>
              <w:t>Total Revenue (TR)</w:t>
            </w:r>
            <w:bookmarkEnd w:id="709"/>
            <w:bookmarkEnd w:id="710"/>
          </w:p>
        </w:tc>
        <w:tc>
          <w:tcPr>
            <w:tcW w:w="1010" w:type="dxa"/>
          </w:tcPr>
          <w:p w14:paraId="3FDFC1E4" w14:textId="77777777" w:rsidR="00A04B57" w:rsidRPr="00B64A11" w:rsidRDefault="00A04B57">
            <w:pPr>
              <w:pStyle w:val="Subtitle2"/>
              <w:rPr>
                <w:sz w:val="24"/>
                <w:szCs w:val="24"/>
              </w:rPr>
            </w:pPr>
          </w:p>
        </w:tc>
        <w:tc>
          <w:tcPr>
            <w:tcW w:w="990" w:type="dxa"/>
          </w:tcPr>
          <w:p w14:paraId="061E17C8" w14:textId="77777777" w:rsidR="00A04B57" w:rsidRPr="00B64A11" w:rsidRDefault="00A04B57">
            <w:pPr>
              <w:pStyle w:val="Subtitle2"/>
              <w:rPr>
                <w:sz w:val="24"/>
                <w:szCs w:val="24"/>
              </w:rPr>
            </w:pPr>
          </w:p>
        </w:tc>
        <w:tc>
          <w:tcPr>
            <w:tcW w:w="990" w:type="dxa"/>
          </w:tcPr>
          <w:p w14:paraId="4B82FFDD" w14:textId="77777777" w:rsidR="00A04B57" w:rsidRPr="00B64A11" w:rsidRDefault="00A04B57">
            <w:pPr>
              <w:pStyle w:val="Subtitle2"/>
              <w:rPr>
                <w:sz w:val="24"/>
                <w:szCs w:val="24"/>
              </w:rPr>
            </w:pPr>
          </w:p>
        </w:tc>
        <w:tc>
          <w:tcPr>
            <w:tcW w:w="1170" w:type="dxa"/>
          </w:tcPr>
          <w:p w14:paraId="7B9EA191" w14:textId="77777777" w:rsidR="00A04B57" w:rsidRPr="00B64A11" w:rsidRDefault="00A04B57">
            <w:pPr>
              <w:pStyle w:val="Subtitle2"/>
              <w:rPr>
                <w:sz w:val="24"/>
                <w:szCs w:val="24"/>
              </w:rPr>
            </w:pPr>
          </w:p>
        </w:tc>
        <w:tc>
          <w:tcPr>
            <w:tcW w:w="1080" w:type="dxa"/>
          </w:tcPr>
          <w:p w14:paraId="0FA9212E" w14:textId="77777777" w:rsidR="00A04B57" w:rsidRPr="00B64A11" w:rsidRDefault="00A04B57">
            <w:pPr>
              <w:pStyle w:val="Subtitle2"/>
              <w:rPr>
                <w:sz w:val="24"/>
                <w:szCs w:val="24"/>
              </w:rPr>
            </w:pPr>
          </w:p>
        </w:tc>
        <w:tc>
          <w:tcPr>
            <w:tcW w:w="1170" w:type="dxa"/>
          </w:tcPr>
          <w:p w14:paraId="666A8B98" w14:textId="77777777" w:rsidR="00A04B57" w:rsidRPr="00B64A11" w:rsidRDefault="00A04B57">
            <w:pPr>
              <w:pStyle w:val="Subtitle2"/>
              <w:rPr>
                <w:sz w:val="24"/>
                <w:szCs w:val="24"/>
              </w:rPr>
            </w:pPr>
          </w:p>
        </w:tc>
        <w:tc>
          <w:tcPr>
            <w:tcW w:w="1080" w:type="dxa"/>
            <w:vMerge w:val="restart"/>
          </w:tcPr>
          <w:p w14:paraId="207A34AA" w14:textId="77777777" w:rsidR="00A04B57" w:rsidRPr="00B64A11" w:rsidRDefault="00A04B57">
            <w:pPr>
              <w:pStyle w:val="Subtitle2"/>
              <w:rPr>
                <w:sz w:val="24"/>
                <w:szCs w:val="24"/>
              </w:rPr>
            </w:pPr>
          </w:p>
        </w:tc>
      </w:tr>
      <w:tr w:rsidR="00A04B57" w:rsidRPr="00B64A11" w14:paraId="79394AAD" w14:textId="77777777">
        <w:trPr>
          <w:cantSplit/>
          <w:trHeight w:val="672"/>
        </w:trPr>
        <w:tc>
          <w:tcPr>
            <w:tcW w:w="1600" w:type="dxa"/>
          </w:tcPr>
          <w:p w14:paraId="2B378B96" w14:textId="77777777" w:rsidR="00A04B57" w:rsidRPr="00B64A11" w:rsidRDefault="00F15C86">
            <w:pPr>
              <w:pStyle w:val="Subtitle2"/>
              <w:rPr>
                <w:sz w:val="24"/>
                <w:szCs w:val="24"/>
              </w:rPr>
            </w:pPr>
            <w:bookmarkStart w:id="711" w:name="_Toc437950083"/>
            <w:bookmarkStart w:id="712" w:name="_Toc437951062"/>
            <w:r w:rsidRPr="00B64A11">
              <w:rPr>
                <w:sz w:val="24"/>
                <w:szCs w:val="24"/>
              </w:rPr>
              <w:lastRenderedPageBreak/>
              <w:t>Profits Before Taxes (PBT)</w:t>
            </w:r>
            <w:bookmarkEnd w:id="711"/>
            <w:bookmarkEnd w:id="712"/>
          </w:p>
        </w:tc>
        <w:tc>
          <w:tcPr>
            <w:tcW w:w="1010" w:type="dxa"/>
          </w:tcPr>
          <w:p w14:paraId="0CF2BBA8" w14:textId="77777777" w:rsidR="00A04B57" w:rsidRPr="00B64A11" w:rsidRDefault="00A04B57">
            <w:pPr>
              <w:pStyle w:val="Subtitle2"/>
              <w:rPr>
                <w:sz w:val="24"/>
                <w:szCs w:val="24"/>
              </w:rPr>
            </w:pPr>
          </w:p>
        </w:tc>
        <w:tc>
          <w:tcPr>
            <w:tcW w:w="990" w:type="dxa"/>
          </w:tcPr>
          <w:p w14:paraId="5715DE6B" w14:textId="77777777" w:rsidR="00A04B57" w:rsidRPr="00B64A11" w:rsidRDefault="00A04B57">
            <w:pPr>
              <w:pStyle w:val="Subtitle2"/>
              <w:rPr>
                <w:sz w:val="24"/>
                <w:szCs w:val="24"/>
              </w:rPr>
            </w:pPr>
          </w:p>
        </w:tc>
        <w:tc>
          <w:tcPr>
            <w:tcW w:w="990" w:type="dxa"/>
          </w:tcPr>
          <w:p w14:paraId="7D028629" w14:textId="77777777" w:rsidR="00A04B57" w:rsidRPr="00B64A11" w:rsidRDefault="00A04B57">
            <w:pPr>
              <w:pStyle w:val="Subtitle2"/>
              <w:rPr>
                <w:sz w:val="24"/>
                <w:szCs w:val="24"/>
              </w:rPr>
            </w:pPr>
          </w:p>
        </w:tc>
        <w:tc>
          <w:tcPr>
            <w:tcW w:w="1170" w:type="dxa"/>
          </w:tcPr>
          <w:p w14:paraId="64E1C42F" w14:textId="77777777" w:rsidR="00A04B57" w:rsidRPr="00B64A11" w:rsidRDefault="00A04B57">
            <w:pPr>
              <w:pStyle w:val="Subtitle2"/>
              <w:rPr>
                <w:sz w:val="24"/>
                <w:szCs w:val="24"/>
              </w:rPr>
            </w:pPr>
          </w:p>
        </w:tc>
        <w:tc>
          <w:tcPr>
            <w:tcW w:w="1080" w:type="dxa"/>
          </w:tcPr>
          <w:p w14:paraId="4430317D" w14:textId="77777777" w:rsidR="00A04B57" w:rsidRPr="00B64A11" w:rsidRDefault="00A04B57">
            <w:pPr>
              <w:pStyle w:val="Subtitle2"/>
              <w:rPr>
                <w:sz w:val="24"/>
                <w:szCs w:val="24"/>
              </w:rPr>
            </w:pPr>
          </w:p>
        </w:tc>
        <w:tc>
          <w:tcPr>
            <w:tcW w:w="1170" w:type="dxa"/>
          </w:tcPr>
          <w:p w14:paraId="07E77044" w14:textId="77777777" w:rsidR="00A04B57" w:rsidRPr="00B64A11" w:rsidRDefault="00A04B57">
            <w:pPr>
              <w:pStyle w:val="Subtitle2"/>
              <w:rPr>
                <w:sz w:val="24"/>
                <w:szCs w:val="24"/>
              </w:rPr>
            </w:pPr>
          </w:p>
        </w:tc>
        <w:tc>
          <w:tcPr>
            <w:tcW w:w="1080" w:type="dxa"/>
            <w:vMerge/>
          </w:tcPr>
          <w:p w14:paraId="54CA8ABD" w14:textId="77777777" w:rsidR="00A04B57" w:rsidRPr="00B64A11" w:rsidRDefault="00A04B57">
            <w:pPr>
              <w:pStyle w:val="Subtitle2"/>
              <w:rPr>
                <w:sz w:val="24"/>
                <w:szCs w:val="24"/>
              </w:rPr>
            </w:pPr>
          </w:p>
        </w:tc>
      </w:tr>
    </w:tbl>
    <w:p w14:paraId="25F2BCC5" w14:textId="77777777" w:rsidR="00A04B57" w:rsidRPr="00B64A11" w:rsidRDefault="00A04B57">
      <w:pPr>
        <w:pStyle w:val="Header"/>
        <w:pBdr>
          <w:bottom w:val="none" w:sz="0" w:space="0" w:color="000000"/>
        </w:pBdr>
      </w:pPr>
      <w:bookmarkStart w:id="713" w:name="_Toc498849276"/>
      <w:bookmarkStart w:id="714" w:name="_Toc498850115"/>
      <w:bookmarkStart w:id="715" w:name="_Toc498851720"/>
    </w:p>
    <w:p w14:paraId="6C409706" w14:textId="77777777" w:rsidR="00A04B57" w:rsidRPr="00B64A11" w:rsidRDefault="00F15C86" w:rsidP="00856E89">
      <w:bookmarkStart w:id="716" w:name="_Toc437950084"/>
      <w:bookmarkStart w:id="717" w:name="_Toc437951063"/>
      <w:r w:rsidRPr="00B64A11">
        <w:t>Attached are copies of financial statements (balance sheets, including all related notes, and income statements) for the years required above complying with the following conditions:</w:t>
      </w:r>
      <w:bookmarkEnd w:id="713"/>
      <w:bookmarkEnd w:id="714"/>
      <w:bookmarkEnd w:id="715"/>
      <w:bookmarkEnd w:id="716"/>
      <w:bookmarkEnd w:id="717"/>
    </w:p>
    <w:p w14:paraId="04EEA9A2" w14:textId="77777777" w:rsidR="00A04B57" w:rsidRPr="00B64A11" w:rsidRDefault="00F15C86" w:rsidP="00856E89">
      <w:pPr>
        <w:pStyle w:val="ListParagraph"/>
        <w:numPr>
          <w:ilvl w:val="0"/>
          <w:numId w:val="161"/>
        </w:numPr>
      </w:pPr>
      <w:bookmarkStart w:id="718" w:name="_Toc437950085"/>
      <w:bookmarkStart w:id="719" w:name="_Toc437951064"/>
      <w:bookmarkStart w:id="720" w:name="_Toc498849277"/>
      <w:bookmarkStart w:id="721" w:name="_Toc498850116"/>
      <w:bookmarkStart w:id="722" w:name="_Toc498851721"/>
      <w:r w:rsidRPr="00B64A11">
        <w:t>Must reflect the financial situation of the Bidder or member to a JV, and not sister or parent companies</w:t>
      </w:r>
      <w:bookmarkEnd w:id="718"/>
      <w:bookmarkEnd w:id="719"/>
      <w:bookmarkEnd w:id="720"/>
      <w:bookmarkEnd w:id="721"/>
      <w:bookmarkEnd w:id="722"/>
    </w:p>
    <w:p w14:paraId="52EE676B" w14:textId="77777777" w:rsidR="00A04B57" w:rsidRPr="00B64A11" w:rsidRDefault="00F15C86" w:rsidP="00856E89">
      <w:pPr>
        <w:pStyle w:val="ListParagraph"/>
        <w:numPr>
          <w:ilvl w:val="0"/>
          <w:numId w:val="161"/>
        </w:numPr>
      </w:pPr>
      <w:bookmarkStart w:id="723" w:name="_Toc437950086"/>
      <w:bookmarkStart w:id="724" w:name="_Toc437951065"/>
      <w:bookmarkStart w:id="725" w:name="_Toc498849278"/>
      <w:bookmarkStart w:id="726" w:name="_Toc498850117"/>
      <w:bookmarkStart w:id="727" w:name="_Toc498851722"/>
      <w:r w:rsidRPr="00B64A11">
        <w:t>Historic financial statements must be audited by a certified accountant</w:t>
      </w:r>
      <w:bookmarkEnd w:id="723"/>
      <w:bookmarkEnd w:id="724"/>
      <w:bookmarkEnd w:id="725"/>
      <w:bookmarkEnd w:id="726"/>
      <w:bookmarkEnd w:id="727"/>
    </w:p>
    <w:p w14:paraId="1F025D39" w14:textId="77777777" w:rsidR="00A04B57" w:rsidRPr="00B64A11" w:rsidRDefault="00F15C86" w:rsidP="00856E89">
      <w:pPr>
        <w:pStyle w:val="ListParagraph"/>
        <w:numPr>
          <w:ilvl w:val="0"/>
          <w:numId w:val="161"/>
        </w:numPr>
      </w:pPr>
      <w:bookmarkStart w:id="728" w:name="_Toc437950087"/>
      <w:bookmarkStart w:id="729" w:name="_Toc437951066"/>
      <w:bookmarkStart w:id="730" w:name="_Toc498849279"/>
      <w:bookmarkStart w:id="731" w:name="_Toc498850118"/>
      <w:bookmarkStart w:id="732" w:name="_Toc498851723"/>
      <w:r w:rsidRPr="00B64A11">
        <w:t>Historic financial statements must be complete, including all notes to the financial statements</w:t>
      </w:r>
      <w:bookmarkEnd w:id="728"/>
      <w:bookmarkEnd w:id="729"/>
      <w:bookmarkEnd w:id="730"/>
      <w:bookmarkEnd w:id="731"/>
      <w:bookmarkEnd w:id="732"/>
    </w:p>
    <w:p w14:paraId="38BF1605" w14:textId="77777777" w:rsidR="00A04B57" w:rsidRPr="00B64A11" w:rsidRDefault="00F15C86" w:rsidP="00856E89">
      <w:pPr>
        <w:pStyle w:val="ListParagraph"/>
        <w:numPr>
          <w:ilvl w:val="0"/>
          <w:numId w:val="161"/>
        </w:numPr>
      </w:pPr>
      <w:bookmarkStart w:id="733" w:name="_Toc437950088"/>
      <w:bookmarkStart w:id="734" w:name="_Toc437951067"/>
      <w:bookmarkStart w:id="735" w:name="_Toc498849280"/>
      <w:bookmarkStart w:id="736" w:name="_Toc498850119"/>
      <w:bookmarkStart w:id="737" w:name="_Toc498851724"/>
      <w:r w:rsidRPr="00B64A11">
        <w:t>Historic financial statements must correspond to accounting periods already completed and audited (no statements for partial periods shall be requested or accepted)</w:t>
      </w:r>
      <w:bookmarkEnd w:id="733"/>
      <w:bookmarkEnd w:id="734"/>
      <w:bookmarkEnd w:id="735"/>
      <w:bookmarkEnd w:id="736"/>
      <w:bookmarkEnd w:id="737"/>
    </w:p>
    <w:p w14:paraId="15BC8E24" w14:textId="77777777" w:rsidR="00A04B57" w:rsidRPr="00B64A11" w:rsidRDefault="00A04B57"/>
    <w:p w14:paraId="7DA5CA20" w14:textId="77777777" w:rsidR="00A04B57" w:rsidRPr="00B64A11" w:rsidRDefault="00A04B57">
      <w:pPr>
        <w:jc w:val="center"/>
      </w:pPr>
    </w:p>
    <w:p w14:paraId="5C481FAA" w14:textId="77777777" w:rsidR="00A04B57" w:rsidRPr="00B64A11" w:rsidRDefault="00F15C86">
      <w:r w:rsidRPr="00B64A11">
        <w:br w:type="page" w:clear="all"/>
      </w:r>
    </w:p>
    <w:p w14:paraId="55F3A847" w14:textId="77777777" w:rsidR="00A04B57" w:rsidRPr="00B64A11" w:rsidRDefault="00F15C86">
      <w:pPr>
        <w:jc w:val="center"/>
        <w:rPr>
          <w:b/>
        </w:rPr>
      </w:pPr>
      <w:bookmarkStart w:id="738" w:name="_Toc498849282"/>
      <w:bookmarkStart w:id="739" w:name="_Toc498850121"/>
      <w:bookmarkStart w:id="740" w:name="_Toc498851726"/>
      <w:bookmarkStart w:id="741" w:name="_Toc4390861"/>
      <w:bookmarkStart w:id="742" w:name="_Toc4405766"/>
      <w:bookmarkStart w:id="743" w:name="_Toc23215169"/>
      <w:bookmarkEnd w:id="738"/>
      <w:bookmarkEnd w:id="739"/>
      <w:bookmarkEnd w:id="740"/>
      <w:r w:rsidRPr="00B64A11">
        <w:rPr>
          <w:b/>
        </w:rPr>
        <w:lastRenderedPageBreak/>
        <w:t>Form FIN – 3.2</w:t>
      </w:r>
      <w:bookmarkEnd w:id="741"/>
      <w:bookmarkEnd w:id="742"/>
      <w:bookmarkEnd w:id="743"/>
    </w:p>
    <w:p w14:paraId="7F8B9EBB" w14:textId="77777777" w:rsidR="00A04B57" w:rsidRPr="00B64A11" w:rsidRDefault="00F15C86">
      <w:pPr>
        <w:pStyle w:val="S4-Heading2"/>
      </w:pPr>
      <w:bookmarkStart w:id="744" w:name="_Toc437968894"/>
      <w:bookmarkStart w:id="745" w:name="_Toc23302382"/>
      <w:bookmarkStart w:id="746" w:name="_Toc125871314"/>
      <w:bookmarkStart w:id="747" w:name="_Toc197236050"/>
      <w:bookmarkStart w:id="748" w:name="_Toc135149842"/>
      <w:r w:rsidRPr="00B64A11">
        <w:t>Average Annual Turnover</w:t>
      </w:r>
      <w:bookmarkEnd w:id="744"/>
      <w:bookmarkEnd w:id="745"/>
      <w:bookmarkEnd w:id="746"/>
      <w:bookmarkEnd w:id="747"/>
      <w:bookmarkEnd w:id="748"/>
    </w:p>
    <w:p w14:paraId="2A555E33" w14:textId="77777777" w:rsidR="00A04B57" w:rsidRPr="00B64A11" w:rsidRDefault="00F15C86">
      <w:pPr>
        <w:tabs>
          <w:tab w:val="right" w:pos="9000"/>
          <w:tab w:val="right" w:pos="9630"/>
        </w:tabs>
      </w:pPr>
      <w:r w:rsidRPr="00B64A11">
        <w:t xml:space="preserve">Bidder’s Legal Name:  ___________________________     </w:t>
      </w:r>
      <w:r w:rsidRPr="00B64A11">
        <w:tab/>
        <w:t>Date:  _____________________</w:t>
      </w:r>
    </w:p>
    <w:p w14:paraId="280BA485" w14:textId="77777777" w:rsidR="00A04B57" w:rsidRPr="00B64A11" w:rsidRDefault="00F15C86">
      <w:pPr>
        <w:tabs>
          <w:tab w:val="right" w:pos="9000"/>
          <w:tab w:val="right" w:pos="9630"/>
        </w:tabs>
      </w:pPr>
      <w:r w:rsidRPr="00B64A11">
        <w:rPr>
          <w:spacing w:val="-2"/>
        </w:rPr>
        <w:t>JV Member Legal Name: ____________________________</w:t>
      </w:r>
      <w:r w:rsidRPr="00B64A11">
        <w:tab/>
        <w:t xml:space="preserve">RFB No.:  __________________   </w:t>
      </w:r>
    </w:p>
    <w:p w14:paraId="61B33B8F" w14:textId="77777777" w:rsidR="00A04B57" w:rsidRPr="00B64A11" w:rsidRDefault="00F15C86">
      <w:pPr>
        <w:tabs>
          <w:tab w:val="right" w:pos="9000"/>
          <w:tab w:val="right" w:pos="9630"/>
        </w:tabs>
      </w:pPr>
      <w:r w:rsidRPr="00B64A11">
        <w:rPr>
          <w:i/>
        </w:rPr>
        <w:tab/>
      </w:r>
      <w:r w:rsidRPr="00B64A11">
        <w:t>Page _______ of _______ pages</w:t>
      </w:r>
    </w:p>
    <w:p w14:paraId="3400D476" w14:textId="77777777" w:rsidR="00A04B57" w:rsidRPr="00B64A11" w:rsidRDefault="00A04B57">
      <w:pPr>
        <w:rPr>
          <w:spacing w:val="-2"/>
        </w:rPr>
      </w:pPr>
    </w:p>
    <w:tbl>
      <w:tblPr>
        <w:tblW w:w="9270" w:type="dxa"/>
        <w:jc w:val="center"/>
        <w:tblLayout w:type="fixed"/>
        <w:tblCellMar>
          <w:left w:w="72" w:type="dxa"/>
          <w:right w:w="72" w:type="dxa"/>
        </w:tblCellMar>
        <w:tblLook w:val="0000" w:firstRow="0" w:lastRow="0" w:firstColumn="0" w:lastColumn="0" w:noHBand="0" w:noVBand="0"/>
      </w:tblPr>
      <w:tblGrid>
        <w:gridCol w:w="1494"/>
        <w:gridCol w:w="5166"/>
        <w:gridCol w:w="2610"/>
      </w:tblGrid>
      <w:tr w:rsidR="00A04B57" w:rsidRPr="00B64A11" w14:paraId="18F9002E" w14:textId="77777777">
        <w:trPr>
          <w:cantSplit/>
          <w:jc w:val="center"/>
        </w:trPr>
        <w:tc>
          <w:tcPr>
            <w:tcW w:w="9270" w:type="dxa"/>
            <w:gridSpan w:val="3"/>
            <w:tcBorders>
              <w:top w:val="single" w:sz="6" w:space="0" w:color="auto"/>
              <w:left w:val="single" w:sz="6" w:space="0" w:color="auto"/>
              <w:bottom w:val="single" w:sz="6" w:space="0" w:color="auto"/>
              <w:right w:val="single" w:sz="6" w:space="0" w:color="auto"/>
            </w:tcBorders>
          </w:tcPr>
          <w:p w14:paraId="1EE381D8" w14:textId="77777777" w:rsidR="00A04B57" w:rsidRPr="00B64A11" w:rsidRDefault="00F15C86">
            <w:pPr>
              <w:pStyle w:val="BodyText"/>
              <w:jc w:val="center"/>
              <w:rPr>
                <w:b/>
              </w:rPr>
            </w:pPr>
            <w:r w:rsidRPr="00B64A11">
              <w:rPr>
                <w:b/>
              </w:rPr>
              <w:t xml:space="preserve">Annual turnover data  </w:t>
            </w:r>
          </w:p>
        </w:tc>
      </w:tr>
      <w:tr w:rsidR="00A04B57" w:rsidRPr="00B64A11" w14:paraId="27743F24" w14:textId="77777777">
        <w:trPr>
          <w:cantSplit/>
          <w:jc w:val="center"/>
        </w:trPr>
        <w:tc>
          <w:tcPr>
            <w:tcW w:w="1494" w:type="dxa"/>
            <w:tcBorders>
              <w:top w:val="single" w:sz="6" w:space="0" w:color="auto"/>
              <w:left w:val="single" w:sz="6" w:space="0" w:color="auto"/>
            </w:tcBorders>
          </w:tcPr>
          <w:p w14:paraId="2388ADD8" w14:textId="77777777" w:rsidR="00A04B57" w:rsidRPr="00B64A11" w:rsidRDefault="00F15C86">
            <w:pPr>
              <w:pStyle w:val="BodyText"/>
              <w:jc w:val="center"/>
            </w:pPr>
            <w:r w:rsidRPr="00B64A11">
              <w:t>Year</w:t>
            </w:r>
          </w:p>
        </w:tc>
        <w:tc>
          <w:tcPr>
            <w:tcW w:w="5166" w:type="dxa"/>
            <w:tcBorders>
              <w:top w:val="single" w:sz="6" w:space="0" w:color="auto"/>
              <w:left w:val="single" w:sz="6" w:space="0" w:color="auto"/>
            </w:tcBorders>
          </w:tcPr>
          <w:p w14:paraId="4D81F5BC" w14:textId="77777777" w:rsidR="00A04B57" w:rsidRPr="00B64A11" w:rsidRDefault="00F15C86">
            <w:pPr>
              <w:pStyle w:val="BodyText"/>
              <w:jc w:val="center"/>
            </w:pPr>
            <w:r w:rsidRPr="00B64A11">
              <w:t>Amount and Currency</w:t>
            </w:r>
          </w:p>
        </w:tc>
        <w:tc>
          <w:tcPr>
            <w:tcW w:w="2610" w:type="dxa"/>
            <w:tcBorders>
              <w:top w:val="single" w:sz="6" w:space="0" w:color="auto"/>
              <w:left w:val="single" w:sz="6" w:space="0" w:color="auto"/>
              <w:right w:val="single" w:sz="6" w:space="0" w:color="auto"/>
            </w:tcBorders>
          </w:tcPr>
          <w:p w14:paraId="0DBD04F7" w14:textId="77777777" w:rsidR="00A04B57" w:rsidRPr="00B64A11" w:rsidRDefault="00F15C86">
            <w:pPr>
              <w:pStyle w:val="BodyText"/>
              <w:jc w:val="center"/>
            </w:pPr>
            <w:r w:rsidRPr="00B64A11">
              <w:t>US$ equivalent</w:t>
            </w:r>
          </w:p>
        </w:tc>
      </w:tr>
      <w:tr w:rsidR="00A04B57" w:rsidRPr="00B64A11" w14:paraId="6FCDB044" w14:textId="77777777">
        <w:trPr>
          <w:cantSplit/>
          <w:jc w:val="center"/>
        </w:trPr>
        <w:tc>
          <w:tcPr>
            <w:tcW w:w="1494" w:type="dxa"/>
            <w:tcBorders>
              <w:top w:val="single" w:sz="6" w:space="0" w:color="auto"/>
              <w:left w:val="single" w:sz="6" w:space="0" w:color="auto"/>
            </w:tcBorders>
          </w:tcPr>
          <w:p w14:paraId="31A6FF87" w14:textId="77777777" w:rsidR="00A04B57" w:rsidRPr="00B64A11" w:rsidRDefault="00A04B57">
            <w:pPr>
              <w:pStyle w:val="BodyText"/>
            </w:pPr>
          </w:p>
        </w:tc>
        <w:tc>
          <w:tcPr>
            <w:tcW w:w="5166" w:type="dxa"/>
            <w:tcBorders>
              <w:top w:val="single" w:sz="6" w:space="0" w:color="auto"/>
              <w:left w:val="single" w:sz="6" w:space="0" w:color="auto"/>
            </w:tcBorders>
          </w:tcPr>
          <w:p w14:paraId="6EA5A167" w14:textId="77777777" w:rsidR="00A04B57" w:rsidRPr="00B64A11" w:rsidRDefault="00F15C86">
            <w:pPr>
              <w:pStyle w:val="BodyText"/>
              <w:spacing w:before="60" w:after="60"/>
            </w:pPr>
            <w:r w:rsidRPr="00B64A11">
              <w:t xml:space="preserve"> _________________________________________</w:t>
            </w:r>
          </w:p>
        </w:tc>
        <w:tc>
          <w:tcPr>
            <w:tcW w:w="2610" w:type="dxa"/>
            <w:tcBorders>
              <w:top w:val="single" w:sz="6" w:space="0" w:color="auto"/>
              <w:left w:val="single" w:sz="6" w:space="0" w:color="auto"/>
              <w:right w:val="single" w:sz="6" w:space="0" w:color="auto"/>
            </w:tcBorders>
          </w:tcPr>
          <w:p w14:paraId="632DD192" w14:textId="77777777" w:rsidR="00A04B57" w:rsidRPr="00B64A11" w:rsidRDefault="00F15C86">
            <w:pPr>
              <w:pStyle w:val="BodyText"/>
              <w:spacing w:before="60" w:after="60"/>
            </w:pPr>
            <w:r w:rsidRPr="00B64A11">
              <w:t>____________________</w:t>
            </w:r>
          </w:p>
        </w:tc>
      </w:tr>
      <w:tr w:rsidR="00A04B57" w:rsidRPr="00B64A11" w14:paraId="6D50F17F" w14:textId="77777777">
        <w:trPr>
          <w:cantSplit/>
          <w:jc w:val="center"/>
        </w:trPr>
        <w:tc>
          <w:tcPr>
            <w:tcW w:w="1494" w:type="dxa"/>
            <w:tcBorders>
              <w:top w:val="single" w:sz="6" w:space="0" w:color="auto"/>
              <w:left w:val="single" w:sz="6" w:space="0" w:color="auto"/>
            </w:tcBorders>
          </w:tcPr>
          <w:p w14:paraId="40F025ED" w14:textId="77777777" w:rsidR="00A04B57" w:rsidRPr="00B64A11" w:rsidRDefault="00A04B57">
            <w:pPr>
              <w:pStyle w:val="BodyText"/>
            </w:pPr>
          </w:p>
        </w:tc>
        <w:tc>
          <w:tcPr>
            <w:tcW w:w="5166" w:type="dxa"/>
            <w:tcBorders>
              <w:top w:val="single" w:sz="6" w:space="0" w:color="auto"/>
              <w:left w:val="single" w:sz="6" w:space="0" w:color="auto"/>
            </w:tcBorders>
          </w:tcPr>
          <w:p w14:paraId="57EBCD70" w14:textId="77777777" w:rsidR="00A04B57" w:rsidRPr="00B64A11" w:rsidRDefault="00F15C86">
            <w:pPr>
              <w:pStyle w:val="BodyText"/>
              <w:spacing w:before="60" w:after="60"/>
            </w:pPr>
            <w:r w:rsidRPr="00B64A11">
              <w:t xml:space="preserve"> _________________________________________</w:t>
            </w:r>
          </w:p>
        </w:tc>
        <w:tc>
          <w:tcPr>
            <w:tcW w:w="2610" w:type="dxa"/>
            <w:tcBorders>
              <w:top w:val="single" w:sz="6" w:space="0" w:color="auto"/>
              <w:left w:val="single" w:sz="6" w:space="0" w:color="auto"/>
              <w:right w:val="single" w:sz="6" w:space="0" w:color="auto"/>
            </w:tcBorders>
          </w:tcPr>
          <w:p w14:paraId="0C352173" w14:textId="77777777" w:rsidR="00A04B57" w:rsidRPr="00B64A11" w:rsidRDefault="00F15C86">
            <w:pPr>
              <w:pStyle w:val="BodyText"/>
              <w:spacing w:before="60" w:after="60"/>
            </w:pPr>
            <w:r w:rsidRPr="00B64A11">
              <w:t>____________________</w:t>
            </w:r>
          </w:p>
        </w:tc>
      </w:tr>
      <w:tr w:rsidR="00A04B57" w:rsidRPr="00B64A11" w14:paraId="7F0E3A97" w14:textId="77777777">
        <w:trPr>
          <w:cantSplit/>
          <w:jc w:val="center"/>
        </w:trPr>
        <w:tc>
          <w:tcPr>
            <w:tcW w:w="1494" w:type="dxa"/>
            <w:tcBorders>
              <w:top w:val="single" w:sz="6" w:space="0" w:color="auto"/>
              <w:left w:val="single" w:sz="6" w:space="0" w:color="auto"/>
            </w:tcBorders>
          </w:tcPr>
          <w:p w14:paraId="554D823B" w14:textId="77777777" w:rsidR="00A04B57" w:rsidRPr="00B64A11" w:rsidRDefault="00A04B57">
            <w:pPr>
              <w:pStyle w:val="BodyText"/>
            </w:pPr>
          </w:p>
        </w:tc>
        <w:tc>
          <w:tcPr>
            <w:tcW w:w="5166" w:type="dxa"/>
            <w:tcBorders>
              <w:top w:val="single" w:sz="6" w:space="0" w:color="auto"/>
              <w:left w:val="single" w:sz="6" w:space="0" w:color="auto"/>
            </w:tcBorders>
          </w:tcPr>
          <w:p w14:paraId="1989FD42" w14:textId="77777777" w:rsidR="00A04B57" w:rsidRPr="00B64A11" w:rsidRDefault="00F15C86">
            <w:pPr>
              <w:pStyle w:val="BodyText"/>
              <w:spacing w:before="60" w:after="60"/>
            </w:pPr>
            <w:r w:rsidRPr="00B64A11">
              <w:t xml:space="preserve"> _________________________________________</w:t>
            </w:r>
          </w:p>
        </w:tc>
        <w:tc>
          <w:tcPr>
            <w:tcW w:w="2610" w:type="dxa"/>
            <w:tcBorders>
              <w:top w:val="single" w:sz="6" w:space="0" w:color="auto"/>
              <w:left w:val="single" w:sz="6" w:space="0" w:color="auto"/>
              <w:right w:val="single" w:sz="6" w:space="0" w:color="auto"/>
            </w:tcBorders>
          </w:tcPr>
          <w:p w14:paraId="5DC58F10" w14:textId="77777777" w:rsidR="00A04B57" w:rsidRPr="00B64A11" w:rsidRDefault="00F15C86">
            <w:pPr>
              <w:pStyle w:val="BodyText"/>
              <w:spacing w:before="60" w:after="60"/>
            </w:pPr>
            <w:r w:rsidRPr="00B64A11">
              <w:t>____________________</w:t>
            </w:r>
          </w:p>
        </w:tc>
      </w:tr>
      <w:tr w:rsidR="00A04B57" w:rsidRPr="00B64A11" w14:paraId="20460727" w14:textId="77777777">
        <w:trPr>
          <w:cantSplit/>
          <w:jc w:val="center"/>
        </w:trPr>
        <w:tc>
          <w:tcPr>
            <w:tcW w:w="1494" w:type="dxa"/>
            <w:tcBorders>
              <w:top w:val="single" w:sz="6" w:space="0" w:color="auto"/>
              <w:left w:val="single" w:sz="6" w:space="0" w:color="auto"/>
            </w:tcBorders>
          </w:tcPr>
          <w:p w14:paraId="5FEAB4A1" w14:textId="77777777" w:rsidR="00A04B57" w:rsidRPr="00B64A11" w:rsidRDefault="00A04B57">
            <w:pPr>
              <w:pStyle w:val="BodyText"/>
            </w:pPr>
          </w:p>
        </w:tc>
        <w:tc>
          <w:tcPr>
            <w:tcW w:w="5166" w:type="dxa"/>
            <w:tcBorders>
              <w:top w:val="single" w:sz="6" w:space="0" w:color="auto"/>
              <w:left w:val="single" w:sz="6" w:space="0" w:color="auto"/>
            </w:tcBorders>
          </w:tcPr>
          <w:p w14:paraId="4A207568" w14:textId="77777777" w:rsidR="00A04B57" w:rsidRPr="00B64A11" w:rsidRDefault="00F15C86">
            <w:pPr>
              <w:pStyle w:val="BodyText"/>
              <w:spacing w:before="60" w:after="60"/>
            </w:pPr>
            <w:r w:rsidRPr="00B64A11">
              <w:t xml:space="preserve"> _________________________________________</w:t>
            </w:r>
          </w:p>
        </w:tc>
        <w:tc>
          <w:tcPr>
            <w:tcW w:w="2610" w:type="dxa"/>
            <w:tcBorders>
              <w:top w:val="single" w:sz="6" w:space="0" w:color="auto"/>
              <w:left w:val="single" w:sz="6" w:space="0" w:color="auto"/>
              <w:right w:val="single" w:sz="6" w:space="0" w:color="auto"/>
            </w:tcBorders>
          </w:tcPr>
          <w:p w14:paraId="5A44E65B" w14:textId="77777777" w:rsidR="00A04B57" w:rsidRPr="00B64A11" w:rsidRDefault="00F15C86">
            <w:pPr>
              <w:pStyle w:val="BodyText"/>
              <w:spacing w:before="60" w:after="60"/>
            </w:pPr>
            <w:r w:rsidRPr="00B64A11">
              <w:t>____________________</w:t>
            </w:r>
          </w:p>
        </w:tc>
      </w:tr>
      <w:tr w:rsidR="00A04B57" w:rsidRPr="00B64A11" w14:paraId="3C3BAE2C" w14:textId="77777777">
        <w:trPr>
          <w:cantSplit/>
          <w:jc w:val="center"/>
        </w:trPr>
        <w:tc>
          <w:tcPr>
            <w:tcW w:w="1494" w:type="dxa"/>
            <w:tcBorders>
              <w:top w:val="single" w:sz="6" w:space="0" w:color="auto"/>
              <w:left w:val="single" w:sz="6" w:space="0" w:color="auto"/>
            </w:tcBorders>
          </w:tcPr>
          <w:p w14:paraId="398D31B2" w14:textId="77777777" w:rsidR="00A04B57" w:rsidRPr="00B64A11" w:rsidRDefault="00A04B57">
            <w:pPr>
              <w:pStyle w:val="BodyText"/>
            </w:pPr>
          </w:p>
        </w:tc>
        <w:tc>
          <w:tcPr>
            <w:tcW w:w="5166" w:type="dxa"/>
            <w:tcBorders>
              <w:top w:val="single" w:sz="6" w:space="0" w:color="auto"/>
              <w:left w:val="single" w:sz="6" w:space="0" w:color="auto"/>
            </w:tcBorders>
          </w:tcPr>
          <w:p w14:paraId="78B83AEC" w14:textId="77777777" w:rsidR="00A04B57" w:rsidRPr="00B64A11" w:rsidRDefault="00F15C86">
            <w:pPr>
              <w:pStyle w:val="BodyText"/>
              <w:spacing w:before="60" w:after="60"/>
            </w:pPr>
            <w:r w:rsidRPr="00B64A11">
              <w:t xml:space="preserve"> _________________________________________</w:t>
            </w:r>
          </w:p>
        </w:tc>
        <w:tc>
          <w:tcPr>
            <w:tcW w:w="2610" w:type="dxa"/>
            <w:tcBorders>
              <w:top w:val="single" w:sz="6" w:space="0" w:color="auto"/>
              <w:left w:val="single" w:sz="6" w:space="0" w:color="auto"/>
              <w:right w:val="single" w:sz="6" w:space="0" w:color="auto"/>
            </w:tcBorders>
          </w:tcPr>
          <w:p w14:paraId="4EB977F4" w14:textId="77777777" w:rsidR="00A04B57" w:rsidRPr="00B64A11" w:rsidRDefault="00F15C86">
            <w:pPr>
              <w:pStyle w:val="BodyText"/>
              <w:spacing w:before="60" w:after="60"/>
            </w:pPr>
            <w:r w:rsidRPr="00B64A11">
              <w:t>____________________</w:t>
            </w:r>
          </w:p>
        </w:tc>
      </w:tr>
      <w:tr w:rsidR="00A04B57" w:rsidRPr="00B64A11" w14:paraId="425C7BEB" w14:textId="77777777">
        <w:trPr>
          <w:cantSplit/>
          <w:jc w:val="center"/>
        </w:trPr>
        <w:tc>
          <w:tcPr>
            <w:tcW w:w="1494" w:type="dxa"/>
            <w:tcBorders>
              <w:top w:val="single" w:sz="6" w:space="0" w:color="auto"/>
              <w:left w:val="single" w:sz="6" w:space="0" w:color="auto"/>
              <w:bottom w:val="single" w:sz="6" w:space="0" w:color="auto"/>
            </w:tcBorders>
          </w:tcPr>
          <w:p w14:paraId="5895A25A" w14:textId="77777777" w:rsidR="00A04B57" w:rsidRPr="00B64A11" w:rsidRDefault="00F15C86">
            <w:pPr>
              <w:pStyle w:val="BodyText"/>
              <w:spacing w:before="40" w:after="40"/>
            </w:pPr>
            <w:r w:rsidRPr="00B64A11">
              <w:t>*Average Annual Turnover</w:t>
            </w:r>
          </w:p>
        </w:tc>
        <w:tc>
          <w:tcPr>
            <w:tcW w:w="5166" w:type="dxa"/>
            <w:tcBorders>
              <w:top w:val="single" w:sz="6" w:space="0" w:color="auto"/>
              <w:left w:val="single" w:sz="6" w:space="0" w:color="auto"/>
              <w:bottom w:val="single" w:sz="6" w:space="0" w:color="auto"/>
            </w:tcBorders>
          </w:tcPr>
          <w:p w14:paraId="7F8244C3" w14:textId="77777777" w:rsidR="00A04B57" w:rsidRPr="00B64A11" w:rsidRDefault="00F15C86">
            <w:pPr>
              <w:pStyle w:val="BodyText"/>
              <w:spacing w:before="60" w:after="60"/>
            </w:pPr>
            <w:r w:rsidRPr="00B64A11">
              <w:t xml:space="preserve"> _________________________________________</w:t>
            </w:r>
          </w:p>
        </w:tc>
        <w:tc>
          <w:tcPr>
            <w:tcW w:w="2610" w:type="dxa"/>
            <w:tcBorders>
              <w:top w:val="single" w:sz="6" w:space="0" w:color="auto"/>
              <w:left w:val="single" w:sz="6" w:space="0" w:color="auto"/>
              <w:bottom w:val="single" w:sz="6" w:space="0" w:color="auto"/>
              <w:right w:val="single" w:sz="6" w:space="0" w:color="auto"/>
            </w:tcBorders>
          </w:tcPr>
          <w:p w14:paraId="4394E686" w14:textId="77777777" w:rsidR="00A04B57" w:rsidRPr="00B64A11" w:rsidRDefault="00F15C86">
            <w:pPr>
              <w:pStyle w:val="BodyText"/>
              <w:spacing w:before="60" w:after="60"/>
            </w:pPr>
            <w:r w:rsidRPr="00B64A11">
              <w:t>____________________</w:t>
            </w:r>
          </w:p>
        </w:tc>
      </w:tr>
    </w:tbl>
    <w:p w14:paraId="710ACD05" w14:textId="77777777" w:rsidR="00A04B57" w:rsidRPr="00B64A11" w:rsidRDefault="00A04B57"/>
    <w:p w14:paraId="4668332D" w14:textId="77777777" w:rsidR="00A04B57" w:rsidRPr="00B64A11" w:rsidRDefault="00F15C86">
      <w:bookmarkStart w:id="749" w:name="_Hlt125954115"/>
      <w:bookmarkStart w:id="750" w:name="_Toc4390862"/>
      <w:bookmarkStart w:id="751" w:name="_Toc4405767"/>
      <w:bookmarkStart w:id="752" w:name="_Toc23215170"/>
      <w:bookmarkStart w:id="753" w:name="_Toc125954068"/>
      <w:bookmarkEnd w:id="749"/>
      <w:r w:rsidRPr="00B64A11">
        <w:t>*Average annual turnover calculated as total certified payments received for work in progress or completed, divided by the number of years specified in Section III, Evaluation Criteria, Sub-Factor 2.3.2.</w:t>
      </w:r>
      <w:bookmarkEnd w:id="750"/>
      <w:bookmarkEnd w:id="751"/>
      <w:bookmarkEnd w:id="752"/>
      <w:bookmarkEnd w:id="753"/>
    </w:p>
    <w:p w14:paraId="268010A7" w14:textId="77777777" w:rsidR="00A04B57" w:rsidRPr="00B64A11" w:rsidRDefault="00A04B57">
      <w:pPr>
        <w:pStyle w:val="Subtitle"/>
        <w:jc w:val="left"/>
        <w:rPr>
          <w:b w:val="0"/>
          <w:sz w:val="24"/>
        </w:rPr>
      </w:pPr>
    </w:p>
    <w:p w14:paraId="1A0B9F34" w14:textId="77777777" w:rsidR="00A04B57" w:rsidRPr="00B64A11" w:rsidRDefault="00F15C86">
      <w:pPr>
        <w:jc w:val="center"/>
        <w:rPr>
          <w:b/>
        </w:rPr>
      </w:pPr>
      <w:r w:rsidRPr="00B64A11">
        <w:rPr>
          <w:sz w:val="28"/>
        </w:rPr>
        <w:br w:type="page" w:clear="all"/>
      </w:r>
      <w:r w:rsidRPr="00B64A11">
        <w:rPr>
          <w:b/>
        </w:rPr>
        <w:lastRenderedPageBreak/>
        <w:t>Form FIN3.3</w:t>
      </w:r>
      <w:bookmarkEnd w:id="667"/>
    </w:p>
    <w:p w14:paraId="4AE73AC6" w14:textId="77777777" w:rsidR="00A04B57" w:rsidRPr="00B64A11" w:rsidRDefault="00F15C86">
      <w:pPr>
        <w:pStyle w:val="S4-Heading2"/>
        <w:rPr>
          <w:rStyle w:val="Table"/>
          <w:b w:val="0"/>
          <w:spacing w:val="-2"/>
          <w:sz w:val="22"/>
        </w:rPr>
      </w:pPr>
      <w:bookmarkStart w:id="754" w:name="_Hlt41971668"/>
      <w:bookmarkStart w:id="755" w:name="_Hlt41971698"/>
      <w:bookmarkStart w:id="756" w:name="_Toc437968895"/>
      <w:bookmarkStart w:id="757" w:name="_Toc41971549"/>
      <w:bookmarkStart w:id="758" w:name="_Toc125871315"/>
      <w:bookmarkStart w:id="759" w:name="_Toc197236051"/>
      <w:bookmarkStart w:id="760" w:name="_Toc135149843"/>
      <w:bookmarkEnd w:id="754"/>
      <w:bookmarkEnd w:id="755"/>
      <w:r w:rsidRPr="00B64A11">
        <w:t>Financial Resources</w:t>
      </w:r>
      <w:bookmarkEnd w:id="756"/>
      <w:bookmarkEnd w:id="757"/>
      <w:bookmarkEnd w:id="758"/>
      <w:bookmarkEnd w:id="759"/>
      <w:bookmarkEnd w:id="760"/>
    </w:p>
    <w:p w14:paraId="23C69034" w14:textId="77777777" w:rsidR="00A04B57" w:rsidRPr="00B64A11" w:rsidRDefault="00F15C86">
      <w:pPr>
        <w:spacing w:after="180"/>
        <w:rPr>
          <w:rStyle w:val="Table"/>
          <w:rFonts w:ascii="Times New Roman" w:hAnsi="Times New Roman"/>
          <w:sz w:val="24"/>
        </w:rPr>
      </w:pPr>
      <w:r w:rsidRPr="00B64A11">
        <w:rPr>
          <w:rStyle w:val="Table"/>
          <w:rFonts w:ascii="Times New Roman" w:hAnsi="Times New Roman"/>
          <w:spacing w:val="-2"/>
          <w:sz w:val="24"/>
        </w:rPr>
        <w:t>Specify proposed sources of financing, such as liquid assets, unencumbered real assets, lines of credit, and other financial means, net of current commitments, available to meet the total cash flow demands of the subject contract or contracts as indicated in Section III, Evaluation and Qualification Criteria</w:t>
      </w: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A04B57" w:rsidRPr="00B64A11" w14:paraId="35E375F8" w14:textId="77777777">
        <w:trPr>
          <w:cantSplit/>
          <w:trHeight w:val="376"/>
        </w:trPr>
        <w:tc>
          <w:tcPr>
            <w:tcW w:w="6300" w:type="dxa"/>
            <w:tcBorders>
              <w:top w:val="single" w:sz="6" w:space="0" w:color="auto"/>
              <w:left w:val="single" w:sz="6" w:space="0" w:color="auto"/>
            </w:tcBorders>
          </w:tcPr>
          <w:p w14:paraId="1396DF4E" w14:textId="77777777" w:rsidR="00A04B57" w:rsidRPr="00B64A11" w:rsidRDefault="00F15C86">
            <w:pPr>
              <w:spacing w:after="71"/>
              <w:jc w:val="center"/>
              <w:rPr>
                <w:rStyle w:val="Table"/>
                <w:rFonts w:asciiTheme="minorHAnsi" w:hAnsiTheme="minorHAnsi" w:cstheme="minorHAnsi"/>
                <w:b/>
                <w:spacing w:val="-2"/>
                <w:sz w:val="24"/>
              </w:rPr>
            </w:pPr>
            <w:r w:rsidRPr="00B64A11">
              <w:rPr>
                <w:rStyle w:val="Table"/>
                <w:rFonts w:asciiTheme="minorHAnsi" w:hAnsiTheme="minorHAnsi" w:cstheme="minorHAnsi"/>
                <w:b/>
                <w:spacing w:val="-2"/>
                <w:sz w:val="24"/>
              </w:rPr>
              <w:t>Source of financing</w:t>
            </w:r>
          </w:p>
        </w:tc>
        <w:tc>
          <w:tcPr>
            <w:tcW w:w="2790" w:type="dxa"/>
            <w:tcBorders>
              <w:top w:val="single" w:sz="6" w:space="0" w:color="auto"/>
              <w:left w:val="single" w:sz="6" w:space="0" w:color="auto"/>
              <w:right w:val="single" w:sz="6" w:space="0" w:color="auto"/>
            </w:tcBorders>
          </w:tcPr>
          <w:p w14:paraId="1E016098" w14:textId="77777777" w:rsidR="00A04B57" w:rsidRPr="00B64A11" w:rsidRDefault="00F15C86">
            <w:pPr>
              <w:spacing w:after="71"/>
              <w:jc w:val="center"/>
              <w:rPr>
                <w:rStyle w:val="Table"/>
                <w:rFonts w:asciiTheme="minorHAnsi" w:hAnsiTheme="minorHAnsi" w:cstheme="minorHAnsi"/>
                <w:b/>
                <w:spacing w:val="-2"/>
                <w:sz w:val="24"/>
              </w:rPr>
            </w:pPr>
            <w:r w:rsidRPr="00B64A11">
              <w:rPr>
                <w:rStyle w:val="Table"/>
                <w:rFonts w:asciiTheme="minorHAnsi" w:hAnsiTheme="minorHAnsi" w:cstheme="minorHAnsi"/>
                <w:b/>
                <w:spacing w:val="-2"/>
                <w:sz w:val="24"/>
              </w:rPr>
              <w:t>Amount (US$ equivalent)</w:t>
            </w:r>
          </w:p>
        </w:tc>
      </w:tr>
      <w:tr w:rsidR="00A04B57" w:rsidRPr="00B64A11" w14:paraId="64641247" w14:textId="77777777">
        <w:trPr>
          <w:cantSplit/>
        </w:trPr>
        <w:tc>
          <w:tcPr>
            <w:tcW w:w="6300" w:type="dxa"/>
            <w:tcBorders>
              <w:top w:val="single" w:sz="6" w:space="0" w:color="auto"/>
              <w:left w:val="single" w:sz="6" w:space="0" w:color="auto"/>
            </w:tcBorders>
          </w:tcPr>
          <w:p w14:paraId="72318142" w14:textId="77777777" w:rsidR="00A04B57" w:rsidRPr="00B64A11" w:rsidRDefault="00F15C86">
            <w:pPr>
              <w:rPr>
                <w:rStyle w:val="Table"/>
                <w:rFonts w:ascii="Times New Roman" w:hAnsi="Times New Roman"/>
                <w:spacing w:val="-2"/>
                <w:sz w:val="22"/>
              </w:rPr>
            </w:pPr>
            <w:r w:rsidRPr="00B64A11">
              <w:rPr>
                <w:rStyle w:val="Table"/>
                <w:rFonts w:ascii="Times New Roman" w:hAnsi="Times New Roman"/>
                <w:spacing w:val="-2"/>
                <w:sz w:val="22"/>
              </w:rPr>
              <w:t>1.</w:t>
            </w:r>
          </w:p>
          <w:p w14:paraId="7038BCD5" w14:textId="77777777" w:rsidR="00A04B57" w:rsidRPr="00B64A11" w:rsidRDefault="00A04B57">
            <w:pPr>
              <w:spacing w:after="71"/>
              <w:rPr>
                <w:rStyle w:val="Table"/>
                <w:rFonts w:ascii="Times New Roman" w:hAnsi="Times New Roman"/>
                <w:spacing w:val="-2"/>
                <w:sz w:val="22"/>
              </w:rPr>
            </w:pPr>
          </w:p>
        </w:tc>
        <w:tc>
          <w:tcPr>
            <w:tcW w:w="2790" w:type="dxa"/>
            <w:tcBorders>
              <w:top w:val="single" w:sz="6" w:space="0" w:color="auto"/>
              <w:left w:val="single" w:sz="6" w:space="0" w:color="auto"/>
              <w:right w:val="single" w:sz="6" w:space="0" w:color="auto"/>
            </w:tcBorders>
          </w:tcPr>
          <w:p w14:paraId="4BB11AF5" w14:textId="77777777" w:rsidR="00A04B57" w:rsidRPr="00B64A11" w:rsidRDefault="00A04B57">
            <w:pPr>
              <w:spacing w:after="71"/>
              <w:rPr>
                <w:rStyle w:val="Table"/>
                <w:rFonts w:ascii="Times New Roman" w:hAnsi="Times New Roman"/>
                <w:spacing w:val="-2"/>
                <w:sz w:val="22"/>
              </w:rPr>
            </w:pPr>
          </w:p>
        </w:tc>
      </w:tr>
      <w:tr w:rsidR="00A04B57" w:rsidRPr="00B64A11" w14:paraId="2F8FB6ED" w14:textId="77777777">
        <w:trPr>
          <w:cantSplit/>
        </w:trPr>
        <w:tc>
          <w:tcPr>
            <w:tcW w:w="6300" w:type="dxa"/>
            <w:tcBorders>
              <w:top w:val="single" w:sz="6" w:space="0" w:color="auto"/>
              <w:left w:val="single" w:sz="6" w:space="0" w:color="auto"/>
            </w:tcBorders>
          </w:tcPr>
          <w:p w14:paraId="6E1E0F7F" w14:textId="77777777" w:rsidR="00A04B57" w:rsidRPr="00B64A11" w:rsidRDefault="00F15C86">
            <w:pPr>
              <w:rPr>
                <w:rStyle w:val="Table"/>
                <w:rFonts w:ascii="Times New Roman" w:hAnsi="Times New Roman"/>
                <w:spacing w:val="-2"/>
                <w:sz w:val="22"/>
              </w:rPr>
            </w:pPr>
            <w:r w:rsidRPr="00B64A11">
              <w:rPr>
                <w:rStyle w:val="Table"/>
                <w:rFonts w:ascii="Times New Roman" w:hAnsi="Times New Roman"/>
                <w:spacing w:val="-2"/>
                <w:sz w:val="22"/>
              </w:rPr>
              <w:t>2.</w:t>
            </w:r>
          </w:p>
          <w:p w14:paraId="124575F3" w14:textId="77777777" w:rsidR="00A04B57" w:rsidRPr="00B64A11" w:rsidRDefault="00A04B57">
            <w:pPr>
              <w:spacing w:after="71"/>
              <w:rPr>
                <w:rStyle w:val="Table"/>
                <w:rFonts w:ascii="Times New Roman" w:hAnsi="Times New Roman"/>
                <w:spacing w:val="-2"/>
                <w:sz w:val="22"/>
              </w:rPr>
            </w:pPr>
          </w:p>
        </w:tc>
        <w:tc>
          <w:tcPr>
            <w:tcW w:w="2790" w:type="dxa"/>
            <w:tcBorders>
              <w:top w:val="single" w:sz="6" w:space="0" w:color="auto"/>
              <w:left w:val="single" w:sz="6" w:space="0" w:color="auto"/>
              <w:right w:val="single" w:sz="6" w:space="0" w:color="auto"/>
            </w:tcBorders>
          </w:tcPr>
          <w:p w14:paraId="0DCA93AB" w14:textId="77777777" w:rsidR="00A04B57" w:rsidRPr="00B64A11" w:rsidRDefault="00A04B57">
            <w:pPr>
              <w:spacing w:after="71"/>
              <w:rPr>
                <w:rStyle w:val="Table"/>
                <w:rFonts w:ascii="Times New Roman" w:hAnsi="Times New Roman"/>
                <w:spacing w:val="-2"/>
                <w:sz w:val="22"/>
              </w:rPr>
            </w:pPr>
          </w:p>
        </w:tc>
      </w:tr>
      <w:tr w:rsidR="00A04B57" w:rsidRPr="00B64A11" w14:paraId="7B95FB86" w14:textId="77777777">
        <w:trPr>
          <w:cantSplit/>
        </w:trPr>
        <w:tc>
          <w:tcPr>
            <w:tcW w:w="6300" w:type="dxa"/>
            <w:tcBorders>
              <w:top w:val="single" w:sz="6" w:space="0" w:color="auto"/>
              <w:left w:val="single" w:sz="6" w:space="0" w:color="auto"/>
            </w:tcBorders>
          </w:tcPr>
          <w:p w14:paraId="37697797" w14:textId="77777777" w:rsidR="00A04B57" w:rsidRPr="00B64A11" w:rsidRDefault="00F15C86">
            <w:pPr>
              <w:rPr>
                <w:rStyle w:val="Table"/>
                <w:rFonts w:ascii="Times New Roman" w:hAnsi="Times New Roman"/>
                <w:spacing w:val="-2"/>
                <w:sz w:val="22"/>
              </w:rPr>
            </w:pPr>
            <w:r w:rsidRPr="00B64A11">
              <w:rPr>
                <w:rStyle w:val="Table"/>
                <w:rFonts w:ascii="Times New Roman" w:hAnsi="Times New Roman"/>
                <w:spacing w:val="-2"/>
                <w:sz w:val="22"/>
              </w:rPr>
              <w:t>3.</w:t>
            </w:r>
          </w:p>
          <w:p w14:paraId="641DBF5C" w14:textId="77777777" w:rsidR="00A04B57" w:rsidRPr="00B64A11" w:rsidRDefault="00A04B57">
            <w:pPr>
              <w:spacing w:after="71"/>
              <w:rPr>
                <w:rStyle w:val="Table"/>
                <w:rFonts w:ascii="Times New Roman" w:hAnsi="Times New Roman"/>
                <w:spacing w:val="-2"/>
                <w:sz w:val="22"/>
              </w:rPr>
            </w:pPr>
          </w:p>
        </w:tc>
        <w:tc>
          <w:tcPr>
            <w:tcW w:w="2790" w:type="dxa"/>
            <w:tcBorders>
              <w:top w:val="single" w:sz="6" w:space="0" w:color="auto"/>
              <w:left w:val="single" w:sz="6" w:space="0" w:color="auto"/>
              <w:right w:val="single" w:sz="6" w:space="0" w:color="auto"/>
            </w:tcBorders>
          </w:tcPr>
          <w:p w14:paraId="64430EA7" w14:textId="77777777" w:rsidR="00A04B57" w:rsidRPr="00B64A11" w:rsidRDefault="00A04B57">
            <w:pPr>
              <w:spacing w:after="71"/>
              <w:rPr>
                <w:rStyle w:val="Table"/>
                <w:rFonts w:ascii="Times New Roman" w:hAnsi="Times New Roman"/>
                <w:spacing w:val="-2"/>
                <w:sz w:val="22"/>
              </w:rPr>
            </w:pPr>
          </w:p>
        </w:tc>
      </w:tr>
      <w:tr w:rsidR="00A04B57" w:rsidRPr="00B64A11" w14:paraId="478FA472" w14:textId="77777777">
        <w:trPr>
          <w:cantSplit/>
        </w:trPr>
        <w:tc>
          <w:tcPr>
            <w:tcW w:w="6300" w:type="dxa"/>
            <w:tcBorders>
              <w:top w:val="single" w:sz="6" w:space="0" w:color="auto"/>
              <w:left w:val="single" w:sz="6" w:space="0" w:color="auto"/>
              <w:bottom w:val="single" w:sz="6" w:space="0" w:color="auto"/>
            </w:tcBorders>
          </w:tcPr>
          <w:p w14:paraId="43DF423C" w14:textId="77777777" w:rsidR="00A04B57" w:rsidRPr="00B64A11" w:rsidRDefault="00F15C86">
            <w:pPr>
              <w:rPr>
                <w:rStyle w:val="Table"/>
                <w:rFonts w:ascii="Times New Roman" w:hAnsi="Times New Roman"/>
                <w:spacing w:val="-2"/>
                <w:sz w:val="22"/>
              </w:rPr>
            </w:pPr>
            <w:r w:rsidRPr="00B64A11">
              <w:rPr>
                <w:rStyle w:val="Table"/>
                <w:rFonts w:ascii="Times New Roman" w:hAnsi="Times New Roman"/>
                <w:spacing w:val="-2"/>
                <w:sz w:val="22"/>
              </w:rPr>
              <w:t>4.</w:t>
            </w:r>
          </w:p>
          <w:p w14:paraId="66FCC9B1" w14:textId="77777777" w:rsidR="00A04B57" w:rsidRPr="00B64A11" w:rsidRDefault="00A04B57">
            <w:pPr>
              <w:spacing w:after="71"/>
              <w:rPr>
                <w:rStyle w:val="Table"/>
                <w:rFonts w:ascii="Times New Roman" w:hAnsi="Times New Roman"/>
                <w:spacing w:val="-2"/>
                <w:sz w:val="22"/>
              </w:rPr>
            </w:pPr>
          </w:p>
        </w:tc>
        <w:tc>
          <w:tcPr>
            <w:tcW w:w="2790" w:type="dxa"/>
            <w:tcBorders>
              <w:top w:val="single" w:sz="6" w:space="0" w:color="auto"/>
              <w:left w:val="single" w:sz="6" w:space="0" w:color="auto"/>
              <w:bottom w:val="single" w:sz="6" w:space="0" w:color="auto"/>
              <w:right w:val="single" w:sz="6" w:space="0" w:color="auto"/>
            </w:tcBorders>
          </w:tcPr>
          <w:p w14:paraId="0AD27999" w14:textId="77777777" w:rsidR="00A04B57" w:rsidRPr="00B64A11" w:rsidRDefault="00A04B57">
            <w:pPr>
              <w:spacing w:after="71"/>
              <w:rPr>
                <w:rStyle w:val="Table"/>
                <w:rFonts w:ascii="Times New Roman" w:hAnsi="Times New Roman"/>
                <w:spacing w:val="-2"/>
                <w:sz w:val="22"/>
              </w:rPr>
            </w:pPr>
          </w:p>
        </w:tc>
      </w:tr>
    </w:tbl>
    <w:p w14:paraId="6CA4764A" w14:textId="77777777" w:rsidR="00A04B57" w:rsidRPr="00B64A11" w:rsidRDefault="00A04B57">
      <w:pPr>
        <w:spacing w:after="120"/>
        <w:jc w:val="center"/>
        <w:rPr>
          <w:b/>
          <w:sz w:val="36"/>
        </w:rPr>
      </w:pPr>
      <w:bookmarkStart w:id="761" w:name="_Toc498849283"/>
      <w:bookmarkStart w:id="762" w:name="_Toc498850123"/>
      <w:bookmarkStart w:id="763" w:name="_Toc498851728"/>
    </w:p>
    <w:p w14:paraId="7C5ADCA8" w14:textId="77777777" w:rsidR="00A04B57" w:rsidRPr="00B64A11" w:rsidRDefault="00F15C86">
      <w:pPr>
        <w:jc w:val="center"/>
        <w:rPr>
          <w:b/>
        </w:rPr>
      </w:pPr>
      <w:r w:rsidRPr="00B64A11">
        <w:br w:type="page" w:clear="all"/>
      </w:r>
      <w:bookmarkEnd w:id="761"/>
      <w:bookmarkEnd w:id="762"/>
      <w:bookmarkEnd w:id="763"/>
      <w:r w:rsidRPr="00B64A11">
        <w:rPr>
          <w:b/>
        </w:rPr>
        <w:lastRenderedPageBreak/>
        <w:t>Form EXP 4.1</w:t>
      </w:r>
      <w:bookmarkStart w:id="764" w:name="_Hlt214942346"/>
      <w:bookmarkEnd w:id="764"/>
    </w:p>
    <w:p w14:paraId="44D008E6" w14:textId="77777777" w:rsidR="00A04B57" w:rsidRPr="00B64A11" w:rsidRDefault="00F15C86">
      <w:pPr>
        <w:pStyle w:val="S4-header1"/>
      </w:pPr>
      <w:bookmarkStart w:id="765" w:name="_Toc135149844"/>
      <w:bookmarkStart w:id="766" w:name="_Toc437968896"/>
      <w:bookmarkStart w:id="767" w:name="_Toc197236052"/>
      <w:r w:rsidRPr="00B64A11">
        <w:t>Experience</w:t>
      </w:r>
      <w:bookmarkEnd w:id="765"/>
      <w:r w:rsidRPr="00B64A11">
        <w:t xml:space="preserve"> </w:t>
      </w:r>
      <w:bookmarkStart w:id="768" w:name="_Toc498847218"/>
      <w:bookmarkStart w:id="769" w:name="_Toc498850124"/>
      <w:bookmarkStart w:id="770" w:name="_Toc498851729"/>
      <w:bookmarkStart w:id="771" w:name="_Toc499021797"/>
      <w:bookmarkStart w:id="772" w:name="_Toc499023480"/>
      <w:bookmarkStart w:id="773" w:name="_Toc501529962"/>
      <w:bookmarkStart w:id="774" w:name="_Toc23302383"/>
      <w:bookmarkStart w:id="775" w:name="_Toc125871316"/>
    </w:p>
    <w:p w14:paraId="7BF240BC" w14:textId="77777777" w:rsidR="00A04B57" w:rsidRPr="00B64A11" w:rsidRDefault="00F15C86">
      <w:pPr>
        <w:pStyle w:val="S4-Heading2"/>
      </w:pPr>
      <w:bookmarkStart w:id="776" w:name="_Toc135149845"/>
      <w:r w:rsidRPr="00B64A11">
        <w:t>General Experience</w:t>
      </w:r>
      <w:bookmarkEnd w:id="766"/>
      <w:bookmarkEnd w:id="767"/>
      <w:bookmarkEnd w:id="768"/>
      <w:bookmarkEnd w:id="769"/>
      <w:bookmarkEnd w:id="770"/>
      <w:bookmarkEnd w:id="771"/>
      <w:bookmarkEnd w:id="772"/>
      <w:bookmarkEnd w:id="773"/>
      <w:bookmarkEnd w:id="774"/>
      <w:bookmarkEnd w:id="775"/>
      <w:bookmarkEnd w:id="776"/>
    </w:p>
    <w:p w14:paraId="17AA5CB1" w14:textId="77777777" w:rsidR="00A04B57" w:rsidRPr="00B64A11" w:rsidRDefault="00F15C86">
      <w:pPr>
        <w:tabs>
          <w:tab w:val="right" w:pos="9000"/>
          <w:tab w:val="right" w:pos="9630"/>
        </w:tabs>
        <w:ind w:right="162"/>
      </w:pPr>
      <w:r w:rsidRPr="00B64A11">
        <w:t xml:space="preserve">Bidder’s Legal Name:  ____________________________     </w:t>
      </w:r>
      <w:r w:rsidRPr="00B64A11">
        <w:tab/>
        <w:t>Date:  _____________________</w:t>
      </w:r>
    </w:p>
    <w:p w14:paraId="7DB2B775" w14:textId="77777777" w:rsidR="00A04B57" w:rsidRPr="00B64A11" w:rsidRDefault="00F15C86">
      <w:pPr>
        <w:tabs>
          <w:tab w:val="right" w:pos="9000"/>
        </w:tabs>
      </w:pPr>
      <w:r w:rsidRPr="00B64A11">
        <w:rPr>
          <w:spacing w:val="-2"/>
        </w:rPr>
        <w:t>JV Member Legal Name:  ____________________________</w:t>
      </w:r>
      <w:r w:rsidRPr="00B64A11">
        <w:tab/>
        <w:t>RFB No.:  __________________</w:t>
      </w:r>
    </w:p>
    <w:p w14:paraId="4C34F672" w14:textId="77777777" w:rsidR="00A04B57" w:rsidRPr="00B64A11" w:rsidRDefault="00F15C86">
      <w:pPr>
        <w:tabs>
          <w:tab w:val="right" w:pos="9000"/>
          <w:tab w:val="right" w:pos="9630"/>
        </w:tabs>
      </w:pPr>
      <w:r w:rsidRPr="00B64A11">
        <w:tab/>
        <w:t>Page _______ of _______ pages</w:t>
      </w:r>
    </w:p>
    <w:p w14:paraId="26DF3F78" w14:textId="77777777" w:rsidR="00A04B57" w:rsidRPr="00B64A11" w:rsidRDefault="00A04B57">
      <w:pPr>
        <w:pStyle w:val="Outline"/>
        <w:spacing w:before="0"/>
        <w:rPr>
          <w:spacing w:val="-2"/>
        </w:rPr>
      </w:pP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900"/>
        <w:gridCol w:w="5040"/>
        <w:gridCol w:w="1260"/>
      </w:tblGrid>
      <w:tr w:rsidR="00A04B57" w:rsidRPr="00B64A11" w14:paraId="017D0782" w14:textId="77777777">
        <w:trPr>
          <w:cantSplit/>
          <w:trHeight w:val="440"/>
          <w:tblHeader/>
        </w:trPr>
        <w:tc>
          <w:tcPr>
            <w:tcW w:w="1080" w:type="dxa"/>
            <w:vAlign w:val="center"/>
          </w:tcPr>
          <w:p w14:paraId="5D92A014" w14:textId="77777777" w:rsidR="00A04B57" w:rsidRPr="00B64A11" w:rsidRDefault="00F15C86">
            <w:pPr>
              <w:jc w:val="center"/>
              <w:rPr>
                <w:b/>
                <w:spacing w:val="-2"/>
              </w:rPr>
            </w:pPr>
            <w:r w:rsidRPr="00B64A11">
              <w:rPr>
                <w:b/>
                <w:spacing w:val="-2"/>
              </w:rPr>
              <w:t>Starting Month / Year</w:t>
            </w:r>
          </w:p>
        </w:tc>
        <w:tc>
          <w:tcPr>
            <w:tcW w:w="1170" w:type="dxa"/>
            <w:vAlign w:val="center"/>
          </w:tcPr>
          <w:p w14:paraId="5D141607" w14:textId="77777777" w:rsidR="00A04B57" w:rsidRPr="00B64A11" w:rsidRDefault="00F15C86">
            <w:pPr>
              <w:jc w:val="center"/>
              <w:rPr>
                <w:b/>
                <w:spacing w:val="-2"/>
              </w:rPr>
            </w:pPr>
            <w:r w:rsidRPr="00B64A11">
              <w:rPr>
                <w:b/>
                <w:spacing w:val="-2"/>
              </w:rPr>
              <w:t>Ending Month / Year</w:t>
            </w:r>
          </w:p>
        </w:tc>
        <w:tc>
          <w:tcPr>
            <w:tcW w:w="900" w:type="dxa"/>
            <w:vAlign w:val="center"/>
          </w:tcPr>
          <w:p w14:paraId="669DE08F" w14:textId="77777777" w:rsidR="00A04B57" w:rsidRPr="00B64A11" w:rsidRDefault="00A04B57">
            <w:pPr>
              <w:jc w:val="center"/>
              <w:rPr>
                <w:b/>
                <w:spacing w:val="-2"/>
              </w:rPr>
            </w:pPr>
          </w:p>
          <w:p w14:paraId="51BCBBDE" w14:textId="77777777" w:rsidR="00A04B57" w:rsidRPr="00B64A11" w:rsidRDefault="00F15C86">
            <w:pPr>
              <w:jc w:val="center"/>
              <w:rPr>
                <w:b/>
                <w:spacing w:val="-2"/>
              </w:rPr>
            </w:pPr>
            <w:r w:rsidRPr="00B64A11">
              <w:rPr>
                <w:b/>
                <w:spacing w:val="-2"/>
              </w:rPr>
              <w:t xml:space="preserve"> Years* </w:t>
            </w:r>
          </w:p>
        </w:tc>
        <w:tc>
          <w:tcPr>
            <w:tcW w:w="5040" w:type="dxa"/>
            <w:vAlign w:val="center"/>
          </w:tcPr>
          <w:p w14:paraId="50801F65" w14:textId="77777777" w:rsidR="00A04B57" w:rsidRPr="00B64A11" w:rsidRDefault="00F15C86">
            <w:pPr>
              <w:spacing w:before="120"/>
              <w:jc w:val="center"/>
              <w:rPr>
                <w:b/>
                <w:spacing w:val="-2"/>
              </w:rPr>
            </w:pPr>
            <w:r w:rsidRPr="00B64A11">
              <w:rPr>
                <w:b/>
                <w:spacing w:val="-2"/>
              </w:rPr>
              <w:t xml:space="preserve">Contract Identification </w:t>
            </w:r>
          </w:p>
          <w:p w14:paraId="5E41472C" w14:textId="77777777" w:rsidR="00A04B57" w:rsidRPr="00B64A11" w:rsidRDefault="00A04B57">
            <w:pPr>
              <w:spacing w:before="120"/>
              <w:jc w:val="center"/>
              <w:rPr>
                <w:b/>
                <w:spacing w:val="-2"/>
              </w:rPr>
            </w:pPr>
          </w:p>
        </w:tc>
        <w:tc>
          <w:tcPr>
            <w:tcW w:w="1260" w:type="dxa"/>
            <w:vAlign w:val="center"/>
          </w:tcPr>
          <w:p w14:paraId="095448E4" w14:textId="77777777" w:rsidR="00A04B57" w:rsidRPr="00B64A11" w:rsidRDefault="00F15C86">
            <w:pPr>
              <w:spacing w:before="120"/>
              <w:jc w:val="center"/>
              <w:rPr>
                <w:b/>
                <w:spacing w:val="-2"/>
              </w:rPr>
            </w:pPr>
            <w:r w:rsidRPr="00B64A11">
              <w:rPr>
                <w:b/>
                <w:spacing w:val="-2"/>
              </w:rPr>
              <w:t>Role of Bidder</w:t>
            </w:r>
          </w:p>
        </w:tc>
      </w:tr>
      <w:tr w:rsidR="00A04B57" w:rsidRPr="00B64A11" w14:paraId="71A6364E" w14:textId="77777777">
        <w:trPr>
          <w:cantSplit/>
        </w:trPr>
        <w:tc>
          <w:tcPr>
            <w:tcW w:w="1080" w:type="dxa"/>
          </w:tcPr>
          <w:p w14:paraId="3495ADF1" w14:textId="77777777" w:rsidR="00A04B57" w:rsidRPr="00B64A11" w:rsidRDefault="00A04B57">
            <w:pPr>
              <w:rPr>
                <w:spacing w:val="-2"/>
              </w:rPr>
            </w:pPr>
          </w:p>
          <w:p w14:paraId="6D3EB45E" w14:textId="77777777" w:rsidR="00A04B57" w:rsidRPr="00B64A11" w:rsidRDefault="00F15C86">
            <w:pPr>
              <w:rPr>
                <w:spacing w:val="-2"/>
              </w:rPr>
            </w:pPr>
            <w:r w:rsidRPr="00B64A11">
              <w:rPr>
                <w:spacing w:val="-2"/>
              </w:rPr>
              <w:t>______</w:t>
            </w:r>
          </w:p>
        </w:tc>
        <w:tc>
          <w:tcPr>
            <w:tcW w:w="1170" w:type="dxa"/>
          </w:tcPr>
          <w:p w14:paraId="199A59DF" w14:textId="77777777" w:rsidR="00A04B57" w:rsidRPr="00B64A11" w:rsidRDefault="00A04B57">
            <w:pPr>
              <w:rPr>
                <w:spacing w:val="-2"/>
              </w:rPr>
            </w:pPr>
          </w:p>
          <w:p w14:paraId="51768877" w14:textId="77777777" w:rsidR="00A04B57" w:rsidRPr="00B64A11" w:rsidRDefault="00F15C86">
            <w:pPr>
              <w:rPr>
                <w:spacing w:val="-2"/>
              </w:rPr>
            </w:pPr>
            <w:r w:rsidRPr="00B64A11">
              <w:rPr>
                <w:spacing w:val="-2"/>
              </w:rPr>
              <w:t>______</w:t>
            </w:r>
          </w:p>
        </w:tc>
        <w:tc>
          <w:tcPr>
            <w:tcW w:w="900" w:type="dxa"/>
          </w:tcPr>
          <w:p w14:paraId="4B5E2FDF" w14:textId="77777777" w:rsidR="00A04B57" w:rsidRPr="00B64A11" w:rsidRDefault="00A04B57">
            <w:pPr>
              <w:rPr>
                <w:spacing w:val="-2"/>
              </w:rPr>
            </w:pPr>
          </w:p>
        </w:tc>
        <w:tc>
          <w:tcPr>
            <w:tcW w:w="5040" w:type="dxa"/>
          </w:tcPr>
          <w:p w14:paraId="775F5467" w14:textId="77777777" w:rsidR="00A04B57" w:rsidRPr="00B64A11" w:rsidRDefault="00F15C86">
            <w:pPr>
              <w:rPr>
                <w:spacing w:val="-2"/>
              </w:rPr>
            </w:pPr>
            <w:r w:rsidRPr="00B64A11">
              <w:rPr>
                <w:spacing w:val="-2"/>
              </w:rPr>
              <w:t>Contract name:</w:t>
            </w:r>
          </w:p>
          <w:p w14:paraId="1F35DDD2" w14:textId="40C86430" w:rsidR="00A04B57" w:rsidRPr="00B64A11" w:rsidRDefault="00F15C86">
            <w:pPr>
              <w:rPr>
                <w:spacing w:val="-2"/>
              </w:rPr>
            </w:pPr>
            <w:r w:rsidRPr="00B64A11">
              <w:rPr>
                <w:spacing w:val="-2"/>
              </w:rPr>
              <w:t xml:space="preserve">Brief Description of </w:t>
            </w:r>
            <w:r w:rsidR="00563D3C" w:rsidRPr="00B64A11">
              <w:rPr>
                <w:spacing w:val="-2"/>
              </w:rPr>
              <w:t>the contract</w:t>
            </w:r>
            <w:r w:rsidRPr="00B64A11">
              <w:rPr>
                <w:spacing w:val="-2"/>
              </w:rPr>
              <w:t xml:space="preserve"> performed by the Bidder:</w:t>
            </w:r>
          </w:p>
          <w:p w14:paraId="30A3D988" w14:textId="62B86A70" w:rsidR="00A04B57" w:rsidRPr="00B64A11" w:rsidRDefault="00F15C86">
            <w:pPr>
              <w:rPr>
                <w:spacing w:val="-2"/>
              </w:rPr>
            </w:pPr>
            <w:r w:rsidRPr="00B64A11">
              <w:rPr>
                <w:spacing w:val="-2"/>
              </w:rPr>
              <w:t xml:space="preserve">Name of </w:t>
            </w:r>
            <w:r w:rsidR="00563D3C" w:rsidRPr="00B64A11">
              <w:rPr>
                <w:spacing w:val="-2"/>
              </w:rPr>
              <w:t>Employees</w:t>
            </w:r>
            <w:r w:rsidRPr="00B64A11">
              <w:rPr>
                <w:spacing w:val="-2"/>
              </w:rPr>
              <w:t>:</w:t>
            </w:r>
          </w:p>
        </w:tc>
        <w:tc>
          <w:tcPr>
            <w:tcW w:w="1260" w:type="dxa"/>
          </w:tcPr>
          <w:p w14:paraId="18DD0ADA" w14:textId="77777777" w:rsidR="00A04B57" w:rsidRPr="00B64A11" w:rsidRDefault="00A04B57">
            <w:pPr>
              <w:rPr>
                <w:spacing w:val="-2"/>
              </w:rPr>
            </w:pPr>
          </w:p>
          <w:p w14:paraId="72F61BDE" w14:textId="77777777" w:rsidR="00A04B57" w:rsidRPr="00B64A11" w:rsidRDefault="00F15C86">
            <w:pPr>
              <w:rPr>
                <w:spacing w:val="-2"/>
              </w:rPr>
            </w:pPr>
            <w:r w:rsidRPr="00B64A11">
              <w:rPr>
                <w:spacing w:val="-2"/>
              </w:rPr>
              <w:t>_________</w:t>
            </w:r>
          </w:p>
          <w:p w14:paraId="66980935" w14:textId="77777777" w:rsidR="00A04B57" w:rsidRPr="00B64A11" w:rsidRDefault="00A04B57">
            <w:pPr>
              <w:rPr>
                <w:spacing w:val="-2"/>
              </w:rPr>
            </w:pPr>
          </w:p>
        </w:tc>
      </w:tr>
      <w:tr w:rsidR="00A04B57" w:rsidRPr="00B64A11" w14:paraId="2590046B" w14:textId="77777777">
        <w:trPr>
          <w:cantSplit/>
        </w:trPr>
        <w:tc>
          <w:tcPr>
            <w:tcW w:w="1080" w:type="dxa"/>
          </w:tcPr>
          <w:p w14:paraId="107E3870" w14:textId="77777777" w:rsidR="00A04B57" w:rsidRPr="00B64A11" w:rsidRDefault="00A04B57">
            <w:pPr>
              <w:rPr>
                <w:spacing w:val="-2"/>
              </w:rPr>
            </w:pPr>
          </w:p>
          <w:p w14:paraId="5547DBF4" w14:textId="77777777" w:rsidR="00A04B57" w:rsidRPr="00B64A11" w:rsidRDefault="00F15C86">
            <w:pPr>
              <w:rPr>
                <w:spacing w:val="-2"/>
              </w:rPr>
            </w:pPr>
            <w:r w:rsidRPr="00B64A11">
              <w:rPr>
                <w:spacing w:val="-2"/>
              </w:rPr>
              <w:t>______</w:t>
            </w:r>
          </w:p>
        </w:tc>
        <w:tc>
          <w:tcPr>
            <w:tcW w:w="1170" w:type="dxa"/>
          </w:tcPr>
          <w:p w14:paraId="40CE137B" w14:textId="77777777" w:rsidR="00A04B57" w:rsidRPr="00B64A11" w:rsidRDefault="00A04B57">
            <w:pPr>
              <w:rPr>
                <w:spacing w:val="-2"/>
              </w:rPr>
            </w:pPr>
          </w:p>
          <w:p w14:paraId="3CCE287B" w14:textId="77777777" w:rsidR="00A04B57" w:rsidRPr="00B64A11" w:rsidRDefault="00F15C86">
            <w:pPr>
              <w:rPr>
                <w:spacing w:val="-2"/>
              </w:rPr>
            </w:pPr>
            <w:r w:rsidRPr="00B64A11">
              <w:rPr>
                <w:spacing w:val="-2"/>
              </w:rPr>
              <w:t>______</w:t>
            </w:r>
          </w:p>
        </w:tc>
        <w:tc>
          <w:tcPr>
            <w:tcW w:w="900" w:type="dxa"/>
          </w:tcPr>
          <w:p w14:paraId="4BF3C582" w14:textId="77777777" w:rsidR="00A04B57" w:rsidRPr="00B64A11" w:rsidRDefault="00A04B57">
            <w:pPr>
              <w:rPr>
                <w:spacing w:val="-2"/>
              </w:rPr>
            </w:pPr>
          </w:p>
        </w:tc>
        <w:tc>
          <w:tcPr>
            <w:tcW w:w="5040" w:type="dxa"/>
          </w:tcPr>
          <w:p w14:paraId="61ECE95C" w14:textId="77777777" w:rsidR="00A04B57" w:rsidRPr="00B64A11" w:rsidRDefault="00F15C86">
            <w:pPr>
              <w:rPr>
                <w:spacing w:val="-2"/>
              </w:rPr>
            </w:pPr>
            <w:r w:rsidRPr="00B64A11">
              <w:rPr>
                <w:spacing w:val="-2"/>
              </w:rPr>
              <w:t>Contract name:</w:t>
            </w:r>
          </w:p>
          <w:p w14:paraId="58C16628" w14:textId="15263E34" w:rsidR="00A04B57" w:rsidRPr="00B64A11" w:rsidRDefault="00F15C86">
            <w:pPr>
              <w:rPr>
                <w:spacing w:val="-2"/>
              </w:rPr>
            </w:pPr>
            <w:r w:rsidRPr="00B64A11">
              <w:rPr>
                <w:spacing w:val="-2"/>
              </w:rPr>
              <w:t xml:space="preserve">Brief Description of </w:t>
            </w:r>
            <w:r w:rsidR="00563D3C" w:rsidRPr="00B64A11">
              <w:rPr>
                <w:spacing w:val="-2"/>
              </w:rPr>
              <w:t>the contract</w:t>
            </w:r>
            <w:r w:rsidRPr="00B64A11">
              <w:rPr>
                <w:spacing w:val="-2"/>
              </w:rPr>
              <w:t xml:space="preserve"> performed by the Bidder:</w:t>
            </w:r>
          </w:p>
          <w:p w14:paraId="50ABCADA" w14:textId="772D02A4" w:rsidR="00A04B57" w:rsidRPr="00B64A11" w:rsidRDefault="00F15C86">
            <w:pPr>
              <w:rPr>
                <w:spacing w:val="-2"/>
              </w:rPr>
            </w:pPr>
            <w:r w:rsidRPr="00B64A11">
              <w:rPr>
                <w:spacing w:val="-2"/>
              </w:rPr>
              <w:t xml:space="preserve">Name of </w:t>
            </w:r>
            <w:r w:rsidR="00563D3C" w:rsidRPr="00B64A11">
              <w:rPr>
                <w:spacing w:val="-2"/>
              </w:rPr>
              <w:t>Employees</w:t>
            </w:r>
            <w:r w:rsidRPr="00B64A11">
              <w:rPr>
                <w:spacing w:val="-2"/>
              </w:rPr>
              <w:t>:</w:t>
            </w:r>
          </w:p>
        </w:tc>
        <w:tc>
          <w:tcPr>
            <w:tcW w:w="1260" w:type="dxa"/>
          </w:tcPr>
          <w:p w14:paraId="6991FDCF" w14:textId="77777777" w:rsidR="00A04B57" w:rsidRPr="00B64A11" w:rsidRDefault="00A04B57">
            <w:pPr>
              <w:rPr>
                <w:spacing w:val="-2"/>
              </w:rPr>
            </w:pPr>
          </w:p>
          <w:p w14:paraId="20C2EEA1" w14:textId="77777777" w:rsidR="00A04B57" w:rsidRPr="00B64A11" w:rsidRDefault="00F15C86">
            <w:pPr>
              <w:rPr>
                <w:spacing w:val="-2"/>
              </w:rPr>
            </w:pPr>
            <w:r w:rsidRPr="00B64A11">
              <w:rPr>
                <w:spacing w:val="-2"/>
              </w:rPr>
              <w:t>_________</w:t>
            </w:r>
          </w:p>
          <w:p w14:paraId="714956B3" w14:textId="77777777" w:rsidR="00A04B57" w:rsidRPr="00B64A11" w:rsidRDefault="00A04B57">
            <w:pPr>
              <w:rPr>
                <w:spacing w:val="-2"/>
              </w:rPr>
            </w:pPr>
          </w:p>
        </w:tc>
      </w:tr>
      <w:tr w:rsidR="00A04B57" w:rsidRPr="00B64A11" w14:paraId="2D841A68" w14:textId="77777777">
        <w:trPr>
          <w:cantSplit/>
        </w:trPr>
        <w:tc>
          <w:tcPr>
            <w:tcW w:w="1080" w:type="dxa"/>
          </w:tcPr>
          <w:p w14:paraId="21064C39" w14:textId="77777777" w:rsidR="00A04B57" w:rsidRPr="00B64A11" w:rsidRDefault="00A04B57">
            <w:pPr>
              <w:rPr>
                <w:spacing w:val="-2"/>
              </w:rPr>
            </w:pPr>
          </w:p>
          <w:p w14:paraId="09A6E7E6" w14:textId="77777777" w:rsidR="00A04B57" w:rsidRPr="00B64A11" w:rsidRDefault="00F15C86">
            <w:pPr>
              <w:rPr>
                <w:spacing w:val="-2"/>
              </w:rPr>
            </w:pPr>
            <w:r w:rsidRPr="00B64A11">
              <w:rPr>
                <w:spacing w:val="-2"/>
              </w:rPr>
              <w:t>______</w:t>
            </w:r>
          </w:p>
        </w:tc>
        <w:tc>
          <w:tcPr>
            <w:tcW w:w="1170" w:type="dxa"/>
          </w:tcPr>
          <w:p w14:paraId="631B1714" w14:textId="77777777" w:rsidR="00A04B57" w:rsidRPr="00B64A11" w:rsidRDefault="00A04B57">
            <w:pPr>
              <w:rPr>
                <w:spacing w:val="-2"/>
              </w:rPr>
            </w:pPr>
          </w:p>
          <w:p w14:paraId="215140C5" w14:textId="77777777" w:rsidR="00A04B57" w:rsidRPr="00B64A11" w:rsidRDefault="00F15C86">
            <w:pPr>
              <w:rPr>
                <w:spacing w:val="-2"/>
              </w:rPr>
            </w:pPr>
            <w:r w:rsidRPr="00B64A11">
              <w:rPr>
                <w:spacing w:val="-2"/>
              </w:rPr>
              <w:t>______</w:t>
            </w:r>
          </w:p>
        </w:tc>
        <w:tc>
          <w:tcPr>
            <w:tcW w:w="900" w:type="dxa"/>
          </w:tcPr>
          <w:p w14:paraId="452E8BA0" w14:textId="77777777" w:rsidR="00A04B57" w:rsidRPr="00B64A11" w:rsidRDefault="00A04B57">
            <w:pPr>
              <w:rPr>
                <w:spacing w:val="-2"/>
              </w:rPr>
            </w:pPr>
          </w:p>
        </w:tc>
        <w:tc>
          <w:tcPr>
            <w:tcW w:w="5040" w:type="dxa"/>
          </w:tcPr>
          <w:p w14:paraId="25AF4C99" w14:textId="77777777" w:rsidR="00A04B57" w:rsidRPr="00B64A11" w:rsidRDefault="00F15C86">
            <w:pPr>
              <w:rPr>
                <w:spacing w:val="-2"/>
              </w:rPr>
            </w:pPr>
            <w:r w:rsidRPr="00B64A11">
              <w:rPr>
                <w:spacing w:val="-2"/>
              </w:rPr>
              <w:t>Contract name:</w:t>
            </w:r>
          </w:p>
          <w:p w14:paraId="511A4A65" w14:textId="14CB3ECC" w:rsidR="00A04B57" w:rsidRPr="00B64A11" w:rsidRDefault="00F15C86">
            <w:pPr>
              <w:rPr>
                <w:spacing w:val="-2"/>
              </w:rPr>
            </w:pPr>
            <w:r w:rsidRPr="00B64A11">
              <w:rPr>
                <w:spacing w:val="-2"/>
              </w:rPr>
              <w:t>Brief Description of the contract performed by the Bidder:</w:t>
            </w:r>
          </w:p>
          <w:p w14:paraId="68A93130" w14:textId="5434DD44" w:rsidR="00A04B57" w:rsidRPr="00B64A11" w:rsidRDefault="00F15C86">
            <w:pPr>
              <w:rPr>
                <w:spacing w:val="-2"/>
              </w:rPr>
            </w:pPr>
            <w:r w:rsidRPr="00B64A11">
              <w:rPr>
                <w:spacing w:val="-2"/>
              </w:rPr>
              <w:t xml:space="preserve">Name of </w:t>
            </w:r>
            <w:r w:rsidR="00563D3C" w:rsidRPr="00B64A11">
              <w:rPr>
                <w:spacing w:val="-2"/>
              </w:rPr>
              <w:t>Employees</w:t>
            </w:r>
            <w:r w:rsidRPr="00B64A11">
              <w:rPr>
                <w:spacing w:val="-2"/>
              </w:rPr>
              <w:t>:</w:t>
            </w:r>
          </w:p>
        </w:tc>
        <w:tc>
          <w:tcPr>
            <w:tcW w:w="1260" w:type="dxa"/>
          </w:tcPr>
          <w:p w14:paraId="3DD0E910" w14:textId="77777777" w:rsidR="00A04B57" w:rsidRPr="00B64A11" w:rsidRDefault="00A04B57">
            <w:pPr>
              <w:rPr>
                <w:spacing w:val="-2"/>
              </w:rPr>
            </w:pPr>
          </w:p>
          <w:p w14:paraId="1289D080" w14:textId="77777777" w:rsidR="00A04B57" w:rsidRPr="00B64A11" w:rsidRDefault="00F15C86">
            <w:pPr>
              <w:rPr>
                <w:spacing w:val="-2"/>
              </w:rPr>
            </w:pPr>
            <w:r w:rsidRPr="00B64A11">
              <w:rPr>
                <w:spacing w:val="-2"/>
              </w:rPr>
              <w:t>_________</w:t>
            </w:r>
          </w:p>
          <w:p w14:paraId="4C106F21" w14:textId="77777777" w:rsidR="00A04B57" w:rsidRPr="00B64A11" w:rsidRDefault="00A04B57">
            <w:pPr>
              <w:rPr>
                <w:spacing w:val="-2"/>
              </w:rPr>
            </w:pPr>
          </w:p>
        </w:tc>
      </w:tr>
      <w:tr w:rsidR="00A04B57" w:rsidRPr="00B64A11" w14:paraId="18B2AA2A" w14:textId="77777777">
        <w:trPr>
          <w:cantSplit/>
        </w:trPr>
        <w:tc>
          <w:tcPr>
            <w:tcW w:w="1080" w:type="dxa"/>
          </w:tcPr>
          <w:p w14:paraId="3FF5E451" w14:textId="77777777" w:rsidR="00A04B57" w:rsidRPr="00B64A11" w:rsidRDefault="00A04B57">
            <w:pPr>
              <w:rPr>
                <w:spacing w:val="-2"/>
              </w:rPr>
            </w:pPr>
          </w:p>
          <w:p w14:paraId="5744DDC7" w14:textId="77777777" w:rsidR="00A04B57" w:rsidRPr="00B64A11" w:rsidRDefault="00F15C86">
            <w:pPr>
              <w:rPr>
                <w:spacing w:val="-2"/>
              </w:rPr>
            </w:pPr>
            <w:r w:rsidRPr="00B64A11">
              <w:rPr>
                <w:spacing w:val="-2"/>
              </w:rPr>
              <w:t>______</w:t>
            </w:r>
          </w:p>
        </w:tc>
        <w:tc>
          <w:tcPr>
            <w:tcW w:w="1170" w:type="dxa"/>
          </w:tcPr>
          <w:p w14:paraId="07FCF9C8" w14:textId="77777777" w:rsidR="00A04B57" w:rsidRPr="00B64A11" w:rsidRDefault="00A04B57">
            <w:pPr>
              <w:rPr>
                <w:spacing w:val="-2"/>
              </w:rPr>
            </w:pPr>
          </w:p>
          <w:p w14:paraId="0F072302" w14:textId="77777777" w:rsidR="00A04B57" w:rsidRPr="00B64A11" w:rsidRDefault="00F15C86">
            <w:pPr>
              <w:rPr>
                <w:spacing w:val="-2"/>
              </w:rPr>
            </w:pPr>
            <w:r w:rsidRPr="00B64A11">
              <w:rPr>
                <w:spacing w:val="-2"/>
              </w:rPr>
              <w:t>______</w:t>
            </w:r>
          </w:p>
        </w:tc>
        <w:tc>
          <w:tcPr>
            <w:tcW w:w="900" w:type="dxa"/>
          </w:tcPr>
          <w:p w14:paraId="1FD6C3CB" w14:textId="77777777" w:rsidR="00A04B57" w:rsidRPr="00B64A11" w:rsidRDefault="00A04B57">
            <w:pPr>
              <w:rPr>
                <w:spacing w:val="-2"/>
              </w:rPr>
            </w:pPr>
          </w:p>
        </w:tc>
        <w:tc>
          <w:tcPr>
            <w:tcW w:w="5040" w:type="dxa"/>
          </w:tcPr>
          <w:p w14:paraId="0D2201D7" w14:textId="77777777" w:rsidR="00A04B57" w:rsidRPr="00B64A11" w:rsidRDefault="00F15C86">
            <w:pPr>
              <w:rPr>
                <w:spacing w:val="-2"/>
              </w:rPr>
            </w:pPr>
            <w:r w:rsidRPr="00B64A11">
              <w:rPr>
                <w:spacing w:val="-2"/>
              </w:rPr>
              <w:t>Contract name:</w:t>
            </w:r>
          </w:p>
          <w:p w14:paraId="6CAD4655" w14:textId="0B196CA6" w:rsidR="00A04B57" w:rsidRPr="00B64A11" w:rsidRDefault="00F15C86">
            <w:pPr>
              <w:rPr>
                <w:spacing w:val="-2"/>
              </w:rPr>
            </w:pPr>
            <w:r w:rsidRPr="00B64A11">
              <w:rPr>
                <w:spacing w:val="-2"/>
              </w:rPr>
              <w:t>Brief Description of the contract performed by the Bidder:</w:t>
            </w:r>
          </w:p>
          <w:p w14:paraId="3C632225" w14:textId="6969C1D7" w:rsidR="00A04B57" w:rsidRPr="00B64A11" w:rsidRDefault="00F15C86">
            <w:pPr>
              <w:rPr>
                <w:spacing w:val="-2"/>
              </w:rPr>
            </w:pPr>
            <w:r w:rsidRPr="00B64A11">
              <w:rPr>
                <w:spacing w:val="-2"/>
              </w:rPr>
              <w:t xml:space="preserve">Name of </w:t>
            </w:r>
            <w:r w:rsidR="00563D3C" w:rsidRPr="00B64A11">
              <w:rPr>
                <w:spacing w:val="-2"/>
              </w:rPr>
              <w:t>Employees</w:t>
            </w:r>
            <w:r w:rsidRPr="00B64A11">
              <w:rPr>
                <w:spacing w:val="-2"/>
              </w:rPr>
              <w:t>:</w:t>
            </w:r>
          </w:p>
        </w:tc>
        <w:tc>
          <w:tcPr>
            <w:tcW w:w="1260" w:type="dxa"/>
          </w:tcPr>
          <w:p w14:paraId="4221A86D" w14:textId="77777777" w:rsidR="00A04B57" w:rsidRPr="00B64A11" w:rsidRDefault="00A04B57">
            <w:pPr>
              <w:rPr>
                <w:spacing w:val="-2"/>
              </w:rPr>
            </w:pPr>
          </w:p>
          <w:p w14:paraId="20474646" w14:textId="77777777" w:rsidR="00A04B57" w:rsidRPr="00B64A11" w:rsidRDefault="00F15C86">
            <w:pPr>
              <w:rPr>
                <w:spacing w:val="-2"/>
              </w:rPr>
            </w:pPr>
            <w:r w:rsidRPr="00B64A11">
              <w:rPr>
                <w:spacing w:val="-2"/>
              </w:rPr>
              <w:t>_________</w:t>
            </w:r>
          </w:p>
          <w:p w14:paraId="695FBBC0" w14:textId="77777777" w:rsidR="00A04B57" w:rsidRPr="00B64A11" w:rsidRDefault="00A04B57">
            <w:pPr>
              <w:rPr>
                <w:spacing w:val="-2"/>
              </w:rPr>
            </w:pPr>
          </w:p>
        </w:tc>
      </w:tr>
      <w:tr w:rsidR="00A04B57" w:rsidRPr="00B64A11" w14:paraId="750F87D1" w14:textId="77777777">
        <w:trPr>
          <w:cantSplit/>
        </w:trPr>
        <w:tc>
          <w:tcPr>
            <w:tcW w:w="1080" w:type="dxa"/>
          </w:tcPr>
          <w:p w14:paraId="1936D8F0" w14:textId="77777777" w:rsidR="00A04B57" w:rsidRPr="00B64A11" w:rsidRDefault="00A04B57">
            <w:pPr>
              <w:rPr>
                <w:spacing w:val="-2"/>
              </w:rPr>
            </w:pPr>
          </w:p>
          <w:p w14:paraId="682D3432" w14:textId="77777777" w:rsidR="00A04B57" w:rsidRPr="00B64A11" w:rsidRDefault="00F15C86">
            <w:pPr>
              <w:rPr>
                <w:spacing w:val="-2"/>
              </w:rPr>
            </w:pPr>
            <w:r w:rsidRPr="00B64A11">
              <w:rPr>
                <w:spacing w:val="-2"/>
              </w:rPr>
              <w:t>______</w:t>
            </w:r>
          </w:p>
        </w:tc>
        <w:tc>
          <w:tcPr>
            <w:tcW w:w="1170" w:type="dxa"/>
          </w:tcPr>
          <w:p w14:paraId="2938472B" w14:textId="77777777" w:rsidR="00A04B57" w:rsidRPr="00B64A11" w:rsidRDefault="00A04B57">
            <w:pPr>
              <w:rPr>
                <w:spacing w:val="-2"/>
              </w:rPr>
            </w:pPr>
          </w:p>
          <w:p w14:paraId="6F0F10C3" w14:textId="77777777" w:rsidR="00A04B57" w:rsidRPr="00B64A11" w:rsidRDefault="00F15C86">
            <w:pPr>
              <w:rPr>
                <w:spacing w:val="-2"/>
              </w:rPr>
            </w:pPr>
            <w:r w:rsidRPr="00B64A11">
              <w:rPr>
                <w:spacing w:val="-2"/>
              </w:rPr>
              <w:t>______</w:t>
            </w:r>
          </w:p>
        </w:tc>
        <w:tc>
          <w:tcPr>
            <w:tcW w:w="900" w:type="dxa"/>
          </w:tcPr>
          <w:p w14:paraId="3003085E" w14:textId="77777777" w:rsidR="00A04B57" w:rsidRPr="00B64A11" w:rsidRDefault="00A04B57">
            <w:pPr>
              <w:rPr>
                <w:spacing w:val="-2"/>
              </w:rPr>
            </w:pPr>
          </w:p>
        </w:tc>
        <w:tc>
          <w:tcPr>
            <w:tcW w:w="5040" w:type="dxa"/>
          </w:tcPr>
          <w:p w14:paraId="7F64DDFA" w14:textId="77777777" w:rsidR="00A04B57" w:rsidRPr="00B64A11" w:rsidRDefault="00F15C86">
            <w:pPr>
              <w:rPr>
                <w:spacing w:val="-2"/>
              </w:rPr>
            </w:pPr>
            <w:r w:rsidRPr="00B64A11">
              <w:rPr>
                <w:spacing w:val="-2"/>
              </w:rPr>
              <w:t>Contract name:</w:t>
            </w:r>
          </w:p>
          <w:p w14:paraId="5BA4CC3C" w14:textId="075E693F" w:rsidR="00A04B57" w:rsidRPr="00B64A11" w:rsidRDefault="00F15C86">
            <w:pPr>
              <w:rPr>
                <w:spacing w:val="-2"/>
              </w:rPr>
            </w:pPr>
            <w:r w:rsidRPr="00B64A11">
              <w:rPr>
                <w:spacing w:val="-2"/>
              </w:rPr>
              <w:t>Brief Description of the contract performed by the Bidder:</w:t>
            </w:r>
          </w:p>
          <w:p w14:paraId="0548EB82" w14:textId="4BF844CB" w:rsidR="00A04B57" w:rsidRPr="00B64A11" w:rsidRDefault="00F15C86">
            <w:pPr>
              <w:rPr>
                <w:spacing w:val="-2"/>
              </w:rPr>
            </w:pPr>
            <w:r w:rsidRPr="00B64A11">
              <w:rPr>
                <w:spacing w:val="-2"/>
              </w:rPr>
              <w:t xml:space="preserve">Name of </w:t>
            </w:r>
            <w:r w:rsidR="00563D3C" w:rsidRPr="00B64A11">
              <w:rPr>
                <w:spacing w:val="-2"/>
              </w:rPr>
              <w:t>Employees</w:t>
            </w:r>
            <w:r w:rsidRPr="00B64A11">
              <w:rPr>
                <w:spacing w:val="-2"/>
              </w:rPr>
              <w:t>:</w:t>
            </w:r>
          </w:p>
        </w:tc>
        <w:tc>
          <w:tcPr>
            <w:tcW w:w="1260" w:type="dxa"/>
          </w:tcPr>
          <w:p w14:paraId="597F908C" w14:textId="77777777" w:rsidR="00A04B57" w:rsidRPr="00B64A11" w:rsidRDefault="00A04B57">
            <w:pPr>
              <w:rPr>
                <w:spacing w:val="-2"/>
              </w:rPr>
            </w:pPr>
          </w:p>
          <w:p w14:paraId="0DD93F27" w14:textId="77777777" w:rsidR="00A04B57" w:rsidRPr="00B64A11" w:rsidRDefault="00F15C86">
            <w:pPr>
              <w:rPr>
                <w:spacing w:val="-2"/>
              </w:rPr>
            </w:pPr>
            <w:r w:rsidRPr="00B64A11">
              <w:rPr>
                <w:spacing w:val="-2"/>
              </w:rPr>
              <w:t>_________</w:t>
            </w:r>
          </w:p>
          <w:p w14:paraId="62586B0C" w14:textId="77777777" w:rsidR="00A04B57" w:rsidRPr="00B64A11" w:rsidRDefault="00A04B57">
            <w:pPr>
              <w:rPr>
                <w:spacing w:val="-2"/>
              </w:rPr>
            </w:pPr>
          </w:p>
        </w:tc>
      </w:tr>
      <w:tr w:rsidR="00A04B57" w:rsidRPr="00B64A11" w14:paraId="34F45202" w14:textId="77777777">
        <w:trPr>
          <w:cantSplit/>
        </w:trPr>
        <w:tc>
          <w:tcPr>
            <w:tcW w:w="1080" w:type="dxa"/>
          </w:tcPr>
          <w:p w14:paraId="6FDA62AC" w14:textId="77777777" w:rsidR="00A04B57" w:rsidRPr="00B64A11" w:rsidRDefault="00A04B57">
            <w:pPr>
              <w:rPr>
                <w:spacing w:val="-2"/>
              </w:rPr>
            </w:pPr>
          </w:p>
          <w:p w14:paraId="2808432B" w14:textId="77777777" w:rsidR="00A04B57" w:rsidRPr="00B64A11" w:rsidRDefault="00F15C86">
            <w:pPr>
              <w:rPr>
                <w:spacing w:val="-2"/>
              </w:rPr>
            </w:pPr>
            <w:r w:rsidRPr="00B64A11">
              <w:rPr>
                <w:spacing w:val="-2"/>
              </w:rPr>
              <w:t>______</w:t>
            </w:r>
          </w:p>
        </w:tc>
        <w:tc>
          <w:tcPr>
            <w:tcW w:w="1170" w:type="dxa"/>
          </w:tcPr>
          <w:p w14:paraId="600584A3" w14:textId="77777777" w:rsidR="00A04B57" w:rsidRPr="00B64A11" w:rsidRDefault="00A04B57">
            <w:pPr>
              <w:rPr>
                <w:spacing w:val="-2"/>
              </w:rPr>
            </w:pPr>
          </w:p>
          <w:p w14:paraId="4EBE4E03" w14:textId="77777777" w:rsidR="00A04B57" w:rsidRPr="00B64A11" w:rsidRDefault="00F15C86">
            <w:pPr>
              <w:rPr>
                <w:spacing w:val="-2"/>
              </w:rPr>
            </w:pPr>
            <w:r w:rsidRPr="00B64A11">
              <w:rPr>
                <w:spacing w:val="-2"/>
              </w:rPr>
              <w:t>______</w:t>
            </w:r>
          </w:p>
        </w:tc>
        <w:tc>
          <w:tcPr>
            <w:tcW w:w="900" w:type="dxa"/>
          </w:tcPr>
          <w:p w14:paraId="75C39909" w14:textId="77777777" w:rsidR="00A04B57" w:rsidRPr="00B64A11" w:rsidRDefault="00A04B57">
            <w:pPr>
              <w:rPr>
                <w:spacing w:val="-2"/>
              </w:rPr>
            </w:pPr>
          </w:p>
        </w:tc>
        <w:tc>
          <w:tcPr>
            <w:tcW w:w="5040" w:type="dxa"/>
          </w:tcPr>
          <w:p w14:paraId="6BD2E734" w14:textId="77777777" w:rsidR="00A04B57" w:rsidRPr="00B64A11" w:rsidRDefault="00F15C86">
            <w:pPr>
              <w:rPr>
                <w:spacing w:val="-2"/>
              </w:rPr>
            </w:pPr>
            <w:r w:rsidRPr="00B64A11">
              <w:rPr>
                <w:spacing w:val="-2"/>
              </w:rPr>
              <w:t>Contract name:</w:t>
            </w:r>
          </w:p>
          <w:p w14:paraId="14FC9654" w14:textId="108B9491" w:rsidR="00A04B57" w:rsidRPr="00B64A11" w:rsidRDefault="00F15C86">
            <w:pPr>
              <w:rPr>
                <w:spacing w:val="-2"/>
              </w:rPr>
            </w:pPr>
            <w:r w:rsidRPr="00B64A11">
              <w:rPr>
                <w:spacing w:val="-2"/>
              </w:rPr>
              <w:t>Brief Description of the</w:t>
            </w:r>
            <w:r w:rsidR="00563D3C" w:rsidRPr="00B64A11">
              <w:rPr>
                <w:spacing w:val="-2"/>
              </w:rPr>
              <w:t xml:space="preserve"> </w:t>
            </w:r>
            <w:r w:rsidRPr="00B64A11">
              <w:rPr>
                <w:spacing w:val="-2"/>
              </w:rPr>
              <w:t>contract</w:t>
            </w:r>
            <w:r w:rsidR="00563D3C" w:rsidRPr="00B64A11">
              <w:rPr>
                <w:spacing w:val="-2"/>
              </w:rPr>
              <w:t xml:space="preserve"> </w:t>
            </w:r>
            <w:r w:rsidRPr="00B64A11">
              <w:rPr>
                <w:spacing w:val="-2"/>
              </w:rPr>
              <w:t>performed by the Bidder:</w:t>
            </w:r>
          </w:p>
          <w:p w14:paraId="11FABBF3" w14:textId="55CF360C" w:rsidR="00A04B57" w:rsidRPr="00B64A11" w:rsidRDefault="00F15C86">
            <w:pPr>
              <w:rPr>
                <w:spacing w:val="-2"/>
              </w:rPr>
            </w:pPr>
            <w:r w:rsidRPr="00B64A11">
              <w:rPr>
                <w:spacing w:val="-2"/>
              </w:rPr>
              <w:t xml:space="preserve">Name of </w:t>
            </w:r>
            <w:r w:rsidR="00563D3C" w:rsidRPr="00B64A11">
              <w:rPr>
                <w:spacing w:val="-2"/>
              </w:rPr>
              <w:t>Employees</w:t>
            </w:r>
            <w:r w:rsidRPr="00B64A11">
              <w:rPr>
                <w:spacing w:val="-2"/>
              </w:rPr>
              <w:t>:</w:t>
            </w:r>
          </w:p>
        </w:tc>
        <w:tc>
          <w:tcPr>
            <w:tcW w:w="1260" w:type="dxa"/>
          </w:tcPr>
          <w:p w14:paraId="5B091DFC" w14:textId="77777777" w:rsidR="00A04B57" w:rsidRPr="00B64A11" w:rsidRDefault="00A04B57">
            <w:pPr>
              <w:rPr>
                <w:spacing w:val="-2"/>
              </w:rPr>
            </w:pPr>
          </w:p>
          <w:p w14:paraId="07D03C0B" w14:textId="77777777" w:rsidR="00A04B57" w:rsidRPr="00B64A11" w:rsidRDefault="00F15C86">
            <w:pPr>
              <w:rPr>
                <w:spacing w:val="-2"/>
              </w:rPr>
            </w:pPr>
            <w:r w:rsidRPr="00B64A11">
              <w:rPr>
                <w:spacing w:val="-2"/>
              </w:rPr>
              <w:t>_________</w:t>
            </w:r>
          </w:p>
          <w:p w14:paraId="5A9C3043" w14:textId="77777777" w:rsidR="00A04B57" w:rsidRPr="00B64A11" w:rsidRDefault="00A04B57">
            <w:pPr>
              <w:rPr>
                <w:spacing w:val="-2"/>
              </w:rPr>
            </w:pPr>
          </w:p>
        </w:tc>
      </w:tr>
    </w:tbl>
    <w:p w14:paraId="1BFADE23" w14:textId="77777777" w:rsidR="00A04B57" w:rsidRPr="00B64A11" w:rsidRDefault="00A04B57">
      <w:pPr>
        <w:rPr>
          <w:spacing w:val="-2"/>
        </w:rPr>
      </w:pPr>
    </w:p>
    <w:p w14:paraId="02289C2A" w14:textId="77777777" w:rsidR="00A04B57" w:rsidRPr="00B64A11" w:rsidRDefault="00F15C86">
      <w:pPr>
        <w:pStyle w:val="Outline"/>
        <w:spacing w:before="0"/>
        <w:rPr>
          <w:iCs/>
        </w:rPr>
      </w:pPr>
      <w:r w:rsidRPr="00B64A11">
        <w:t>*List calendar year for years with contracts with at least nine (9) months activity per year starting with the earliest year</w:t>
      </w:r>
      <w:r w:rsidRPr="00B64A11">
        <w:br w:type="page" w:clear="all"/>
      </w:r>
    </w:p>
    <w:p w14:paraId="6AFBBA9E" w14:textId="77777777" w:rsidR="00A04B57" w:rsidRPr="00B64A11" w:rsidRDefault="00F15C86">
      <w:pPr>
        <w:jc w:val="center"/>
        <w:rPr>
          <w:b/>
        </w:rPr>
      </w:pPr>
      <w:bookmarkStart w:id="777" w:name="_Toc498849284"/>
      <w:bookmarkStart w:id="778" w:name="_Toc498850126"/>
      <w:bookmarkStart w:id="779" w:name="_Toc498851731"/>
      <w:r w:rsidRPr="00B64A11">
        <w:rPr>
          <w:b/>
        </w:rPr>
        <w:lastRenderedPageBreak/>
        <w:t>Form EXP –4.</w:t>
      </w:r>
      <w:bookmarkEnd w:id="777"/>
      <w:bookmarkEnd w:id="778"/>
      <w:bookmarkEnd w:id="779"/>
      <w:r w:rsidRPr="00B64A11">
        <w:rPr>
          <w:b/>
        </w:rPr>
        <w:t>2(a)</w:t>
      </w:r>
    </w:p>
    <w:p w14:paraId="5633248E" w14:textId="77777777" w:rsidR="00A04B57" w:rsidRPr="00B64A11" w:rsidRDefault="00F15C86">
      <w:pPr>
        <w:pStyle w:val="S4-Heading2"/>
      </w:pPr>
      <w:bookmarkStart w:id="780" w:name="_Toc437968897"/>
      <w:bookmarkStart w:id="781" w:name="_Toc498847220"/>
      <w:bookmarkStart w:id="782" w:name="_Toc498850127"/>
      <w:bookmarkStart w:id="783" w:name="_Toc498851732"/>
      <w:bookmarkStart w:id="784" w:name="_Toc499021799"/>
      <w:bookmarkStart w:id="785" w:name="_Toc499023482"/>
      <w:bookmarkStart w:id="786" w:name="_Toc501529964"/>
      <w:bookmarkStart w:id="787" w:name="_Toc23302384"/>
      <w:bookmarkStart w:id="788" w:name="_Toc125871317"/>
      <w:bookmarkStart w:id="789" w:name="_Toc197236053"/>
      <w:bookmarkStart w:id="790" w:name="_Toc135149846"/>
      <w:r w:rsidRPr="00B64A11">
        <w:t>Specific Experience</w:t>
      </w:r>
      <w:bookmarkEnd w:id="780"/>
      <w:bookmarkEnd w:id="781"/>
      <w:bookmarkEnd w:id="782"/>
      <w:bookmarkEnd w:id="783"/>
      <w:bookmarkEnd w:id="784"/>
      <w:bookmarkEnd w:id="785"/>
      <w:bookmarkEnd w:id="786"/>
      <w:bookmarkEnd w:id="787"/>
      <w:bookmarkEnd w:id="788"/>
      <w:bookmarkEnd w:id="789"/>
      <w:bookmarkEnd w:id="790"/>
    </w:p>
    <w:p w14:paraId="030E2E63" w14:textId="77777777" w:rsidR="00A04B57" w:rsidRPr="00B64A11" w:rsidRDefault="00F15C86">
      <w:pPr>
        <w:tabs>
          <w:tab w:val="right" w:pos="9000"/>
        </w:tabs>
      </w:pPr>
      <w:r w:rsidRPr="00B64A11">
        <w:t xml:space="preserve">Bidder’s Legal Name:  ___________________________     </w:t>
      </w:r>
      <w:r w:rsidRPr="00B64A11">
        <w:tab/>
        <w:t>Date:  _____________________</w:t>
      </w:r>
    </w:p>
    <w:p w14:paraId="5216346D" w14:textId="77777777" w:rsidR="00A04B57" w:rsidRPr="00B64A11" w:rsidRDefault="00F15C86">
      <w:pPr>
        <w:tabs>
          <w:tab w:val="right" w:pos="9000"/>
        </w:tabs>
      </w:pPr>
      <w:r w:rsidRPr="00B64A11">
        <w:rPr>
          <w:spacing w:val="-2"/>
        </w:rPr>
        <w:t>JV Member Legal Name: _________________________</w:t>
      </w:r>
      <w:r w:rsidRPr="00B64A11">
        <w:tab/>
        <w:t xml:space="preserve">RFB No.:  __________________   </w:t>
      </w:r>
    </w:p>
    <w:p w14:paraId="38E616BD" w14:textId="77777777" w:rsidR="00A04B57" w:rsidRPr="00B64A11" w:rsidRDefault="00F15C86">
      <w:pPr>
        <w:pStyle w:val="Outline"/>
        <w:tabs>
          <w:tab w:val="right" w:pos="9000"/>
        </w:tabs>
        <w:spacing w:before="120"/>
      </w:pPr>
      <w:r w:rsidRPr="00B64A11">
        <w:tab/>
        <w:t>Page _______ of _______ pages</w:t>
      </w:r>
    </w:p>
    <w:p w14:paraId="6E0312AB" w14:textId="77777777" w:rsidR="00A04B57" w:rsidRPr="00B64A11" w:rsidRDefault="00A04B57">
      <w:pPr>
        <w:pStyle w:val="Outline"/>
        <w:spacing w:before="120"/>
        <w:rPr>
          <w:spacing w:val="-2"/>
        </w:rPr>
      </w:pPr>
    </w:p>
    <w:tbl>
      <w:tblPr>
        <w:tblW w:w="9452" w:type="dxa"/>
        <w:tblInd w:w="72" w:type="dxa"/>
        <w:tblLayout w:type="fixed"/>
        <w:tblCellMar>
          <w:left w:w="72" w:type="dxa"/>
          <w:right w:w="72" w:type="dxa"/>
        </w:tblCellMar>
        <w:tblLook w:val="0000" w:firstRow="0" w:lastRow="0" w:firstColumn="0" w:lastColumn="0" w:noHBand="0" w:noVBand="0"/>
      </w:tblPr>
      <w:tblGrid>
        <w:gridCol w:w="3610"/>
        <w:gridCol w:w="720"/>
        <w:gridCol w:w="5122"/>
      </w:tblGrid>
      <w:tr w:rsidR="00A04B57" w:rsidRPr="00B64A11" w14:paraId="0B37F9DC" w14:textId="77777777">
        <w:trPr>
          <w:cantSplit/>
          <w:tblHeader/>
        </w:trPr>
        <w:tc>
          <w:tcPr>
            <w:tcW w:w="3610" w:type="dxa"/>
            <w:tcBorders>
              <w:top w:val="single" w:sz="6" w:space="0" w:color="auto"/>
              <w:left w:val="single" w:sz="6" w:space="0" w:color="auto"/>
              <w:bottom w:val="single" w:sz="6" w:space="0" w:color="auto"/>
              <w:right w:val="single" w:sz="6" w:space="0" w:color="auto"/>
            </w:tcBorders>
          </w:tcPr>
          <w:p w14:paraId="06F02B4D" w14:textId="77777777" w:rsidR="00A04B57" w:rsidRPr="00B64A11" w:rsidRDefault="00F15C86">
            <w:pPr>
              <w:spacing w:before="60" w:after="60"/>
              <w:rPr>
                <w:b/>
                <w:spacing w:val="-2"/>
                <w:szCs w:val="24"/>
              </w:rPr>
            </w:pPr>
            <w:r w:rsidRPr="00B64A11">
              <w:rPr>
                <w:b/>
                <w:spacing w:val="-2"/>
                <w:szCs w:val="24"/>
              </w:rPr>
              <w:t>Similar Contract Number:  ___ of ___ required.</w:t>
            </w:r>
          </w:p>
        </w:tc>
        <w:tc>
          <w:tcPr>
            <w:tcW w:w="720" w:type="dxa"/>
            <w:tcBorders>
              <w:top w:val="single" w:sz="6" w:space="0" w:color="auto"/>
              <w:left w:val="single" w:sz="6" w:space="0" w:color="auto"/>
              <w:bottom w:val="single" w:sz="6" w:space="0" w:color="auto"/>
              <w:right w:val="single" w:sz="6" w:space="0" w:color="auto"/>
            </w:tcBorders>
          </w:tcPr>
          <w:p w14:paraId="46B9E225" w14:textId="77777777" w:rsidR="00A04B57" w:rsidRPr="00B64A11" w:rsidRDefault="00A04B57">
            <w:pPr>
              <w:spacing w:before="60" w:after="60"/>
              <w:jc w:val="center"/>
              <w:rPr>
                <w:b/>
                <w:spacing w:val="-2"/>
                <w:szCs w:val="24"/>
              </w:rPr>
            </w:pPr>
          </w:p>
        </w:tc>
        <w:tc>
          <w:tcPr>
            <w:tcW w:w="5122" w:type="dxa"/>
            <w:tcBorders>
              <w:top w:val="single" w:sz="6" w:space="0" w:color="auto"/>
              <w:left w:val="single" w:sz="6" w:space="0" w:color="auto"/>
              <w:bottom w:val="single" w:sz="6" w:space="0" w:color="auto"/>
              <w:right w:val="single" w:sz="6" w:space="0" w:color="auto"/>
            </w:tcBorders>
          </w:tcPr>
          <w:p w14:paraId="64256F9E" w14:textId="77777777" w:rsidR="00A04B57" w:rsidRPr="00B64A11" w:rsidRDefault="00F15C86">
            <w:pPr>
              <w:spacing w:before="60" w:after="60"/>
              <w:jc w:val="center"/>
              <w:rPr>
                <w:b/>
                <w:spacing w:val="-2"/>
                <w:szCs w:val="24"/>
              </w:rPr>
            </w:pPr>
            <w:r w:rsidRPr="00B64A11">
              <w:rPr>
                <w:b/>
                <w:spacing w:val="-2"/>
                <w:szCs w:val="24"/>
              </w:rPr>
              <w:t>Information</w:t>
            </w:r>
          </w:p>
        </w:tc>
      </w:tr>
      <w:tr w:rsidR="00A04B57" w:rsidRPr="00B64A11" w14:paraId="4D01EB16" w14:textId="77777777">
        <w:trPr>
          <w:cantSplit/>
        </w:trPr>
        <w:tc>
          <w:tcPr>
            <w:tcW w:w="3610" w:type="dxa"/>
            <w:tcBorders>
              <w:top w:val="single" w:sz="6" w:space="0" w:color="auto"/>
              <w:left w:val="single" w:sz="6" w:space="0" w:color="auto"/>
              <w:bottom w:val="single" w:sz="6" w:space="0" w:color="auto"/>
              <w:right w:val="single" w:sz="6" w:space="0" w:color="auto"/>
            </w:tcBorders>
          </w:tcPr>
          <w:p w14:paraId="7D793141" w14:textId="77777777" w:rsidR="00A04B57" w:rsidRPr="00B64A11" w:rsidRDefault="00F15C86">
            <w:pPr>
              <w:pStyle w:val="BodyText"/>
              <w:spacing w:before="60" w:after="60"/>
            </w:pPr>
            <w:r w:rsidRPr="00B64A11">
              <w:t>Contract Identification</w:t>
            </w:r>
          </w:p>
        </w:tc>
        <w:tc>
          <w:tcPr>
            <w:tcW w:w="720" w:type="dxa"/>
            <w:tcBorders>
              <w:top w:val="single" w:sz="6" w:space="0" w:color="auto"/>
              <w:left w:val="single" w:sz="6" w:space="0" w:color="auto"/>
              <w:bottom w:val="single" w:sz="6" w:space="0" w:color="auto"/>
              <w:right w:val="single" w:sz="6" w:space="0" w:color="auto"/>
            </w:tcBorders>
          </w:tcPr>
          <w:p w14:paraId="2D637DA1" w14:textId="77777777" w:rsidR="00A04B57" w:rsidRPr="00B64A11" w:rsidRDefault="00A04B57">
            <w:pPr>
              <w:pStyle w:val="BodyText"/>
              <w:spacing w:before="60" w:after="60"/>
            </w:pPr>
          </w:p>
        </w:tc>
        <w:tc>
          <w:tcPr>
            <w:tcW w:w="5122" w:type="dxa"/>
            <w:tcBorders>
              <w:top w:val="single" w:sz="6" w:space="0" w:color="auto"/>
              <w:left w:val="single" w:sz="6" w:space="0" w:color="auto"/>
              <w:bottom w:val="single" w:sz="6" w:space="0" w:color="auto"/>
              <w:right w:val="single" w:sz="6" w:space="0" w:color="auto"/>
            </w:tcBorders>
          </w:tcPr>
          <w:p w14:paraId="5CD75C6F" w14:textId="77777777" w:rsidR="00A04B57" w:rsidRPr="00B64A11" w:rsidRDefault="00F15C86">
            <w:pPr>
              <w:pStyle w:val="BodyText"/>
              <w:spacing w:before="60" w:after="60"/>
            </w:pPr>
            <w:r w:rsidRPr="00B64A11">
              <w:t>_______________________________________</w:t>
            </w:r>
          </w:p>
        </w:tc>
      </w:tr>
    </w:tbl>
    <w:p w14:paraId="5DA47FE2" w14:textId="77777777" w:rsidR="00A04B57" w:rsidRPr="00B64A11" w:rsidRDefault="00F15C86">
      <w:pPr>
        <w:pStyle w:val="BodyText"/>
        <w:spacing w:before="60" w:after="60"/>
      </w:pPr>
      <w:r w:rsidRPr="00B64A11">
        <w:t xml:space="preserve">Award date </w:t>
      </w:r>
    </w:p>
    <w:tbl>
      <w:tblPr>
        <w:tblW w:w="9452" w:type="dxa"/>
        <w:tblInd w:w="72" w:type="dxa"/>
        <w:tblLayout w:type="fixed"/>
        <w:tblCellMar>
          <w:left w:w="72" w:type="dxa"/>
          <w:right w:w="72" w:type="dxa"/>
        </w:tblCellMar>
        <w:tblLook w:val="0000" w:firstRow="0" w:lastRow="0" w:firstColumn="0" w:lastColumn="0" w:noHBand="0" w:noVBand="0"/>
      </w:tblPr>
      <w:tblGrid>
        <w:gridCol w:w="3610"/>
        <w:gridCol w:w="720"/>
        <w:gridCol w:w="540"/>
        <w:gridCol w:w="252"/>
        <w:gridCol w:w="1017"/>
        <w:gridCol w:w="1720"/>
        <w:gridCol w:w="1593"/>
      </w:tblGrid>
      <w:tr w:rsidR="00A04B57" w:rsidRPr="00B64A11" w14:paraId="13A01A60" w14:textId="77777777">
        <w:trPr>
          <w:gridAfter w:val="3"/>
          <w:wAfter w:w="4330" w:type="dxa"/>
          <w:cantSplit/>
        </w:trPr>
        <w:tc>
          <w:tcPr>
            <w:tcW w:w="5122" w:type="dxa"/>
            <w:gridSpan w:val="4"/>
            <w:tcBorders>
              <w:top w:val="single" w:sz="6" w:space="0" w:color="auto"/>
              <w:left w:val="none" w:sz="4" w:space="0" w:color="000000"/>
              <w:bottom w:val="single" w:sz="6" w:space="0" w:color="auto"/>
              <w:right w:val="single" w:sz="6" w:space="0" w:color="auto"/>
            </w:tcBorders>
          </w:tcPr>
          <w:p w14:paraId="500C8E61" w14:textId="25AC1A6A" w:rsidR="00A04B57" w:rsidRPr="00B64A11" w:rsidRDefault="00F15C86">
            <w:pPr>
              <w:pStyle w:val="BodyText"/>
              <w:pBdr>
                <w:bottom w:val="single" w:sz="12" w:space="1" w:color="auto"/>
              </w:pBdr>
              <w:spacing w:before="60" w:after="60"/>
            </w:pPr>
            <w:r w:rsidRPr="00B64A11">
              <w:t>Co_______________</w:t>
            </w:r>
          </w:p>
          <w:p w14:paraId="0CBEED3E" w14:textId="77777777" w:rsidR="00A04B57" w:rsidRPr="00B64A11" w:rsidRDefault="00F15C86">
            <w:pPr>
              <w:pStyle w:val="BodyText"/>
              <w:spacing w:before="60" w:after="60"/>
            </w:pPr>
            <w:r w:rsidRPr="00B64A11">
              <w:t>_______________________________________</w:t>
            </w:r>
          </w:p>
        </w:tc>
      </w:tr>
      <w:tr w:rsidR="00A04B57" w:rsidRPr="00B64A11" w14:paraId="198DFFC4" w14:textId="77777777">
        <w:trPr>
          <w:cantSplit/>
          <w:trHeight w:val="435"/>
        </w:trPr>
        <w:tc>
          <w:tcPr>
            <w:tcW w:w="3610" w:type="dxa"/>
            <w:tcBorders>
              <w:top w:val="single" w:sz="6" w:space="0" w:color="auto"/>
              <w:left w:val="single" w:sz="6" w:space="0" w:color="auto"/>
              <w:bottom w:val="single" w:sz="6" w:space="0" w:color="auto"/>
              <w:right w:val="single" w:sz="6" w:space="0" w:color="auto"/>
            </w:tcBorders>
          </w:tcPr>
          <w:p w14:paraId="002086DB" w14:textId="77777777" w:rsidR="00A04B57" w:rsidRPr="00B64A11" w:rsidRDefault="00A04B57">
            <w:pPr>
              <w:pStyle w:val="BodyText"/>
              <w:spacing w:before="60" w:after="60"/>
            </w:pPr>
          </w:p>
        </w:tc>
        <w:tc>
          <w:tcPr>
            <w:tcW w:w="720" w:type="dxa"/>
            <w:tcBorders>
              <w:top w:val="single" w:sz="6" w:space="0" w:color="auto"/>
              <w:left w:val="none" w:sz="4" w:space="0" w:color="000000"/>
              <w:bottom w:val="single" w:sz="6" w:space="0" w:color="auto"/>
              <w:right w:val="none" w:sz="4" w:space="0" w:color="000000"/>
            </w:tcBorders>
          </w:tcPr>
          <w:p w14:paraId="7AE238F3" w14:textId="77777777" w:rsidR="00A04B57" w:rsidRPr="00B64A11" w:rsidRDefault="00A04B57">
            <w:pPr>
              <w:pStyle w:val="BodyText"/>
              <w:spacing w:before="60" w:after="60"/>
            </w:pPr>
          </w:p>
        </w:tc>
        <w:tc>
          <w:tcPr>
            <w:tcW w:w="5122" w:type="dxa"/>
            <w:gridSpan w:val="5"/>
            <w:tcBorders>
              <w:top w:val="single" w:sz="6" w:space="0" w:color="auto"/>
              <w:left w:val="none" w:sz="4" w:space="0" w:color="000000"/>
              <w:bottom w:val="single" w:sz="6" w:space="0" w:color="auto"/>
              <w:right w:val="single" w:sz="4" w:space="0" w:color="auto"/>
            </w:tcBorders>
          </w:tcPr>
          <w:p w14:paraId="53AFC7BA" w14:textId="77777777" w:rsidR="00A04B57" w:rsidRPr="00B64A11" w:rsidRDefault="00A04B57">
            <w:pPr>
              <w:pStyle w:val="BodyText"/>
              <w:spacing w:before="60" w:after="60"/>
            </w:pPr>
          </w:p>
        </w:tc>
      </w:tr>
      <w:tr w:rsidR="00A04B57" w:rsidRPr="00B64A11" w14:paraId="200AE386" w14:textId="77777777">
        <w:trPr>
          <w:cantSplit/>
        </w:trPr>
        <w:tc>
          <w:tcPr>
            <w:tcW w:w="3610" w:type="dxa"/>
            <w:tcBorders>
              <w:top w:val="single" w:sz="6" w:space="0" w:color="auto"/>
              <w:left w:val="single" w:sz="6" w:space="0" w:color="auto"/>
              <w:bottom w:val="single" w:sz="6" w:space="0" w:color="auto"/>
              <w:right w:val="single" w:sz="6" w:space="0" w:color="auto"/>
            </w:tcBorders>
          </w:tcPr>
          <w:p w14:paraId="7799C9D5" w14:textId="77777777" w:rsidR="00A04B57" w:rsidRPr="00B64A11" w:rsidRDefault="00F15C86">
            <w:pPr>
              <w:spacing w:before="60" w:after="60"/>
              <w:rPr>
                <w:spacing w:val="-2"/>
              </w:rPr>
            </w:pPr>
            <w:r w:rsidRPr="00B64A11">
              <w:rPr>
                <w:spacing w:val="-2"/>
              </w:rPr>
              <w:t>Role in Contract</w:t>
            </w:r>
          </w:p>
        </w:tc>
        <w:tc>
          <w:tcPr>
            <w:tcW w:w="1260" w:type="dxa"/>
            <w:gridSpan w:val="2"/>
            <w:tcBorders>
              <w:top w:val="single" w:sz="6" w:space="0" w:color="auto"/>
              <w:left w:val="none" w:sz="4" w:space="0" w:color="000000"/>
              <w:bottom w:val="single" w:sz="6" w:space="0" w:color="auto"/>
              <w:right w:val="single" w:sz="6" w:space="0" w:color="auto"/>
            </w:tcBorders>
          </w:tcPr>
          <w:p w14:paraId="61E0E318" w14:textId="77777777" w:rsidR="00A04B57" w:rsidRPr="00B64A11" w:rsidRDefault="00F15C86">
            <w:pPr>
              <w:spacing w:before="60" w:after="60"/>
              <w:jc w:val="center"/>
            </w:pPr>
            <w:r w:rsidRPr="00B64A11">
              <w:t xml:space="preserve">Prime Contractor </w:t>
            </w:r>
          </w:p>
          <w:p w14:paraId="0B74ED28" w14:textId="77777777" w:rsidR="00A04B57" w:rsidRPr="00B64A11" w:rsidRDefault="00F15C86">
            <w:pPr>
              <w:spacing w:before="60" w:after="60"/>
              <w:jc w:val="center"/>
              <w:rPr>
                <w:sz w:val="36"/>
              </w:rPr>
            </w:pPr>
            <w:r w:rsidRPr="00B64A11">
              <w:rPr>
                <w:rFonts w:ascii="Wingdings" w:eastAsia="Wingdings" w:hAnsi="Wingdings" w:cs="Wingdings"/>
                <w:color w:val="000000" w:themeColor="text1"/>
                <w:spacing w:val="-2"/>
              </w:rPr>
              <w:t></w:t>
            </w:r>
          </w:p>
        </w:tc>
        <w:tc>
          <w:tcPr>
            <w:tcW w:w="1269" w:type="dxa"/>
            <w:gridSpan w:val="2"/>
            <w:tcBorders>
              <w:top w:val="single" w:sz="6" w:space="0" w:color="auto"/>
              <w:left w:val="none" w:sz="4" w:space="0" w:color="000000"/>
              <w:bottom w:val="single" w:sz="6" w:space="0" w:color="auto"/>
              <w:right w:val="none" w:sz="4" w:space="0" w:color="000000"/>
            </w:tcBorders>
          </w:tcPr>
          <w:p w14:paraId="1FBADE6A" w14:textId="77777777" w:rsidR="00A04B57" w:rsidRPr="00B64A11" w:rsidRDefault="00F15C86">
            <w:pPr>
              <w:spacing w:before="40" w:after="40"/>
              <w:jc w:val="center"/>
              <w:rPr>
                <w:rFonts w:ascii="MS Mincho" w:eastAsia="MS Mincho" w:hAnsi="MS Mincho" w:cs="MS Mincho"/>
                <w:color w:val="000000" w:themeColor="text1"/>
                <w:spacing w:val="-2"/>
              </w:rPr>
            </w:pPr>
            <w:r w:rsidRPr="00B64A11">
              <w:rPr>
                <w:bCs/>
                <w:color w:val="000000" w:themeColor="text1"/>
                <w:spacing w:val="-4"/>
              </w:rPr>
              <w:t xml:space="preserve">Member in </w:t>
            </w:r>
            <w:r w:rsidRPr="00B64A11">
              <w:rPr>
                <w:bCs/>
                <w:color w:val="000000" w:themeColor="text1"/>
                <w:spacing w:val="-4"/>
              </w:rPr>
              <w:br/>
              <w:t>JV</w:t>
            </w:r>
            <w:r w:rsidRPr="00B64A11">
              <w:rPr>
                <w:rFonts w:ascii="MS Mincho" w:eastAsia="MS Mincho" w:hAnsi="MS Mincho" w:cs="MS Mincho"/>
                <w:color w:val="000000" w:themeColor="text1"/>
                <w:spacing w:val="-2"/>
              </w:rPr>
              <w:t xml:space="preserve"> </w:t>
            </w:r>
          </w:p>
          <w:p w14:paraId="5EF35BE7" w14:textId="77777777" w:rsidR="00A04B57" w:rsidRPr="00B64A11" w:rsidRDefault="00F15C86">
            <w:pPr>
              <w:spacing w:before="60" w:after="60"/>
              <w:rPr>
                <w:rFonts w:ascii="Symbol" w:eastAsia="Symbol" w:hAnsi="Symbol" w:cs="Symbol"/>
                <w:sz w:val="36"/>
              </w:rPr>
            </w:pPr>
            <w:r w:rsidRPr="00B64A11">
              <w:rPr>
                <w:rFonts w:ascii="Wingdings" w:eastAsia="Wingdings" w:hAnsi="Wingdings" w:cs="Wingdings"/>
                <w:color w:val="000000" w:themeColor="text1"/>
                <w:spacing w:val="-2"/>
              </w:rPr>
              <w:t></w:t>
            </w:r>
            <w:r w:rsidRPr="00B64A11">
              <w:rPr>
                <w:rFonts w:ascii="Wingdings" w:eastAsia="Wingdings" w:hAnsi="Wingdings" w:cs="Wingdings"/>
                <w:color w:val="000000" w:themeColor="text1"/>
                <w:spacing w:val="-2"/>
              </w:rPr>
              <w:t></w:t>
            </w:r>
            <w:r w:rsidRPr="00B64A11">
              <w:rPr>
                <w:rFonts w:ascii="Wingdings" w:eastAsia="Wingdings" w:hAnsi="Wingdings" w:cs="Wingdings"/>
                <w:color w:val="000000" w:themeColor="text1"/>
                <w:spacing w:val="-2"/>
              </w:rPr>
              <w:t></w:t>
            </w:r>
          </w:p>
        </w:tc>
        <w:tc>
          <w:tcPr>
            <w:tcW w:w="1720" w:type="dxa"/>
            <w:tcBorders>
              <w:top w:val="single" w:sz="6" w:space="0" w:color="auto"/>
              <w:left w:val="none" w:sz="4" w:space="0" w:color="000000"/>
              <w:bottom w:val="single" w:sz="6" w:space="0" w:color="auto"/>
              <w:right w:val="single" w:sz="6" w:space="0" w:color="auto"/>
            </w:tcBorders>
          </w:tcPr>
          <w:p w14:paraId="39198D20" w14:textId="77777777" w:rsidR="00A04B57" w:rsidRPr="00B64A11" w:rsidRDefault="00F15C86">
            <w:pPr>
              <w:spacing w:before="60" w:after="60"/>
              <w:jc w:val="center"/>
            </w:pPr>
            <w:r w:rsidRPr="00B64A11">
              <w:t>Management Contractor</w:t>
            </w:r>
          </w:p>
          <w:p w14:paraId="2447E728" w14:textId="77777777" w:rsidR="00A04B57" w:rsidRPr="00B64A11" w:rsidRDefault="00F15C86">
            <w:pPr>
              <w:spacing w:before="60" w:after="60"/>
              <w:jc w:val="center"/>
              <w:rPr>
                <w:spacing w:val="-2"/>
                <w:sz w:val="36"/>
              </w:rPr>
            </w:pPr>
            <w:r w:rsidRPr="00B64A11">
              <w:rPr>
                <w:rFonts w:ascii="Wingdings" w:eastAsia="Wingdings" w:hAnsi="Wingdings" w:cs="Wingdings"/>
                <w:color w:val="000000" w:themeColor="text1"/>
                <w:spacing w:val="-2"/>
              </w:rPr>
              <w:t></w:t>
            </w:r>
          </w:p>
        </w:tc>
        <w:tc>
          <w:tcPr>
            <w:tcW w:w="1585" w:type="dxa"/>
            <w:tcBorders>
              <w:top w:val="single" w:sz="6" w:space="0" w:color="auto"/>
              <w:left w:val="single" w:sz="6" w:space="0" w:color="auto"/>
              <w:bottom w:val="single" w:sz="6" w:space="0" w:color="auto"/>
              <w:right w:val="single" w:sz="6" w:space="0" w:color="auto"/>
            </w:tcBorders>
          </w:tcPr>
          <w:p w14:paraId="757BBDE6" w14:textId="77777777" w:rsidR="00A04B57" w:rsidRPr="00B64A11" w:rsidRDefault="00F15C86">
            <w:pPr>
              <w:spacing w:before="60" w:after="60"/>
            </w:pPr>
            <w:r w:rsidRPr="00B64A11">
              <w:t>Subcontractor</w:t>
            </w:r>
          </w:p>
          <w:p w14:paraId="27310EA0" w14:textId="77777777" w:rsidR="00A04B57" w:rsidRPr="00B64A11" w:rsidRDefault="00F15C86">
            <w:pPr>
              <w:spacing w:before="60" w:after="60"/>
              <w:jc w:val="center"/>
              <w:rPr>
                <w:spacing w:val="-2"/>
                <w:sz w:val="36"/>
              </w:rPr>
            </w:pPr>
            <w:r w:rsidRPr="00B64A11">
              <w:rPr>
                <w:rFonts w:ascii="Wingdings" w:eastAsia="Wingdings" w:hAnsi="Wingdings" w:cs="Wingdings"/>
                <w:color w:val="000000" w:themeColor="text1"/>
                <w:spacing w:val="-2"/>
              </w:rPr>
              <w:t></w:t>
            </w:r>
          </w:p>
        </w:tc>
      </w:tr>
      <w:tr w:rsidR="00A04B57" w:rsidRPr="00B64A11" w14:paraId="4C1ED3FC" w14:textId="77777777">
        <w:trPr>
          <w:cantSplit/>
        </w:trPr>
        <w:tc>
          <w:tcPr>
            <w:tcW w:w="3610" w:type="dxa"/>
            <w:tcBorders>
              <w:top w:val="single" w:sz="6" w:space="0" w:color="auto"/>
              <w:left w:val="single" w:sz="6" w:space="0" w:color="auto"/>
              <w:bottom w:val="single" w:sz="6" w:space="0" w:color="auto"/>
              <w:right w:val="single" w:sz="6" w:space="0" w:color="auto"/>
            </w:tcBorders>
          </w:tcPr>
          <w:p w14:paraId="5CC74586" w14:textId="77777777" w:rsidR="00A04B57" w:rsidRPr="00B64A11" w:rsidRDefault="00F15C86">
            <w:pPr>
              <w:pStyle w:val="BodyText"/>
              <w:spacing w:before="60" w:after="60"/>
            </w:pPr>
            <w:r w:rsidRPr="00B64A11">
              <w:t>Total contract amount</w:t>
            </w:r>
          </w:p>
        </w:tc>
        <w:tc>
          <w:tcPr>
            <w:tcW w:w="5842" w:type="dxa"/>
            <w:gridSpan w:val="6"/>
            <w:tcBorders>
              <w:top w:val="single" w:sz="6" w:space="0" w:color="auto"/>
              <w:left w:val="none" w:sz="4" w:space="0" w:color="000000"/>
              <w:bottom w:val="single" w:sz="6" w:space="0" w:color="auto"/>
              <w:right w:val="single" w:sz="6" w:space="0" w:color="auto"/>
            </w:tcBorders>
          </w:tcPr>
          <w:p w14:paraId="63C30835" w14:textId="77777777" w:rsidR="00A04B57" w:rsidRPr="00B64A11" w:rsidRDefault="00F15C86">
            <w:pPr>
              <w:pStyle w:val="BodyText"/>
              <w:spacing w:before="60" w:after="60"/>
            </w:pPr>
            <w:r w:rsidRPr="00B64A11">
              <w:t>US$__________</w:t>
            </w:r>
          </w:p>
        </w:tc>
      </w:tr>
      <w:tr w:rsidR="00A04B57" w:rsidRPr="00B64A11" w14:paraId="35CBEF02" w14:textId="77777777">
        <w:trPr>
          <w:cantSplit/>
        </w:trPr>
        <w:tc>
          <w:tcPr>
            <w:tcW w:w="3610" w:type="dxa"/>
            <w:tcBorders>
              <w:top w:val="single" w:sz="6" w:space="0" w:color="auto"/>
              <w:left w:val="single" w:sz="6" w:space="0" w:color="auto"/>
              <w:bottom w:val="single" w:sz="6" w:space="0" w:color="auto"/>
              <w:right w:val="single" w:sz="6" w:space="0" w:color="auto"/>
            </w:tcBorders>
          </w:tcPr>
          <w:p w14:paraId="55B7589E" w14:textId="77777777" w:rsidR="00A04B57" w:rsidRPr="00B64A11" w:rsidRDefault="00F15C86">
            <w:pPr>
              <w:pStyle w:val="BodyText"/>
              <w:spacing w:before="60" w:after="60"/>
            </w:pPr>
            <w:r w:rsidRPr="00B64A11">
              <w:t>If member in a JV or subcontractor, specify participation of total contract amount</w:t>
            </w:r>
          </w:p>
        </w:tc>
        <w:tc>
          <w:tcPr>
            <w:tcW w:w="1260" w:type="dxa"/>
            <w:gridSpan w:val="2"/>
            <w:tcBorders>
              <w:top w:val="single" w:sz="6" w:space="0" w:color="auto"/>
              <w:left w:val="none" w:sz="4" w:space="0" w:color="000000"/>
              <w:bottom w:val="single" w:sz="6" w:space="0" w:color="auto"/>
              <w:right w:val="single" w:sz="6" w:space="0" w:color="auto"/>
            </w:tcBorders>
          </w:tcPr>
          <w:p w14:paraId="75CF78B7" w14:textId="77777777" w:rsidR="00A04B57" w:rsidRPr="00B64A11" w:rsidRDefault="00A04B57">
            <w:pPr>
              <w:pStyle w:val="BodyText"/>
              <w:spacing w:before="60" w:after="60"/>
            </w:pPr>
          </w:p>
          <w:p w14:paraId="33570416" w14:textId="77777777" w:rsidR="00A04B57" w:rsidRPr="00B64A11" w:rsidRDefault="00F15C86">
            <w:pPr>
              <w:pStyle w:val="BodyText"/>
              <w:spacing w:before="60" w:after="60"/>
            </w:pPr>
            <w:r w:rsidRPr="00B64A11">
              <w:t>______%</w:t>
            </w:r>
          </w:p>
        </w:tc>
        <w:tc>
          <w:tcPr>
            <w:tcW w:w="1269" w:type="dxa"/>
            <w:gridSpan w:val="2"/>
            <w:tcBorders>
              <w:top w:val="single" w:sz="6" w:space="0" w:color="auto"/>
              <w:left w:val="single" w:sz="6" w:space="0" w:color="auto"/>
              <w:bottom w:val="single" w:sz="6" w:space="0" w:color="auto"/>
              <w:right w:val="single" w:sz="6" w:space="0" w:color="auto"/>
            </w:tcBorders>
          </w:tcPr>
          <w:p w14:paraId="2C44805B" w14:textId="77777777" w:rsidR="00A04B57" w:rsidRPr="00B64A11" w:rsidRDefault="00A04B57">
            <w:pPr>
              <w:pStyle w:val="BodyText"/>
              <w:spacing w:before="60" w:after="60"/>
            </w:pPr>
          </w:p>
        </w:tc>
        <w:tc>
          <w:tcPr>
            <w:tcW w:w="1720" w:type="dxa"/>
            <w:tcBorders>
              <w:top w:val="single" w:sz="6" w:space="0" w:color="auto"/>
              <w:left w:val="single" w:sz="6" w:space="0" w:color="auto"/>
              <w:bottom w:val="single" w:sz="6" w:space="0" w:color="auto"/>
              <w:right w:val="single" w:sz="6" w:space="0" w:color="auto"/>
            </w:tcBorders>
          </w:tcPr>
          <w:p w14:paraId="5AFCFE05" w14:textId="77777777" w:rsidR="00A04B57" w:rsidRPr="00B64A11" w:rsidRDefault="00A04B57">
            <w:pPr>
              <w:pStyle w:val="BodyText"/>
              <w:spacing w:before="60" w:after="60"/>
            </w:pPr>
          </w:p>
          <w:p w14:paraId="36A9F34A" w14:textId="77777777" w:rsidR="00A04B57" w:rsidRPr="00B64A11" w:rsidRDefault="00F15C86">
            <w:pPr>
              <w:pStyle w:val="BodyText"/>
              <w:spacing w:before="60" w:after="60"/>
            </w:pPr>
            <w:r w:rsidRPr="00B64A11">
              <w:t>___________</w:t>
            </w:r>
          </w:p>
        </w:tc>
        <w:tc>
          <w:tcPr>
            <w:tcW w:w="1585" w:type="dxa"/>
            <w:tcBorders>
              <w:top w:val="single" w:sz="6" w:space="0" w:color="auto"/>
              <w:left w:val="single" w:sz="6" w:space="0" w:color="auto"/>
              <w:bottom w:val="single" w:sz="6" w:space="0" w:color="auto"/>
              <w:right w:val="single" w:sz="6" w:space="0" w:color="auto"/>
            </w:tcBorders>
          </w:tcPr>
          <w:p w14:paraId="30E71FD2" w14:textId="77777777" w:rsidR="00A04B57" w:rsidRPr="00B64A11" w:rsidRDefault="00A04B57">
            <w:pPr>
              <w:pStyle w:val="BodyText"/>
              <w:spacing w:before="60" w:after="60"/>
            </w:pPr>
          </w:p>
          <w:p w14:paraId="2DBC8F23" w14:textId="77777777" w:rsidR="00A04B57" w:rsidRPr="00B64A11" w:rsidRDefault="00F15C86">
            <w:pPr>
              <w:pStyle w:val="BodyText"/>
              <w:spacing w:before="60" w:after="60"/>
            </w:pPr>
            <w:r w:rsidRPr="00B64A11">
              <w:t>US$_______</w:t>
            </w:r>
          </w:p>
        </w:tc>
      </w:tr>
      <w:tr w:rsidR="00A04B57" w:rsidRPr="00B64A11" w14:paraId="4FEF581D" w14:textId="77777777">
        <w:trPr>
          <w:cantSplit/>
        </w:trPr>
        <w:tc>
          <w:tcPr>
            <w:tcW w:w="3610" w:type="dxa"/>
            <w:tcBorders>
              <w:top w:val="single" w:sz="6" w:space="0" w:color="auto"/>
              <w:left w:val="single" w:sz="6" w:space="0" w:color="auto"/>
              <w:bottom w:val="single" w:sz="6" w:space="0" w:color="auto"/>
              <w:right w:val="single" w:sz="6" w:space="0" w:color="auto"/>
            </w:tcBorders>
          </w:tcPr>
          <w:p w14:paraId="6B9CE987" w14:textId="77777777" w:rsidR="00A04B57" w:rsidRPr="00B64A11" w:rsidRDefault="00F15C86">
            <w:pPr>
              <w:pStyle w:val="BodyText"/>
              <w:spacing w:before="60" w:after="60"/>
            </w:pPr>
            <w:r w:rsidRPr="00B64A11">
              <w:t>Employer’s Name:</w:t>
            </w:r>
          </w:p>
        </w:tc>
        <w:tc>
          <w:tcPr>
            <w:tcW w:w="720" w:type="dxa"/>
            <w:tcBorders>
              <w:top w:val="single" w:sz="6" w:space="0" w:color="auto"/>
              <w:left w:val="none" w:sz="4" w:space="0" w:color="000000"/>
              <w:bottom w:val="single" w:sz="6" w:space="0" w:color="auto"/>
              <w:right w:val="none" w:sz="4" w:space="0" w:color="000000"/>
            </w:tcBorders>
          </w:tcPr>
          <w:p w14:paraId="7DB7DD05" w14:textId="77777777" w:rsidR="00A04B57" w:rsidRPr="00B64A11" w:rsidRDefault="00A04B57">
            <w:pPr>
              <w:pStyle w:val="BodyText"/>
              <w:spacing w:before="60" w:after="60"/>
            </w:pPr>
          </w:p>
        </w:tc>
        <w:tc>
          <w:tcPr>
            <w:tcW w:w="5122" w:type="dxa"/>
            <w:gridSpan w:val="5"/>
            <w:tcBorders>
              <w:top w:val="single" w:sz="6" w:space="0" w:color="auto"/>
              <w:left w:val="none" w:sz="4" w:space="0" w:color="000000"/>
              <w:bottom w:val="single" w:sz="6" w:space="0" w:color="auto"/>
              <w:right w:val="single" w:sz="6" w:space="0" w:color="auto"/>
            </w:tcBorders>
          </w:tcPr>
          <w:p w14:paraId="11A7081F" w14:textId="77777777" w:rsidR="00A04B57" w:rsidRPr="00B64A11" w:rsidRDefault="00F15C86">
            <w:pPr>
              <w:pStyle w:val="BodyText"/>
              <w:spacing w:before="60" w:after="60"/>
            </w:pPr>
            <w:r w:rsidRPr="00B64A11">
              <w:t>_______________________________________</w:t>
            </w:r>
          </w:p>
        </w:tc>
      </w:tr>
    </w:tbl>
    <w:p w14:paraId="2C143BFC" w14:textId="77777777" w:rsidR="00A04B57" w:rsidRPr="00B64A11" w:rsidRDefault="00F15C86">
      <w:pPr>
        <w:pStyle w:val="BodyText"/>
        <w:spacing w:before="60" w:after="60"/>
      </w:pPr>
      <w:r w:rsidRPr="00B64A11">
        <w:t>Address:</w:t>
      </w:r>
    </w:p>
    <w:p w14:paraId="1F4DF828" w14:textId="77777777" w:rsidR="00A04B57" w:rsidRPr="00B64A11" w:rsidRDefault="00A04B57">
      <w:pPr>
        <w:pStyle w:val="BodyText"/>
        <w:spacing w:before="60" w:after="60"/>
      </w:pPr>
    </w:p>
    <w:tbl>
      <w:tblPr>
        <w:tblW w:w="9452" w:type="dxa"/>
        <w:tblInd w:w="72" w:type="dxa"/>
        <w:tblLayout w:type="fixed"/>
        <w:tblCellMar>
          <w:left w:w="72" w:type="dxa"/>
          <w:right w:w="72" w:type="dxa"/>
        </w:tblCellMar>
        <w:tblLook w:val="0000" w:firstRow="0" w:lastRow="0" w:firstColumn="0" w:lastColumn="0" w:noHBand="0" w:noVBand="0"/>
      </w:tblPr>
      <w:tblGrid>
        <w:gridCol w:w="9452"/>
      </w:tblGrid>
      <w:tr w:rsidR="00A04B57" w:rsidRPr="00B64A11" w14:paraId="1204B947" w14:textId="77777777">
        <w:trPr>
          <w:cantSplit/>
        </w:trPr>
        <w:tc>
          <w:tcPr>
            <w:tcW w:w="5122" w:type="dxa"/>
            <w:tcBorders>
              <w:top w:val="single" w:sz="6" w:space="0" w:color="auto"/>
              <w:left w:val="none" w:sz="4" w:space="0" w:color="000000"/>
              <w:bottom w:val="single" w:sz="6" w:space="0" w:color="auto"/>
              <w:right w:val="single" w:sz="6" w:space="0" w:color="auto"/>
            </w:tcBorders>
          </w:tcPr>
          <w:p w14:paraId="280F0436" w14:textId="1761D5CD" w:rsidR="00A04B57" w:rsidRPr="00B64A11" w:rsidRDefault="00F15C86">
            <w:pPr>
              <w:pStyle w:val="BodyText"/>
              <w:spacing w:before="60" w:after="60"/>
            </w:pPr>
            <w:r w:rsidRPr="00B64A11">
              <w:t>Telephone/</w:t>
            </w:r>
            <w:r w:rsidR="0078134D" w:rsidRPr="00B64A11">
              <w:t>email add</w:t>
            </w:r>
            <w:r w:rsidRPr="00B64A11">
              <w:t>_______________</w:t>
            </w:r>
          </w:p>
          <w:p w14:paraId="63215D4A" w14:textId="77777777" w:rsidR="00A04B57" w:rsidRPr="00B64A11" w:rsidRDefault="00F15C86">
            <w:pPr>
              <w:pStyle w:val="BodyText"/>
              <w:spacing w:before="60" w:after="60"/>
            </w:pPr>
            <w:r w:rsidRPr="00B64A11">
              <w:t>_______________________________________</w:t>
            </w:r>
          </w:p>
        </w:tc>
      </w:tr>
    </w:tbl>
    <w:p w14:paraId="0D0E8300" w14:textId="77777777" w:rsidR="00A04B57" w:rsidRPr="00B64A11" w:rsidRDefault="00F15C86">
      <w:pPr>
        <w:jc w:val="center"/>
        <w:rPr>
          <w:b/>
        </w:rPr>
      </w:pPr>
      <w:bookmarkStart w:id="791" w:name="_Toc498849285"/>
      <w:bookmarkStart w:id="792" w:name="_Toc498850128"/>
      <w:bookmarkStart w:id="793" w:name="_Toc498851733"/>
      <w:r w:rsidRPr="00B64A11">
        <w:br w:type="page" w:clear="all"/>
      </w:r>
      <w:r w:rsidRPr="00B64A11">
        <w:rPr>
          <w:b/>
        </w:rPr>
        <w:lastRenderedPageBreak/>
        <w:t>Form EXP –4.2(a) (cont.)</w:t>
      </w:r>
      <w:bookmarkEnd w:id="791"/>
      <w:bookmarkEnd w:id="792"/>
      <w:bookmarkEnd w:id="793"/>
    </w:p>
    <w:p w14:paraId="00C45186" w14:textId="77777777" w:rsidR="00A04B57" w:rsidRPr="00B64A11" w:rsidRDefault="00F15C86">
      <w:pPr>
        <w:spacing w:before="120" w:after="360"/>
        <w:jc w:val="center"/>
        <w:rPr>
          <w:b/>
          <w:bCs/>
          <w:sz w:val="32"/>
          <w:szCs w:val="32"/>
        </w:rPr>
      </w:pPr>
      <w:bookmarkStart w:id="794" w:name="_Toc498847221"/>
      <w:bookmarkStart w:id="795" w:name="_Toc498850129"/>
      <w:bookmarkStart w:id="796" w:name="_Toc498851734"/>
      <w:bookmarkStart w:id="797" w:name="_Toc499021800"/>
      <w:bookmarkStart w:id="798" w:name="_Toc499023483"/>
      <w:bookmarkStart w:id="799" w:name="_Toc501529965"/>
      <w:r w:rsidRPr="00B64A11">
        <w:rPr>
          <w:b/>
          <w:bCs/>
          <w:sz w:val="32"/>
          <w:szCs w:val="32"/>
        </w:rPr>
        <w:t>Specific Experience</w:t>
      </w:r>
      <w:bookmarkEnd w:id="794"/>
      <w:bookmarkEnd w:id="795"/>
      <w:bookmarkEnd w:id="796"/>
      <w:bookmarkEnd w:id="797"/>
      <w:bookmarkEnd w:id="798"/>
      <w:r w:rsidRPr="00B64A11">
        <w:rPr>
          <w:b/>
          <w:bCs/>
          <w:sz w:val="32"/>
          <w:szCs w:val="32"/>
        </w:rPr>
        <w:t xml:space="preserve"> (cont.)</w:t>
      </w:r>
      <w:bookmarkEnd w:id="799"/>
    </w:p>
    <w:p w14:paraId="06782FD7" w14:textId="77777777" w:rsidR="00A04B57" w:rsidRPr="00B64A11" w:rsidRDefault="00F15C86">
      <w:pPr>
        <w:tabs>
          <w:tab w:val="right" w:pos="9000"/>
          <w:tab w:val="right" w:pos="9630"/>
        </w:tabs>
      </w:pPr>
      <w:r w:rsidRPr="00B64A11">
        <w:t xml:space="preserve">Bidder’s Legal Name:  ___________________________     </w:t>
      </w:r>
      <w:r w:rsidRPr="00B64A11">
        <w:tab/>
        <w:t>Page _______ of _______ pages</w:t>
      </w:r>
    </w:p>
    <w:p w14:paraId="4BCFFA63" w14:textId="77777777" w:rsidR="00A04B57" w:rsidRPr="00B64A11" w:rsidRDefault="00F15C86">
      <w:pPr>
        <w:tabs>
          <w:tab w:val="right" w:pos="9630"/>
        </w:tabs>
        <w:ind w:right="162"/>
      </w:pPr>
      <w:r w:rsidRPr="00B64A11">
        <w:rPr>
          <w:spacing w:val="-2"/>
        </w:rPr>
        <w:t>JV Member Legal Name:  ___________________________</w:t>
      </w:r>
    </w:p>
    <w:p w14:paraId="04C57E8B" w14:textId="77777777" w:rsidR="00A04B57" w:rsidRPr="00B64A11" w:rsidRDefault="00A04B57"/>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A04B57" w:rsidRPr="00B64A11" w14:paraId="4B054FE2" w14:textId="77777777">
        <w:trPr>
          <w:cantSplit/>
          <w:tblHeader/>
        </w:trPr>
        <w:tc>
          <w:tcPr>
            <w:tcW w:w="4212" w:type="dxa"/>
            <w:tcBorders>
              <w:top w:val="single" w:sz="6" w:space="0" w:color="auto"/>
              <w:left w:val="single" w:sz="6" w:space="0" w:color="auto"/>
              <w:bottom w:val="single" w:sz="4" w:space="0" w:color="auto"/>
              <w:right w:val="single" w:sz="4" w:space="0" w:color="auto"/>
            </w:tcBorders>
          </w:tcPr>
          <w:p w14:paraId="2794552B" w14:textId="77777777" w:rsidR="00A04B57" w:rsidRPr="00B64A11" w:rsidRDefault="00F15C86">
            <w:pPr>
              <w:spacing w:before="120"/>
              <w:rPr>
                <w:b/>
                <w:spacing w:val="-2"/>
                <w:szCs w:val="24"/>
              </w:rPr>
            </w:pPr>
            <w:r w:rsidRPr="00B64A11">
              <w:rPr>
                <w:b/>
                <w:spacing w:val="-2"/>
                <w:szCs w:val="24"/>
              </w:rPr>
              <w:t>Similar Contract No. __[insert specific number] of [total number of contracts] ___ required</w:t>
            </w:r>
          </w:p>
        </w:tc>
        <w:tc>
          <w:tcPr>
            <w:tcW w:w="4878" w:type="dxa"/>
            <w:tcBorders>
              <w:top w:val="single" w:sz="6" w:space="0" w:color="auto"/>
              <w:left w:val="single" w:sz="4" w:space="0" w:color="auto"/>
              <w:bottom w:val="single" w:sz="4" w:space="0" w:color="auto"/>
              <w:right w:val="single" w:sz="6" w:space="0" w:color="auto"/>
            </w:tcBorders>
          </w:tcPr>
          <w:p w14:paraId="00940EB8" w14:textId="77777777" w:rsidR="00A04B57" w:rsidRPr="00B64A11" w:rsidRDefault="00F15C86">
            <w:pPr>
              <w:spacing w:before="240"/>
              <w:ind w:left="288"/>
              <w:jc w:val="center"/>
              <w:rPr>
                <w:b/>
                <w:spacing w:val="-2"/>
                <w:szCs w:val="24"/>
              </w:rPr>
            </w:pPr>
            <w:r w:rsidRPr="00B64A11">
              <w:rPr>
                <w:b/>
                <w:spacing w:val="-2"/>
                <w:szCs w:val="24"/>
              </w:rPr>
              <w:t>Information</w:t>
            </w:r>
          </w:p>
        </w:tc>
      </w:tr>
      <w:tr w:rsidR="00A04B57" w:rsidRPr="00B64A11" w14:paraId="4B39E3C1" w14:textId="77777777">
        <w:trPr>
          <w:cantSplit/>
          <w:trHeight w:val="699"/>
        </w:trPr>
        <w:tc>
          <w:tcPr>
            <w:tcW w:w="4212" w:type="dxa"/>
            <w:tcBorders>
              <w:top w:val="single" w:sz="4" w:space="0" w:color="auto"/>
              <w:left w:val="single" w:sz="6" w:space="0" w:color="auto"/>
              <w:bottom w:val="single" w:sz="4" w:space="0" w:color="auto"/>
            </w:tcBorders>
          </w:tcPr>
          <w:p w14:paraId="25D65CEF" w14:textId="77777777" w:rsidR="00A04B57" w:rsidRPr="00B64A11" w:rsidRDefault="00F15C86">
            <w:pPr>
              <w:keepNext/>
              <w:spacing w:before="40"/>
              <w:rPr>
                <w:spacing w:val="-2"/>
              </w:rPr>
            </w:pPr>
            <w:r w:rsidRPr="00B64A11">
              <w:t>Description of the similarity in accordance with Sub-Factor 4.2a) of Section III:</w:t>
            </w:r>
          </w:p>
        </w:tc>
        <w:tc>
          <w:tcPr>
            <w:tcW w:w="4878" w:type="dxa"/>
            <w:tcBorders>
              <w:top w:val="single" w:sz="4" w:space="0" w:color="auto"/>
              <w:left w:val="single" w:sz="4" w:space="0" w:color="auto"/>
              <w:bottom w:val="single" w:sz="4" w:space="0" w:color="auto"/>
              <w:right w:val="single" w:sz="6" w:space="0" w:color="auto"/>
            </w:tcBorders>
          </w:tcPr>
          <w:p w14:paraId="2BB7F4DF" w14:textId="77777777" w:rsidR="00A04B57" w:rsidRPr="00B64A11" w:rsidRDefault="00A04B57">
            <w:pPr>
              <w:rPr>
                <w:spacing w:val="-2"/>
              </w:rPr>
            </w:pPr>
          </w:p>
        </w:tc>
      </w:tr>
      <w:tr w:rsidR="00A04B57" w:rsidRPr="00B64A11" w14:paraId="4FA1CA12" w14:textId="77777777">
        <w:trPr>
          <w:cantSplit/>
          <w:trHeight w:val="699"/>
        </w:trPr>
        <w:tc>
          <w:tcPr>
            <w:tcW w:w="4212" w:type="dxa"/>
            <w:tcBorders>
              <w:top w:val="single" w:sz="4" w:space="0" w:color="auto"/>
              <w:left w:val="single" w:sz="6" w:space="0" w:color="auto"/>
              <w:bottom w:val="single" w:sz="4" w:space="0" w:color="auto"/>
            </w:tcBorders>
          </w:tcPr>
          <w:p w14:paraId="06E34DAA" w14:textId="77777777" w:rsidR="00A04B57" w:rsidRPr="00B64A11" w:rsidRDefault="00F15C86">
            <w:pPr>
              <w:pStyle w:val="List"/>
              <w:tabs>
                <w:tab w:val="left" w:pos="864"/>
                <w:tab w:val="num" w:pos="936"/>
              </w:tabs>
              <w:ind w:left="936" w:hanging="360"/>
            </w:pPr>
            <w:r w:rsidRPr="00B64A11">
              <w:t>Amount</w:t>
            </w:r>
          </w:p>
        </w:tc>
        <w:tc>
          <w:tcPr>
            <w:tcW w:w="4878" w:type="dxa"/>
            <w:tcBorders>
              <w:top w:val="single" w:sz="4" w:space="0" w:color="auto"/>
              <w:left w:val="single" w:sz="4" w:space="0" w:color="auto"/>
              <w:bottom w:val="single" w:sz="4" w:space="0" w:color="auto"/>
              <w:right w:val="single" w:sz="6" w:space="0" w:color="auto"/>
            </w:tcBorders>
          </w:tcPr>
          <w:p w14:paraId="59273179" w14:textId="77777777" w:rsidR="00A04B57" w:rsidRPr="00B64A11" w:rsidRDefault="00F15C86">
            <w:pPr>
              <w:spacing w:before="120"/>
              <w:rPr>
                <w:spacing w:val="-2"/>
              </w:rPr>
            </w:pPr>
            <w:r w:rsidRPr="00B64A11">
              <w:rPr>
                <w:spacing w:val="-2"/>
              </w:rPr>
              <w:t>_________________________________</w:t>
            </w:r>
          </w:p>
        </w:tc>
      </w:tr>
      <w:tr w:rsidR="00A04B57" w:rsidRPr="00B64A11" w14:paraId="116ADB09" w14:textId="77777777">
        <w:trPr>
          <w:cantSplit/>
          <w:trHeight w:val="699"/>
        </w:trPr>
        <w:tc>
          <w:tcPr>
            <w:tcW w:w="4212" w:type="dxa"/>
            <w:tcBorders>
              <w:top w:val="single" w:sz="4" w:space="0" w:color="auto"/>
              <w:left w:val="single" w:sz="6" w:space="0" w:color="auto"/>
              <w:bottom w:val="single" w:sz="4" w:space="0" w:color="auto"/>
            </w:tcBorders>
          </w:tcPr>
          <w:p w14:paraId="0CD1E996" w14:textId="77777777" w:rsidR="00A04B57" w:rsidRPr="00B64A11" w:rsidRDefault="00F15C86">
            <w:pPr>
              <w:pStyle w:val="List"/>
              <w:tabs>
                <w:tab w:val="left" w:pos="864"/>
                <w:tab w:val="num" w:pos="936"/>
              </w:tabs>
              <w:ind w:left="936" w:hanging="360"/>
              <w:rPr>
                <w:spacing w:val="-2"/>
              </w:rPr>
            </w:pPr>
            <w:r w:rsidRPr="00B64A11">
              <w:t>Physical size</w:t>
            </w:r>
          </w:p>
        </w:tc>
        <w:tc>
          <w:tcPr>
            <w:tcW w:w="4878" w:type="dxa"/>
            <w:tcBorders>
              <w:top w:val="single" w:sz="4" w:space="0" w:color="auto"/>
              <w:left w:val="single" w:sz="4" w:space="0" w:color="auto"/>
              <w:bottom w:val="single" w:sz="4" w:space="0" w:color="auto"/>
              <w:right w:val="single" w:sz="6" w:space="0" w:color="auto"/>
            </w:tcBorders>
          </w:tcPr>
          <w:p w14:paraId="6BFAD92F" w14:textId="77777777" w:rsidR="00A04B57" w:rsidRPr="00B64A11" w:rsidRDefault="00F15C86">
            <w:pPr>
              <w:spacing w:before="120"/>
              <w:rPr>
                <w:spacing w:val="-2"/>
              </w:rPr>
            </w:pPr>
            <w:r w:rsidRPr="00B64A11">
              <w:rPr>
                <w:spacing w:val="-2"/>
              </w:rPr>
              <w:t>_________________________________</w:t>
            </w:r>
          </w:p>
        </w:tc>
      </w:tr>
      <w:tr w:rsidR="00A04B57" w:rsidRPr="00B64A11" w14:paraId="626890AF" w14:textId="77777777">
        <w:trPr>
          <w:cantSplit/>
          <w:trHeight w:val="699"/>
        </w:trPr>
        <w:tc>
          <w:tcPr>
            <w:tcW w:w="4212" w:type="dxa"/>
            <w:tcBorders>
              <w:top w:val="single" w:sz="4" w:space="0" w:color="auto"/>
              <w:left w:val="single" w:sz="6" w:space="0" w:color="auto"/>
              <w:bottom w:val="single" w:sz="4" w:space="0" w:color="auto"/>
            </w:tcBorders>
          </w:tcPr>
          <w:p w14:paraId="4B619E98" w14:textId="77777777" w:rsidR="00A04B57" w:rsidRPr="00B64A11" w:rsidRDefault="00F15C86">
            <w:pPr>
              <w:pStyle w:val="List"/>
              <w:tabs>
                <w:tab w:val="left" w:pos="864"/>
                <w:tab w:val="num" w:pos="936"/>
              </w:tabs>
              <w:ind w:left="936" w:hanging="360"/>
              <w:rPr>
                <w:spacing w:val="-2"/>
              </w:rPr>
            </w:pPr>
            <w:r w:rsidRPr="00B64A11">
              <w:t>Complexity</w:t>
            </w:r>
          </w:p>
        </w:tc>
        <w:tc>
          <w:tcPr>
            <w:tcW w:w="4878" w:type="dxa"/>
            <w:tcBorders>
              <w:top w:val="single" w:sz="4" w:space="0" w:color="auto"/>
              <w:left w:val="single" w:sz="4" w:space="0" w:color="auto"/>
              <w:bottom w:val="single" w:sz="4" w:space="0" w:color="auto"/>
              <w:right w:val="single" w:sz="6" w:space="0" w:color="auto"/>
            </w:tcBorders>
          </w:tcPr>
          <w:p w14:paraId="7B0DFB24" w14:textId="77777777" w:rsidR="00A04B57" w:rsidRPr="00B64A11" w:rsidRDefault="00F15C86">
            <w:pPr>
              <w:spacing w:before="120"/>
              <w:rPr>
                <w:spacing w:val="-2"/>
              </w:rPr>
            </w:pPr>
            <w:r w:rsidRPr="00B64A11">
              <w:rPr>
                <w:spacing w:val="-2"/>
              </w:rPr>
              <w:t>_________________________________</w:t>
            </w:r>
          </w:p>
        </w:tc>
      </w:tr>
      <w:tr w:rsidR="00A04B57" w:rsidRPr="00B64A11" w14:paraId="5D5FC12A" w14:textId="77777777">
        <w:trPr>
          <w:cantSplit/>
          <w:trHeight w:val="699"/>
        </w:trPr>
        <w:tc>
          <w:tcPr>
            <w:tcW w:w="4212" w:type="dxa"/>
            <w:tcBorders>
              <w:top w:val="single" w:sz="4" w:space="0" w:color="auto"/>
              <w:left w:val="single" w:sz="6" w:space="0" w:color="auto"/>
              <w:bottom w:val="single" w:sz="4" w:space="0" w:color="auto"/>
            </w:tcBorders>
          </w:tcPr>
          <w:p w14:paraId="6083661C" w14:textId="77777777" w:rsidR="00A04B57" w:rsidRPr="00B64A11" w:rsidRDefault="00F15C86">
            <w:pPr>
              <w:pStyle w:val="List"/>
              <w:tabs>
                <w:tab w:val="left" w:pos="864"/>
                <w:tab w:val="num" w:pos="936"/>
              </w:tabs>
              <w:ind w:left="936" w:hanging="360"/>
              <w:rPr>
                <w:spacing w:val="-2"/>
              </w:rPr>
            </w:pPr>
            <w:r w:rsidRPr="00B64A11">
              <w:rPr>
                <w:spacing w:val="-2"/>
              </w:rPr>
              <w:t>Methods/Technology</w:t>
            </w:r>
          </w:p>
        </w:tc>
        <w:tc>
          <w:tcPr>
            <w:tcW w:w="4878" w:type="dxa"/>
            <w:tcBorders>
              <w:top w:val="single" w:sz="4" w:space="0" w:color="auto"/>
              <w:left w:val="single" w:sz="4" w:space="0" w:color="auto"/>
              <w:bottom w:val="single" w:sz="4" w:space="0" w:color="auto"/>
              <w:right w:val="single" w:sz="6" w:space="0" w:color="auto"/>
            </w:tcBorders>
          </w:tcPr>
          <w:p w14:paraId="2BF12687" w14:textId="77777777" w:rsidR="00A04B57" w:rsidRPr="00B64A11" w:rsidRDefault="00F15C86">
            <w:pPr>
              <w:spacing w:before="120"/>
              <w:rPr>
                <w:spacing w:val="-2"/>
              </w:rPr>
            </w:pPr>
            <w:r w:rsidRPr="00B64A11">
              <w:rPr>
                <w:spacing w:val="-2"/>
              </w:rPr>
              <w:t>_________________________________</w:t>
            </w:r>
          </w:p>
        </w:tc>
      </w:tr>
      <w:tr w:rsidR="00A04B57" w:rsidRPr="00B64A11" w14:paraId="466AE328" w14:textId="77777777">
        <w:trPr>
          <w:cantSplit/>
          <w:trHeight w:val="699"/>
        </w:trPr>
        <w:tc>
          <w:tcPr>
            <w:tcW w:w="4212" w:type="dxa"/>
            <w:tcBorders>
              <w:top w:val="single" w:sz="4" w:space="0" w:color="auto"/>
              <w:left w:val="single" w:sz="6" w:space="0" w:color="auto"/>
              <w:bottom w:val="single" w:sz="4" w:space="0" w:color="auto"/>
            </w:tcBorders>
          </w:tcPr>
          <w:p w14:paraId="3D8243F8" w14:textId="77777777" w:rsidR="00A04B57" w:rsidRPr="00B64A11" w:rsidRDefault="00F15C86">
            <w:pPr>
              <w:pStyle w:val="List"/>
              <w:tabs>
                <w:tab w:val="left" w:pos="864"/>
                <w:tab w:val="num" w:pos="936"/>
              </w:tabs>
              <w:ind w:left="936" w:hanging="360"/>
              <w:rPr>
                <w:spacing w:val="-2"/>
              </w:rPr>
            </w:pPr>
            <w:r w:rsidRPr="00B64A11">
              <w:rPr>
                <w:spacing w:val="-2"/>
              </w:rPr>
              <w:t>Physical Production Rate</w:t>
            </w:r>
          </w:p>
          <w:p w14:paraId="49766785" w14:textId="77777777" w:rsidR="00A04B57" w:rsidRPr="00B64A11" w:rsidRDefault="00A04B57"/>
        </w:tc>
        <w:tc>
          <w:tcPr>
            <w:tcW w:w="4878" w:type="dxa"/>
            <w:tcBorders>
              <w:top w:val="single" w:sz="4" w:space="0" w:color="auto"/>
              <w:left w:val="single" w:sz="4" w:space="0" w:color="auto"/>
              <w:bottom w:val="single" w:sz="4" w:space="0" w:color="auto"/>
              <w:right w:val="single" w:sz="6" w:space="0" w:color="auto"/>
            </w:tcBorders>
          </w:tcPr>
          <w:p w14:paraId="5E6E3EC5" w14:textId="77777777" w:rsidR="00A04B57" w:rsidRPr="00B64A11" w:rsidRDefault="00F15C86">
            <w:pPr>
              <w:spacing w:before="120"/>
              <w:rPr>
                <w:spacing w:val="-2"/>
              </w:rPr>
            </w:pPr>
            <w:r w:rsidRPr="00B64A11">
              <w:rPr>
                <w:spacing w:val="-2"/>
              </w:rPr>
              <w:t>_________________________________</w:t>
            </w:r>
          </w:p>
        </w:tc>
      </w:tr>
    </w:tbl>
    <w:p w14:paraId="0D995C56" w14:textId="77777777" w:rsidR="00A04B57" w:rsidRPr="00B64A11" w:rsidRDefault="00A04B57"/>
    <w:p w14:paraId="4F780ACF" w14:textId="77777777" w:rsidR="00A04B57" w:rsidRPr="00B64A11" w:rsidRDefault="00A04B57"/>
    <w:p w14:paraId="4B43908C" w14:textId="77777777" w:rsidR="00A04B57" w:rsidRPr="00B64A11" w:rsidRDefault="00A04B57"/>
    <w:p w14:paraId="7A0D3388" w14:textId="77777777" w:rsidR="00A04B57" w:rsidRPr="00B64A11" w:rsidRDefault="00F15C86">
      <w:pPr>
        <w:jc w:val="center"/>
        <w:rPr>
          <w:b/>
        </w:rPr>
      </w:pPr>
      <w:r w:rsidRPr="00B64A11">
        <w:br w:type="page" w:clear="all"/>
      </w:r>
      <w:r w:rsidRPr="00B64A11">
        <w:rPr>
          <w:b/>
        </w:rPr>
        <w:lastRenderedPageBreak/>
        <w:t>Form EXP –4.2(b)</w:t>
      </w:r>
    </w:p>
    <w:p w14:paraId="677EDF17" w14:textId="77777777" w:rsidR="00A04B57" w:rsidRPr="00B64A11" w:rsidRDefault="00F15C86">
      <w:pPr>
        <w:pStyle w:val="S4-Heading2"/>
        <w:spacing w:after="360"/>
      </w:pPr>
      <w:bookmarkStart w:id="800" w:name="_Toc437968898"/>
      <w:bookmarkStart w:id="801" w:name="_Toc23302385"/>
      <w:bookmarkStart w:id="802" w:name="_Toc125871318"/>
      <w:bookmarkStart w:id="803" w:name="_Toc197236054"/>
      <w:bookmarkStart w:id="804" w:name="_Toc135149847"/>
      <w:r w:rsidRPr="00B64A11">
        <w:t>Specific Experience in Key Activities</w:t>
      </w:r>
      <w:bookmarkEnd w:id="800"/>
      <w:bookmarkEnd w:id="801"/>
      <w:bookmarkEnd w:id="802"/>
      <w:bookmarkEnd w:id="803"/>
      <w:bookmarkEnd w:id="804"/>
    </w:p>
    <w:p w14:paraId="09416AC6" w14:textId="77777777" w:rsidR="00A04B57" w:rsidRPr="00B64A11" w:rsidRDefault="00F15C86">
      <w:pPr>
        <w:tabs>
          <w:tab w:val="right" w:pos="9000"/>
        </w:tabs>
      </w:pPr>
      <w:r w:rsidRPr="00B64A11">
        <w:t xml:space="preserve">Bidder’s Legal Name:  ___________________________     </w:t>
      </w:r>
      <w:r w:rsidRPr="00B64A11">
        <w:tab/>
        <w:t>Date:  _____________________</w:t>
      </w:r>
    </w:p>
    <w:p w14:paraId="2DA9D33F" w14:textId="77777777" w:rsidR="00A04B57" w:rsidRPr="00B64A11" w:rsidRDefault="00F15C86">
      <w:pPr>
        <w:tabs>
          <w:tab w:val="right" w:pos="9000"/>
          <w:tab w:val="right" w:pos="9630"/>
        </w:tabs>
      </w:pPr>
      <w:r w:rsidRPr="00B64A11">
        <w:rPr>
          <w:spacing w:val="-2"/>
        </w:rPr>
        <w:t>JV Member Legal Name: _________________________</w:t>
      </w:r>
      <w:r w:rsidRPr="00B64A11">
        <w:tab/>
        <w:t xml:space="preserve">RFB No.:  __________________   </w:t>
      </w:r>
    </w:p>
    <w:p w14:paraId="6719DCE5" w14:textId="77777777" w:rsidR="00A04B57" w:rsidRPr="00B64A11" w:rsidRDefault="00F15C86">
      <w:pPr>
        <w:tabs>
          <w:tab w:val="right" w:pos="9000"/>
          <w:tab w:val="right" w:pos="9630"/>
        </w:tabs>
      </w:pPr>
      <w:r w:rsidRPr="00B64A11">
        <w:t>Subcontractor’s Legal Name: ______________</w:t>
      </w:r>
      <w:r w:rsidRPr="00B64A11">
        <w:tab/>
        <w:t>Page _______ of _______ pages</w:t>
      </w:r>
    </w:p>
    <w:p w14:paraId="663C2231" w14:textId="77777777" w:rsidR="00A04B57" w:rsidRPr="00B64A11" w:rsidRDefault="00A04B57">
      <w:pPr>
        <w:pStyle w:val="Outline"/>
        <w:spacing w:before="120"/>
        <w:rPr>
          <w:spacing w:val="-2"/>
        </w:rPr>
      </w:pPr>
    </w:p>
    <w:tbl>
      <w:tblPr>
        <w:tblW w:w="9190" w:type="dxa"/>
        <w:tblInd w:w="72" w:type="dxa"/>
        <w:tblLayout w:type="fixed"/>
        <w:tblCellMar>
          <w:left w:w="72" w:type="dxa"/>
          <w:right w:w="72" w:type="dxa"/>
        </w:tblCellMar>
        <w:tblLook w:val="0000" w:firstRow="0" w:lastRow="0" w:firstColumn="0" w:lastColumn="0" w:noHBand="0" w:noVBand="0"/>
      </w:tblPr>
      <w:tblGrid>
        <w:gridCol w:w="4212"/>
        <w:gridCol w:w="4978"/>
      </w:tblGrid>
      <w:tr w:rsidR="00A04B57" w:rsidRPr="00B64A11" w14:paraId="0E5A9CF9" w14:textId="77777777">
        <w:trPr>
          <w:cantSplit/>
          <w:tblHeader/>
        </w:trPr>
        <w:tc>
          <w:tcPr>
            <w:tcW w:w="4212" w:type="dxa"/>
            <w:tcBorders>
              <w:top w:val="single" w:sz="6" w:space="0" w:color="auto"/>
              <w:left w:val="single" w:sz="6" w:space="0" w:color="auto"/>
              <w:bottom w:val="single" w:sz="6" w:space="0" w:color="auto"/>
              <w:right w:val="single" w:sz="6" w:space="0" w:color="auto"/>
            </w:tcBorders>
          </w:tcPr>
          <w:p w14:paraId="2BF8AC4F" w14:textId="77777777" w:rsidR="00A04B57" w:rsidRPr="00B64A11" w:rsidRDefault="00A04B57">
            <w:pPr>
              <w:spacing w:before="60" w:after="60"/>
              <w:rPr>
                <w:b/>
                <w:spacing w:val="-2"/>
                <w:szCs w:val="24"/>
              </w:rPr>
            </w:pPr>
          </w:p>
        </w:tc>
        <w:tc>
          <w:tcPr>
            <w:tcW w:w="4978" w:type="dxa"/>
            <w:tcBorders>
              <w:top w:val="single" w:sz="6" w:space="0" w:color="auto"/>
              <w:left w:val="single" w:sz="6" w:space="0" w:color="auto"/>
              <w:bottom w:val="single" w:sz="6" w:space="0" w:color="auto"/>
              <w:right w:val="single" w:sz="6" w:space="0" w:color="auto"/>
            </w:tcBorders>
          </w:tcPr>
          <w:p w14:paraId="7DF72BDC" w14:textId="77777777" w:rsidR="00A04B57" w:rsidRPr="00B64A11" w:rsidRDefault="00F15C86">
            <w:pPr>
              <w:spacing w:before="60" w:after="60"/>
              <w:jc w:val="center"/>
              <w:rPr>
                <w:b/>
                <w:spacing w:val="-2"/>
                <w:szCs w:val="24"/>
              </w:rPr>
            </w:pPr>
            <w:r w:rsidRPr="00B64A11">
              <w:rPr>
                <w:b/>
                <w:spacing w:val="-2"/>
                <w:szCs w:val="24"/>
              </w:rPr>
              <w:t>Information</w:t>
            </w:r>
          </w:p>
        </w:tc>
      </w:tr>
      <w:tr w:rsidR="00A04B57" w:rsidRPr="00B64A11" w14:paraId="62EA08EE" w14:textId="77777777">
        <w:trPr>
          <w:cantSplit/>
        </w:trPr>
        <w:tc>
          <w:tcPr>
            <w:tcW w:w="4212" w:type="dxa"/>
            <w:tcBorders>
              <w:top w:val="single" w:sz="6" w:space="0" w:color="auto"/>
              <w:left w:val="single" w:sz="6" w:space="0" w:color="auto"/>
              <w:bottom w:val="single" w:sz="6" w:space="0" w:color="auto"/>
              <w:right w:val="single" w:sz="6" w:space="0" w:color="auto"/>
            </w:tcBorders>
          </w:tcPr>
          <w:p w14:paraId="4544AE49" w14:textId="77777777" w:rsidR="00A04B57" w:rsidRPr="00B64A11" w:rsidRDefault="00F15C86">
            <w:pPr>
              <w:pStyle w:val="BodyText"/>
              <w:spacing w:before="60" w:after="60"/>
            </w:pPr>
            <w:r w:rsidRPr="00B64A11">
              <w:t>Contract Identification</w:t>
            </w:r>
          </w:p>
        </w:tc>
        <w:tc>
          <w:tcPr>
            <w:tcW w:w="4978" w:type="dxa"/>
            <w:tcBorders>
              <w:top w:val="single" w:sz="6" w:space="0" w:color="auto"/>
              <w:left w:val="single" w:sz="6" w:space="0" w:color="auto"/>
              <w:bottom w:val="single" w:sz="6" w:space="0" w:color="auto"/>
              <w:right w:val="single" w:sz="6" w:space="0" w:color="auto"/>
            </w:tcBorders>
          </w:tcPr>
          <w:p w14:paraId="76DEF857" w14:textId="77777777" w:rsidR="00A04B57" w:rsidRPr="00B64A11" w:rsidRDefault="00F15C86">
            <w:pPr>
              <w:pStyle w:val="BodyText"/>
              <w:spacing w:before="60" w:after="60"/>
            </w:pPr>
            <w:r w:rsidRPr="00B64A11">
              <w:t>_______________________________________</w:t>
            </w:r>
          </w:p>
        </w:tc>
      </w:tr>
    </w:tbl>
    <w:p w14:paraId="47657EE2" w14:textId="77777777" w:rsidR="00A04B57" w:rsidRPr="00B64A11" w:rsidRDefault="00F15C86">
      <w:pPr>
        <w:pStyle w:val="BodyText"/>
        <w:spacing w:before="60" w:after="60"/>
      </w:pPr>
      <w:r w:rsidRPr="00B64A11">
        <w:t xml:space="preserve">Award date </w:t>
      </w:r>
    </w:p>
    <w:tbl>
      <w:tblPr>
        <w:tblW w:w="9190" w:type="dxa"/>
        <w:tblInd w:w="72" w:type="dxa"/>
        <w:tblLayout w:type="fixed"/>
        <w:tblCellMar>
          <w:left w:w="72" w:type="dxa"/>
          <w:right w:w="72" w:type="dxa"/>
        </w:tblCellMar>
        <w:tblLook w:val="0000" w:firstRow="0" w:lastRow="0" w:firstColumn="0" w:lastColumn="0" w:noHBand="0" w:noVBand="0"/>
      </w:tblPr>
      <w:tblGrid>
        <w:gridCol w:w="4212"/>
        <w:gridCol w:w="766"/>
        <w:gridCol w:w="782"/>
        <w:gridCol w:w="1710"/>
        <w:gridCol w:w="1720"/>
      </w:tblGrid>
      <w:tr w:rsidR="00A04B57" w:rsidRPr="00B64A11" w14:paraId="0CA55813" w14:textId="77777777">
        <w:trPr>
          <w:gridAfter w:val="3"/>
          <w:wAfter w:w="4212" w:type="dxa"/>
          <w:cantSplit/>
        </w:trPr>
        <w:tc>
          <w:tcPr>
            <w:tcW w:w="4978" w:type="dxa"/>
            <w:gridSpan w:val="2"/>
            <w:tcBorders>
              <w:top w:val="single" w:sz="6" w:space="0" w:color="auto"/>
              <w:left w:val="none" w:sz="4" w:space="0" w:color="000000"/>
              <w:bottom w:val="single" w:sz="6" w:space="0" w:color="auto"/>
              <w:right w:val="single" w:sz="6" w:space="0" w:color="auto"/>
            </w:tcBorders>
          </w:tcPr>
          <w:p w14:paraId="68150337" w14:textId="7F3BC769" w:rsidR="00A04B57" w:rsidRPr="00B64A11" w:rsidRDefault="00F15C86">
            <w:pPr>
              <w:pStyle w:val="BodyText"/>
              <w:pBdr>
                <w:bottom w:val="single" w:sz="12" w:space="1" w:color="auto"/>
              </w:pBdr>
              <w:spacing w:before="60" w:after="60"/>
            </w:pPr>
            <w:r w:rsidRPr="00B64A11">
              <w:t>C_______________</w:t>
            </w:r>
          </w:p>
          <w:p w14:paraId="09293365" w14:textId="77777777" w:rsidR="00A04B57" w:rsidRPr="00B64A11" w:rsidRDefault="00F15C86">
            <w:pPr>
              <w:pStyle w:val="BodyText"/>
              <w:spacing w:before="60" w:after="60"/>
            </w:pPr>
            <w:r w:rsidRPr="00B64A11">
              <w:t>_______________________________________</w:t>
            </w:r>
          </w:p>
        </w:tc>
      </w:tr>
      <w:tr w:rsidR="00A04B57" w:rsidRPr="00B64A11" w14:paraId="360F3CAA" w14:textId="77777777">
        <w:trPr>
          <w:cantSplit/>
        </w:trPr>
        <w:tc>
          <w:tcPr>
            <w:tcW w:w="4212" w:type="dxa"/>
            <w:tcBorders>
              <w:top w:val="single" w:sz="6" w:space="0" w:color="auto"/>
              <w:left w:val="single" w:sz="6" w:space="0" w:color="auto"/>
              <w:bottom w:val="single" w:sz="6" w:space="0" w:color="auto"/>
              <w:right w:val="single" w:sz="6" w:space="0" w:color="auto"/>
            </w:tcBorders>
          </w:tcPr>
          <w:p w14:paraId="3E309516" w14:textId="77777777" w:rsidR="00A04B57" w:rsidRPr="00B64A11" w:rsidRDefault="00F15C86">
            <w:pPr>
              <w:spacing w:before="60" w:after="60"/>
              <w:rPr>
                <w:spacing w:val="-2"/>
              </w:rPr>
            </w:pPr>
            <w:r w:rsidRPr="00B64A11">
              <w:rPr>
                <w:spacing w:val="-2"/>
              </w:rPr>
              <w:t>Role in Contract</w:t>
            </w:r>
          </w:p>
        </w:tc>
        <w:tc>
          <w:tcPr>
            <w:tcW w:w="1548" w:type="dxa"/>
            <w:gridSpan w:val="2"/>
            <w:tcBorders>
              <w:top w:val="single" w:sz="6" w:space="0" w:color="auto"/>
              <w:left w:val="none" w:sz="4" w:space="0" w:color="000000"/>
              <w:bottom w:val="single" w:sz="6" w:space="0" w:color="auto"/>
              <w:right w:val="single" w:sz="6" w:space="0" w:color="auto"/>
            </w:tcBorders>
          </w:tcPr>
          <w:p w14:paraId="68D45211" w14:textId="77777777" w:rsidR="00A04B57" w:rsidRPr="00B64A11" w:rsidRDefault="00F15C86">
            <w:pPr>
              <w:spacing w:before="60" w:after="60"/>
            </w:pPr>
            <w:r w:rsidRPr="00B64A11">
              <w:t xml:space="preserve">Prime Contractor </w:t>
            </w:r>
          </w:p>
          <w:p w14:paraId="345D57A7" w14:textId="77777777" w:rsidR="00A04B57" w:rsidRPr="00B64A11" w:rsidRDefault="00F15C86">
            <w:pPr>
              <w:spacing w:before="60" w:after="60"/>
              <w:rPr>
                <w:sz w:val="36"/>
              </w:rPr>
            </w:pPr>
            <w:r w:rsidRPr="00B64A11">
              <w:rPr>
                <w:rFonts w:ascii="Wingdings" w:eastAsia="Wingdings" w:hAnsi="Wingdings" w:cs="Wingdings"/>
                <w:color w:val="000000" w:themeColor="text1"/>
                <w:spacing w:val="-2"/>
              </w:rPr>
              <w:t></w:t>
            </w:r>
          </w:p>
        </w:tc>
        <w:tc>
          <w:tcPr>
            <w:tcW w:w="1710" w:type="dxa"/>
            <w:tcBorders>
              <w:top w:val="single" w:sz="6" w:space="0" w:color="auto"/>
              <w:left w:val="none" w:sz="4" w:space="0" w:color="000000"/>
              <w:bottom w:val="single" w:sz="6" w:space="0" w:color="auto"/>
              <w:right w:val="single" w:sz="6" w:space="0" w:color="auto"/>
            </w:tcBorders>
          </w:tcPr>
          <w:p w14:paraId="7BF876B5" w14:textId="77777777" w:rsidR="00A04B57" w:rsidRPr="00B64A11" w:rsidRDefault="00F15C86">
            <w:pPr>
              <w:spacing w:before="60" w:after="60"/>
            </w:pPr>
            <w:r w:rsidRPr="00B64A11">
              <w:t>Management Contractor</w:t>
            </w:r>
          </w:p>
          <w:p w14:paraId="05EF042E" w14:textId="77777777" w:rsidR="00A04B57" w:rsidRPr="00B64A11" w:rsidRDefault="00F15C86">
            <w:pPr>
              <w:spacing w:before="60" w:after="60"/>
              <w:rPr>
                <w:spacing w:val="-2"/>
                <w:sz w:val="36"/>
              </w:rPr>
            </w:pPr>
            <w:r w:rsidRPr="00B64A11">
              <w:rPr>
                <w:rFonts w:ascii="Wingdings" w:eastAsia="Wingdings" w:hAnsi="Wingdings" w:cs="Wingdings"/>
                <w:color w:val="000000" w:themeColor="text1"/>
                <w:spacing w:val="-2"/>
              </w:rPr>
              <w:t></w:t>
            </w:r>
          </w:p>
        </w:tc>
        <w:tc>
          <w:tcPr>
            <w:tcW w:w="1720" w:type="dxa"/>
            <w:tcBorders>
              <w:top w:val="single" w:sz="6" w:space="0" w:color="auto"/>
              <w:left w:val="single" w:sz="6" w:space="0" w:color="auto"/>
              <w:bottom w:val="single" w:sz="6" w:space="0" w:color="auto"/>
              <w:right w:val="single" w:sz="6" w:space="0" w:color="auto"/>
            </w:tcBorders>
          </w:tcPr>
          <w:p w14:paraId="3D800718" w14:textId="77777777" w:rsidR="00A04B57" w:rsidRPr="00B64A11" w:rsidRDefault="00A04B57">
            <w:pPr>
              <w:spacing w:before="60" w:after="60"/>
              <w:jc w:val="center"/>
              <w:rPr>
                <w:rFonts w:ascii="Symbol" w:eastAsia="Symbol" w:hAnsi="Symbol" w:cs="Symbol"/>
                <w:sz w:val="36"/>
              </w:rPr>
            </w:pPr>
          </w:p>
          <w:p w14:paraId="739CE7E7" w14:textId="77777777" w:rsidR="00A04B57" w:rsidRPr="00B64A11" w:rsidRDefault="00F15C86">
            <w:pPr>
              <w:spacing w:before="60" w:after="60"/>
              <w:jc w:val="center"/>
            </w:pPr>
            <w:r w:rsidRPr="00B64A11">
              <w:t>Subcontractor</w:t>
            </w:r>
          </w:p>
          <w:p w14:paraId="65796DFF" w14:textId="77777777" w:rsidR="00A04B57" w:rsidRPr="00B64A11" w:rsidRDefault="00F15C86">
            <w:pPr>
              <w:spacing w:before="60" w:after="60"/>
              <w:jc w:val="center"/>
            </w:pPr>
            <w:r w:rsidRPr="00B64A11">
              <w:rPr>
                <w:rFonts w:ascii="Wingdings" w:eastAsia="Wingdings" w:hAnsi="Wingdings" w:cs="Wingdings"/>
                <w:color w:val="000000" w:themeColor="text1"/>
                <w:spacing w:val="-2"/>
              </w:rPr>
              <w:t></w:t>
            </w:r>
          </w:p>
          <w:p w14:paraId="7E7DAAD2" w14:textId="77777777" w:rsidR="00A04B57" w:rsidRPr="00B64A11" w:rsidRDefault="00A04B57">
            <w:pPr>
              <w:spacing w:before="60" w:after="60"/>
              <w:jc w:val="center"/>
              <w:rPr>
                <w:spacing w:val="-2"/>
                <w:sz w:val="36"/>
              </w:rPr>
            </w:pPr>
          </w:p>
        </w:tc>
      </w:tr>
      <w:tr w:rsidR="00A04B57" w:rsidRPr="00B64A11" w14:paraId="47AAE5F1" w14:textId="77777777">
        <w:trPr>
          <w:cantSplit/>
        </w:trPr>
        <w:tc>
          <w:tcPr>
            <w:tcW w:w="4212" w:type="dxa"/>
            <w:tcBorders>
              <w:top w:val="single" w:sz="6" w:space="0" w:color="auto"/>
              <w:left w:val="single" w:sz="6" w:space="0" w:color="auto"/>
              <w:bottom w:val="single" w:sz="6" w:space="0" w:color="auto"/>
              <w:right w:val="single" w:sz="6" w:space="0" w:color="auto"/>
            </w:tcBorders>
          </w:tcPr>
          <w:p w14:paraId="019721B3" w14:textId="77777777" w:rsidR="00A04B57" w:rsidRPr="00B64A11" w:rsidRDefault="00F15C86">
            <w:pPr>
              <w:pStyle w:val="BodyText"/>
              <w:spacing w:before="60" w:after="60"/>
            </w:pPr>
            <w:r w:rsidRPr="00B64A11">
              <w:t>Total contract amount</w:t>
            </w:r>
          </w:p>
        </w:tc>
        <w:tc>
          <w:tcPr>
            <w:tcW w:w="4978" w:type="dxa"/>
            <w:gridSpan w:val="4"/>
            <w:tcBorders>
              <w:top w:val="single" w:sz="6" w:space="0" w:color="auto"/>
              <w:left w:val="none" w:sz="4" w:space="0" w:color="000000"/>
              <w:bottom w:val="single" w:sz="6" w:space="0" w:color="auto"/>
              <w:right w:val="single" w:sz="6" w:space="0" w:color="auto"/>
            </w:tcBorders>
          </w:tcPr>
          <w:p w14:paraId="1DF47EA3" w14:textId="77777777" w:rsidR="00A04B57" w:rsidRPr="00B64A11" w:rsidRDefault="00F15C86">
            <w:pPr>
              <w:pStyle w:val="BodyText"/>
              <w:spacing w:before="60" w:after="60"/>
              <w:jc w:val="right"/>
            </w:pPr>
            <w:r w:rsidRPr="00B64A11">
              <w:t>US$________</w:t>
            </w:r>
          </w:p>
        </w:tc>
      </w:tr>
      <w:tr w:rsidR="00A04B57" w:rsidRPr="00B64A11" w14:paraId="35DE2172" w14:textId="77777777">
        <w:trPr>
          <w:cantSplit/>
        </w:trPr>
        <w:tc>
          <w:tcPr>
            <w:tcW w:w="4212" w:type="dxa"/>
            <w:tcBorders>
              <w:top w:val="single" w:sz="6" w:space="0" w:color="auto"/>
              <w:left w:val="single" w:sz="6" w:space="0" w:color="auto"/>
              <w:bottom w:val="single" w:sz="6" w:space="0" w:color="auto"/>
              <w:right w:val="single" w:sz="6" w:space="0" w:color="auto"/>
            </w:tcBorders>
          </w:tcPr>
          <w:p w14:paraId="024432C5" w14:textId="77777777" w:rsidR="00A04B57" w:rsidRPr="00B64A11" w:rsidRDefault="00F15C86">
            <w:pPr>
              <w:pStyle w:val="BodyText"/>
              <w:spacing w:before="60" w:after="60"/>
            </w:pPr>
            <w:r w:rsidRPr="00B64A11">
              <w:t>If member in a JV or subcontractor, specify participation of total contract amount</w:t>
            </w:r>
          </w:p>
        </w:tc>
        <w:tc>
          <w:tcPr>
            <w:tcW w:w="1548" w:type="dxa"/>
            <w:gridSpan w:val="2"/>
            <w:tcBorders>
              <w:top w:val="single" w:sz="6" w:space="0" w:color="auto"/>
              <w:left w:val="none" w:sz="4" w:space="0" w:color="000000"/>
              <w:bottom w:val="single" w:sz="6" w:space="0" w:color="auto"/>
              <w:right w:val="single" w:sz="6" w:space="0" w:color="auto"/>
            </w:tcBorders>
          </w:tcPr>
          <w:p w14:paraId="0D5C740E" w14:textId="77777777" w:rsidR="00A04B57" w:rsidRPr="00B64A11" w:rsidRDefault="00A04B57">
            <w:pPr>
              <w:pStyle w:val="BodyText"/>
              <w:spacing w:before="60" w:after="60"/>
            </w:pPr>
          </w:p>
          <w:p w14:paraId="2EDCF151" w14:textId="77777777" w:rsidR="00A04B57" w:rsidRPr="00B64A11" w:rsidRDefault="00F15C86">
            <w:pPr>
              <w:pStyle w:val="BodyText"/>
              <w:spacing w:before="60" w:after="60"/>
            </w:pPr>
            <w:r w:rsidRPr="00B64A11">
              <w:t>__________%</w:t>
            </w:r>
          </w:p>
        </w:tc>
        <w:tc>
          <w:tcPr>
            <w:tcW w:w="1710" w:type="dxa"/>
            <w:tcBorders>
              <w:top w:val="single" w:sz="6" w:space="0" w:color="auto"/>
              <w:left w:val="single" w:sz="6" w:space="0" w:color="auto"/>
              <w:bottom w:val="single" w:sz="6" w:space="0" w:color="auto"/>
              <w:right w:val="single" w:sz="6" w:space="0" w:color="auto"/>
            </w:tcBorders>
          </w:tcPr>
          <w:p w14:paraId="6D226BB1" w14:textId="77777777" w:rsidR="00A04B57" w:rsidRPr="00B64A11" w:rsidRDefault="00A04B57">
            <w:pPr>
              <w:pStyle w:val="BodyText"/>
              <w:spacing w:before="60" w:after="60"/>
            </w:pPr>
          </w:p>
          <w:p w14:paraId="5C8A5923" w14:textId="77777777" w:rsidR="00A04B57" w:rsidRPr="00B64A11" w:rsidRDefault="00F15C86">
            <w:pPr>
              <w:pStyle w:val="BodyText"/>
              <w:spacing w:before="60" w:after="60"/>
            </w:pPr>
            <w:r w:rsidRPr="00B64A11">
              <w:t>_____________</w:t>
            </w:r>
          </w:p>
        </w:tc>
        <w:tc>
          <w:tcPr>
            <w:tcW w:w="1720" w:type="dxa"/>
            <w:tcBorders>
              <w:top w:val="single" w:sz="6" w:space="0" w:color="auto"/>
              <w:left w:val="single" w:sz="6" w:space="0" w:color="auto"/>
              <w:bottom w:val="single" w:sz="6" w:space="0" w:color="auto"/>
              <w:right w:val="single" w:sz="6" w:space="0" w:color="auto"/>
            </w:tcBorders>
          </w:tcPr>
          <w:p w14:paraId="428A8D06" w14:textId="77777777" w:rsidR="00A04B57" w:rsidRPr="00B64A11" w:rsidRDefault="00A04B57">
            <w:pPr>
              <w:pStyle w:val="BodyText"/>
              <w:spacing w:before="60" w:after="60"/>
            </w:pPr>
          </w:p>
          <w:p w14:paraId="5850FBF1" w14:textId="77777777" w:rsidR="00A04B57" w:rsidRPr="00B64A11" w:rsidRDefault="00F15C86">
            <w:pPr>
              <w:pStyle w:val="BodyText"/>
              <w:spacing w:before="60" w:after="60"/>
            </w:pPr>
            <w:r w:rsidRPr="00B64A11">
              <w:t>US$________</w:t>
            </w:r>
          </w:p>
        </w:tc>
      </w:tr>
      <w:tr w:rsidR="00A04B57" w:rsidRPr="00B64A11" w14:paraId="6C416E2B" w14:textId="77777777">
        <w:trPr>
          <w:cantSplit/>
        </w:trPr>
        <w:tc>
          <w:tcPr>
            <w:tcW w:w="4212" w:type="dxa"/>
            <w:tcBorders>
              <w:top w:val="single" w:sz="6" w:space="0" w:color="auto"/>
              <w:left w:val="single" w:sz="6" w:space="0" w:color="auto"/>
              <w:bottom w:val="single" w:sz="6" w:space="0" w:color="auto"/>
              <w:right w:val="single" w:sz="6" w:space="0" w:color="auto"/>
            </w:tcBorders>
          </w:tcPr>
          <w:p w14:paraId="25B5E48A" w14:textId="77777777" w:rsidR="00A04B57" w:rsidRPr="00B64A11" w:rsidRDefault="00F15C86">
            <w:pPr>
              <w:pStyle w:val="BodyText"/>
              <w:spacing w:before="60" w:after="60"/>
            </w:pPr>
            <w:r w:rsidRPr="00B64A11">
              <w:t>Employer’s Name:</w:t>
            </w:r>
          </w:p>
        </w:tc>
        <w:tc>
          <w:tcPr>
            <w:tcW w:w="4978" w:type="dxa"/>
            <w:gridSpan w:val="4"/>
            <w:tcBorders>
              <w:top w:val="single" w:sz="6" w:space="0" w:color="auto"/>
              <w:left w:val="none" w:sz="4" w:space="0" w:color="000000"/>
              <w:bottom w:val="single" w:sz="6" w:space="0" w:color="auto"/>
              <w:right w:val="single" w:sz="6" w:space="0" w:color="auto"/>
            </w:tcBorders>
          </w:tcPr>
          <w:p w14:paraId="4E0D389B" w14:textId="77777777" w:rsidR="00A04B57" w:rsidRPr="00B64A11" w:rsidRDefault="00F15C86">
            <w:pPr>
              <w:pStyle w:val="BodyText"/>
              <w:spacing w:before="60" w:after="60"/>
            </w:pPr>
            <w:r w:rsidRPr="00B64A11">
              <w:t>_______________________________________</w:t>
            </w:r>
          </w:p>
        </w:tc>
      </w:tr>
    </w:tbl>
    <w:p w14:paraId="252C5BFD" w14:textId="77777777" w:rsidR="00A04B57" w:rsidRPr="00B64A11" w:rsidRDefault="00F15C86">
      <w:pPr>
        <w:pStyle w:val="BodyText"/>
        <w:spacing w:before="60" w:after="60"/>
      </w:pPr>
      <w:r w:rsidRPr="00B64A11">
        <w:t>Address:</w:t>
      </w:r>
    </w:p>
    <w:p w14:paraId="31D1AFD5" w14:textId="77777777" w:rsidR="00A04B57" w:rsidRPr="00B64A11" w:rsidRDefault="00A04B57">
      <w:pPr>
        <w:pStyle w:val="BodyText"/>
        <w:spacing w:before="60" w:after="60"/>
      </w:pPr>
    </w:p>
    <w:tbl>
      <w:tblPr>
        <w:tblW w:w="9190" w:type="dxa"/>
        <w:tblInd w:w="72" w:type="dxa"/>
        <w:tblLayout w:type="fixed"/>
        <w:tblCellMar>
          <w:left w:w="72" w:type="dxa"/>
          <w:right w:w="72" w:type="dxa"/>
        </w:tblCellMar>
        <w:tblLook w:val="0000" w:firstRow="0" w:lastRow="0" w:firstColumn="0" w:lastColumn="0" w:noHBand="0" w:noVBand="0"/>
      </w:tblPr>
      <w:tblGrid>
        <w:gridCol w:w="9190"/>
      </w:tblGrid>
      <w:tr w:rsidR="00A04B57" w:rsidRPr="00B64A11" w14:paraId="1BED5AE2" w14:textId="77777777">
        <w:trPr>
          <w:cantSplit/>
        </w:trPr>
        <w:tc>
          <w:tcPr>
            <w:tcW w:w="4978" w:type="dxa"/>
            <w:tcBorders>
              <w:top w:val="single" w:sz="6" w:space="0" w:color="auto"/>
              <w:left w:val="none" w:sz="4" w:space="0" w:color="000000"/>
              <w:bottom w:val="single" w:sz="6" w:space="0" w:color="auto"/>
              <w:right w:val="single" w:sz="6" w:space="0" w:color="auto"/>
            </w:tcBorders>
          </w:tcPr>
          <w:p w14:paraId="47BB466E" w14:textId="7141815E" w:rsidR="00A04B57" w:rsidRPr="00B64A11" w:rsidRDefault="00F15C86">
            <w:pPr>
              <w:pStyle w:val="BodyText"/>
              <w:spacing w:before="60" w:after="60"/>
            </w:pPr>
            <w:r w:rsidRPr="00B64A11">
              <w:t>Telephone/</w:t>
            </w:r>
            <w:r w:rsidR="0078134D" w:rsidRPr="00B64A11">
              <w:t>email ad</w:t>
            </w:r>
            <w:r w:rsidRPr="00B64A11">
              <w:t>_______________</w:t>
            </w:r>
          </w:p>
          <w:p w14:paraId="7689B4E3" w14:textId="77777777" w:rsidR="00A04B57" w:rsidRPr="00B64A11" w:rsidRDefault="00F15C86">
            <w:pPr>
              <w:pStyle w:val="BodyText"/>
              <w:spacing w:before="60" w:after="60"/>
            </w:pPr>
            <w:r w:rsidRPr="00B64A11">
              <w:t>_______________________________________</w:t>
            </w:r>
          </w:p>
        </w:tc>
      </w:tr>
    </w:tbl>
    <w:p w14:paraId="357DBE20" w14:textId="77777777" w:rsidR="00A04B57" w:rsidRPr="00B64A11" w:rsidRDefault="00F15C86">
      <w:pPr>
        <w:jc w:val="center"/>
        <w:rPr>
          <w:b/>
        </w:rPr>
      </w:pPr>
      <w:r w:rsidRPr="00B64A11">
        <w:br w:type="page" w:clear="all"/>
      </w:r>
      <w:bookmarkStart w:id="805" w:name="_Hlk19885763"/>
      <w:r w:rsidRPr="00B64A11">
        <w:rPr>
          <w:b/>
        </w:rPr>
        <w:lastRenderedPageBreak/>
        <w:t>Form EXP –4.2 (b)(cont.)</w:t>
      </w:r>
    </w:p>
    <w:p w14:paraId="33F3A3AC" w14:textId="77777777" w:rsidR="00A04B57" w:rsidRPr="00B64A11" w:rsidRDefault="00F15C86">
      <w:pPr>
        <w:pStyle w:val="BodyText"/>
        <w:spacing w:before="120" w:after="360"/>
        <w:jc w:val="center"/>
        <w:rPr>
          <w:b/>
          <w:bCs/>
          <w:sz w:val="32"/>
          <w:szCs w:val="32"/>
        </w:rPr>
      </w:pPr>
      <w:r w:rsidRPr="00B64A11">
        <w:rPr>
          <w:b/>
          <w:bCs/>
          <w:sz w:val="32"/>
          <w:szCs w:val="32"/>
        </w:rPr>
        <w:t>Specific Experience in Key Activities (cont.)</w:t>
      </w:r>
    </w:p>
    <w:p w14:paraId="24DAD35B" w14:textId="77777777" w:rsidR="00A04B57" w:rsidRPr="00B64A11" w:rsidRDefault="00F15C86">
      <w:pPr>
        <w:tabs>
          <w:tab w:val="right" w:pos="9000"/>
        </w:tabs>
      </w:pPr>
      <w:r w:rsidRPr="00B64A11">
        <w:t xml:space="preserve">Bidder’s Legal Name:  ___________________________     </w:t>
      </w:r>
      <w:r w:rsidRPr="00B64A11">
        <w:tab/>
        <w:t>Page _______ of _______ pages</w:t>
      </w:r>
    </w:p>
    <w:p w14:paraId="79EB03AD" w14:textId="77777777" w:rsidR="00A04B57" w:rsidRPr="00B64A11" w:rsidRDefault="00F15C86">
      <w:pPr>
        <w:tabs>
          <w:tab w:val="right" w:pos="9630"/>
        </w:tabs>
        <w:ind w:right="162"/>
      </w:pPr>
      <w:r w:rsidRPr="00B64A11">
        <w:rPr>
          <w:spacing w:val="-2"/>
        </w:rPr>
        <w:t>JV Member Legal Name:  ___________________________</w:t>
      </w:r>
    </w:p>
    <w:p w14:paraId="47F8F7D6" w14:textId="77777777" w:rsidR="00A04B57" w:rsidRPr="00B64A11" w:rsidRDefault="00F15C86">
      <w:pPr>
        <w:tabs>
          <w:tab w:val="right" w:pos="9630"/>
        </w:tabs>
        <w:ind w:right="162"/>
      </w:pPr>
      <w:r w:rsidRPr="00B64A11">
        <w:rPr>
          <w:spacing w:val="-2"/>
        </w:rPr>
        <w:t>Subcontractor’s Legal Name: __________________________</w:t>
      </w:r>
    </w:p>
    <w:p w14:paraId="3548AD7A" w14:textId="77777777" w:rsidR="00A04B57" w:rsidRPr="00B64A11" w:rsidRDefault="00A04B57"/>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A04B57" w:rsidRPr="00B64A11" w14:paraId="1AF8B72B" w14:textId="77777777">
        <w:trPr>
          <w:cantSplit/>
          <w:tblHeader/>
        </w:trPr>
        <w:tc>
          <w:tcPr>
            <w:tcW w:w="4212" w:type="dxa"/>
            <w:tcBorders>
              <w:top w:val="single" w:sz="6" w:space="0" w:color="auto"/>
              <w:left w:val="single" w:sz="6" w:space="0" w:color="auto"/>
              <w:bottom w:val="single" w:sz="4" w:space="0" w:color="auto"/>
              <w:right w:val="single" w:sz="4" w:space="0" w:color="auto"/>
            </w:tcBorders>
          </w:tcPr>
          <w:p w14:paraId="4033E7E7" w14:textId="77777777" w:rsidR="00A04B57" w:rsidRPr="00B64A11" w:rsidRDefault="00A04B57">
            <w:pPr>
              <w:spacing w:before="120"/>
              <w:rPr>
                <w:b/>
                <w:spacing w:val="-2"/>
                <w:szCs w:val="24"/>
              </w:rPr>
            </w:pPr>
          </w:p>
        </w:tc>
        <w:tc>
          <w:tcPr>
            <w:tcW w:w="4878" w:type="dxa"/>
            <w:tcBorders>
              <w:top w:val="single" w:sz="6" w:space="0" w:color="auto"/>
              <w:left w:val="single" w:sz="4" w:space="0" w:color="auto"/>
              <w:bottom w:val="single" w:sz="4" w:space="0" w:color="auto"/>
              <w:right w:val="single" w:sz="6" w:space="0" w:color="auto"/>
            </w:tcBorders>
          </w:tcPr>
          <w:p w14:paraId="225466CE" w14:textId="77777777" w:rsidR="00A04B57" w:rsidRPr="00B64A11" w:rsidRDefault="00F15C86">
            <w:pPr>
              <w:spacing w:before="240"/>
              <w:ind w:left="288"/>
              <w:jc w:val="center"/>
              <w:rPr>
                <w:b/>
                <w:spacing w:val="-2"/>
                <w:szCs w:val="24"/>
              </w:rPr>
            </w:pPr>
            <w:r w:rsidRPr="00B64A11">
              <w:rPr>
                <w:b/>
                <w:spacing w:val="-2"/>
                <w:szCs w:val="24"/>
              </w:rPr>
              <w:t>Information</w:t>
            </w:r>
          </w:p>
        </w:tc>
      </w:tr>
      <w:tr w:rsidR="00A04B57" w:rsidRPr="00B64A11" w14:paraId="6A226B01" w14:textId="77777777">
        <w:trPr>
          <w:cantSplit/>
          <w:trHeight w:val="699"/>
        </w:trPr>
        <w:tc>
          <w:tcPr>
            <w:tcW w:w="4212" w:type="dxa"/>
            <w:tcBorders>
              <w:top w:val="single" w:sz="4" w:space="0" w:color="auto"/>
              <w:left w:val="single" w:sz="6" w:space="0" w:color="auto"/>
              <w:bottom w:val="single" w:sz="4" w:space="0" w:color="auto"/>
            </w:tcBorders>
          </w:tcPr>
          <w:p w14:paraId="5297A74A" w14:textId="77777777" w:rsidR="00A04B57" w:rsidRPr="00B64A11" w:rsidRDefault="00F15C86">
            <w:pPr>
              <w:keepNext/>
              <w:spacing w:before="40"/>
              <w:rPr>
                <w:spacing w:val="-2"/>
              </w:rPr>
            </w:pPr>
            <w:r w:rsidRPr="00B64A11">
              <w:t>Description of the key activities in accordance with Sub-Factor 4.2b) of Section III:</w:t>
            </w:r>
          </w:p>
        </w:tc>
        <w:tc>
          <w:tcPr>
            <w:tcW w:w="4878" w:type="dxa"/>
            <w:tcBorders>
              <w:top w:val="single" w:sz="4" w:space="0" w:color="auto"/>
              <w:left w:val="single" w:sz="4" w:space="0" w:color="auto"/>
              <w:bottom w:val="single" w:sz="4" w:space="0" w:color="auto"/>
              <w:right w:val="single" w:sz="6" w:space="0" w:color="auto"/>
            </w:tcBorders>
          </w:tcPr>
          <w:p w14:paraId="1EF9A457" w14:textId="77777777" w:rsidR="00A04B57" w:rsidRPr="00B64A11" w:rsidRDefault="00A04B57">
            <w:pPr>
              <w:rPr>
                <w:spacing w:val="-2"/>
              </w:rPr>
            </w:pPr>
          </w:p>
        </w:tc>
      </w:tr>
      <w:tr w:rsidR="00A04B57" w:rsidRPr="00B64A11" w14:paraId="7DA49F2A" w14:textId="77777777">
        <w:trPr>
          <w:cantSplit/>
          <w:trHeight w:val="699"/>
        </w:trPr>
        <w:tc>
          <w:tcPr>
            <w:tcW w:w="4212" w:type="dxa"/>
            <w:tcBorders>
              <w:top w:val="single" w:sz="4" w:space="0" w:color="auto"/>
              <w:left w:val="single" w:sz="6" w:space="0" w:color="auto"/>
              <w:bottom w:val="single" w:sz="4" w:space="0" w:color="auto"/>
            </w:tcBorders>
          </w:tcPr>
          <w:p w14:paraId="456FF78E" w14:textId="77777777" w:rsidR="00A04B57" w:rsidRPr="00B64A11" w:rsidRDefault="00A04B57">
            <w:pPr>
              <w:pStyle w:val="List"/>
              <w:ind w:left="576"/>
            </w:pPr>
          </w:p>
        </w:tc>
        <w:tc>
          <w:tcPr>
            <w:tcW w:w="4878" w:type="dxa"/>
            <w:tcBorders>
              <w:top w:val="single" w:sz="4" w:space="0" w:color="auto"/>
              <w:left w:val="single" w:sz="4" w:space="0" w:color="auto"/>
              <w:bottom w:val="single" w:sz="4" w:space="0" w:color="auto"/>
              <w:right w:val="single" w:sz="6" w:space="0" w:color="auto"/>
            </w:tcBorders>
          </w:tcPr>
          <w:p w14:paraId="7378D587" w14:textId="77777777" w:rsidR="00A04B57" w:rsidRPr="00B64A11" w:rsidRDefault="00A04B57">
            <w:pPr>
              <w:spacing w:before="120"/>
              <w:rPr>
                <w:spacing w:val="-2"/>
              </w:rPr>
            </w:pPr>
          </w:p>
        </w:tc>
      </w:tr>
      <w:tr w:rsidR="00A04B57" w:rsidRPr="00B64A11" w14:paraId="7D926C63" w14:textId="77777777">
        <w:trPr>
          <w:cantSplit/>
          <w:trHeight w:val="699"/>
        </w:trPr>
        <w:tc>
          <w:tcPr>
            <w:tcW w:w="4212" w:type="dxa"/>
            <w:tcBorders>
              <w:top w:val="single" w:sz="4" w:space="0" w:color="auto"/>
              <w:left w:val="single" w:sz="6" w:space="0" w:color="auto"/>
              <w:bottom w:val="single" w:sz="4" w:space="0" w:color="auto"/>
            </w:tcBorders>
          </w:tcPr>
          <w:p w14:paraId="2F7B09AB" w14:textId="77777777" w:rsidR="00A04B57" w:rsidRPr="00B64A11" w:rsidRDefault="00A04B57">
            <w:pPr>
              <w:pStyle w:val="List"/>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1E2E9EE5" w14:textId="77777777" w:rsidR="00A04B57" w:rsidRPr="00B64A11" w:rsidRDefault="00A04B57">
            <w:pPr>
              <w:spacing w:before="120"/>
              <w:rPr>
                <w:spacing w:val="-2"/>
              </w:rPr>
            </w:pPr>
          </w:p>
        </w:tc>
      </w:tr>
      <w:tr w:rsidR="00A04B57" w:rsidRPr="00B64A11" w14:paraId="682DFD8C" w14:textId="77777777">
        <w:trPr>
          <w:cantSplit/>
          <w:trHeight w:val="699"/>
        </w:trPr>
        <w:tc>
          <w:tcPr>
            <w:tcW w:w="4212" w:type="dxa"/>
            <w:tcBorders>
              <w:top w:val="single" w:sz="4" w:space="0" w:color="auto"/>
              <w:left w:val="single" w:sz="6" w:space="0" w:color="auto"/>
              <w:bottom w:val="single" w:sz="4" w:space="0" w:color="auto"/>
            </w:tcBorders>
          </w:tcPr>
          <w:p w14:paraId="755510D1" w14:textId="77777777" w:rsidR="00A04B57" w:rsidRPr="00B64A11" w:rsidRDefault="00A04B57">
            <w:pPr>
              <w:pStyle w:val="List"/>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5B730FB2" w14:textId="77777777" w:rsidR="00A04B57" w:rsidRPr="00B64A11" w:rsidRDefault="00A04B57">
            <w:pPr>
              <w:spacing w:before="120"/>
              <w:rPr>
                <w:spacing w:val="-2"/>
              </w:rPr>
            </w:pPr>
          </w:p>
        </w:tc>
      </w:tr>
      <w:tr w:rsidR="00A04B57" w:rsidRPr="00B64A11" w14:paraId="2D6BCE12" w14:textId="77777777">
        <w:trPr>
          <w:cantSplit/>
          <w:trHeight w:val="699"/>
        </w:trPr>
        <w:tc>
          <w:tcPr>
            <w:tcW w:w="4212" w:type="dxa"/>
            <w:tcBorders>
              <w:top w:val="single" w:sz="4" w:space="0" w:color="auto"/>
              <w:left w:val="single" w:sz="6" w:space="0" w:color="auto"/>
              <w:bottom w:val="single" w:sz="4" w:space="0" w:color="auto"/>
            </w:tcBorders>
          </w:tcPr>
          <w:p w14:paraId="4764D48D" w14:textId="77777777" w:rsidR="00A04B57" w:rsidRPr="00B64A11" w:rsidRDefault="00A04B57">
            <w:pPr>
              <w:pStyle w:val="List"/>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023B0642" w14:textId="77777777" w:rsidR="00A04B57" w:rsidRPr="00B64A11" w:rsidRDefault="00A04B57">
            <w:pPr>
              <w:spacing w:before="120"/>
              <w:rPr>
                <w:spacing w:val="-2"/>
              </w:rPr>
            </w:pPr>
          </w:p>
        </w:tc>
      </w:tr>
      <w:tr w:rsidR="00A04B57" w:rsidRPr="00B64A11" w14:paraId="12F3EA46" w14:textId="77777777">
        <w:trPr>
          <w:cantSplit/>
          <w:trHeight w:val="699"/>
        </w:trPr>
        <w:tc>
          <w:tcPr>
            <w:tcW w:w="4212" w:type="dxa"/>
            <w:tcBorders>
              <w:top w:val="single" w:sz="4" w:space="0" w:color="auto"/>
              <w:left w:val="single" w:sz="6" w:space="0" w:color="auto"/>
              <w:bottom w:val="single" w:sz="4" w:space="0" w:color="auto"/>
            </w:tcBorders>
          </w:tcPr>
          <w:p w14:paraId="1BCD55F2" w14:textId="77777777" w:rsidR="00A04B57" w:rsidRPr="00B64A11" w:rsidRDefault="00A04B57">
            <w:pPr>
              <w:pStyle w:val="List"/>
              <w:ind w:left="576"/>
              <w:rPr>
                <w:i/>
                <w:spacing w:val="-2"/>
              </w:rPr>
            </w:pPr>
          </w:p>
          <w:p w14:paraId="2F66E162" w14:textId="77777777" w:rsidR="00A04B57" w:rsidRPr="00B64A11" w:rsidRDefault="00A04B57">
            <w:pPr>
              <w:rPr>
                <w:i/>
              </w:rPr>
            </w:pPr>
          </w:p>
        </w:tc>
        <w:bookmarkEnd w:id="805"/>
        <w:tc>
          <w:tcPr>
            <w:tcW w:w="4878" w:type="dxa"/>
            <w:tcBorders>
              <w:top w:val="single" w:sz="4" w:space="0" w:color="auto"/>
              <w:left w:val="single" w:sz="4" w:space="0" w:color="auto"/>
              <w:bottom w:val="single" w:sz="4" w:space="0" w:color="auto"/>
              <w:right w:val="single" w:sz="6" w:space="0" w:color="auto"/>
            </w:tcBorders>
          </w:tcPr>
          <w:p w14:paraId="18E1367C" w14:textId="77777777" w:rsidR="00A04B57" w:rsidRPr="00B64A11" w:rsidRDefault="00A04B57">
            <w:pPr>
              <w:spacing w:before="120"/>
              <w:rPr>
                <w:spacing w:val="-2"/>
              </w:rPr>
            </w:pPr>
          </w:p>
        </w:tc>
      </w:tr>
    </w:tbl>
    <w:p w14:paraId="326F2DE3" w14:textId="77777777" w:rsidR="00A04B57" w:rsidRPr="00B64A11" w:rsidRDefault="00A04B57"/>
    <w:p w14:paraId="2A5D7CB3" w14:textId="09594D1E" w:rsidR="00A04B57" w:rsidRPr="00B64A11" w:rsidRDefault="00F15C86">
      <w:pPr>
        <w:jc w:val="center"/>
        <w:rPr>
          <w:b/>
        </w:rPr>
      </w:pPr>
      <w:r w:rsidRPr="00B64A11">
        <w:br w:type="page" w:clear="all"/>
      </w:r>
      <w:r w:rsidR="00563D3C" w:rsidRPr="00B64A11">
        <w:rPr>
          <w:b/>
          <w:bCs/>
        </w:rPr>
        <w:lastRenderedPageBreak/>
        <w:t>F</w:t>
      </w:r>
      <w:r w:rsidRPr="00B64A11">
        <w:rPr>
          <w:b/>
        </w:rPr>
        <w:t>orm EXP –4.2(c)</w:t>
      </w:r>
    </w:p>
    <w:p w14:paraId="5F85981F" w14:textId="77777777" w:rsidR="00A04B57" w:rsidRPr="00B64A11" w:rsidRDefault="00F15C86">
      <w:pPr>
        <w:pStyle w:val="BodyText"/>
        <w:spacing w:before="120" w:after="360"/>
        <w:jc w:val="center"/>
        <w:rPr>
          <w:b/>
          <w:bCs/>
          <w:sz w:val="32"/>
          <w:szCs w:val="32"/>
        </w:rPr>
      </w:pPr>
      <w:r w:rsidRPr="00B64A11">
        <w:rPr>
          <w:b/>
          <w:bCs/>
          <w:sz w:val="32"/>
          <w:szCs w:val="32"/>
        </w:rPr>
        <w:t>Specific Experience in Managing ES aspects and any additional sustainable procurement aspects</w:t>
      </w:r>
    </w:p>
    <w:p w14:paraId="2329C6D6" w14:textId="77777777" w:rsidR="00A04B57" w:rsidRPr="00B64A11" w:rsidRDefault="00A04B57">
      <w:pPr>
        <w:jc w:val="center"/>
      </w:pPr>
    </w:p>
    <w:p w14:paraId="14BDD6F6" w14:textId="77777777" w:rsidR="00A04B57" w:rsidRPr="00B64A11" w:rsidRDefault="00F15C86">
      <w:pPr>
        <w:tabs>
          <w:tab w:val="right" w:pos="9000"/>
        </w:tabs>
      </w:pPr>
      <w:r w:rsidRPr="00B64A11">
        <w:t xml:space="preserve">Bidder’s Legal Name:  ___________________________     </w:t>
      </w:r>
      <w:r w:rsidRPr="00B64A11">
        <w:tab/>
        <w:t>Date:  _____________________</w:t>
      </w:r>
    </w:p>
    <w:p w14:paraId="51EC5F54" w14:textId="77777777" w:rsidR="00A04B57" w:rsidRPr="00B64A11" w:rsidRDefault="00F15C86">
      <w:pPr>
        <w:tabs>
          <w:tab w:val="right" w:pos="9000"/>
          <w:tab w:val="right" w:pos="9630"/>
        </w:tabs>
      </w:pPr>
      <w:r w:rsidRPr="00B64A11">
        <w:rPr>
          <w:spacing w:val="-2"/>
        </w:rPr>
        <w:t>JV Member Legal Name: _________________________</w:t>
      </w:r>
      <w:r w:rsidRPr="00B64A11">
        <w:tab/>
        <w:t xml:space="preserve">RFB No.:  __________________   </w:t>
      </w:r>
    </w:p>
    <w:p w14:paraId="7411E9B0" w14:textId="77777777" w:rsidR="00A04B57" w:rsidRPr="00B64A11" w:rsidRDefault="00F15C86">
      <w:pPr>
        <w:tabs>
          <w:tab w:val="right" w:pos="9000"/>
          <w:tab w:val="right" w:pos="9630"/>
        </w:tabs>
      </w:pPr>
      <w:r w:rsidRPr="00B64A11">
        <w:t>Subcontractor’s Legal Name: ______________</w:t>
      </w:r>
      <w:r w:rsidRPr="00B64A11">
        <w:tab/>
        <w:t>Page _______ of _______ pages</w:t>
      </w:r>
    </w:p>
    <w:p w14:paraId="2C203B08" w14:textId="77777777" w:rsidR="004F4A0D" w:rsidRDefault="004F4A0D" w:rsidP="004F4A0D">
      <w:pPr>
        <w:spacing w:before="40" w:after="40"/>
        <w:rPr>
          <w:bCs/>
          <w:color w:val="000000" w:themeColor="text1"/>
          <w:spacing w:val="-2"/>
        </w:rPr>
      </w:pPr>
      <w:r>
        <w:rPr>
          <w:bCs/>
          <w:color w:val="000000" w:themeColor="text1"/>
          <w:spacing w:val="-2"/>
        </w:rPr>
        <w:t xml:space="preserve"> </w:t>
      </w:r>
    </w:p>
    <w:p w14:paraId="7F007280" w14:textId="00DAFDB0" w:rsidR="00A04B57" w:rsidRPr="004F4A0D" w:rsidRDefault="004F4A0D" w:rsidP="004F4A0D">
      <w:pPr>
        <w:spacing w:before="40" w:after="40"/>
        <w:rPr>
          <w:bCs/>
          <w:iCs/>
          <w:color w:val="000000" w:themeColor="text1"/>
          <w:spacing w:val="-2"/>
        </w:rPr>
      </w:pPr>
      <w:r>
        <w:rPr>
          <w:bCs/>
          <w:color w:val="000000" w:themeColor="text1"/>
          <w:spacing w:val="-2"/>
        </w:rPr>
        <w:t xml:space="preserve">1.  </w:t>
      </w:r>
      <w:r w:rsidR="00F15C86" w:rsidRPr="004F4A0D">
        <w:rPr>
          <w:bCs/>
          <w:color w:val="000000" w:themeColor="text1"/>
          <w:spacing w:val="-2"/>
        </w:rPr>
        <w:t xml:space="preserve">Key </w:t>
      </w:r>
      <w:r w:rsidR="00F15C86" w:rsidRPr="004F4A0D">
        <w:rPr>
          <w:bCs/>
          <w:color w:val="000000" w:themeColor="text1"/>
          <w:spacing w:val="4"/>
        </w:rPr>
        <w:t>Requirement no 1 in ac</w:t>
      </w:r>
      <w:r w:rsidRPr="004F4A0D">
        <w:rPr>
          <w:bCs/>
          <w:color w:val="000000" w:themeColor="text1"/>
          <w:spacing w:val="4"/>
        </w:rPr>
        <w:t>cor</w:t>
      </w:r>
      <w:r w:rsidR="00F15C86" w:rsidRPr="004F4A0D">
        <w:rPr>
          <w:bCs/>
          <w:color w:val="000000" w:themeColor="text1"/>
          <w:spacing w:val="4"/>
        </w:rPr>
        <w:t>da</w:t>
      </w:r>
      <w:r w:rsidRPr="004F4A0D">
        <w:rPr>
          <w:bCs/>
          <w:color w:val="000000" w:themeColor="text1"/>
          <w:spacing w:val="4"/>
        </w:rPr>
        <w:t>nce</w:t>
      </w:r>
      <w:r w:rsidR="00F15C86" w:rsidRPr="004F4A0D">
        <w:rPr>
          <w:bCs/>
          <w:iCs/>
          <w:color w:val="000000" w:themeColor="text1"/>
          <w:spacing w:val="2"/>
        </w:rPr>
        <w:t>____________________</w:t>
      </w:r>
    </w:p>
    <w:tbl>
      <w:tblPr>
        <w:tblW w:w="9354" w:type="dxa"/>
        <w:tblInd w:w="3" w:type="dxa"/>
        <w:tblLayout w:type="fixed"/>
        <w:tblCellMar>
          <w:left w:w="0" w:type="dxa"/>
          <w:right w:w="0" w:type="dxa"/>
        </w:tblCellMar>
        <w:tblLook w:val="0000" w:firstRow="0" w:lastRow="0" w:firstColumn="0" w:lastColumn="0" w:noHBand="0" w:noVBand="0"/>
      </w:tblPr>
      <w:tblGrid>
        <w:gridCol w:w="3835"/>
        <w:gridCol w:w="1385"/>
        <w:gridCol w:w="1440"/>
        <w:gridCol w:w="1350"/>
        <w:gridCol w:w="1344"/>
      </w:tblGrid>
      <w:tr w:rsidR="00A04B57" w:rsidRPr="00B64A11" w14:paraId="7998F748" w14:textId="77777777">
        <w:trPr>
          <w:trHeight w:hRule="exact" w:val="413"/>
        </w:trPr>
        <w:tc>
          <w:tcPr>
            <w:tcW w:w="3835" w:type="dxa"/>
            <w:tcBorders>
              <w:top w:val="single" w:sz="2" w:space="0" w:color="auto"/>
              <w:left w:val="single" w:sz="2" w:space="0" w:color="auto"/>
              <w:bottom w:val="single" w:sz="2" w:space="0" w:color="auto"/>
              <w:right w:val="single" w:sz="2" w:space="0" w:color="auto"/>
            </w:tcBorders>
          </w:tcPr>
          <w:p w14:paraId="4F358A2A" w14:textId="77777777" w:rsidR="00A04B57" w:rsidRPr="00B64A11" w:rsidRDefault="00F15C86">
            <w:pPr>
              <w:spacing w:before="40" w:after="40"/>
              <w:ind w:left="43"/>
              <w:rPr>
                <w:bCs/>
                <w:color w:val="000000" w:themeColor="text1"/>
                <w:spacing w:val="-8"/>
              </w:rPr>
            </w:pPr>
            <w:r w:rsidRPr="00B64A11">
              <w:rPr>
                <w:bCs/>
                <w:color w:val="000000" w:themeColor="text1"/>
                <w:spacing w:val="-8"/>
              </w:rPr>
              <w:t>Contract Identification</w:t>
            </w:r>
          </w:p>
        </w:tc>
        <w:tc>
          <w:tcPr>
            <w:tcW w:w="5519" w:type="dxa"/>
            <w:gridSpan w:val="4"/>
            <w:tcBorders>
              <w:top w:val="single" w:sz="2" w:space="0" w:color="auto"/>
              <w:left w:val="single" w:sz="2" w:space="0" w:color="auto"/>
              <w:bottom w:val="single" w:sz="2" w:space="0" w:color="auto"/>
              <w:right w:val="single" w:sz="2" w:space="0" w:color="auto"/>
            </w:tcBorders>
          </w:tcPr>
          <w:p w14:paraId="54025C3A" w14:textId="77777777" w:rsidR="00A04B57" w:rsidRPr="00B64A11" w:rsidRDefault="00A04B57">
            <w:pPr>
              <w:spacing w:before="40" w:after="40"/>
              <w:ind w:left="284"/>
              <w:rPr>
                <w:bCs/>
                <w:i/>
                <w:iCs/>
                <w:color w:val="000000" w:themeColor="text1"/>
                <w:spacing w:val="2"/>
              </w:rPr>
            </w:pPr>
          </w:p>
        </w:tc>
      </w:tr>
      <w:tr w:rsidR="00A04B57" w:rsidRPr="00B64A11" w14:paraId="359B871C" w14:textId="77777777">
        <w:trPr>
          <w:trHeight w:hRule="exact" w:val="408"/>
        </w:trPr>
        <w:tc>
          <w:tcPr>
            <w:tcW w:w="3835" w:type="dxa"/>
            <w:tcBorders>
              <w:top w:val="single" w:sz="2" w:space="0" w:color="auto"/>
              <w:left w:val="single" w:sz="2" w:space="0" w:color="auto"/>
              <w:bottom w:val="single" w:sz="2" w:space="0" w:color="auto"/>
              <w:right w:val="single" w:sz="2" w:space="0" w:color="auto"/>
            </w:tcBorders>
          </w:tcPr>
          <w:p w14:paraId="7C5379AB" w14:textId="77777777" w:rsidR="00A04B57" w:rsidRPr="00B64A11" w:rsidRDefault="00F15C86">
            <w:pPr>
              <w:spacing w:before="40" w:after="40"/>
              <w:ind w:left="43"/>
              <w:rPr>
                <w:bCs/>
                <w:color w:val="000000" w:themeColor="text1"/>
                <w:spacing w:val="-10"/>
              </w:rPr>
            </w:pPr>
            <w:r w:rsidRPr="00B64A11">
              <w:rPr>
                <w:bCs/>
                <w:color w:val="000000" w:themeColor="text1"/>
                <w:spacing w:val="-10"/>
              </w:rPr>
              <w:t>Award date</w:t>
            </w:r>
          </w:p>
        </w:tc>
        <w:tc>
          <w:tcPr>
            <w:tcW w:w="5519" w:type="dxa"/>
            <w:gridSpan w:val="4"/>
            <w:tcBorders>
              <w:top w:val="single" w:sz="2" w:space="0" w:color="auto"/>
              <w:left w:val="single" w:sz="2" w:space="0" w:color="auto"/>
              <w:bottom w:val="single" w:sz="2" w:space="0" w:color="auto"/>
              <w:right w:val="single" w:sz="2" w:space="0" w:color="auto"/>
            </w:tcBorders>
          </w:tcPr>
          <w:p w14:paraId="296F8058" w14:textId="77777777" w:rsidR="00A04B57" w:rsidRPr="00B64A11" w:rsidRDefault="00A04B57">
            <w:pPr>
              <w:spacing w:before="40" w:after="40"/>
              <w:ind w:left="164"/>
              <w:rPr>
                <w:bCs/>
                <w:i/>
                <w:iCs/>
                <w:color w:val="000000" w:themeColor="text1"/>
                <w:spacing w:val="2"/>
              </w:rPr>
            </w:pPr>
          </w:p>
        </w:tc>
      </w:tr>
      <w:tr w:rsidR="00A04B57" w:rsidRPr="00B64A11" w14:paraId="38C25D58" w14:textId="77777777">
        <w:trPr>
          <w:trHeight w:hRule="exact" w:val="413"/>
        </w:trPr>
        <w:tc>
          <w:tcPr>
            <w:tcW w:w="3835" w:type="dxa"/>
            <w:tcBorders>
              <w:top w:val="single" w:sz="2" w:space="0" w:color="auto"/>
              <w:left w:val="single" w:sz="2" w:space="0" w:color="auto"/>
              <w:bottom w:val="single" w:sz="2" w:space="0" w:color="auto"/>
              <w:right w:val="single" w:sz="2" w:space="0" w:color="auto"/>
            </w:tcBorders>
          </w:tcPr>
          <w:p w14:paraId="2A9B2087" w14:textId="77777777" w:rsidR="00A04B57" w:rsidRPr="00B64A11" w:rsidRDefault="00F15C86">
            <w:pPr>
              <w:spacing w:before="40" w:after="40"/>
              <w:ind w:left="43"/>
              <w:rPr>
                <w:bCs/>
                <w:color w:val="000000" w:themeColor="text1"/>
                <w:spacing w:val="-2"/>
              </w:rPr>
            </w:pPr>
            <w:r w:rsidRPr="00B64A11">
              <w:rPr>
                <w:bCs/>
                <w:color w:val="000000" w:themeColor="text1"/>
                <w:spacing w:val="-2"/>
              </w:rPr>
              <w:t>Completion date</w:t>
            </w:r>
          </w:p>
        </w:tc>
        <w:tc>
          <w:tcPr>
            <w:tcW w:w="5519" w:type="dxa"/>
            <w:gridSpan w:val="4"/>
            <w:tcBorders>
              <w:top w:val="single" w:sz="2" w:space="0" w:color="auto"/>
              <w:left w:val="single" w:sz="2" w:space="0" w:color="auto"/>
              <w:bottom w:val="single" w:sz="2" w:space="0" w:color="auto"/>
              <w:right w:val="single" w:sz="2" w:space="0" w:color="auto"/>
            </w:tcBorders>
          </w:tcPr>
          <w:p w14:paraId="1C3BAF57" w14:textId="77777777" w:rsidR="00A04B57" w:rsidRPr="00B64A11" w:rsidRDefault="00A04B57">
            <w:pPr>
              <w:spacing w:before="40" w:after="40"/>
              <w:ind w:left="164"/>
              <w:rPr>
                <w:bCs/>
                <w:i/>
                <w:iCs/>
                <w:color w:val="000000" w:themeColor="text1"/>
                <w:spacing w:val="2"/>
              </w:rPr>
            </w:pPr>
          </w:p>
        </w:tc>
      </w:tr>
      <w:tr w:rsidR="00A04B57" w:rsidRPr="00B64A11" w14:paraId="498DCD48" w14:textId="77777777">
        <w:trPr>
          <w:trHeight w:hRule="exact" w:val="1109"/>
        </w:trPr>
        <w:tc>
          <w:tcPr>
            <w:tcW w:w="3835" w:type="dxa"/>
            <w:tcBorders>
              <w:top w:val="single" w:sz="2" w:space="0" w:color="auto"/>
              <w:left w:val="single" w:sz="2" w:space="0" w:color="auto"/>
              <w:bottom w:val="single" w:sz="2" w:space="0" w:color="auto"/>
              <w:right w:val="single" w:sz="2" w:space="0" w:color="auto"/>
            </w:tcBorders>
          </w:tcPr>
          <w:p w14:paraId="1383D06A" w14:textId="77777777" w:rsidR="00A04B57" w:rsidRPr="00B64A11" w:rsidRDefault="00F15C86">
            <w:pPr>
              <w:spacing w:before="40" w:after="40"/>
              <w:ind w:left="43"/>
              <w:rPr>
                <w:bCs/>
                <w:color w:val="000000" w:themeColor="text1"/>
                <w:spacing w:val="-2"/>
              </w:rPr>
            </w:pPr>
            <w:r w:rsidRPr="00B64A11">
              <w:rPr>
                <w:bCs/>
                <w:color w:val="000000" w:themeColor="text1"/>
                <w:spacing w:val="-2"/>
              </w:rPr>
              <w:t>Role in Contract</w:t>
            </w:r>
          </w:p>
          <w:p w14:paraId="42DF2502" w14:textId="77777777" w:rsidR="00A04B57" w:rsidRPr="00B64A11" w:rsidRDefault="00A04B57">
            <w:pPr>
              <w:spacing w:before="40" w:after="40"/>
              <w:ind w:left="30"/>
              <w:rPr>
                <w:bCs/>
                <w:i/>
                <w:iCs/>
                <w:color w:val="000000" w:themeColor="text1"/>
                <w:spacing w:val="2"/>
              </w:rPr>
            </w:pPr>
          </w:p>
        </w:tc>
        <w:tc>
          <w:tcPr>
            <w:tcW w:w="1385" w:type="dxa"/>
            <w:tcBorders>
              <w:top w:val="single" w:sz="2" w:space="0" w:color="auto"/>
              <w:left w:val="single" w:sz="2" w:space="0" w:color="auto"/>
              <w:bottom w:val="single" w:sz="2" w:space="0" w:color="auto"/>
              <w:right w:val="single" w:sz="2" w:space="0" w:color="auto"/>
            </w:tcBorders>
            <w:vAlign w:val="center"/>
          </w:tcPr>
          <w:p w14:paraId="059BA7E7" w14:textId="77777777" w:rsidR="00A04B57" w:rsidRPr="00B64A11" w:rsidRDefault="00F15C86">
            <w:pPr>
              <w:spacing w:before="40" w:after="40"/>
              <w:ind w:right="250"/>
              <w:jc w:val="center"/>
              <w:rPr>
                <w:bCs/>
                <w:color w:val="000000" w:themeColor="text1"/>
                <w:spacing w:val="-4"/>
              </w:rPr>
            </w:pPr>
            <w:r w:rsidRPr="00B64A11">
              <w:rPr>
                <w:bCs/>
                <w:color w:val="000000" w:themeColor="text1"/>
                <w:spacing w:val="-4"/>
              </w:rPr>
              <w:t>Prime Contractor</w:t>
            </w:r>
          </w:p>
          <w:p w14:paraId="3F850B28" w14:textId="77777777" w:rsidR="00A04B57" w:rsidRPr="00B64A11" w:rsidRDefault="00F15C86">
            <w:pPr>
              <w:spacing w:before="40" w:after="40"/>
              <w:ind w:right="250"/>
              <w:jc w:val="center"/>
              <w:rPr>
                <w:bCs/>
                <w:color w:val="000000" w:themeColor="text1"/>
                <w:spacing w:val="-4"/>
              </w:rPr>
            </w:pPr>
            <w:r w:rsidRPr="00B64A11">
              <w:rPr>
                <w:rFonts w:ascii="Wingdings" w:eastAsia="Wingdings" w:hAnsi="Wingdings" w:cs="Wingdings"/>
                <w:color w:val="000000" w:themeColor="text1"/>
                <w:spacing w:val="-2"/>
              </w:rPr>
              <w:t></w:t>
            </w:r>
          </w:p>
        </w:tc>
        <w:tc>
          <w:tcPr>
            <w:tcW w:w="1440" w:type="dxa"/>
            <w:tcBorders>
              <w:top w:val="single" w:sz="2" w:space="0" w:color="auto"/>
              <w:left w:val="single" w:sz="2" w:space="0" w:color="auto"/>
              <w:bottom w:val="single" w:sz="2" w:space="0" w:color="auto"/>
              <w:right w:val="single" w:sz="2" w:space="0" w:color="auto"/>
            </w:tcBorders>
            <w:vAlign w:val="center"/>
          </w:tcPr>
          <w:p w14:paraId="6E09C6E2" w14:textId="77777777" w:rsidR="00A04B57" w:rsidRPr="00B64A11" w:rsidRDefault="00F15C86">
            <w:pPr>
              <w:spacing w:before="40" w:after="40"/>
              <w:ind w:right="250"/>
              <w:jc w:val="center"/>
              <w:rPr>
                <w:rFonts w:ascii="MS Mincho" w:eastAsia="MS Mincho" w:hAnsi="MS Mincho" w:cs="MS Mincho"/>
                <w:color w:val="000000" w:themeColor="text1"/>
                <w:spacing w:val="-2"/>
              </w:rPr>
            </w:pPr>
            <w:r w:rsidRPr="00B64A11">
              <w:rPr>
                <w:bCs/>
                <w:color w:val="000000" w:themeColor="text1"/>
                <w:spacing w:val="-4"/>
              </w:rPr>
              <w:t xml:space="preserve">Member in </w:t>
            </w:r>
            <w:r w:rsidRPr="00B64A11">
              <w:rPr>
                <w:bCs/>
                <w:color w:val="000000" w:themeColor="text1"/>
                <w:spacing w:val="-4"/>
              </w:rPr>
              <w:br/>
              <w:t>JV</w:t>
            </w:r>
            <w:r w:rsidRPr="00B64A11">
              <w:rPr>
                <w:rFonts w:ascii="MS Mincho" w:eastAsia="MS Mincho" w:hAnsi="MS Mincho" w:cs="MS Mincho"/>
                <w:color w:val="000000" w:themeColor="text1"/>
                <w:spacing w:val="-2"/>
              </w:rPr>
              <w:t xml:space="preserve"> </w:t>
            </w:r>
          </w:p>
          <w:p w14:paraId="081FC5A4" w14:textId="77777777" w:rsidR="00A04B57" w:rsidRPr="00B64A11" w:rsidRDefault="00F15C86">
            <w:pPr>
              <w:spacing w:before="40" w:after="40"/>
              <w:ind w:right="250"/>
              <w:jc w:val="center"/>
              <w:rPr>
                <w:bCs/>
                <w:color w:val="000000" w:themeColor="text1"/>
                <w:spacing w:val="-4"/>
              </w:rPr>
            </w:pPr>
            <w:r w:rsidRPr="00B64A11">
              <w:rPr>
                <w:rFonts w:ascii="Wingdings" w:eastAsia="Wingdings" w:hAnsi="Wingdings" w:cs="Wingdings"/>
                <w:color w:val="000000" w:themeColor="text1"/>
                <w:spacing w:val="-2"/>
              </w:rPr>
              <w:t></w:t>
            </w:r>
          </w:p>
        </w:tc>
        <w:tc>
          <w:tcPr>
            <w:tcW w:w="1350" w:type="dxa"/>
            <w:tcBorders>
              <w:top w:val="single" w:sz="2" w:space="0" w:color="auto"/>
              <w:left w:val="single" w:sz="2" w:space="0" w:color="auto"/>
              <w:bottom w:val="single" w:sz="2" w:space="0" w:color="auto"/>
              <w:right w:val="single" w:sz="2" w:space="0" w:color="auto"/>
            </w:tcBorders>
            <w:vAlign w:val="center"/>
          </w:tcPr>
          <w:p w14:paraId="45EDC9AB" w14:textId="77777777" w:rsidR="00A04B57" w:rsidRPr="00B64A11" w:rsidRDefault="00F15C86">
            <w:pPr>
              <w:spacing w:before="40" w:after="40"/>
              <w:jc w:val="center"/>
              <w:rPr>
                <w:bCs/>
                <w:color w:val="000000" w:themeColor="text1"/>
                <w:spacing w:val="-4"/>
              </w:rPr>
            </w:pPr>
            <w:r w:rsidRPr="00B64A11">
              <w:rPr>
                <w:bCs/>
                <w:color w:val="000000" w:themeColor="text1"/>
                <w:spacing w:val="-4"/>
              </w:rPr>
              <w:t>Management Contractor</w:t>
            </w:r>
          </w:p>
          <w:p w14:paraId="4E5E7B96" w14:textId="77777777" w:rsidR="00A04B57" w:rsidRPr="00B64A11" w:rsidRDefault="00F15C86">
            <w:pPr>
              <w:spacing w:before="40" w:after="40"/>
              <w:jc w:val="center"/>
              <w:rPr>
                <w:bCs/>
                <w:color w:val="000000" w:themeColor="text1"/>
                <w:spacing w:val="-4"/>
              </w:rPr>
            </w:pPr>
            <w:r w:rsidRPr="00B64A11">
              <w:rPr>
                <w:rFonts w:ascii="Wingdings" w:eastAsia="Wingdings" w:hAnsi="Wingdings" w:cs="Wingdings"/>
                <w:color w:val="000000" w:themeColor="text1"/>
                <w:spacing w:val="-2"/>
              </w:rPr>
              <w:t></w:t>
            </w:r>
          </w:p>
        </w:tc>
        <w:tc>
          <w:tcPr>
            <w:tcW w:w="1344" w:type="dxa"/>
            <w:tcBorders>
              <w:top w:val="single" w:sz="2" w:space="0" w:color="auto"/>
              <w:left w:val="single" w:sz="2" w:space="0" w:color="auto"/>
              <w:bottom w:val="single" w:sz="2" w:space="0" w:color="auto"/>
              <w:right w:val="single" w:sz="2" w:space="0" w:color="auto"/>
            </w:tcBorders>
            <w:vAlign w:val="center"/>
          </w:tcPr>
          <w:p w14:paraId="19B81ADD" w14:textId="77777777" w:rsidR="00A04B57" w:rsidRPr="00B64A11" w:rsidRDefault="00F15C86">
            <w:pPr>
              <w:spacing w:before="40" w:after="40"/>
              <w:jc w:val="center"/>
              <w:rPr>
                <w:bCs/>
                <w:color w:val="000000" w:themeColor="text1"/>
                <w:spacing w:val="-4"/>
              </w:rPr>
            </w:pPr>
            <w:r w:rsidRPr="00B64A11">
              <w:rPr>
                <w:bCs/>
                <w:color w:val="000000" w:themeColor="text1"/>
                <w:spacing w:val="-4"/>
              </w:rPr>
              <w:t xml:space="preserve">Subcontractor </w:t>
            </w:r>
          </w:p>
          <w:p w14:paraId="46EB3CF1" w14:textId="77777777" w:rsidR="00A04B57" w:rsidRPr="00B64A11" w:rsidRDefault="00F15C86">
            <w:pPr>
              <w:spacing w:before="40" w:after="40"/>
              <w:jc w:val="center"/>
              <w:rPr>
                <w:bCs/>
                <w:color w:val="000000" w:themeColor="text1"/>
                <w:spacing w:val="-4"/>
              </w:rPr>
            </w:pPr>
            <w:r w:rsidRPr="00B64A11">
              <w:rPr>
                <w:rFonts w:ascii="Wingdings" w:eastAsia="Wingdings" w:hAnsi="Wingdings" w:cs="Wingdings"/>
                <w:color w:val="000000" w:themeColor="text1"/>
                <w:spacing w:val="-2"/>
              </w:rPr>
              <w:t></w:t>
            </w:r>
          </w:p>
        </w:tc>
      </w:tr>
      <w:tr w:rsidR="00A04B57" w:rsidRPr="00B64A11" w14:paraId="755D8751" w14:textId="77777777">
        <w:trPr>
          <w:trHeight w:val="877"/>
        </w:trPr>
        <w:tc>
          <w:tcPr>
            <w:tcW w:w="3835" w:type="dxa"/>
            <w:tcBorders>
              <w:top w:val="single" w:sz="2" w:space="0" w:color="auto"/>
              <w:left w:val="single" w:sz="2" w:space="0" w:color="auto"/>
              <w:bottom w:val="single" w:sz="2" w:space="0" w:color="auto"/>
              <w:right w:val="single" w:sz="2" w:space="0" w:color="auto"/>
            </w:tcBorders>
          </w:tcPr>
          <w:p w14:paraId="600913ED" w14:textId="77777777" w:rsidR="00A04B57" w:rsidRPr="00B64A11" w:rsidRDefault="00F15C86">
            <w:pPr>
              <w:spacing w:before="40" w:after="40"/>
              <w:ind w:left="43"/>
              <w:rPr>
                <w:bCs/>
                <w:color w:val="000000" w:themeColor="text1"/>
                <w:spacing w:val="-11"/>
              </w:rPr>
            </w:pPr>
            <w:r w:rsidRPr="00B64A11">
              <w:rPr>
                <w:bCs/>
                <w:color w:val="000000" w:themeColor="text1"/>
                <w:spacing w:val="-2"/>
              </w:rPr>
              <w:t>Total Contract Amount</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574E63F5" w14:textId="77777777" w:rsidR="00A04B57" w:rsidRPr="00B64A11" w:rsidRDefault="00F15C86">
            <w:pPr>
              <w:spacing w:before="40" w:after="40"/>
              <w:ind w:left="31" w:right="67"/>
              <w:jc w:val="center"/>
              <w:rPr>
                <w:bCs/>
                <w:i/>
                <w:iCs/>
                <w:color w:val="000000" w:themeColor="text1"/>
                <w:spacing w:val="2"/>
              </w:rPr>
            </w:pPr>
            <w:r w:rsidRPr="00B64A11">
              <w:rPr>
                <w:bCs/>
                <w:color w:val="000000" w:themeColor="text1"/>
                <w:spacing w:val="-2"/>
              </w:rPr>
              <w:t xml:space="preserve">                                                          US$ ____________</w:t>
            </w:r>
          </w:p>
        </w:tc>
      </w:tr>
      <w:tr w:rsidR="00A04B57" w:rsidRPr="00B64A11" w14:paraId="33165145" w14:textId="77777777">
        <w:trPr>
          <w:trHeight w:val="877"/>
        </w:trPr>
        <w:tc>
          <w:tcPr>
            <w:tcW w:w="3835" w:type="dxa"/>
            <w:tcBorders>
              <w:top w:val="single" w:sz="2" w:space="0" w:color="auto"/>
              <w:left w:val="single" w:sz="2" w:space="0" w:color="auto"/>
              <w:bottom w:val="single" w:sz="2" w:space="0" w:color="auto"/>
              <w:right w:val="single" w:sz="2" w:space="0" w:color="auto"/>
            </w:tcBorders>
          </w:tcPr>
          <w:p w14:paraId="201D1C0C" w14:textId="77777777" w:rsidR="00A04B57" w:rsidRPr="00B64A11" w:rsidRDefault="00F15C86">
            <w:pPr>
              <w:spacing w:before="40" w:after="40"/>
              <w:ind w:left="43"/>
              <w:rPr>
                <w:bCs/>
                <w:color w:val="000000" w:themeColor="text1"/>
                <w:spacing w:val="-11"/>
              </w:rPr>
            </w:pPr>
            <w:r w:rsidRPr="00B64A11">
              <w:rPr>
                <w:bCs/>
                <w:color w:val="000000" w:themeColor="text1"/>
                <w:spacing w:val="-2"/>
              </w:rPr>
              <w:t>Details of relevant experience</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17C9C850" w14:textId="77777777" w:rsidR="00A04B57" w:rsidRPr="00B64A11" w:rsidRDefault="00A04B57">
            <w:pPr>
              <w:spacing w:before="40" w:after="40"/>
              <w:ind w:left="31" w:right="67"/>
              <w:rPr>
                <w:bCs/>
                <w:color w:val="000000" w:themeColor="text1"/>
                <w:spacing w:val="-2"/>
              </w:rPr>
            </w:pPr>
          </w:p>
        </w:tc>
      </w:tr>
    </w:tbl>
    <w:p w14:paraId="7A38A459" w14:textId="09B765B5" w:rsidR="00A04B57" w:rsidRPr="004F4A0D" w:rsidRDefault="004F4A0D" w:rsidP="004F4A0D">
      <w:pPr>
        <w:spacing w:before="120" w:after="120"/>
        <w:rPr>
          <w:bCs/>
          <w:i/>
          <w:iCs/>
          <w:color w:val="000000" w:themeColor="text1"/>
          <w:spacing w:val="-2"/>
        </w:rPr>
      </w:pPr>
      <w:r>
        <w:rPr>
          <w:bCs/>
          <w:color w:val="000000" w:themeColor="text1"/>
          <w:spacing w:val="-2"/>
        </w:rPr>
        <w:t xml:space="preserve">2. </w:t>
      </w:r>
      <w:r w:rsidR="00F15C86" w:rsidRPr="004F4A0D">
        <w:rPr>
          <w:bCs/>
          <w:color w:val="000000" w:themeColor="text1"/>
          <w:spacing w:val="-2"/>
        </w:rPr>
        <w:t xml:space="preserve">Key </w:t>
      </w:r>
      <w:r w:rsidR="00F15C86" w:rsidRPr="004F4A0D">
        <w:rPr>
          <w:bCs/>
          <w:color w:val="000000" w:themeColor="text1"/>
          <w:spacing w:val="4"/>
        </w:rPr>
        <w:t>Requirement no 2 in</w:t>
      </w:r>
      <w:r w:rsidR="00563D3C" w:rsidRPr="004F4A0D">
        <w:rPr>
          <w:bCs/>
          <w:color w:val="000000" w:themeColor="text1"/>
          <w:spacing w:val="4"/>
        </w:rPr>
        <w:t xml:space="preserve"> ac</w:t>
      </w:r>
      <w:r w:rsidR="00F15C86" w:rsidRPr="004F4A0D">
        <w:rPr>
          <w:bCs/>
          <w:color w:val="000000" w:themeColor="text1"/>
          <w:spacing w:val="4"/>
        </w:rPr>
        <w:t xml:space="preserve">cordance with 4.2 (c): </w:t>
      </w:r>
      <w:r w:rsidR="00F15C86" w:rsidRPr="004F4A0D">
        <w:rPr>
          <w:bCs/>
          <w:i/>
          <w:iCs/>
          <w:color w:val="000000" w:themeColor="text1"/>
          <w:spacing w:val="2"/>
        </w:rPr>
        <w:t>______________________</w:t>
      </w:r>
    </w:p>
    <w:p w14:paraId="6A05D3D4" w14:textId="09F3C14E" w:rsidR="00A04B57" w:rsidRPr="004F4A0D" w:rsidRDefault="004F4A0D" w:rsidP="004F4A0D">
      <w:pPr>
        <w:spacing w:before="120" w:after="120"/>
        <w:rPr>
          <w:bCs/>
          <w:i/>
          <w:iCs/>
          <w:color w:val="000000" w:themeColor="text1"/>
          <w:spacing w:val="-2"/>
        </w:rPr>
      </w:pPr>
      <w:r>
        <w:rPr>
          <w:bCs/>
          <w:color w:val="000000" w:themeColor="text1"/>
          <w:spacing w:val="-2"/>
        </w:rPr>
        <w:t xml:space="preserve">3. </w:t>
      </w:r>
      <w:r w:rsidR="00F15C86" w:rsidRPr="004F4A0D">
        <w:rPr>
          <w:bCs/>
          <w:color w:val="000000" w:themeColor="text1"/>
          <w:spacing w:val="-2"/>
        </w:rPr>
        <w:t xml:space="preserve">Key </w:t>
      </w:r>
      <w:r w:rsidR="00F15C86" w:rsidRPr="004F4A0D">
        <w:rPr>
          <w:bCs/>
          <w:color w:val="000000" w:themeColor="text1"/>
          <w:spacing w:val="4"/>
        </w:rPr>
        <w:t>Requirement no 3</w:t>
      </w:r>
      <w:r w:rsidR="00563D3C" w:rsidRPr="004F4A0D">
        <w:rPr>
          <w:bCs/>
          <w:color w:val="000000" w:themeColor="text1"/>
          <w:spacing w:val="4"/>
        </w:rPr>
        <w:t xml:space="preserve"> in</w:t>
      </w:r>
      <w:r w:rsidR="00F15C86" w:rsidRPr="004F4A0D">
        <w:rPr>
          <w:bCs/>
          <w:color w:val="000000" w:themeColor="text1"/>
          <w:spacing w:val="4"/>
        </w:rPr>
        <w:t xml:space="preserve"> accordance with 4.2 (c): </w:t>
      </w:r>
      <w:r w:rsidR="00F15C86" w:rsidRPr="004F4A0D">
        <w:rPr>
          <w:bCs/>
          <w:i/>
          <w:iCs/>
          <w:color w:val="000000" w:themeColor="text1"/>
          <w:spacing w:val="2"/>
        </w:rPr>
        <w:t>______________________</w:t>
      </w:r>
    </w:p>
    <w:p w14:paraId="7C9C62A0" w14:textId="77777777" w:rsidR="00A04B57" w:rsidRPr="00B64A11" w:rsidRDefault="00A04B57">
      <w:pPr>
        <w:pStyle w:val="SectionVHeader"/>
      </w:pPr>
    </w:p>
    <w:p w14:paraId="16808292" w14:textId="77777777" w:rsidR="00A04B57" w:rsidRPr="00B64A11" w:rsidRDefault="00A04B57">
      <w:pPr>
        <w:pStyle w:val="SectionVHeader"/>
      </w:pPr>
    </w:p>
    <w:p w14:paraId="5B1DEAFC" w14:textId="77777777" w:rsidR="00A04B57" w:rsidRPr="00B64A11" w:rsidRDefault="00F15C86">
      <w:pPr>
        <w:pStyle w:val="SectionVHeader"/>
      </w:pPr>
      <w:r w:rsidRPr="00B64A11">
        <w:br w:type="page" w:clear="all"/>
      </w:r>
    </w:p>
    <w:p w14:paraId="25CCBE7C" w14:textId="77777777" w:rsidR="00A04B57" w:rsidRPr="00B64A11" w:rsidRDefault="00F15C86">
      <w:pPr>
        <w:pStyle w:val="S4-header1"/>
      </w:pPr>
      <w:bookmarkStart w:id="806" w:name="_Toc437968899"/>
      <w:bookmarkStart w:id="807" w:name="_Toc135149848"/>
      <w:r w:rsidRPr="00B64A11">
        <w:lastRenderedPageBreak/>
        <w:t>Form of Bid Security</w:t>
      </w:r>
      <w:bookmarkEnd w:id="806"/>
      <w:bookmarkEnd w:id="807"/>
    </w:p>
    <w:p w14:paraId="3AB454F8" w14:textId="77777777" w:rsidR="00A04B57" w:rsidRPr="00B64A11" w:rsidRDefault="00F15C86">
      <w:pPr>
        <w:pStyle w:val="S4-Heading2"/>
      </w:pPr>
      <w:bookmarkStart w:id="808" w:name="_Toc463858680"/>
      <w:bookmarkStart w:id="809" w:name="_Toc347230626"/>
      <w:bookmarkStart w:id="810" w:name="_Toc442521496"/>
      <w:bookmarkStart w:id="811" w:name="_Toc135149849"/>
      <w:r w:rsidRPr="00B64A11">
        <w:t>Form of Bid Security</w:t>
      </w:r>
      <w:bookmarkEnd w:id="808"/>
      <w:bookmarkEnd w:id="809"/>
      <w:r w:rsidRPr="00B64A11">
        <w:t xml:space="preserve"> – Bank Guarantee</w:t>
      </w:r>
      <w:bookmarkEnd w:id="810"/>
      <w:bookmarkEnd w:id="811"/>
    </w:p>
    <w:p w14:paraId="332C713B" w14:textId="77777777" w:rsidR="00A04B57" w:rsidRPr="00B64A11" w:rsidRDefault="00A04B57">
      <w:pPr>
        <w:spacing w:after="0"/>
        <w:jc w:val="center"/>
      </w:pPr>
    </w:p>
    <w:p w14:paraId="4B00B4AE" w14:textId="77777777" w:rsidR="00A04B57" w:rsidRPr="00B64A11" w:rsidRDefault="00F15C86">
      <w:pPr>
        <w:spacing w:after="0"/>
        <w:rPr>
          <w:i/>
          <w:iCs/>
        </w:rPr>
      </w:pPr>
      <w:r w:rsidRPr="00B64A11">
        <w:rPr>
          <w:i/>
          <w:iCs/>
        </w:rPr>
        <w:t>[The bank shall fill in this Bank Guarantee Form in accordance with the instructions indicated.]</w:t>
      </w:r>
    </w:p>
    <w:p w14:paraId="752065A7" w14:textId="77777777" w:rsidR="00A04B57" w:rsidRPr="00B64A11" w:rsidRDefault="00A04B57">
      <w:pPr>
        <w:spacing w:after="0"/>
        <w:rPr>
          <w:i/>
          <w:iCs/>
        </w:rPr>
      </w:pPr>
    </w:p>
    <w:p w14:paraId="76E8ADD4" w14:textId="77777777" w:rsidR="00A04B57" w:rsidRPr="00B64A11" w:rsidRDefault="00F15C86">
      <w:pPr>
        <w:spacing w:before="100" w:beforeAutospacing="1" w:after="100" w:afterAutospacing="1"/>
        <w:rPr>
          <w:rFonts w:eastAsia="Arial Unicode MS"/>
          <w:i/>
          <w:iCs/>
          <w:szCs w:val="24"/>
        </w:rPr>
      </w:pPr>
      <w:r w:rsidRPr="00B64A11">
        <w:rPr>
          <w:rFonts w:eastAsia="Arial Unicode MS"/>
          <w:i/>
          <w:iCs/>
          <w:szCs w:val="24"/>
        </w:rPr>
        <w:t>[Guarantor letterhead or SWIFT identifier code]</w:t>
      </w:r>
    </w:p>
    <w:p w14:paraId="57618916" w14:textId="77777777" w:rsidR="00A04B57" w:rsidRPr="00B64A11" w:rsidRDefault="00F15C86">
      <w:pPr>
        <w:spacing w:before="120" w:after="120"/>
        <w:rPr>
          <w:rFonts w:eastAsia="Arial Unicode MS" w:cs="Times New Roman Bold"/>
          <w:szCs w:val="24"/>
        </w:rPr>
      </w:pPr>
      <w:r w:rsidRPr="00B64A11">
        <w:rPr>
          <w:rFonts w:eastAsia="Arial Unicode MS" w:cs="Times New Roman Bold"/>
          <w:b/>
          <w:szCs w:val="24"/>
        </w:rPr>
        <w:t xml:space="preserve">Beneficiary:  </w:t>
      </w:r>
      <w:r w:rsidRPr="00B64A11">
        <w:rPr>
          <w:rFonts w:eastAsia="Arial Unicode MS"/>
          <w:i/>
          <w:iCs/>
          <w:szCs w:val="24"/>
        </w:rPr>
        <w:t>[Employer to insert its name and address]</w:t>
      </w:r>
    </w:p>
    <w:p w14:paraId="53D5008F" w14:textId="77777777" w:rsidR="00A04B57" w:rsidRPr="00B64A11" w:rsidRDefault="00F15C86">
      <w:pPr>
        <w:spacing w:before="120" w:after="120"/>
        <w:rPr>
          <w:rFonts w:eastAsia="Arial Unicode MS" w:cs="Times New Roman Bold"/>
          <w:szCs w:val="24"/>
        </w:rPr>
      </w:pPr>
      <w:r w:rsidRPr="00B64A11">
        <w:rPr>
          <w:rFonts w:eastAsia="Arial Unicode MS" w:cs="Times New Roman Bold"/>
          <w:b/>
          <w:szCs w:val="24"/>
        </w:rPr>
        <w:t>RFB No.:</w:t>
      </w:r>
      <w:r w:rsidRPr="00B64A11">
        <w:rPr>
          <w:rFonts w:eastAsia="Arial Unicode MS"/>
          <w:i/>
          <w:iCs/>
          <w:szCs w:val="24"/>
        </w:rPr>
        <w:t>[Employer to insert reference number for the Request for Bids]</w:t>
      </w:r>
    </w:p>
    <w:p w14:paraId="2D83598C" w14:textId="77777777" w:rsidR="00A04B57" w:rsidRPr="00B64A11" w:rsidRDefault="00F15C86">
      <w:pPr>
        <w:spacing w:before="120" w:after="120"/>
        <w:rPr>
          <w:rFonts w:eastAsia="Arial Unicode MS"/>
          <w:i/>
          <w:iCs/>
          <w:szCs w:val="24"/>
        </w:rPr>
      </w:pPr>
      <w:r w:rsidRPr="00B64A11">
        <w:rPr>
          <w:rFonts w:eastAsia="Arial Unicode MS" w:cs="Times New Roman Bold"/>
          <w:b/>
          <w:szCs w:val="24"/>
        </w:rPr>
        <w:t xml:space="preserve">Alternative </w:t>
      </w:r>
      <w:r w:rsidRPr="00B64A11">
        <w:rPr>
          <w:rFonts w:eastAsia="Arial Unicode MS"/>
          <w:b/>
          <w:bCs/>
          <w:szCs w:val="24"/>
        </w:rPr>
        <w:t>No</w:t>
      </w:r>
      <w:r w:rsidRPr="00B64A11">
        <w:rPr>
          <w:rFonts w:eastAsia="Arial Unicode MS"/>
          <w:i/>
          <w:iCs/>
          <w:szCs w:val="24"/>
        </w:rPr>
        <w:t>.: [Insert identification No if this is a Bid for an alternative]</w:t>
      </w:r>
    </w:p>
    <w:p w14:paraId="230F2368" w14:textId="77777777" w:rsidR="00A04B57" w:rsidRPr="00B64A11" w:rsidRDefault="00F15C86">
      <w:pPr>
        <w:spacing w:before="120" w:after="120"/>
        <w:rPr>
          <w:rFonts w:eastAsia="Arial Unicode MS" w:cs="Times New Roman Bold"/>
          <w:szCs w:val="24"/>
        </w:rPr>
      </w:pPr>
      <w:r w:rsidRPr="00B64A11">
        <w:rPr>
          <w:rFonts w:eastAsia="Arial Unicode MS" w:cs="Times New Roman Bold"/>
          <w:b/>
          <w:szCs w:val="24"/>
        </w:rPr>
        <w:t>Date:</w:t>
      </w:r>
      <w:r w:rsidRPr="00B64A11">
        <w:rPr>
          <w:rFonts w:eastAsia="Arial Unicode MS"/>
          <w:i/>
          <w:iCs/>
          <w:szCs w:val="24"/>
        </w:rPr>
        <w:t>[Insert date of issue]</w:t>
      </w:r>
    </w:p>
    <w:p w14:paraId="16CE1491" w14:textId="77777777" w:rsidR="00A04B57" w:rsidRPr="00B64A11" w:rsidRDefault="00F15C86">
      <w:pPr>
        <w:spacing w:before="120" w:after="120"/>
        <w:rPr>
          <w:rFonts w:eastAsia="Arial Unicode MS" w:cs="Times New Roman Bold"/>
          <w:i/>
          <w:szCs w:val="24"/>
        </w:rPr>
      </w:pPr>
      <w:r w:rsidRPr="00B64A11">
        <w:rPr>
          <w:rFonts w:eastAsia="Arial Unicode MS" w:cs="Times New Roman Bold"/>
          <w:b/>
          <w:szCs w:val="24"/>
        </w:rPr>
        <w:t>BID GUARANTEE No.:</w:t>
      </w:r>
      <w:r w:rsidRPr="00B64A11">
        <w:rPr>
          <w:rFonts w:eastAsia="Arial Unicode MS"/>
          <w:i/>
          <w:iCs/>
          <w:szCs w:val="24"/>
        </w:rPr>
        <w:t>[Insert guarantee reference number]</w:t>
      </w:r>
    </w:p>
    <w:p w14:paraId="7AF7B299" w14:textId="77777777" w:rsidR="00A04B57" w:rsidRPr="00B64A11" w:rsidRDefault="00F15C86">
      <w:pPr>
        <w:spacing w:before="120" w:after="120"/>
        <w:rPr>
          <w:rFonts w:eastAsia="Arial Unicode MS"/>
          <w:i/>
          <w:iCs/>
          <w:szCs w:val="24"/>
        </w:rPr>
      </w:pPr>
      <w:r w:rsidRPr="00B64A11">
        <w:rPr>
          <w:rFonts w:eastAsia="Arial Unicode MS"/>
          <w:b/>
          <w:bCs/>
          <w:szCs w:val="24"/>
        </w:rPr>
        <w:t xml:space="preserve">Guarantor:  </w:t>
      </w:r>
      <w:r w:rsidRPr="00B64A11">
        <w:rPr>
          <w:rFonts w:eastAsia="Arial Unicode MS"/>
          <w:i/>
          <w:iCs/>
          <w:szCs w:val="24"/>
        </w:rPr>
        <w:t>[Insert name and address of place of issue, unless indicated in the letterhead]</w:t>
      </w:r>
    </w:p>
    <w:p w14:paraId="0B8B9311" w14:textId="7ABE2794" w:rsidR="00A04B57" w:rsidRPr="00B64A11" w:rsidRDefault="00F15C86">
      <w:pPr>
        <w:spacing w:before="100" w:beforeAutospacing="1" w:after="100" w:afterAutospacing="1"/>
        <w:rPr>
          <w:rFonts w:eastAsia="Arial Unicode MS" w:cs="Times New Roman Bold"/>
          <w:szCs w:val="24"/>
        </w:rPr>
      </w:pPr>
      <w:r w:rsidRPr="00B64A11">
        <w:rPr>
          <w:rFonts w:eastAsia="Arial Unicode MS" w:cs="Times New Roman Bold"/>
          <w:szCs w:val="24"/>
        </w:rPr>
        <w:t xml:space="preserve">We have been informed that </w:t>
      </w:r>
      <w:r w:rsidRPr="00B64A11">
        <w:rPr>
          <w:rFonts w:eastAsia="Arial Unicode MS"/>
          <w:szCs w:val="24"/>
        </w:rPr>
        <w:t xml:space="preserve">______ </w:t>
      </w:r>
      <w:r w:rsidRPr="00B64A11">
        <w:rPr>
          <w:rFonts w:eastAsia="Arial Unicode MS"/>
          <w:i/>
          <w:iCs/>
          <w:szCs w:val="24"/>
        </w:rPr>
        <w:t xml:space="preserve">[insert name of the Bidder, which in the case of a joint venture shall be the name of the joint venture (whether legally constituted or prospective) or the names of all members </w:t>
      </w:r>
      <w:r w:rsidR="00563D3C" w:rsidRPr="00B64A11">
        <w:rPr>
          <w:rFonts w:eastAsia="Arial Unicode MS"/>
          <w:i/>
          <w:iCs/>
          <w:szCs w:val="24"/>
        </w:rPr>
        <w:t>thereof</w:t>
      </w:r>
      <w:r w:rsidRPr="00B64A11">
        <w:rPr>
          <w:rFonts w:eastAsia="Arial Unicode MS"/>
          <w:i/>
          <w:iCs/>
          <w:szCs w:val="24"/>
        </w:rPr>
        <w:t>]</w:t>
      </w:r>
      <w:r w:rsidRPr="00B64A11">
        <w:rPr>
          <w:rFonts w:eastAsia="Arial Unicode MS" w:cs="Times New Roman Bold"/>
          <w:szCs w:val="24"/>
        </w:rPr>
        <w:t>(</w:t>
      </w:r>
      <w:r w:rsidR="00563D3C" w:rsidRPr="00B64A11">
        <w:rPr>
          <w:rFonts w:eastAsia="Arial Unicode MS" w:cs="Times New Roman Bold"/>
          <w:szCs w:val="24"/>
        </w:rPr>
        <w:t>hereinafter</w:t>
      </w:r>
      <w:r w:rsidRPr="00B64A11">
        <w:rPr>
          <w:rFonts w:eastAsia="Arial Unicode MS" w:cs="Times New Roman Bold"/>
          <w:szCs w:val="24"/>
        </w:rPr>
        <w:t xml:space="preserve"> called </w:t>
      </w:r>
      <w:r w:rsidRPr="00B64A11">
        <w:rPr>
          <w:rFonts w:eastAsia="Arial Unicode MS"/>
          <w:szCs w:val="24"/>
        </w:rPr>
        <w:t>"</w:t>
      </w:r>
      <w:r w:rsidRPr="00B64A11">
        <w:rPr>
          <w:rFonts w:eastAsia="Arial Unicode MS" w:cs="Times New Roman Bold"/>
          <w:szCs w:val="24"/>
        </w:rPr>
        <w:t xml:space="preserve">the </w:t>
      </w:r>
      <w:r w:rsidRPr="00B64A11">
        <w:rPr>
          <w:rFonts w:eastAsia="Arial Unicode MS"/>
          <w:szCs w:val="24"/>
        </w:rPr>
        <w:t>Applicant")</w:t>
      </w:r>
      <w:r w:rsidRPr="00B64A11">
        <w:rPr>
          <w:rFonts w:eastAsia="Arial Unicode MS" w:cs="Times New Roman Bold"/>
          <w:szCs w:val="24"/>
        </w:rPr>
        <w:t xml:space="preserve"> has submitted </w:t>
      </w:r>
      <w:r w:rsidRPr="00B64A11">
        <w:rPr>
          <w:rFonts w:eastAsia="Arial Unicode MS"/>
          <w:szCs w:val="24"/>
        </w:rPr>
        <w:t>or will submit to the Beneficiary</w:t>
      </w:r>
      <w:r w:rsidRPr="00B64A11">
        <w:rPr>
          <w:rFonts w:eastAsia="Arial Unicode MS" w:cs="Times New Roman Bold"/>
          <w:szCs w:val="24"/>
        </w:rPr>
        <w:t xml:space="preserve"> </w:t>
      </w:r>
      <w:r w:rsidR="00563D3C" w:rsidRPr="00B64A11">
        <w:rPr>
          <w:rFonts w:eastAsia="Arial Unicode MS" w:cs="Times New Roman Bold"/>
          <w:szCs w:val="24"/>
        </w:rPr>
        <w:t>its</w:t>
      </w:r>
      <w:r w:rsidRPr="00B64A11">
        <w:rPr>
          <w:rFonts w:eastAsia="Arial Unicode MS" w:cs="Times New Roman Bold"/>
          <w:szCs w:val="24"/>
        </w:rPr>
        <w:t xml:space="preserve"> Bid (</w:t>
      </w:r>
      <w:r w:rsidR="007F7BAA" w:rsidRPr="00B64A11">
        <w:rPr>
          <w:rFonts w:eastAsia="Arial Unicode MS" w:cs="Times New Roman Bold"/>
          <w:szCs w:val="24"/>
        </w:rPr>
        <w:t>”</w:t>
      </w:r>
      <w:r w:rsidR="00563D3C" w:rsidRPr="00B64A11">
        <w:rPr>
          <w:rFonts w:eastAsia="Arial Unicode MS" w:cs="Times New Roman Bold"/>
          <w:szCs w:val="24"/>
        </w:rPr>
        <w:t>hereinafter</w:t>
      </w:r>
      <w:r w:rsidRPr="00B64A11">
        <w:rPr>
          <w:rFonts w:eastAsia="Arial Unicode MS" w:cs="Times New Roman Bold"/>
          <w:szCs w:val="24"/>
        </w:rPr>
        <w:t xml:space="preserve"> called </w:t>
      </w:r>
      <w:r w:rsidRPr="00B64A11">
        <w:rPr>
          <w:rFonts w:eastAsia="Arial Unicode MS"/>
          <w:szCs w:val="24"/>
        </w:rPr>
        <w:t>"</w:t>
      </w:r>
      <w:r w:rsidRPr="00B64A11">
        <w:rPr>
          <w:rFonts w:eastAsia="Arial Unicode MS" w:cs="Times New Roman Bold"/>
          <w:szCs w:val="24"/>
        </w:rPr>
        <w:t>the Bid</w:t>
      </w:r>
      <w:r w:rsidRPr="00B64A11">
        <w:rPr>
          <w:rFonts w:eastAsia="Arial Unicode MS"/>
          <w:szCs w:val="24"/>
        </w:rPr>
        <w:t>")</w:t>
      </w:r>
      <w:r w:rsidRPr="00B64A11">
        <w:rPr>
          <w:rFonts w:eastAsia="Arial Unicode MS" w:cs="Times New Roman Bold"/>
          <w:szCs w:val="24"/>
        </w:rPr>
        <w:t xml:space="preserve"> for the execution of ________________ under RFB No. ____________</w:t>
      </w:r>
    </w:p>
    <w:p w14:paraId="0495B3D8" w14:textId="77777777" w:rsidR="00A04B57" w:rsidRPr="00B64A11" w:rsidRDefault="00F15C86">
      <w:pPr>
        <w:spacing w:before="100" w:beforeAutospacing="1" w:after="100" w:afterAutospacing="1"/>
        <w:rPr>
          <w:rFonts w:eastAsia="Arial Unicode MS" w:cs="Times New Roman Bold"/>
          <w:szCs w:val="24"/>
        </w:rPr>
      </w:pPr>
      <w:r w:rsidRPr="00B64A11">
        <w:rPr>
          <w:rFonts w:eastAsia="Arial Unicode MS" w:cs="Times New Roman Bold"/>
          <w:szCs w:val="24"/>
        </w:rPr>
        <w:t xml:space="preserve">Furthermore, we understand that, according to </w:t>
      </w:r>
      <w:r w:rsidRPr="00B64A11">
        <w:rPr>
          <w:rFonts w:eastAsia="Arial Unicode MS"/>
          <w:szCs w:val="24"/>
        </w:rPr>
        <w:t>the Beneficiary’s</w:t>
      </w:r>
      <w:r w:rsidRPr="00B64A11">
        <w:rPr>
          <w:rFonts w:eastAsia="Arial Unicode MS" w:cs="Times New Roman Bold"/>
          <w:szCs w:val="24"/>
        </w:rPr>
        <w:t xml:space="preserve"> conditions, Bids must be supported by a Bid guarantee.</w:t>
      </w:r>
    </w:p>
    <w:p w14:paraId="7E210F93" w14:textId="77777777" w:rsidR="00A04B57" w:rsidRPr="00B64A11" w:rsidRDefault="00F15C86">
      <w:pPr>
        <w:spacing w:before="100" w:beforeAutospacing="1" w:after="100" w:afterAutospacing="1"/>
        <w:rPr>
          <w:rFonts w:eastAsia="Arial Unicode MS" w:cs="Times New Roman Bold"/>
          <w:szCs w:val="24"/>
        </w:rPr>
      </w:pPr>
      <w:r w:rsidRPr="00B64A11">
        <w:rPr>
          <w:rFonts w:eastAsia="Arial Unicode MS" w:cs="Times New Roman Bold"/>
          <w:szCs w:val="24"/>
        </w:rPr>
        <w:t xml:space="preserve">At the request of the </w:t>
      </w:r>
      <w:r w:rsidRPr="00B64A11">
        <w:rPr>
          <w:rFonts w:eastAsia="Arial Unicode MS"/>
          <w:szCs w:val="24"/>
        </w:rPr>
        <w:t>Applicant</w:t>
      </w:r>
      <w:r w:rsidRPr="00B64A11">
        <w:rPr>
          <w:rFonts w:eastAsia="Arial Unicode MS" w:cs="Times New Roman Bold"/>
          <w:szCs w:val="24"/>
        </w:rPr>
        <w:t>, we</w:t>
      </w:r>
      <w:r w:rsidRPr="00B64A11">
        <w:rPr>
          <w:rFonts w:eastAsia="Arial Unicode MS"/>
          <w:szCs w:val="24"/>
        </w:rPr>
        <w:t>, as Guarantor,</w:t>
      </w:r>
      <w:r w:rsidRPr="00B64A11">
        <w:rPr>
          <w:rFonts w:eastAsia="Arial Unicode MS" w:cs="Times New Roman Bold"/>
          <w:szCs w:val="24"/>
        </w:rPr>
        <w:t xml:space="preserve"> hereby irrevocably undertake to pay </w:t>
      </w:r>
      <w:r w:rsidRPr="00B64A11">
        <w:rPr>
          <w:rFonts w:eastAsia="Arial Unicode MS"/>
          <w:szCs w:val="24"/>
        </w:rPr>
        <w:t>the Beneficiary</w:t>
      </w:r>
      <w:r w:rsidRPr="00B64A11">
        <w:rPr>
          <w:rFonts w:eastAsia="Arial Unicode MS" w:cs="Times New Roman Bold"/>
          <w:szCs w:val="24"/>
        </w:rPr>
        <w:t xml:space="preserve"> any sum or sums not exceeding in total an amount of ___________ (____________) upon receipt by us of </w:t>
      </w:r>
      <w:r w:rsidRPr="00B64A11">
        <w:rPr>
          <w:rFonts w:eastAsia="Arial Unicode MS"/>
          <w:szCs w:val="24"/>
        </w:rPr>
        <w:t>the Beneficiary’s complying</w:t>
      </w:r>
      <w:r w:rsidRPr="00B64A11">
        <w:rPr>
          <w:rFonts w:eastAsia="Arial Unicode MS" w:cs="Times New Roman Bold"/>
          <w:szCs w:val="24"/>
        </w:rPr>
        <w:t xml:space="preserve"> demand</w:t>
      </w:r>
      <w:r w:rsidRPr="00B64A11">
        <w:rPr>
          <w:rFonts w:eastAsia="Arial Unicode MS"/>
          <w:szCs w:val="24"/>
        </w:rPr>
        <w:t>, supported</w:t>
      </w:r>
      <w:r w:rsidRPr="00B64A11">
        <w:rPr>
          <w:rFonts w:eastAsia="Arial Unicode MS" w:cs="Times New Roman Bold"/>
          <w:szCs w:val="24"/>
        </w:rPr>
        <w:t xml:space="preserve"> by </w:t>
      </w:r>
      <w:r w:rsidRPr="00B64A11">
        <w:rPr>
          <w:rFonts w:eastAsia="Arial Unicode MS"/>
          <w:szCs w:val="24"/>
        </w:rPr>
        <w:t>the Beneficiary’s</w:t>
      </w:r>
      <w:r w:rsidRPr="00B64A11">
        <w:rPr>
          <w:rFonts w:eastAsia="Arial Unicode MS" w:cs="Times New Roman Bold"/>
          <w:szCs w:val="24"/>
        </w:rPr>
        <w:t xml:space="preserve"> statement</w:t>
      </w:r>
      <w:r w:rsidRPr="00B64A11">
        <w:rPr>
          <w:rFonts w:eastAsia="Arial Unicode MS"/>
          <w:szCs w:val="24"/>
        </w:rPr>
        <w:t>, whether in the demand itself or a separate signed document accompanying or identifying the demand,</w:t>
      </w:r>
      <w:r w:rsidRPr="00B64A11">
        <w:rPr>
          <w:rFonts w:eastAsia="Arial Unicode MS" w:cs="Times New Roman Bold"/>
          <w:szCs w:val="24"/>
        </w:rPr>
        <w:t xml:space="preserve"> stating that </w:t>
      </w:r>
      <w:r w:rsidRPr="00B64A11">
        <w:rPr>
          <w:rFonts w:eastAsia="Arial Unicode MS"/>
          <w:szCs w:val="24"/>
        </w:rPr>
        <w:t>either the Bidder</w:t>
      </w:r>
      <w:r w:rsidRPr="00B64A11">
        <w:rPr>
          <w:rFonts w:eastAsia="Arial Unicode MS" w:cs="Times New Roman Bold"/>
          <w:szCs w:val="24"/>
        </w:rPr>
        <w:t>:</w:t>
      </w:r>
    </w:p>
    <w:p w14:paraId="555F7DC0" w14:textId="77777777" w:rsidR="00A04B57" w:rsidRPr="00B64A11" w:rsidRDefault="00F15C86">
      <w:pPr>
        <w:tabs>
          <w:tab w:val="left" w:pos="540"/>
        </w:tabs>
        <w:spacing w:before="100" w:beforeAutospacing="1" w:after="100" w:afterAutospacing="1"/>
        <w:ind w:left="540" w:hanging="540"/>
        <w:rPr>
          <w:rFonts w:eastAsia="Arial Unicode MS" w:cs="Times New Roman Bold"/>
          <w:szCs w:val="24"/>
        </w:rPr>
      </w:pPr>
      <w:r w:rsidRPr="00B64A11">
        <w:rPr>
          <w:rFonts w:eastAsia="Arial Unicode MS" w:cs="Times New Roman Bold"/>
          <w:szCs w:val="24"/>
        </w:rPr>
        <w:t xml:space="preserve">(a) </w:t>
      </w:r>
      <w:r w:rsidRPr="00B64A11">
        <w:rPr>
          <w:rFonts w:eastAsia="Arial Unicode MS" w:cs="Times New Roman Bold"/>
          <w:szCs w:val="24"/>
        </w:rPr>
        <w:tab/>
        <w:t xml:space="preserve">has withdrawn its Bid prior to the Bid validity expiry date </w:t>
      </w:r>
      <w:r w:rsidRPr="00B64A11">
        <w:rPr>
          <w:rFonts w:eastAsia="Arial Unicode MS"/>
          <w:szCs w:val="24"/>
        </w:rPr>
        <w:t xml:space="preserve">set forth </w:t>
      </w:r>
      <w:r w:rsidRPr="00B64A11">
        <w:rPr>
          <w:color w:val="000000" w:themeColor="text1"/>
        </w:rPr>
        <w:t>in the Applicant’s Letter of Bid, or any extended date provided by the Applicant</w:t>
      </w:r>
      <w:r w:rsidRPr="00B64A11">
        <w:rPr>
          <w:rFonts w:eastAsia="Arial Unicode MS" w:cs="Times New Roman Bold"/>
          <w:szCs w:val="24"/>
        </w:rPr>
        <w:t>; or</w:t>
      </w:r>
    </w:p>
    <w:p w14:paraId="4B6818A0" w14:textId="77777777" w:rsidR="00A04B57" w:rsidRPr="00B64A11" w:rsidRDefault="00F15C86">
      <w:pPr>
        <w:tabs>
          <w:tab w:val="left" w:pos="540"/>
        </w:tabs>
        <w:spacing w:beforeAutospacing="1" w:after="0" w:afterAutospacing="1"/>
        <w:ind w:left="540" w:hanging="540"/>
        <w:rPr>
          <w:rFonts w:eastAsia="Arial Unicode MS" w:cs="Times New Roman Bold"/>
          <w:szCs w:val="24"/>
        </w:rPr>
      </w:pPr>
      <w:r w:rsidRPr="00B64A11">
        <w:rPr>
          <w:rFonts w:eastAsia="Arial Unicode MS" w:cs="Times New Roman Bold"/>
          <w:szCs w:val="24"/>
        </w:rPr>
        <w:t xml:space="preserve">(b) </w:t>
      </w:r>
      <w:r w:rsidRPr="00B64A11">
        <w:rPr>
          <w:rFonts w:eastAsia="Arial Unicode MS" w:cs="Times New Roman Bold"/>
          <w:szCs w:val="24"/>
        </w:rPr>
        <w:tab/>
        <w:t xml:space="preserve">having been notified of the acceptance of its Bid by the </w:t>
      </w:r>
      <w:r w:rsidRPr="00B64A11">
        <w:rPr>
          <w:rFonts w:eastAsia="Arial Unicode MS"/>
          <w:szCs w:val="24"/>
        </w:rPr>
        <w:t>Beneficiary</w:t>
      </w:r>
      <w:r w:rsidRPr="00B64A11">
        <w:rPr>
          <w:rFonts w:eastAsia="Arial Unicode MS" w:cs="Times New Roman Bold"/>
          <w:szCs w:val="24"/>
        </w:rPr>
        <w:t xml:space="preserve"> </w:t>
      </w:r>
      <w:bookmarkStart w:id="812" w:name="_Hlk27228000"/>
      <w:r w:rsidRPr="00B64A11">
        <w:rPr>
          <w:color w:val="000000" w:themeColor="text1"/>
        </w:rPr>
        <w:t>prior to the expiry date of the Bid validity</w:t>
      </w:r>
      <w:r w:rsidRPr="00B64A11">
        <w:rPr>
          <w:rFonts w:eastAsia="Arial Unicode MS" w:cs="Times New Roman Bold"/>
          <w:szCs w:val="24"/>
        </w:rPr>
        <w:t xml:space="preserve"> </w:t>
      </w:r>
      <w:bookmarkEnd w:id="812"/>
      <w:r w:rsidRPr="00B64A11">
        <w:rPr>
          <w:rFonts w:eastAsia="Arial Unicode MS"/>
          <w:szCs w:val="24"/>
        </w:rPr>
        <w:t>or any extension thereto provided by the Applicant</w:t>
      </w:r>
      <w:r w:rsidRPr="00B64A11">
        <w:rPr>
          <w:rFonts w:eastAsia="Arial Unicode MS" w:cs="Times New Roman Bold"/>
          <w:szCs w:val="24"/>
        </w:rPr>
        <w:t xml:space="preserve">, (i) </w:t>
      </w:r>
      <w:r w:rsidRPr="00B64A11">
        <w:rPr>
          <w:rFonts w:eastAsia="Arial Unicode MS"/>
          <w:szCs w:val="24"/>
        </w:rPr>
        <w:t>has failed</w:t>
      </w:r>
      <w:r w:rsidRPr="00B64A11">
        <w:rPr>
          <w:rFonts w:eastAsia="Arial Unicode MS" w:cs="Times New Roman Bold"/>
          <w:szCs w:val="24"/>
        </w:rPr>
        <w:t xml:space="preserve"> to execute the </w:t>
      </w:r>
      <w:r w:rsidRPr="00B64A11">
        <w:rPr>
          <w:rFonts w:eastAsia="Arial Unicode MS"/>
          <w:szCs w:val="24"/>
        </w:rPr>
        <w:t xml:space="preserve">Contract </w:t>
      </w:r>
      <w:r w:rsidRPr="00B64A11">
        <w:rPr>
          <w:rFonts w:eastAsia="Arial Unicode MS" w:cs="Times New Roman Bold"/>
          <w:szCs w:val="24"/>
        </w:rPr>
        <w:t>A</w:t>
      </w:r>
      <w:r w:rsidRPr="00B64A11">
        <w:rPr>
          <w:rFonts w:eastAsia="Arial Unicode MS"/>
          <w:szCs w:val="24"/>
        </w:rPr>
        <w:t>greement</w:t>
      </w:r>
      <w:r w:rsidRPr="00B64A11">
        <w:rPr>
          <w:rFonts w:eastAsia="Arial Unicode MS" w:cs="Times New Roman Bold"/>
          <w:szCs w:val="24"/>
        </w:rPr>
        <w:t xml:space="preserve">, or (ii) </w:t>
      </w:r>
      <w:r w:rsidRPr="00B64A11">
        <w:rPr>
          <w:rFonts w:eastAsia="Arial Unicode MS"/>
          <w:szCs w:val="24"/>
        </w:rPr>
        <w:t>has failed</w:t>
      </w:r>
      <w:r w:rsidRPr="00B64A11">
        <w:rPr>
          <w:rFonts w:eastAsia="Arial Unicode MS" w:cs="Times New Roman Bold"/>
          <w:szCs w:val="24"/>
        </w:rPr>
        <w:t xml:space="preserve"> to furnish the Performance Security, in accordance with the </w:t>
      </w:r>
      <w:r w:rsidRPr="00B64A11">
        <w:rPr>
          <w:rFonts w:eastAsia="Arial Unicode MS"/>
          <w:szCs w:val="24"/>
        </w:rPr>
        <w:t>Instructions to Bidders (“</w:t>
      </w:r>
      <w:r w:rsidRPr="00B64A11">
        <w:rPr>
          <w:rFonts w:eastAsia="Arial Unicode MS" w:cs="Times New Roman Bold"/>
          <w:szCs w:val="24"/>
        </w:rPr>
        <w:t>ITB</w:t>
      </w:r>
      <w:r w:rsidRPr="00B64A11">
        <w:rPr>
          <w:rFonts w:eastAsia="Arial Unicode MS"/>
          <w:szCs w:val="24"/>
        </w:rPr>
        <w:t>”) of the Beneficiary’s bidding document</w:t>
      </w:r>
      <w:r w:rsidRPr="00B64A11">
        <w:rPr>
          <w:rFonts w:eastAsia="Arial Unicode MS" w:cs="Times New Roman Bold"/>
          <w:szCs w:val="24"/>
        </w:rPr>
        <w:t>.</w:t>
      </w:r>
    </w:p>
    <w:p w14:paraId="73857ED9" w14:textId="0C1DA411" w:rsidR="00A04B57" w:rsidRPr="00B64A11" w:rsidRDefault="00F15C86">
      <w:pPr>
        <w:spacing w:beforeAutospacing="1" w:after="0" w:afterAutospacing="1"/>
        <w:rPr>
          <w:rFonts w:eastAsia="Arial Unicode MS" w:cs="Times New Roman Bold"/>
          <w:szCs w:val="24"/>
        </w:rPr>
      </w:pPr>
      <w:r w:rsidRPr="00B64A11">
        <w:rPr>
          <w:rFonts w:eastAsia="Arial Unicode MS" w:cs="Times New Roman Bold"/>
          <w:szCs w:val="24"/>
        </w:rPr>
        <w:t xml:space="preserve">This guarantee will expire: (a) if the </w:t>
      </w:r>
      <w:r w:rsidRPr="00B64A11">
        <w:rPr>
          <w:rFonts w:eastAsia="Arial Unicode MS"/>
          <w:szCs w:val="24"/>
        </w:rPr>
        <w:t>Applicant</w:t>
      </w:r>
      <w:r w:rsidRPr="00B64A11">
        <w:rPr>
          <w:rFonts w:eastAsia="Arial Unicode MS" w:cs="Times New Roman Bold"/>
          <w:szCs w:val="24"/>
        </w:rPr>
        <w:t xml:space="preserve"> is the successful </w:t>
      </w:r>
      <w:r w:rsidRPr="00B64A11">
        <w:rPr>
          <w:rFonts w:eastAsia="Arial Unicode MS"/>
          <w:szCs w:val="24"/>
        </w:rPr>
        <w:t>Bidder</w:t>
      </w:r>
      <w:r w:rsidRPr="00B64A11">
        <w:rPr>
          <w:rFonts w:eastAsia="Arial Unicode MS" w:cs="Times New Roman Bold"/>
          <w:szCs w:val="24"/>
        </w:rPr>
        <w:t xml:space="preserve">, upon our receipt of copies of the contract </w:t>
      </w:r>
      <w:r w:rsidRPr="00B64A11">
        <w:rPr>
          <w:rFonts w:eastAsia="Arial Unicode MS"/>
          <w:szCs w:val="24"/>
        </w:rPr>
        <w:t xml:space="preserve">agreement </w:t>
      </w:r>
      <w:r w:rsidRPr="00B64A11">
        <w:rPr>
          <w:rFonts w:eastAsia="Arial Unicode MS" w:cs="Times New Roman Bold"/>
          <w:szCs w:val="24"/>
        </w:rPr>
        <w:t xml:space="preserve">signed by the </w:t>
      </w:r>
      <w:r w:rsidRPr="00B64A11">
        <w:rPr>
          <w:rFonts w:eastAsia="Arial Unicode MS"/>
          <w:szCs w:val="24"/>
        </w:rPr>
        <w:t>Applicant</w:t>
      </w:r>
      <w:r w:rsidRPr="00B64A11">
        <w:rPr>
          <w:rFonts w:eastAsia="Arial Unicode MS" w:cs="Times New Roman Bold"/>
          <w:szCs w:val="24"/>
        </w:rPr>
        <w:t xml:space="preserve"> and the Performance Security issued to </w:t>
      </w:r>
      <w:r w:rsidRPr="00B64A11">
        <w:rPr>
          <w:rFonts w:eastAsia="Arial Unicode MS"/>
          <w:szCs w:val="24"/>
        </w:rPr>
        <w:t xml:space="preserve">the </w:t>
      </w:r>
      <w:r w:rsidRPr="00B64A11">
        <w:rPr>
          <w:rFonts w:eastAsia="Arial Unicode MS"/>
          <w:szCs w:val="24"/>
        </w:rPr>
        <w:lastRenderedPageBreak/>
        <w:t xml:space="preserve">Beneficiary in relation to such contract agreement; or </w:t>
      </w:r>
      <w:r w:rsidRPr="00B64A11">
        <w:rPr>
          <w:rFonts w:eastAsia="Arial Unicode MS" w:cs="Times New Roman Bold"/>
          <w:szCs w:val="24"/>
        </w:rPr>
        <w:t xml:space="preserve">(b) if the </w:t>
      </w:r>
      <w:r w:rsidR="00563D3C" w:rsidRPr="00B64A11">
        <w:rPr>
          <w:rFonts w:eastAsia="Arial Unicode MS"/>
          <w:szCs w:val="24"/>
        </w:rPr>
        <w:t>Applicant i</w:t>
      </w:r>
      <w:r w:rsidR="00563D3C" w:rsidRPr="00B64A11">
        <w:rPr>
          <w:rFonts w:eastAsia="Arial Unicode MS" w:cs="Times New Roman Bold"/>
          <w:szCs w:val="24"/>
        </w:rPr>
        <w:t>s</w:t>
      </w:r>
      <w:r w:rsidRPr="00B64A11">
        <w:rPr>
          <w:rFonts w:eastAsia="Arial Unicode MS" w:cs="Times New Roman Bold"/>
          <w:szCs w:val="24"/>
        </w:rPr>
        <w:t xml:space="preserve"> not the successful </w:t>
      </w:r>
      <w:r w:rsidRPr="00B64A11">
        <w:rPr>
          <w:rFonts w:eastAsia="Arial Unicode MS"/>
          <w:szCs w:val="24"/>
        </w:rPr>
        <w:t>B</w:t>
      </w:r>
      <w:r w:rsidRPr="00B64A11">
        <w:rPr>
          <w:rFonts w:eastAsia="Arial Unicode MS" w:cs="Times New Roman Bold"/>
          <w:szCs w:val="24"/>
        </w:rPr>
        <w:t xml:space="preserve">idder, upon the earlier of (i) our receipt of a copy </w:t>
      </w:r>
      <w:r w:rsidRPr="00B64A11">
        <w:rPr>
          <w:rFonts w:eastAsia="Arial Unicode MS"/>
          <w:szCs w:val="24"/>
        </w:rPr>
        <w:t>of the Beneficiary’s</w:t>
      </w:r>
      <w:r w:rsidRPr="00B64A11">
        <w:rPr>
          <w:rFonts w:eastAsia="Arial Unicode MS" w:cs="Times New Roman Bold"/>
          <w:szCs w:val="24"/>
        </w:rPr>
        <w:t xml:space="preserve"> notification to the </w:t>
      </w:r>
      <w:r w:rsidRPr="00B64A11">
        <w:rPr>
          <w:rFonts w:eastAsia="Arial Unicode MS"/>
          <w:szCs w:val="24"/>
        </w:rPr>
        <w:t xml:space="preserve">Applicant </w:t>
      </w:r>
      <w:r w:rsidRPr="00B64A11">
        <w:rPr>
          <w:rFonts w:eastAsia="Arial Unicode MS" w:cs="Times New Roman Bold"/>
          <w:szCs w:val="24"/>
        </w:rPr>
        <w:t xml:space="preserve">of the </w:t>
      </w:r>
      <w:r w:rsidRPr="00B64A11">
        <w:rPr>
          <w:rFonts w:eastAsia="Arial Unicode MS"/>
          <w:szCs w:val="24"/>
        </w:rPr>
        <w:t>results</w:t>
      </w:r>
      <w:r w:rsidRPr="00B64A11">
        <w:rPr>
          <w:rFonts w:eastAsia="Arial Unicode MS" w:cs="Times New Roman Bold"/>
          <w:szCs w:val="24"/>
        </w:rPr>
        <w:t xml:space="preserve"> of the </w:t>
      </w:r>
      <w:r w:rsidRPr="00B64A11">
        <w:rPr>
          <w:rFonts w:eastAsia="Arial Unicode MS"/>
          <w:szCs w:val="24"/>
        </w:rPr>
        <w:t>Bidding process</w:t>
      </w:r>
      <w:r w:rsidRPr="00B64A11">
        <w:rPr>
          <w:rFonts w:eastAsia="Arial Unicode MS" w:cs="Times New Roman Bold"/>
          <w:szCs w:val="24"/>
        </w:rPr>
        <w:t xml:space="preserve">; or (ii)twenty-eight days after the </w:t>
      </w:r>
      <w:r w:rsidRPr="00B64A11">
        <w:rPr>
          <w:rFonts w:eastAsia="Arial Unicode MS"/>
          <w:szCs w:val="24"/>
        </w:rPr>
        <w:t xml:space="preserve">expiry date </w:t>
      </w:r>
      <w:r w:rsidRPr="00B64A11">
        <w:rPr>
          <w:rFonts w:eastAsia="Arial Unicode MS" w:cs="Times New Roman Bold"/>
          <w:szCs w:val="24"/>
        </w:rPr>
        <w:t xml:space="preserve">of the </w:t>
      </w:r>
      <w:r w:rsidRPr="00B64A11">
        <w:rPr>
          <w:rFonts w:eastAsia="Arial Unicode MS"/>
          <w:szCs w:val="24"/>
        </w:rPr>
        <w:t xml:space="preserve">Bid validity. </w:t>
      </w:r>
    </w:p>
    <w:p w14:paraId="63604B08" w14:textId="77777777" w:rsidR="00A04B57" w:rsidRPr="00B64A11" w:rsidRDefault="00F15C86">
      <w:pPr>
        <w:spacing w:beforeAutospacing="1" w:after="0" w:afterAutospacing="1"/>
        <w:rPr>
          <w:rFonts w:eastAsia="Arial Unicode MS" w:cs="Times New Roman Bold"/>
          <w:szCs w:val="24"/>
        </w:rPr>
      </w:pPr>
      <w:r w:rsidRPr="00B64A11">
        <w:rPr>
          <w:rFonts w:eastAsia="Arial Unicode MS" w:cs="Times New Roman Bold"/>
          <w:szCs w:val="24"/>
        </w:rPr>
        <w:t xml:space="preserve">Consequently, any demand for payment under this guarantee must be received by us at the office </w:t>
      </w:r>
      <w:r w:rsidRPr="00B64A11">
        <w:rPr>
          <w:rFonts w:eastAsia="Arial Unicode MS"/>
          <w:szCs w:val="24"/>
        </w:rPr>
        <w:t xml:space="preserve">indicated above </w:t>
      </w:r>
      <w:r w:rsidRPr="00B64A11">
        <w:rPr>
          <w:rFonts w:eastAsia="Arial Unicode MS" w:cs="Times New Roman Bold"/>
          <w:szCs w:val="24"/>
        </w:rPr>
        <w:t>on or before that date.</w:t>
      </w:r>
    </w:p>
    <w:p w14:paraId="345F24AB" w14:textId="034B5A97" w:rsidR="00A04B57" w:rsidRPr="00B64A11" w:rsidRDefault="00F15C86">
      <w:pPr>
        <w:spacing w:beforeAutospacing="1" w:after="0" w:afterAutospacing="1"/>
        <w:rPr>
          <w:rFonts w:eastAsia="Arial Unicode MS" w:cs="Times New Roman Bold"/>
          <w:b/>
          <w:szCs w:val="24"/>
        </w:rPr>
      </w:pPr>
      <w:r w:rsidRPr="00B64A11">
        <w:rPr>
          <w:rFonts w:eastAsia="Arial Unicode MS" w:cs="Times New Roman Bold"/>
          <w:szCs w:val="24"/>
        </w:rPr>
        <w:t>This guarantee is subject to the Uniform Rules for Demand Guarantees</w:t>
      </w:r>
      <w:r w:rsidRPr="00B64A11">
        <w:rPr>
          <w:rFonts w:eastAsia="Arial Unicode MS"/>
          <w:szCs w:val="24"/>
        </w:rPr>
        <w:t xml:space="preserve"> (URDG) 2010 Revision</w:t>
      </w:r>
      <w:r w:rsidRPr="00B64A11">
        <w:rPr>
          <w:rFonts w:eastAsia="Arial Unicode MS" w:cs="Times New Roman Bold"/>
          <w:szCs w:val="24"/>
        </w:rPr>
        <w:t>,</w:t>
      </w:r>
      <w:r w:rsidRPr="00B64A11">
        <w:rPr>
          <w:rFonts w:eastAsia="Arial Unicode MS" w:cs="Times New Roman Bold"/>
          <w:b/>
          <w:szCs w:val="24"/>
        </w:rPr>
        <w:t>__________________________</w:t>
      </w:r>
    </w:p>
    <w:p w14:paraId="410E8EA2" w14:textId="77777777" w:rsidR="00A04B57" w:rsidRPr="00B64A11" w:rsidRDefault="00F15C86">
      <w:pPr>
        <w:spacing w:beforeAutospacing="1" w:after="0" w:afterAutospacing="1"/>
        <w:rPr>
          <w:rFonts w:eastAsia="Arial Unicode MS"/>
          <w:i/>
          <w:iCs/>
          <w:szCs w:val="24"/>
        </w:rPr>
      </w:pPr>
      <w:r w:rsidRPr="00B64A11">
        <w:rPr>
          <w:rFonts w:eastAsia="Arial Unicode MS" w:cs="Times New Roman Bold"/>
          <w:i/>
          <w:szCs w:val="24"/>
        </w:rPr>
        <w:t>[</w:t>
      </w:r>
      <w:r w:rsidRPr="00B64A11">
        <w:rPr>
          <w:rFonts w:eastAsia="Arial Unicode MS"/>
          <w:i/>
          <w:iCs/>
          <w:szCs w:val="24"/>
        </w:rPr>
        <w:t>S</w:t>
      </w:r>
      <w:r w:rsidRPr="00B64A11">
        <w:rPr>
          <w:rFonts w:eastAsia="Arial Unicode MS" w:cs="Times New Roman Bold"/>
          <w:i/>
          <w:szCs w:val="24"/>
        </w:rPr>
        <w:t>ignature(s)]</w:t>
      </w:r>
    </w:p>
    <w:p w14:paraId="6682C6E0" w14:textId="77777777" w:rsidR="00A04B57" w:rsidRPr="00B64A11" w:rsidRDefault="00F15C86">
      <w:pPr>
        <w:spacing w:beforeAutospacing="1" w:after="0" w:afterAutospacing="1"/>
        <w:rPr>
          <w:rFonts w:eastAsia="Arial Unicode MS"/>
          <w:b/>
          <w:bCs/>
          <w:i/>
          <w:iCs/>
          <w:szCs w:val="24"/>
        </w:rPr>
      </w:pPr>
      <w:r w:rsidRPr="00B64A11">
        <w:rPr>
          <w:rFonts w:eastAsia="Arial Unicode MS"/>
          <w:b/>
          <w:bCs/>
          <w:i/>
          <w:iCs/>
          <w:szCs w:val="24"/>
        </w:rPr>
        <w:t>Note:  All italicized text is for use in preparing this form and shall be deleted from the final product.</w:t>
      </w:r>
    </w:p>
    <w:p w14:paraId="42145A0A" w14:textId="77777777" w:rsidR="00A04B57" w:rsidRPr="00B64A11" w:rsidRDefault="00F15C86">
      <w:pPr>
        <w:rPr>
          <w:b/>
          <w:iCs/>
          <w:sz w:val="36"/>
        </w:rPr>
      </w:pPr>
      <w:r w:rsidRPr="00B64A11">
        <w:rPr>
          <w:rStyle w:val="Table"/>
          <w:rFonts w:ascii="Times New Roman" w:hAnsi="Times New Roman"/>
          <w:spacing w:val="-2"/>
        </w:rPr>
        <w:br w:type="page" w:clear="all"/>
      </w:r>
    </w:p>
    <w:p w14:paraId="21CF033B" w14:textId="77777777" w:rsidR="00A04B57" w:rsidRPr="00B64A11" w:rsidRDefault="00F15C86">
      <w:pPr>
        <w:pStyle w:val="S4-Heading2"/>
      </w:pPr>
      <w:bookmarkStart w:id="813" w:name="_Toc125871320"/>
      <w:bookmarkStart w:id="814" w:name="_Toc437968900"/>
      <w:bookmarkStart w:id="815" w:name="_Toc482500894"/>
      <w:bookmarkStart w:id="816" w:name="_Toc87082191"/>
      <w:bookmarkStart w:id="817" w:name="_Toc103155217"/>
      <w:bookmarkStart w:id="818" w:name="_Toc197236056"/>
      <w:bookmarkStart w:id="819" w:name="_Toc135149850"/>
      <w:r w:rsidRPr="00B64A11">
        <w:rPr>
          <w:iCs/>
        </w:rPr>
        <w:lastRenderedPageBreak/>
        <w:t>Form</w:t>
      </w:r>
      <w:r w:rsidRPr="00B64A11">
        <w:t xml:space="preserve"> of Bid Security</w:t>
      </w:r>
      <w:bookmarkEnd w:id="813"/>
      <w:r w:rsidRPr="00B64A11">
        <w:t>- Bid Bond</w:t>
      </w:r>
      <w:bookmarkEnd w:id="814"/>
      <w:bookmarkEnd w:id="815"/>
      <w:bookmarkEnd w:id="816"/>
      <w:bookmarkEnd w:id="817"/>
      <w:bookmarkEnd w:id="818"/>
      <w:bookmarkEnd w:id="819"/>
    </w:p>
    <w:p w14:paraId="7854F127" w14:textId="77777777" w:rsidR="0099655C" w:rsidRPr="00B64A11" w:rsidRDefault="0099655C" w:rsidP="0099655C">
      <w:pPr>
        <w:pStyle w:val="S4-Heading2"/>
        <w:jc w:val="left"/>
      </w:pPr>
    </w:p>
    <w:p w14:paraId="1CE3383A" w14:textId="0F5FDF5A" w:rsidR="00A04B57" w:rsidRPr="00B64A11" w:rsidRDefault="0099655C" w:rsidP="000039E7">
      <w:pPr>
        <w:pStyle w:val="S4-Heading2"/>
        <w:jc w:val="left"/>
      </w:pPr>
      <w:r w:rsidRPr="00B64A11">
        <w:rPr>
          <w:bCs/>
          <w:i/>
          <w:iCs/>
          <w:sz w:val="24"/>
          <w:szCs w:val="18"/>
        </w:rPr>
        <w:t>Not Applicable</w:t>
      </w:r>
      <w:bookmarkStart w:id="820" w:name="_Hlt103155210"/>
      <w:bookmarkEnd w:id="820"/>
      <w:r w:rsidR="00F15C86" w:rsidRPr="00B64A11">
        <w:rPr>
          <w:i/>
        </w:rPr>
        <w:br w:type="page" w:clear="all"/>
      </w:r>
      <w:bookmarkStart w:id="821" w:name="_Toc437968901"/>
      <w:bookmarkStart w:id="822" w:name="_Toc125871321"/>
      <w:bookmarkStart w:id="823" w:name="_Toc197236057"/>
      <w:bookmarkStart w:id="824" w:name="_Toc135149851"/>
      <w:bookmarkStart w:id="825" w:name="_Hlk27229102"/>
      <w:r w:rsidR="00F15C86" w:rsidRPr="00B64A11">
        <w:lastRenderedPageBreak/>
        <w:t>Form of Bid-Securing Declaration</w:t>
      </w:r>
      <w:bookmarkEnd w:id="821"/>
      <w:bookmarkEnd w:id="822"/>
      <w:bookmarkEnd w:id="823"/>
      <w:bookmarkEnd w:id="824"/>
    </w:p>
    <w:p w14:paraId="53F0B876" w14:textId="77777777" w:rsidR="00A04B57" w:rsidRPr="00B64A11" w:rsidRDefault="00F15C86">
      <w:pPr>
        <w:tabs>
          <w:tab w:val="right" w:pos="9360"/>
        </w:tabs>
        <w:spacing w:after="120"/>
        <w:ind w:left="720" w:hanging="720"/>
        <w:jc w:val="right"/>
      </w:pPr>
      <w:r w:rsidRPr="00B64A11">
        <w:t xml:space="preserve">Date: </w:t>
      </w:r>
      <w:r w:rsidRPr="00B64A11">
        <w:rPr>
          <w:i/>
        </w:rPr>
        <w:t>________________</w:t>
      </w:r>
    </w:p>
    <w:p w14:paraId="54E16F94" w14:textId="77777777" w:rsidR="00A04B57" w:rsidRPr="00B64A11" w:rsidRDefault="00F15C86">
      <w:pPr>
        <w:tabs>
          <w:tab w:val="right" w:pos="9360"/>
        </w:tabs>
        <w:spacing w:after="120"/>
        <w:ind w:left="720" w:hanging="720"/>
        <w:jc w:val="right"/>
      </w:pPr>
      <w:r w:rsidRPr="00B64A11">
        <w:t xml:space="preserve">RFB No.: </w:t>
      </w:r>
      <w:r w:rsidRPr="00B64A11">
        <w:rPr>
          <w:i/>
        </w:rPr>
        <w:t>_______________</w:t>
      </w:r>
    </w:p>
    <w:p w14:paraId="678267B7" w14:textId="77777777" w:rsidR="00A04B57" w:rsidRPr="00BA0382" w:rsidRDefault="00F15C86">
      <w:pPr>
        <w:tabs>
          <w:tab w:val="right" w:pos="9360"/>
        </w:tabs>
        <w:spacing w:after="120"/>
        <w:ind w:left="720" w:hanging="720"/>
        <w:jc w:val="right"/>
        <w:rPr>
          <w:rFonts w:cstheme="minorHAnsi"/>
          <w:sz w:val="28"/>
        </w:rPr>
      </w:pPr>
      <w:r w:rsidRPr="00BA0382">
        <w:rPr>
          <w:rFonts w:cstheme="minorHAnsi"/>
        </w:rPr>
        <w:t xml:space="preserve">Alternative No.: </w:t>
      </w:r>
      <w:r w:rsidRPr="00BA0382">
        <w:rPr>
          <w:rFonts w:cstheme="minorHAnsi"/>
          <w:i/>
        </w:rPr>
        <w:t>_______________</w:t>
      </w:r>
    </w:p>
    <w:p w14:paraId="10D1C75A" w14:textId="77777777" w:rsidR="00A04B57" w:rsidRPr="00BA0382" w:rsidRDefault="00F15C86">
      <w:pPr>
        <w:spacing w:after="200"/>
        <w:rPr>
          <w:rFonts w:cstheme="minorHAnsi"/>
        </w:rPr>
      </w:pPr>
      <w:r w:rsidRPr="00BA0382">
        <w:rPr>
          <w:rFonts w:cstheme="minorHAnsi"/>
        </w:rPr>
        <w:t xml:space="preserve">To: </w:t>
      </w:r>
      <w:r w:rsidRPr="00BA0382">
        <w:rPr>
          <w:rFonts w:cstheme="minorHAnsi"/>
          <w:i/>
        </w:rPr>
        <w:t>___________________________________</w:t>
      </w:r>
    </w:p>
    <w:p w14:paraId="5AD98270" w14:textId="77777777" w:rsidR="00A04B57" w:rsidRPr="00BA0382" w:rsidRDefault="00F15C86">
      <w:pPr>
        <w:spacing w:after="200"/>
        <w:rPr>
          <w:rFonts w:cstheme="minorHAnsi"/>
        </w:rPr>
      </w:pPr>
      <w:r w:rsidRPr="00BA0382">
        <w:rPr>
          <w:rFonts w:cstheme="minorHAnsi"/>
        </w:rPr>
        <w:t xml:space="preserve">We, the undersigned, declare that: </w:t>
      </w:r>
      <w:r w:rsidRPr="00BA0382">
        <w:rPr>
          <w:rFonts w:cstheme="minorHAnsi"/>
        </w:rPr>
        <w:tab/>
      </w:r>
      <w:r w:rsidRPr="00BA0382">
        <w:rPr>
          <w:rFonts w:cstheme="minorHAnsi"/>
        </w:rPr>
        <w:tab/>
      </w:r>
      <w:r w:rsidRPr="00BA0382">
        <w:rPr>
          <w:rFonts w:cstheme="minorHAnsi"/>
        </w:rPr>
        <w:tab/>
      </w:r>
    </w:p>
    <w:p w14:paraId="656DEC1C" w14:textId="77777777" w:rsidR="00A04B57" w:rsidRPr="00BA0382" w:rsidRDefault="00F15C86">
      <w:pPr>
        <w:pStyle w:val="NormalWeb"/>
        <w:spacing w:before="0" w:beforeAutospacing="0" w:after="200" w:afterAutospacing="0"/>
        <w:jc w:val="both"/>
        <w:rPr>
          <w:rFonts w:asciiTheme="minorHAnsi" w:hAnsiTheme="minorHAnsi" w:cstheme="minorHAnsi"/>
          <w:szCs w:val="20"/>
        </w:rPr>
      </w:pPr>
      <w:r w:rsidRPr="00BA0382">
        <w:rPr>
          <w:rFonts w:asciiTheme="minorHAnsi" w:hAnsiTheme="minorHAnsi" w:cstheme="minorHAnsi"/>
          <w:szCs w:val="20"/>
        </w:rPr>
        <w:t>We understand that, according to your conditions, Bids must be supported by a Bid-Securing Declaration.</w:t>
      </w:r>
    </w:p>
    <w:p w14:paraId="4507DDD1" w14:textId="77777777" w:rsidR="00A04B57" w:rsidRPr="00BA0382" w:rsidRDefault="00F15C86">
      <w:pPr>
        <w:pStyle w:val="NormalWeb"/>
        <w:spacing w:before="0" w:beforeAutospacing="0" w:after="200" w:afterAutospacing="0"/>
        <w:jc w:val="both"/>
        <w:rPr>
          <w:rFonts w:asciiTheme="minorHAnsi" w:hAnsiTheme="minorHAnsi" w:cstheme="minorHAnsi"/>
          <w:szCs w:val="20"/>
        </w:rPr>
      </w:pPr>
      <w:r w:rsidRPr="00BA0382">
        <w:rPr>
          <w:rFonts w:asciiTheme="minorHAnsi" w:hAnsiTheme="minorHAnsi" w:cstheme="minorHAnsi"/>
          <w:szCs w:val="20"/>
        </w:rPr>
        <w:t xml:space="preserve">We accept that </w:t>
      </w:r>
      <w:r w:rsidRPr="00BA0382">
        <w:rPr>
          <w:rFonts w:asciiTheme="minorHAnsi" w:hAnsiTheme="minorHAnsi" w:cstheme="minorHAnsi"/>
        </w:rPr>
        <w:t xml:space="preserve">we will automatically be suspended from being eligible for Bidding </w:t>
      </w:r>
      <w:r w:rsidRPr="00BA0382">
        <w:rPr>
          <w:rFonts w:asciiTheme="minorHAnsi" w:hAnsiTheme="minorHAnsi" w:cstheme="minorHAnsi"/>
          <w:iCs/>
          <w:color w:val="000000" w:themeColor="text1"/>
        </w:rPr>
        <w:t xml:space="preserve">or submitting proposals </w:t>
      </w:r>
      <w:r w:rsidRPr="00BA0382">
        <w:rPr>
          <w:rFonts w:asciiTheme="minorHAnsi" w:hAnsiTheme="minorHAnsi" w:cstheme="minorHAnsi"/>
        </w:rPr>
        <w:t xml:space="preserve">in any contract with the Employer for the period of time </w:t>
      </w:r>
      <w:r w:rsidRPr="00BA0382">
        <w:rPr>
          <w:rFonts w:asciiTheme="minorHAnsi" w:hAnsiTheme="minorHAnsi" w:cstheme="minorHAnsi"/>
          <w:iCs/>
          <w:color w:val="000000" w:themeColor="text1"/>
        </w:rPr>
        <w:t xml:space="preserve">specified in Section II – Bid Data Sheet, </w:t>
      </w:r>
      <w:r w:rsidRPr="00BA0382">
        <w:rPr>
          <w:rFonts w:asciiTheme="minorHAnsi" w:hAnsiTheme="minorHAnsi" w:cstheme="minorHAnsi"/>
          <w:szCs w:val="20"/>
        </w:rPr>
        <w:t>if we are in breach of our obligation(s) under the Bid conditions, because we:</w:t>
      </w:r>
    </w:p>
    <w:p w14:paraId="59D56720" w14:textId="77777777" w:rsidR="00A04B57" w:rsidRPr="00BA0382" w:rsidRDefault="00F15C86">
      <w:pPr>
        <w:pStyle w:val="NormalWeb"/>
        <w:spacing w:before="0" w:beforeAutospacing="0" w:after="200" w:afterAutospacing="0"/>
        <w:ind w:left="540" w:hanging="540"/>
        <w:jc w:val="both"/>
        <w:rPr>
          <w:rFonts w:asciiTheme="minorHAnsi" w:hAnsiTheme="minorHAnsi" w:cstheme="minorHAnsi"/>
          <w:szCs w:val="20"/>
        </w:rPr>
      </w:pPr>
      <w:r w:rsidRPr="00BA0382">
        <w:rPr>
          <w:rFonts w:asciiTheme="minorHAnsi" w:hAnsiTheme="minorHAnsi" w:cstheme="minorHAnsi"/>
          <w:szCs w:val="20"/>
        </w:rPr>
        <w:t xml:space="preserve">(a) </w:t>
      </w:r>
      <w:r w:rsidRPr="00BA0382">
        <w:rPr>
          <w:rFonts w:asciiTheme="minorHAnsi" w:hAnsiTheme="minorHAnsi" w:cstheme="minorHAnsi"/>
          <w:szCs w:val="20"/>
        </w:rPr>
        <w:tab/>
        <w:t xml:space="preserve">have withdrawn our Bid </w:t>
      </w:r>
      <w:bookmarkStart w:id="826" w:name="_Hlk27228351"/>
      <w:r w:rsidRPr="00BA0382">
        <w:rPr>
          <w:rFonts w:asciiTheme="minorHAnsi" w:hAnsiTheme="minorHAnsi" w:cstheme="minorHAnsi"/>
          <w:iCs/>
          <w:color w:val="000000" w:themeColor="text1"/>
          <w:szCs w:val="20"/>
        </w:rPr>
        <w:t>prior to the expiry date</w:t>
      </w:r>
      <w:r w:rsidRPr="00BA0382">
        <w:rPr>
          <w:rFonts w:asciiTheme="minorHAnsi" w:hAnsiTheme="minorHAnsi" w:cstheme="minorHAnsi"/>
          <w:szCs w:val="20"/>
        </w:rPr>
        <w:t xml:space="preserve"> of the Bid validity specified in the Letter of Bid</w:t>
      </w:r>
      <w:r w:rsidRPr="00BA0382">
        <w:rPr>
          <w:rFonts w:asciiTheme="minorHAnsi" w:hAnsiTheme="minorHAnsi" w:cstheme="minorHAnsi"/>
          <w:iCs/>
          <w:color w:val="000000" w:themeColor="text1"/>
          <w:szCs w:val="20"/>
        </w:rPr>
        <w:t xml:space="preserve"> or any extended date provided by us</w:t>
      </w:r>
      <w:bookmarkEnd w:id="826"/>
      <w:r w:rsidRPr="00BA0382">
        <w:rPr>
          <w:rFonts w:asciiTheme="minorHAnsi" w:hAnsiTheme="minorHAnsi" w:cstheme="minorHAnsi"/>
          <w:szCs w:val="20"/>
        </w:rPr>
        <w:t>; or</w:t>
      </w:r>
    </w:p>
    <w:p w14:paraId="6AE22C69" w14:textId="77777777" w:rsidR="00A04B57" w:rsidRPr="00BA0382" w:rsidRDefault="00F15C86">
      <w:pPr>
        <w:pStyle w:val="NormalWeb"/>
        <w:spacing w:before="0" w:beforeAutospacing="0" w:after="200" w:afterAutospacing="0"/>
        <w:ind w:left="540" w:hanging="540"/>
        <w:jc w:val="both"/>
        <w:rPr>
          <w:rFonts w:asciiTheme="minorHAnsi" w:hAnsiTheme="minorHAnsi" w:cstheme="minorHAnsi"/>
          <w:szCs w:val="20"/>
        </w:rPr>
      </w:pPr>
      <w:r w:rsidRPr="00BA0382">
        <w:rPr>
          <w:rFonts w:asciiTheme="minorHAnsi" w:hAnsiTheme="minorHAnsi" w:cstheme="minorHAnsi"/>
          <w:szCs w:val="20"/>
        </w:rPr>
        <w:t xml:space="preserve">(b) </w:t>
      </w:r>
      <w:r w:rsidRPr="00BA0382">
        <w:rPr>
          <w:rFonts w:asciiTheme="minorHAnsi" w:hAnsiTheme="minorHAnsi" w:cstheme="minorHAnsi"/>
          <w:szCs w:val="20"/>
        </w:rPr>
        <w:tab/>
        <w:t xml:space="preserve">having been notified of the acceptance of our Bid by the Employer </w:t>
      </w:r>
      <w:bookmarkStart w:id="827" w:name="_Hlk27228386"/>
      <w:r w:rsidRPr="00BA0382">
        <w:rPr>
          <w:rFonts w:asciiTheme="minorHAnsi" w:hAnsiTheme="minorHAnsi" w:cstheme="minorHAnsi"/>
          <w:iCs/>
          <w:color w:val="000000" w:themeColor="text1"/>
          <w:szCs w:val="20"/>
        </w:rPr>
        <w:t xml:space="preserve">prior to the expiry date of the Bid validity </w:t>
      </w:r>
      <w:r w:rsidRPr="00BA0382">
        <w:rPr>
          <w:rFonts w:asciiTheme="minorHAnsi" w:hAnsiTheme="minorHAnsi" w:cstheme="minorHAnsi"/>
          <w:iCs/>
          <w:color w:val="000000" w:themeColor="text1"/>
        </w:rPr>
        <w:t>in the Letter of Bid or any extended date provided by us</w:t>
      </w:r>
      <w:bookmarkEnd w:id="827"/>
      <w:r w:rsidRPr="00BA0382">
        <w:rPr>
          <w:rFonts w:asciiTheme="minorHAnsi" w:hAnsiTheme="minorHAnsi" w:cstheme="minorHAnsi"/>
          <w:szCs w:val="20"/>
        </w:rPr>
        <w:t>, (i) fail or refuse to execute the Contract, if required, or (ii) fail or refuse to furnish the Performance Security, in accordance with the ITB.</w:t>
      </w:r>
    </w:p>
    <w:p w14:paraId="01CEA6AB" w14:textId="77777777" w:rsidR="00A04B57" w:rsidRPr="00BA0382" w:rsidRDefault="00F15C86">
      <w:pPr>
        <w:pStyle w:val="NormalWeb"/>
        <w:spacing w:before="0" w:beforeAutospacing="0" w:after="200" w:afterAutospacing="0"/>
        <w:jc w:val="both"/>
        <w:rPr>
          <w:rFonts w:asciiTheme="minorHAnsi" w:hAnsiTheme="minorHAnsi" w:cstheme="minorHAnsi"/>
          <w:szCs w:val="20"/>
        </w:rPr>
      </w:pPr>
      <w:r w:rsidRPr="00BA0382">
        <w:rPr>
          <w:rFonts w:asciiTheme="minorHAnsi" w:hAnsiTheme="minorHAnsi" w:cstheme="minorHAnsi"/>
          <w:szCs w:val="20"/>
        </w:rPr>
        <w:t xml:space="preserve">We understand this Bid-Securing Declaration shall expire if we are not the successful Bidder, upon the earlier of (i) our receipt of your notification to us of the name of the successful Bidder; or (ii) twenty-eight days after the </w:t>
      </w:r>
      <w:bookmarkStart w:id="828" w:name="_Hlk27228462"/>
      <w:r w:rsidRPr="00BA0382">
        <w:rPr>
          <w:rFonts w:asciiTheme="minorHAnsi" w:hAnsiTheme="minorHAnsi" w:cstheme="minorHAnsi"/>
          <w:iCs/>
          <w:color w:val="000000" w:themeColor="text1"/>
          <w:szCs w:val="20"/>
        </w:rPr>
        <w:t>expiry date of the Bid validity</w:t>
      </w:r>
      <w:bookmarkEnd w:id="828"/>
      <w:r w:rsidRPr="00BA0382">
        <w:rPr>
          <w:rFonts w:asciiTheme="minorHAnsi" w:hAnsiTheme="minorHAnsi" w:cstheme="minorHAnsi"/>
          <w:iCs/>
          <w:color w:val="000000" w:themeColor="text1"/>
          <w:szCs w:val="20"/>
        </w:rPr>
        <w:t>.</w:t>
      </w:r>
    </w:p>
    <w:p w14:paraId="6FDC9E99" w14:textId="77777777" w:rsidR="00A04B57" w:rsidRPr="00BA0382" w:rsidRDefault="00F15C86">
      <w:pPr>
        <w:tabs>
          <w:tab w:val="left" w:pos="6120"/>
        </w:tabs>
        <w:spacing w:before="240" w:after="120"/>
        <w:rPr>
          <w:rFonts w:cstheme="minorHAnsi"/>
          <w:iCs/>
          <w:color w:val="000000" w:themeColor="text1"/>
        </w:rPr>
      </w:pPr>
      <w:bookmarkStart w:id="829" w:name="_Hlk27228838"/>
      <w:bookmarkStart w:id="830" w:name="_Hlk27228516"/>
      <w:r w:rsidRPr="00BA0382">
        <w:rPr>
          <w:rFonts w:cstheme="minorHAnsi"/>
          <w:iCs/>
          <w:color w:val="000000" w:themeColor="text1"/>
        </w:rPr>
        <w:t>Name of the Bidder</w:t>
      </w:r>
      <w:r w:rsidRPr="00BA0382">
        <w:rPr>
          <w:rFonts w:cstheme="minorHAnsi"/>
          <w:b/>
          <w:bCs/>
          <w:iCs/>
          <w:color w:val="000000" w:themeColor="text1"/>
        </w:rPr>
        <w:t>*</w:t>
      </w:r>
      <w:r w:rsidRPr="00BA0382">
        <w:rPr>
          <w:rFonts w:cstheme="minorHAnsi"/>
          <w:iCs/>
          <w:color w:val="000000" w:themeColor="text1"/>
          <w:u w:val="single"/>
        </w:rPr>
        <w:tab/>
      </w:r>
    </w:p>
    <w:p w14:paraId="7DBD416D" w14:textId="77777777" w:rsidR="00A04B57" w:rsidRPr="00BA0382" w:rsidRDefault="00F15C86">
      <w:pPr>
        <w:tabs>
          <w:tab w:val="left" w:pos="6120"/>
        </w:tabs>
        <w:spacing w:before="240" w:after="120"/>
        <w:rPr>
          <w:rFonts w:cstheme="minorHAnsi"/>
          <w:iCs/>
          <w:color w:val="000000" w:themeColor="text1"/>
          <w:u w:val="single"/>
        </w:rPr>
      </w:pPr>
      <w:r w:rsidRPr="00BA0382">
        <w:rPr>
          <w:rFonts w:cstheme="minorHAnsi"/>
          <w:iCs/>
          <w:color w:val="000000" w:themeColor="text1"/>
        </w:rPr>
        <w:t>Name of the person duly authorized to sign the Bid on behalf of the Bidder</w:t>
      </w:r>
      <w:r w:rsidRPr="00BA0382">
        <w:rPr>
          <w:rFonts w:cstheme="minorHAnsi"/>
          <w:b/>
          <w:bCs/>
          <w:iCs/>
          <w:color w:val="000000" w:themeColor="text1"/>
        </w:rPr>
        <w:t>**</w:t>
      </w:r>
      <w:r w:rsidRPr="00BA0382">
        <w:rPr>
          <w:rFonts w:cstheme="minorHAnsi"/>
          <w:iCs/>
          <w:color w:val="000000" w:themeColor="text1"/>
          <w:u w:val="single"/>
        </w:rPr>
        <w:tab/>
        <w:t>_______</w:t>
      </w:r>
    </w:p>
    <w:p w14:paraId="6083EE74" w14:textId="77777777" w:rsidR="00A04B57" w:rsidRPr="00BA0382" w:rsidRDefault="00F15C86">
      <w:pPr>
        <w:tabs>
          <w:tab w:val="left" w:pos="6120"/>
        </w:tabs>
        <w:spacing w:before="240" w:after="120"/>
        <w:rPr>
          <w:rFonts w:cstheme="minorHAnsi"/>
          <w:iCs/>
          <w:color w:val="000000" w:themeColor="text1"/>
        </w:rPr>
      </w:pPr>
      <w:r w:rsidRPr="00BA0382">
        <w:rPr>
          <w:rFonts w:cstheme="minorHAnsi"/>
          <w:iCs/>
          <w:color w:val="000000" w:themeColor="text1"/>
        </w:rPr>
        <w:t>Title of the person signing the Bid</w:t>
      </w:r>
      <w:r w:rsidRPr="00BA0382">
        <w:rPr>
          <w:rFonts w:cstheme="minorHAnsi"/>
          <w:iCs/>
          <w:color w:val="000000" w:themeColor="text1"/>
          <w:u w:val="single"/>
        </w:rPr>
        <w:tab/>
        <w:t>______________________</w:t>
      </w:r>
    </w:p>
    <w:p w14:paraId="405FBBB8" w14:textId="77777777" w:rsidR="00A04B57" w:rsidRPr="00BA0382" w:rsidRDefault="00F15C86">
      <w:pPr>
        <w:tabs>
          <w:tab w:val="left" w:pos="6120"/>
        </w:tabs>
        <w:spacing w:before="240" w:after="120"/>
        <w:rPr>
          <w:rFonts w:cstheme="minorHAnsi"/>
          <w:iCs/>
          <w:color w:val="000000" w:themeColor="text1"/>
        </w:rPr>
      </w:pPr>
      <w:r w:rsidRPr="00BA0382">
        <w:rPr>
          <w:rFonts w:cstheme="minorHAnsi"/>
          <w:iCs/>
          <w:color w:val="000000" w:themeColor="text1"/>
        </w:rPr>
        <w:t>Signature of the person named above</w:t>
      </w:r>
      <w:bookmarkEnd w:id="829"/>
      <w:r w:rsidRPr="00BA0382">
        <w:rPr>
          <w:rFonts w:cstheme="minorHAnsi"/>
          <w:iCs/>
          <w:color w:val="000000" w:themeColor="text1"/>
          <w:u w:val="single"/>
        </w:rPr>
        <w:tab/>
        <w:t>______________________</w:t>
      </w:r>
    </w:p>
    <w:p w14:paraId="33B16B0B" w14:textId="77777777" w:rsidR="00A04B57" w:rsidRPr="00BA0382" w:rsidRDefault="00F15C86">
      <w:pPr>
        <w:tabs>
          <w:tab w:val="left" w:pos="6120"/>
        </w:tabs>
        <w:spacing w:before="240" w:after="120"/>
        <w:rPr>
          <w:rFonts w:cstheme="minorHAnsi"/>
          <w:iCs/>
          <w:color w:val="000000" w:themeColor="text1"/>
        </w:rPr>
      </w:pPr>
      <w:bookmarkStart w:id="831" w:name="_Hlk27228922"/>
      <w:bookmarkStart w:id="832" w:name="_Hlk27228878"/>
      <w:r w:rsidRPr="00BA0382">
        <w:rPr>
          <w:rFonts w:cstheme="minorHAnsi"/>
          <w:iCs/>
          <w:color w:val="000000" w:themeColor="text1"/>
        </w:rPr>
        <w:t>Date signed ________________________________ day of ___________________, _____</w:t>
      </w:r>
      <w:bookmarkEnd w:id="831"/>
    </w:p>
    <w:p w14:paraId="38645FBC" w14:textId="77777777" w:rsidR="00A04B57" w:rsidRPr="00BA0382" w:rsidRDefault="00F15C86">
      <w:pPr>
        <w:tabs>
          <w:tab w:val="left" w:pos="6120"/>
        </w:tabs>
        <w:spacing w:before="240" w:after="120"/>
        <w:rPr>
          <w:rFonts w:cstheme="minorHAnsi"/>
          <w:iCs/>
          <w:color w:val="000000" w:themeColor="text1"/>
          <w:sz w:val="20"/>
        </w:rPr>
      </w:pPr>
      <w:r w:rsidRPr="00BA0382">
        <w:rPr>
          <w:rFonts w:cstheme="minorHAnsi"/>
          <w:b/>
          <w:bCs/>
          <w:iCs/>
          <w:color w:val="000000" w:themeColor="text1"/>
          <w:sz w:val="20"/>
        </w:rPr>
        <w:t>*</w:t>
      </w:r>
      <w:r w:rsidRPr="00BA0382">
        <w:rPr>
          <w:rFonts w:cstheme="minorHAnsi"/>
          <w:iCs/>
          <w:color w:val="000000" w:themeColor="text1"/>
          <w:sz w:val="20"/>
        </w:rPr>
        <w:t xml:space="preserve">: </w:t>
      </w:r>
      <w:bookmarkStart w:id="833" w:name="_Hlk27229024"/>
      <w:r w:rsidRPr="00BA0382">
        <w:rPr>
          <w:rFonts w:cstheme="minorHAnsi"/>
          <w:iCs/>
          <w:color w:val="000000" w:themeColor="text1"/>
          <w:sz w:val="20"/>
        </w:rPr>
        <w:t>In the case of the Bid submitted by joint venture specify the name of the Joint Venture as Bidder</w:t>
      </w:r>
      <w:bookmarkEnd w:id="833"/>
    </w:p>
    <w:p w14:paraId="7DB987DC" w14:textId="77777777" w:rsidR="00A04B57" w:rsidRPr="00BA0382" w:rsidRDefault="00F15C86">
      <w:pPr>
        <w:tabs>
          <w:tab w:val="right" w:pos="9000"/>
        </w:tabs>
        <w:spacing w:before="240" w:after="120"/>
        <w:rPr>
          <w:rFonts w:cstheme="minorHAnsi"/>
          <w:bCs/>
          <w:iCs/>
          <w:color w:val="000000" w:themeColor="text1"/>
        </w:rPr>
      </w:pPr>
      <w:r w:rsidRPr="00BA0382">
        <w:rPr>
          <w:rFonts w:cstheme="minorHAnsi"/>
          <w:bCs/>
          <w:iCs/>
          <w:color w:val="000000" w:themeColor="text1"/>
          <w:sz w:val="20"/>
        </w:rPr>
        <w:t>**: Person signing the Bid shall have the power of attorney given by the Bidder attached to the Bid</w:t>
      </w:r>
      <w:bookmarkEnd w:id="832"/>
    </w:p>
    <w:p w14:paraId="519DF796" w14:textId="77777777" w:rsidR="00A04B57" w:rsidRPr="00BA0382" w:rsidRDefault="00F15C86">
      <w:pPr>
        <w:tabs>
          <w:tab w:val="right" w:pos="9000"/>
        </w:tabs>
        <w:spacing w:before="240" w:after="120"/>
        <w:rPr>
          <w:rStyle w:val="Table"/>
          <w:rFonts w:asciiTheme="minorHAnsi" w:hAnsiTheme="minorHAnsi" w:cstheme="minorHAnsi"/>
          <w:spacing w:val="-2"/>
        </w:rPr>
      </w:pPr>
      <w:r w:rsidRPr="00BA0382">
        <w:rPr>
          <w:rFonts w:cstheme="minorHAnsi"/>
          <w:i/>
          <w:iCs/>
          <w:color w:val="000000" w:themeColor="text1"/>
          <w:sz w:val="20"/>
        </w:rPr>
        <w:t>[Note: In case of a Joint Venture, the Bid-Securing Declaration must be in the name of all members to the Joint Venture that submits the Bid.]</w:t>
      </w:r>
      <w:r w:rsidRPr="00BA0382">
        <w:rPr>
          <w:rFonts w:cstheme="minorHAnsi"/>
          <w:color w:val="000000" w:themeColor="text1"/>
        </w:rPr>
        <w:t>.</w:t>
      </w:r>
      <w:bookmarkEnd w:id="825"/>
      <w:r w:rsidRPr="00BA0382">
        <w:rPr>
          <w:rStyle w:val="Table"/>
          <w:rFonts w:asciiTheme="minorHAnsi" w:hAnsiTheme="minorHAnsi" w:cstheme="minorHAnsi"/>
          <w:i/>
          <w:iCs/>
          <w:color w:val="000000" w:themeColor="text1"/>
          <w:spacing w:val="-2"/>
        </w:rPr>
        <w:t xml:space="preserve"> </w:t>
      </w:r>
      <w:bookmarkEnd w:id="830"/>
    </w:p>
    <w:p w14:paraId="3430084A" w14:textId="77777777" w:rsidR="00A04B57" w:rsidRPr="00B64A11" w:rsidRDefault="00F15C86">
      <w:pPr>
        <w:pStyle w:val="S4-header1"/>
      </w:pPr>
      <w:bookmarkStart w:id="834" w:name="_Toc438266926"/>
      <w:bookmarkStart w:id="835" w:name="_Toc438267900"/>
      <w:bookmarkStart w:id="836" w:name="_Toc438366668"/>
      <w:r w:rsidRPr="00B64A11">
        <w:br w:type="page" w:clear="all"/>
      </w:r>
      <w:bookmarkStart w:id="837" w:name="_Hlt197236115"/>
      <w:bookmarkStart w:id="838" w:name="_Toc437968902"/>
      <w:bookmarkStart w:id="839" w:name="_Toc125871322"/>
      <w:bookmarkStart w:id="840" w:name="_Toc197236058"/>
      <w:bookmarkStart w:id="841" w:name="_Toc68319426"/>
      <w:bookmarkStart w:id="842" w:name="_Toc135149852"/>
      <w:bookmarkEnd w:id="837"/>
      <w:r w:rsidRPr="00B64A11">
        <w:lastRenderedPageBreak/>
        <w:t>Manufact</w:t>
      </w:r>
      <w:bookmarkStart w:id="843" w:name="_Hlt68319318"/>
      <w:bookmarkEnd w:id="843"/>
      <w:r w:rsidRPr="00B64A11">
        <w:t>urer’s Authorization</w:t>
      </w:r>
      <w:bookmarkEnd w:id="838"/>
      <w:bookmarkEnd w:id="839"/>
      <w:bookmarkEnd w:id="840"/>
      <w:bookmarkEnd w:id="841"/>
      <w:bookmarkEnd w:id="842"/>
    </w:p>
    <w:p w14:paraId="31BACDB5" w14:textId="77777777" w:rsidR="00A04B57" w:rsidRPr="00B64A11" w:rsidRDefault="00A04B57">
      <w:pPr>
        <w:rPr>
          <w:sz w:val="36"/>
        </w:rPr>
      </w:pPr>
    </w:p>
    <w:p w14:paraId="667275E3" w14:textId="77777777" w:rsidR="00A04B57" w:rsidRPr="00B64A11" w:rsidRDefault="00F15C86">
      <w:pPr>
        <w:ind w:left="720" w:hanging="720"/>
        <w:jc w:val="right"/>
      </w:pPr>
      <w:r w:rsidRPr="00B64A11">
        <w:t xml:space="preserve">Date: </w:t>
      </w:r>
      <w:r w:rsidRPr="00B64A11">
        <w:rPr>
          <w:i/>
        </w:rPr>
        <w:t>__________________</w:t>
      </w:r>
    </w:p>
    <w:p w14:paraId="50217D33" w14:textId="77777777" w:rsidR="00A04B57" w:rsidRPr="00B64A11" w:rsidRDefault="00F15C86">
      <w:pPr>
        <w:ind w:left="720" w:hanging="720"/>
        <w:jc w:val="right"/>
      </w:pPr>
      <w:r w:rsidRPr="00B64A11">
        <w:t xml:space="preserve">RFB No.: </w:t>
      </w:r>
      <w:r w:rsidRPr="00B64A11">
        <w:rPr>
          <w:i/>
        </w:rPr>
        <w:t>_________________</w:t>
      </w:r>
    </w:p>
    <w:p w14:paraId="2FCCF168" w14:textId="77777777" w:rsidR="00A04B57" w:rsidRPr="00B64A11" w:rsidRDefault="00F15C86">
      <w:r w:rsidRPr="00B64A11">
        <w:t xml:space="preserve">To:  </w:t>
      </w:r>
      <w:r w:rsidRPr="00B64A11">
        <w:rPr>
          <w:i/>
        </w:rPr>
        <w:t>________________________</w:t>
      </w:r>
    </w:p>
    <w:p w14:paraId="6456017D" w14:textId="77777777" w:rsidR="00A04B57" w:rsidRPr="00B64A11" w:rsidRDefault="00F15C86">
      <w:r w:rsidRPr="00B64A11">
        <w:t>WHEREAS</w:t>
      </w:r>
    </w:p>
    <w:p w14:paraId="52840907" w14:textId="77777777" w:rsidR="00A04B57" w:rsidRPr="00B64A11" w:rsidRDefault="00A04B57"/>
    <w:p w14:paraId="2E5B2B9C" w14:textId="77777777" w:rsidR="00A04B57" w:rsidRPr="00B64A11" w:rsidRDefault="00F15C86">
      <w:r w:rsidRPr="00B64A11">
        <w:t xml:space="preserve">We </w:t>
      </w:r>
      <w:r w:rsidRPr="00B64A11">
        <w:rPr>
          <w:i/>
        </w:rPr>
        <w:t>___________________,</w:t>
      </w:r>
      <w:r w:rsidRPr="00B64A11">
        <w:t xml:space="preserve"> who are official manufacturers of</w:t>
      </w:r>
      <w:r w:rsidRPr="00B64A11">
        <w:rPr>
          <w:i/>
        </w:rPr>
        <w:t>____________________,</w:t>
      </w:r>
      <w:r w:rsidRPr="00B64A11">
        <w:t xml:space="preserve"> having factories at _____________________, do hereby authorize </w:t>
      </w:r>
      <w:r w:rsidRPr="00B64A11">
        <w:rPr>
          <w:i/>
        </w:rPr>
        <w:t xml:space="preserve">______________________ </w:t>
      </w:r>
      <w:r w:rsidRPr="00B64A11">
        <w:t xml:space="preserve">to submit a Bid the purpose of which is to provide the following goods, manufactured by </w:t>
      </w:r>
      <w:r w:rsidRPr="00B64A11">
        <w:rPr>
          <w:iCs/>
        </w:rPr>
        <w:t xml:space="preserve">us </w:t>
      </w:r>
      <w:r w:rsidRPr="00B64A11">
        <w:rPr>
          <w:i/>
        </w:rPr>
        <w:t>_______________________,</w:t>
      </w:r>
      <w:r w:rsidRPr="00B64A11">
        <w:t xml:space="preserve"> and to subsequently negotiate and sign the Contract.</w:t>
      </w:r>
    </w:p>
    <w:p w14:paraId="7AA4BFE2" w14:textId="77777777" w:rsidR="00A04B57" w:rsidRPr="00B64A11" w:rsidRDefault="00A04B57"/>
    <w:p w14:paraId="1D62347E" w14:textId="77777777" w:rsidR="00A04B57" w:rsidRPr="00B64A11" w:rsidRDefault="00F15C86">
      <w:r w:rsidRPr="00B64A11">
        <w:t>We hereby extend our full guarantee and warranty in accordance with Clause 27 of the General Conditions, with respect to the goods offered by the above firm.</w:t>
      </w:r>
    </w:p>
    <w:p w14:paraId="5B84951F" w14:textId="77777777" w:rsidR="00A04B57" w:rsidRPr="00B64A11" w:rsidRDefault="00A04B57"/>
    <w:p w14:paraId="0859ADD1" w14:textId="77777777" w:rsidR="00A04B57" w:rsidRPr="00B64A11" w:rsidRDefault="00F15C86">
      <w:r w:rsidRPr="00B64A11">
        <w:t xml:space="preserve">Signed: </w:t>
      </w:r>
      <w:r w:rsidRPr="00B64A11">
        <w:rPr>
          <w:i/>
          <w:iCs/>
        </w:rPr>
        <w:t>_______________________________________</w:t>
      </w:r>
    </w:p>
    <w:p w14:paraId="736DDF73" w14:textId="77777777" w:rsidR="00A04B57" w:rsidRPr="00B64A11" w:rsidRDefault="00A04B57"/>
    <w:p w14:paraId="59222547" w14:textId="77777777" w:rsidR="00A04B57" w:rsidRPr="00B64A11" w:rsidRDefault="00A04B57"/>
    <w:p w14:paraId="0DFD0138" w14:textId="77777777" w:rsidR="00A04B57" w:rsidRPr="00B64A11" w:rsidRDefault="00F15C86">
      <w:r w:rsidRPr="00B64A11">
        <w:t xml:space="preserve">Name: </w:t>
      </w:r>
      <w:r w:rsidRPr="00B64A11">
        <w:rPr>
          <w:i/>
          <w:iCs/>
        </w:rPr>
        <w:t>______________________________________</w:t>
      </w:r>
      <w:r w:rsidRPr="00B64A11">
        <w:tab/>
      </w:r>
    </w:p>
    <w:p w14:paraId="3E246E73" w14:textId="77777777" w:rsidR="00A04B57" w:rsidRPr="00B64A11" w:rsidRDefault="00A04B57"/>
    <w:p w14:paraId="16AE18F5" w14:textId="77777777" w:rsidR="00A04B57" w:rsidRPr="00B64A11" w:rsidRDefault="00F15C86">
      <w:r w:rsidRPr="00B64A11">
        <w:t>Title:</w:t>
      </w:r>
      <w:r w:rsidRPr="00B64A11">
        <w:rPr>
          <w:i/>
          <w:iCs/>
        </w:rPr>
        <w:t>______________________________________</w:t>
      </w:r>
    </w:p>
    <w:p w14:paraId="3000270D" w14:textId="77777777" w:rsidR="00A04B57" w:rsidRPr="00B64A11" w:rsidRDefault="00A04B57"/>
    <w:p w14:paraId="10E6F278" w14:textId="77777777" w:rsidR="00A04B57" w:rsidRPr="00B64A11" w:rsidRDefault="00F15C86">
      <w:r w:rsidRPr="00B64A11">
        <w:t xml:space="preserve">Duly authorized to sign this Authorization on behalf of: </w:t>
      </w:r>
      <w:r w:rsidRPr="00B64A11">
        <w:rPr>
          <w:i/>
          <w:iCs/>
        </w:rPr>
        <w:t>______________________________________</w:t>
      </w:r>
    </w:p>
    <w:p w14:paraId="06F0A9C8" w14:textId="77777777" w:rsidR="00A04B57" w:rsidRPr="00B64A11" w:rsidRDefault="00A04B57"/>
    <w:p w14:paraId="59AE1C5F" w14:textId="7CDF14CA" w:rsidR="00A04B57" w:rsidRPr="00B64A11" w:rsidRDefault="00F15C86">
      <w:r w:rsidRPr="00B64A11">
        <w:t>Dated on ____________ day of __________________,</w:t>
      </w:r>
      <w:r w:rsidR="007F7BAA" w:rsidRPr="00B64A11">
        <w:t>–</w:t>
      </w:r>
      <w:r w:rsidRPr="00B64A11">
        <w:t xml:space="preserve">_______ </w:t>
      </w:r>
    </w:p>
    <w:p w14:paraId="078343A1" w14:textId="77777777" w:rsidR="00A04B57" w:rsidRPr="00B64A11" w:rsidRDefault="00F15C86">
      <w:r w:rsidRPr="00B64A11">
        <w:br w:type="page" w:clear="all"/>
      </w:r>
    </w:p>
    <w:p w14:paraId="51C6262B" w14:textId="77777777" w:rsidR="00A04B57" w:rsidRPr="00B64A11" w:rsidRDefault="00F15C86">
      <w:pPr>
        <w:pStyle w:val="SectionVHeader"/>
        <w:rPr>
          <w:color w:val="000000" w:themeColor="text1"/>
        </w:rPr>
      </w:pPr>
      <w:bookmarkStart w:id="844" w:name="_Toc64292106"/>
      <w:bookmarkStart w:id="845" w:name="_Toc101716992"/>
      <w:r w:rsidRPr="00B64A11">
        <w:rPr>
          <w:i/>
          <w:noProof/>
          <w:color w:val="000000" w:themeColor="text1"/>
          <w:lang w:eastAsia="fr-FR"/>
        </w:rPr>
        <w:lastRenderedPageBreak/>
        <mc:AlternateContent>
          <mc:Choice Requires="wps">
            <w:drawing>
              <wp:anchor distT="45720" distB="45720" distL="114300" distR="114300" simplePos="0" relativeHeight="251660288" behindDoc="0" locked="0" layoutInCell="1" allowOverlap="1" wp14:anchorId="2518C7CE" wp14:editId="42B5F24B">
                <wp:simplePos x="0" y="0"/>
                <wp:positionH relativeFrom="margin">
                  <wp:posOffset>41330</wp:posOffset>
                </wp:positionH>
                <wp:positionV relativeFrom="paragraph">
                  <wp:posOffset>438923</wp:posOffset>
                </wp:positionV>
                <wp:extent cx="5547995" cy="1346200"/>
                <wp:effectExtent l="0" t="0" r="10160" b="2540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7995" cy="1346200"/>
                        </a:xfrm>
                        <a:prstGeom prst="rect">
                          <a:avLst/>
                        </a:prstGeom>
                        <a:solidFill>
                          <a:srgbClr val="FFFFFF"/>
                        </a:solidFill>
                        <a:ln w="9525">
                          <a:solidFill>
                            <a:srgbClr val="000000"/>
                          </a:solidFill>
                          <a:miter lim="800000"/>
                          <a:headEnd/>
                          <a:tailEnd/>
                        </a:ln>
                      </wps:spPr>
                      <wps:txbx>
                        <w:txbxContent>
                          <w:p w14:paraId="6B1DFD72" w14:textId="77777777" w:rsidR="004052F6" w:rsidRPr="00B64A11" w:rsidRDefault="004052F6">
                            <w:pPr>
                              <w:spacing w:before="120"/>
                              <w:rPr>
                                <w:i/>
                                <w:color w:val="000000" w:themeColor="text1"/>
                              </w:rPr>
                            </w:pPr>
                            <w:r w:rsidRPr="00B64A11">
                              <w:rPr>
                                <w:i/>
                                <w:color w:val="000000" w:themeColor="text1"/>
                              </w:rPr>
                              <w:t>INSTRUCTIONS TO BIDDERS: DELETE THIS BOX ONCE YOU HAVE COMPLETED THE DOCUMENT</w:t>
                            </w:r>
                          </w:p>
                          <w:p w14:paraId="7890EBBB" w14:textId="77777777" w:rsidR="004052F6" w:rsidRPr="00B64A11" w:rsidRDefault="004052F6">
                            <w:pPr>
                              <w:rPr>
                                <w:i/>
                                <w:color w:val="000000" w:themeColor="text1"/>
                              </w:rPr>
                            </w:pPr>
                            <w:r w:rsidRPr="00B64A11">
                              <w:rPr>
                                <w:i/>
                                <w:color w:val="000000" w:themeColor="text1"/>
                              </w:rPr>
                              <w:t>The Bidder must prepare this Letter of Bid on stationery with its letterhead clearly showing the Bidder’s complete name and business address.</w:t>
                            </w:r>
                          </w:p>
                          <w:p w14:paraId="6AB065BC" w14:textId="77777777" w:rsidR="004052F6" w:rsidRPr="00B64A11" w:rsidRDefault="004052F6">
                            <w:r w:rsidRPr="00B64A11">
                              <w:rPr>
                                <w:i/>
                                <w:color w:val="000000" w:themeColor="text1"/>
                                <w:u w:val="single"/>
                              </w:rPr>
                              <w:t>Note</w:t>
                            </w:r>
                            <w:r w:rsidRPr="00B64A11">
                              <w:rPr>
                                <w:i/>
                                <w:color w:val="000000" w:themeColor="text1"/>
                              </w:rPr>
                              <w:t xml:space="preserve">: All italicized text is to help Bidders in preparing this form. </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18C7CE" id="_x0000_s1027" type="#_x0000_t202" style="position:absolute;left:0;text-align:left;margin-left:3.25pt;margin-top:34.55pt;width:436.85pt;height:106pt;z-index:251660288;visibility:visible;mso-wrap-style:non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">
                <v:textbox>
                  <w:txbxContent>
                    <w:p w14:paraId="6B1DFD72" w14:textId="77777777" w:rsidR="004052F6" w:rsidRPr="00B64A11" w:rsidRDefault="004052F6">
                      <w:pPr>
                        <w:spacing w:before="120"/>
                        <w:rPr>
                          <w:i/>
                          <w:color w:val="000000" w:themeColor="text1"/>
                        </w:rPr>
                      </w:pPr>
                      <w:r w:rsidRPr="00B64A11">
                        <w:rPr>
                          <w:i/>
                          <w:color w:val="000000" w:themeColor="text1"/>
                        </w:rPr>
                        <w:t>INSTRUCTIONS TO BIDDERS: DELETE THIS BOX ONCE YOU HAVE COMPLETED THE DOCUMENT</w:t>
                      </w:r>
                    </w:p>
                    <w:p w14:paraId="7890EBBB" w14:textId="77777777" w:rsidR="004052F6" w:rsidRPr="00B64A11" w:rsidRDefault="004052F6">
                      <w:pPr>
                        <w:rPr>
                          <w:i/>
                          <w:color w:val="000000" w:themeColor="text1"/>
                        </w:rPr>
                      </w:pPr>
                      <w:r w:rsidRPr="00B64A11">
                        <w:rPr>
                          <w:i/>
                          <w:color w:val="000000" w:themeColor="text1"/>
                        </w:rPr>
                        <w:t>The Bidder must prepare this Letter of Bid on stationery with its letterhead clearly showing the Bidder’s complete name and business address.</w:t>
                      </w:r>
                    </w:p>
                    <w:p w14:paraId="6AB065BC" w14:textId="77777777" w:rsidR="004052F6" w:rsidRPr="00B64A11" w:rsidRDefault="004052F6">
                      <w:r w:rsidRPr="00B64A11">
                        <w:rPr>
                          <w:i/>
                          <w:color w:val="000000" w:themeColor="text1"/>
                          <w:u w:val="single"/>
                        </w:rPr>
                        <w:t>Note</w:t>
                      </w:r>
                      <w:r w:rsidRPr="00B64A11">
                        <w:rPr>
                          <w:i/>
                          <w:color w:val="000000" w:themeColor="text1"/>
                        </w:rPr>
                        <w:t xml:space="preserve">: All italicized text is to help Bidders in preparing this form. </w:t>
                      </w:r>
                    </w:p>
                  </w:txbxContent>
                </v:textbox>
                <w10:wrap type="topAndBottom" anchorx="margin"/>
              </v:shape>
            </w:pict>
          </mc:Fallback>
        </mc:AlternateContent>
      </w:r>
      <w:r w:rsidRPr="00B64A11">
        <w:rPr>
          <w:color w:val="000000" w:themeColor="text1"/>
        </w:rPr>
        <w:t>Letter of Bid - Financial Part</w:t>
      </w:r>
      <w:bookmarkEnd w:id="844"/>
      <w:bookmarkEnd w:id="845"/>
    </w:p>
    <w:p w14:paraId="0C3BC06E" w14:textId="77777777" w:rsidR="00A04B57" w:rsidRPr="00B64A11" w:rsidRDefault="00F15C86">
      <w:r w:rsidRPr="00B64A11">
        <w:rPr>
          <w:b/>
        </w:rPr>
        <w:t>Date of this Bid submission</w:t>
      </w:r>
      <w:r w:rsidRPr="00B64A11">
        <w:t>: [</w:t>
      </w:r>
      <w:r w:rsidRPr="00B64A11">
        <w:rPr>
          <w:i/>
        </w:rPr>
        <w:t>insert date (as day, month and year) of Bid submission</w:t>
      </w:r>
      <w:r w:rsidRPr="00B64A11">
        <w:t>]</w:t>
      </w:r>
    </w:p>
    <w:p w14:paraId="6B51FB59" w14:textId="77777777" w:rsidR="00A04B57" w:rsidRPr="00B64A11" w:rsidRDefault="00F15C86">
      <w:pPr>
        <w:tabs>
          <w:tab w:val="right" w:pos="9000"/>
        </w:tabs>
      </w:pPr>
      <w:r w:rsidRPr="00B64A11">
        <w:rPr>
          <w:b/>
        </w:rPr>
        <w:t>Request for Bid No</w:t>
      </w:r>
      <w:r w:rsidRPr="00B64A11">
        <w:t>.: [</w:t>
      </w:r>
      <w:r w:rsidRPr="00B64A11">
        <w:rPr>
          <w:i/>
        </w:rPr>
        <w:t>insert identification</w:t>
      </w:r>
      <w:r w:rsidRPr="00B64A11">
        <w:t>]</w:t>
      </w:r>
    </w:p>
    <w:p w14:paraId="432478CC" w14:textId="77777777" w:rsidR="00A04B57" w:rsidRPr="00B64A11" w:rsidRDefault="00F15C86">
      <w:r w:rsidRPr="00B64A11">
        <w:rPr>
          <w:b/>
        </w:rPr>
        <w:t>Alternative No.</w:t>
      </w:r>
      <w:r w:rsidRPr="00B64A11">
        <w:rPr>
          <w:iCs/>
        </w:rPr>
        <w:t>:</w:t>
      </w:r>
      <w:r w:rsidRPr="00B64A11">
        <w:rPr>
          <w:i/>
          <w:iCs/>
        </w:rPr>
        <w:t xml:space="preserve"> </w:t>
      </w:r>
      <w:r w:rsidRPr="00B64A11">
        <w:t>[</w:t>
      </w:r>
      <w:r w:rsidRPr="00B64A11">
        <w:rPr>
          <w:i/>
        </w:rPr>
        <w:t>insert identification No if this is a Bid for an alternative</w:t>
      </w:r>
      <w:r w:rsidRPr="00B64A11">
        <w:t>]</w:t>
      </w:r>
    </w:p>
    <w:p w14:paraId="693B0080" w14:textId="77777777" w:rsidR="00A04B57" w:rsidRPr="00B64A11" w:rsidRDefault="00A04B57"/>
    <w:p w14:paraId="178F18E7" w14:textId="77777777" w:rsidR="00A04B57" w:rsidRPr="00B64A11" w:rsidRDefault="00F15C86">
      <w:pPr>
        <w:rPr>
          <w:b/>
        </w:rPr>
      </w:pPr>
      <w:r w:rsidRPr="00B64A11">
        <w:t xml:space="preserve">To: </w:t>
      </w:r>
      <w:r w:rsidRPr="00B64A11">
        <w:rPr>
          <w:b/>
        </w:rPr>
        <w:t>[</w:t>
      </w:r>
      <w:r w:rsidRPr="00B64A11">
        <w:rPr>
          <w:b/>
          <w:i/>
        </w:rPr>
        <w:t>insert complete name of Employer</w:t>
      </w:r>
      <w:r w:rsidRPr="00B64A11">
        <w:rPr>
          <w:b/>
        </w:rPr>
        <w:t>]</w:t>
      </w:r>
    </w:p>
    <w:p w14:paraId="67BB06B2" w14:textId="77777777" w:rsidR="00A04B57" w:rsidRPr="00B64A11" w:rsidRDefault="00A04B57"/>
    <w:p w14:paraId="0CFCBE06" w14:textId="77777777" w:rsidR="00A04B57" w:rsidRPr="00B64A11" w:rsidRDefault="00F15C86">
      <w:pPr>
        <w:spacing w:before="120" w:after="120"/>
      </w:pPr>
      <w:r w:rsidRPr="00B64A11">
        <w:t>We, the undersigned, hereby submit the second part of our Bid, the Bid Price and Bill of Quantities. This accompanies the Letter of Bid- Technical Part.</w:t>
      </w:r>
    </w:p>
    <w:p w14:paraId="57129A1C" w14:textId="77777777" w:rsidR="00A04B57" w:rsidRPr="00B64A11" w:rsidRDefault="00F15C86">
      <w:pPr>
        <w:spacing w:before="120" w:after="120"/>
      </w:pPr>
      <w:r w:rsidRPr="00B64A11">
        <w:t>In submitting our Bid, we make the following additional declarations:</w:t>
      </w:r>
    </w:p>
    <w:p w14:paraId="7FAF0B45" w14:textId="77777777" w:rsidR="00A04B57" w:rsidRPr="00B64A11" w:rsidRDefault="00F15C86">
      <w:pPr>
        <w:numPr>
          <w:ilvl w:val="0"/>
          <w:numId w:val="112"/>
        </w:numPr>
        <w:tabs>
          <w:tab w:val="right" w:pos="9000"/>
        </w:tabs>
        <w:spacing w:before="120" w:after="120"/>
      </w:pPr>
      <w:r w:rsidRPr="00B64A11">
        <w:rPr>
          <w:b/>
          <w:color w:val="000000" w:themeColor="text1"/>
        </w:rPr>
        <w:t>Bid Validity</w:t>
      </w:r>
      <w:r w:rsidRPr="00B64A11">
        <w:rPr>
          <w:color w:val="000000" w:themeColor="text1"/>
        </w:rPr>
        <w:t xml:space="preserve">: Our Bid shall be valid </w:t>
      </w:r>
      <w:r w:rsidRPr="00B64A11">
        <w:t xml:space="preserve">until </w:t>
      </w:r>
      <w:r w:rsidRPr="00B64A11">
        <w:rPr>
          <w:i/>
        </w:rPr>
        <w:t>[insert day, month and year in accordance with ITB 19.1]</w:t>
      </w:r>
      <w:r w:rsidRPr="00B64A11">
        <w:rPr>
          <w:color w:val="000000" w:themeColor="text1"/>
        </w:rPr>
        <w:t xml:space="preserve">, and it shall remain binding upon us and may be accepted at any time </w:t>
      </w:r>
      <w:r w:rsidRPr="00B64A11">
        <w:t>on or before this date;</w:t>
      </w:r>
    </w:p>
    <w:p w14:paraId="795053DE" w14:textId="77777777" w:rsidR="00A04B57" w:rsidRPr="00B64A11" w:rsidRDefault="00F15C86">
      <w:pPr>
        <w:numPr>
          <w:ilvl w:val="0"/>
          <w:numId w:val="112"/>
        </w:numPr>
        <w:spacing w:before="120" w:after="120"/>
        <w:rPr>
          <w:bCs/>
        </w:rPr>
      </w:pPr>
      <w:r w:rsidRPr="00B64A11">
        <w:rPr>
          <w:b/>
          <w:bCs/>
        </w:rPr>
        <w:t>Total Price</w:t>
      </w:r>
      <w:r w:rsidRPr="00B64A11">
        <w:rPr>
          <w:bCs/>
        </w:rPr>
        <w:t>: The total price of our Bid, excluding any discounts offered in item (f) below is: [Insert one of the options below as appropriate]</w:t>
      </w:r>
    </w:p>
    <w:p w14:paraId="19AE6AF4" w14:textId="7CC7A642" w:rsidR="00A04B57" w:rsidRPr="00B64A11" w:rsidRDefault="00F15C86">
      <w:pPr>
        <w:spacing w:before="120" w:after="120"/>
        <w:ind w:left="720"/>
        <w:rPr>
          <w:u w:val="single"/>
        </w:rPr>
      </w:pPr>
      <w:r w:rsidRPr="00B64A11">
        <w:rPr>
          <w:i/>
        </w:rPr>
        <w:t>[</w:t>
      </w:r>
      <w:r w:rsidRPr="00B64A11">
        <w:t xml:space="preserve">Total price is: </w:t>
      </w:r>
      <w:r w:rsidRPr="00B64A11">
        <w:rPr>
          <w:u w:val="single"/>
        </w:rPr>
        <w:t>[</w:t>
      </w:r>
      <w:r w:rsidRPr="00B64A11">
        <w:rPr>
          <w:i/>
          <w:u w:val="single"/>
        </w:rPr>
        <w:t>insert the total price of the Bid in words and figures, indicating the various amounts and the respective currencies</w:t>
      </w:r>
      <w:r w:rsidRPr="00B64A11">
        <w:rPr>
          <w:u w:val="single"/>
        </w:rPr>
        <w:t>]</w:t>
      </w:r>
    </w:p>
    <w:p w14:paraId="44DF6998" w14:textId="77777777" w:rsidR="00E8795B" w:rsidRPr="00B64A11" w:rsidRDefault="00E8795B">
      <w:pPr>
        <w:spacing w:before="120" w:after="120"/>
        <w:ind w:left="720"/>
        <w:rPr>
          <w:u w:val="single"/>
        </w:rPr>
      </w:pPr>
    </w:p>
    <w:p w14:paraId="7E384E50" w14:textId="682BD632" w:rsidR="00A04B57" w:rsidRPr="00B64A11" w:rsidRDefault="00F15C86">
      <w:pPr>
        <w:numPr>
          <w:ilvl w:val="0"/>
          <w:numId w:val="112"/>
        </w:numPr>
        <w:spacing w:before="120" w:after="120"/>
      </w:pPr>
      <w:r w:rsidRPr="00B64A11">
        <w:rPr>
          <w:b/>
        </w:rPr>
        <w:t>Discounts:</w:t>
      </w:r>
      <w:r w:rsidRPr="00B64A11">
        <w:t xml:space="preserve"> The discounts offered and the methodology </w:t>
      </w:r>
      <w:r w:rsidR="00563D3C" w:rsidRPr="00B64A11">
        <w:t>their</w:t>
      </w:r>
      <w:r w:rsidRPr="00B64A11">
        <w:t xml:space="preserve"> application are: </w:t>
      </w:r>
    </w:p>
    <w:p w14:paraId="51214973" w14:textId="77777777" w:rsidR="00A04B57" w:rsidRPr="00B64A11" w:rsidRDefault="00F15C86" w:rsidP="00856E89">
      <w:pPr>
        <w:pStyle w:val="ListParagraph"/>
        <w:numPr>
          <w:ilvl w:val="0"/>
          <w:numId w:val="74"/>
        </w:numPr>
        <w:spacing w:before="120" w:after="120"/>
      </w:pPr>
      <w:r w:rsidRPr="00B64A11">
        <w:t>(i) The discounts offered are: [</w:t>
      </w:r>
      <w:r w:rsidRPr="00B64A11">
        <w:rPr>
          <w:i/>
        </w:rPr>
        <w:t>Specify in detail each discount offered</w:t>
      </w:r>
      <w:r w:rsidRPr="00B64A11">
        <w:t>]</w:t>
      </w:r>
    </w:p>
    <w:p w14:paraId="050B9A52" w14:textId="77777777" w:rsidR="00A04B57" w:rsidRPr="00B64A11" w:rsidRDefault="00F15C86">
      <w:pPr>
        <w:spacing w:before="120" w:after="120"/>
        <w:ind w:left="864" w:hanging="432"/>
      </w:pPr>
      <w:r w:rsidRPr="00B64A11">
        <w:t>(ii) The exact method of calculations to determine the net price after application of discounts is shown below: [</w:t>
      </w:r>
      <w:r w:rsidRPr="00B64A11">
        <w:rPr>
          <w:i/>
        </w:rPr>
        <w:t>Specify in detail the method that shall be used to apply the discounts</w:t>
      </w:r>
      <w:r w:rsidRPr="00B64A11">
        <w:t>];</w:t>
      </w:r>
    </w:p>
    <w:p w14:paraId="292BF197" w14:textId="77777777" w:rsidR="00A04B57" w:rsidRPr="00B64A11" w:rsidRDefault="00F15C86">
      <w:pPr>
        <w:numPr>
          <w:ilvl w:val="0"/>
          <w:numId w:val="112"/>
        </w:numPr>
        <w:spacing w:before="120" w:after="120"/>
      </w:pPr>
      <w:r w:rsidRPr="00B64A11">
        <w:rPr>
          <w:b/>
        </w:rPr>
        <w:t xml:space="preserve">Commissions, </w:t>
      </w:r>
      <w:r w:rsidRPr="00B64A11">
        <w:t>gratuities</w:t>
      </w:r>
      <w:r w:rsidRPr="00B64A11">
        <w:rPr>
          <w:b/>
        </w:rPr>
        <w:t xml:space="preserve"> and fees:</w:t>
      </w:r>
      <w:r w:rsidRPr="00B64A11">
        <w:t xml:space="preserve"> We have paid, or will pay the following commissions, gratuities, or fees with respect to the Bidding process or execution of the Contract: [</w:t>
      </w:r>
      <w:r w:rsidRPr="00B64A11">
        <w:rPr>
          <w:i/>
        </w:rPr>
        <w:t>insert complete name of each Recipient, its full address, the reason for which each commission or gratuity was paid and the amount and currency of each such commission or gratuity</w:t>
      </w:r>
      <w:r w:rsidRPr="00B64A11">
        <w:t>].</w:t>
      </w:r>
    </w:p>
    <w:p w14:paraId="15DFF15E" w14:textId="77777777" w:rsidR="00A04B57" w:rsidRPr="00B64A11" w:rsidRDefault="00F15C86">
      <w:pPr>
        <w:spacing w:after="200"/>
        <w:ind w:left="432"/>
        <w:contextualSpacing/>
      </w:pPr>
      <w:r w:rsidRPr="00B64A11">
        <w:t xml:space="preserve">    </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2520"/>
        <w:gridCol w:w="2070"/>
        <w:gridCol w:w="1548"/>
      </w:tblGrid>
      <w:tr w:rsidR="00A04B57" w:rsidRPr="00B64A11" w14:paraId="495BEAAD" w14:textId="77777777">
        <w:tc>
          <w:tcPr>
            <w:tcW w:w="2520" w:type="dxa"/>
            <w:tcBorders>
              <w:top w:val="single" w:sz="4" w:space="0" w:color="auto"/>
              <w:left w:val="single" w:sz="4" w:space="0" w:color="auto"/>
              <w:bottom w:val="single" w:sz="4" w:space="0" w:color="auto"/>
              <w:right w:val="single" w:sz="4" w:space="0" w:color="auto"/>
            </w:tcBorders>
          </w:tcPr>
          <w:p w14:paraId="4B3B6FE0" w14:textId="77777777" w:rsidR="00A04B57" w:rsidRPr="00B64A11" w:rsidRDefault="00F15C86">
            <w:pPr>
              <w:spacing w:line="256" w:lineRule="auto"/>
            </w:pPr>
            <w:r w:rsidRPr="00B64A11">
              <w:lastRenderedPageBreak/>
              <w:t>Name of Recipient</w:t>
            </w:r>
          </w:p>
        </w:tc>
        <w:tc>
          <w:tcPr>
            <w:tcW w:w="2520" w:type="dxa"/>
            <w:tcBorders>
              <w:top w:val="single" w:sz="4" w:space="0" w:color="auto"/>
              <w:left w:val="single" w:sz="4" w:space="0" w:color="auto"/>
              <w:bottom w:val="single" w:sz="4" w:space="0" w:color="auto"/>
              <w:right w:val="single" w:sz="4" w:space="0" w:color="auto"/>
            </w:tcBorders>
          </w:tcPr>
          <w:p w14:paraId="423FBE37" w14:textId="77777777" w:rsidR="00A04B57" w:rsidRPr="00B64A11" w:rsidRDefault="00F15C86">
            <w:pPr>
              <w:spacing w:line="256" w:lineRule="auto"/>
            </w:pPr>
            <w:r w:rsidRPr="00B64A11">
              <w:t>Address</w:t>
            </w:r>
          </w:p>
        </w:tc>
        <w:tc>
          <w:tcPr>
            <w:tcW w:w="2070" w:type="dxa"/>
            <w:tcBorders>
              <w:top w:val="single" w:sz="4" w:space="0" w:color="auto"/>
              <w:left w:val="single" w:sz="4" w:space="0" w:color="auto"/>
              <w:bottom w:val="single" w:sz="4" w:space="0" w:color="auto"/>
              <w:right w:val="single" w:sz="4" w:space="0" w:color="auto"/>
            </w:tcBorders>
          </w:tcPr>
          <w:p w14:paraId="227115A8" w14:textId="77777777" w:rsidR="00A04B57" w:rsidRPr="00B64A11" w:rsidRDefault="00F15C86">
            <w:pPr>
              <w:spacing w:line="256" w:lineRule="auto"/>
            </w:pPr>
            <w:r w:rsidRPr="00B64A11">
              <w:t>Reason</w:t>
            </w:r>
          </w:p>
        </w:tc>
        <w:tc>
          <w:tcPr>
            <w:tcW w:w="1548" w:type="dxa"/>
            <w:tcBorders>
              <w:top w:val="single" w:sz="4" w:space="0" w:color="auto"/>
              <w:left w:val="single" w:sz="4" w:space="0" w:color="auto"/>
              <w:bottom w:val="single" w:sz="4" w:space="0" w:color="auto"/>
              <w:right w:val="single" w:sz="4" w:space="0" w:color="auto"/>
            </w:tcBorders>
          </w:tcPr>
          <w:p w14:paraId="6758810E" w14:textId="77777777" w:rsidR="00A04B57" w:rsidRPr="00B64A11" w:rsidRDefault="00F15C86">
            <w:pPr>
              <w:spacing w:line="256" w:lineRule="auto"/>
            </w:pPr>
            <w:r w:rsidRPr="00B64A11">
              <w:t>Amount</w:t>
            </w:r>
          </w:p>
        </w:tc>
      </w:tr>
      <w:tr w:rsidR="00A04B57" w:rsidRPr="00B64A11" w14:paraId="2ABECD04" w14:textId="77777777">
        <w:tc>
          <w:tcPr>
            <w:tcW w:w="2520" w:type="dxa"/>
            <w:tcBorders>
              <w:top w:val="single" w:sz="4" w:space="0" w:color="auto"/>
              <w:left w:val="single" w:sz="4" w:space="0" w:color="auto"/>
              <w:bottom w:val="single" w:sz="4" w:space="0" w:color="auto"/>
              <w:right w:val="single" w:sz="4" w:space="0" w:color="auto"/>
            </w:tcBorders>
          </w:tcPr>
          <w:p w14:paraId="6646BA99" w14:textId="77777777" w:rsidR="00A04B57" w:rsidRPr="00B64A11" w:rsidRDefault="00A04B57">
            <w:pPr>
              <w:spacing w:line="256" w:lineRule="auto"/>
              <w:rPr>
                <w:u w:val="single"/>
              </w:rPr>
            </w:pPr>
          </w:p>
        </w:tc>
        <w:tc>
          <w:tcPr>
            <w:tcW w:w="2520" w:type="dxa"/>
            <w:tcBorders>
              <w:top w:val="single" w:sz="4" w:space="0" w:color="auto"/>
              <w:left w:val="single" w:sz="4" w:space="0" w:color="auto"/>
              <w:bottom w:val="single" w:sz="4" w:space="0" w:color="auto"/>
              <w:right w:val="single" w:sz="4" w:space="0" w:color="auto"/>
            </w:tcBorders>
          </w:tcPr>
          <w:p w14:paraId="427171EC" w14:textId="77777777" w:rsidR="00A04B57" w:rsidRPr="00B64A11" w:rsidRDefault="00A04B57">
            <w:pPr>
              <w:spacing w:line="256" w:lineRule="auto"/>
              <w:rPr>
                <w:u w:val="single"/>
              </w:rPr>
            </w:pPr>
          </w:p>
        </w:tc>
        <w:tc>
          <w:tcPr>
            <w:tcW w:w="2070" w:type="dxa"/>
            <w:tcBorders>
              <w:top w:val="single" w:sz="4" w:space="0" w:color="auto"/>
              <w:left w:val="single" w:sz="4" w:space="0" w:color="auto"/>
              <w:bottom w:val="single" w:sz="4" w:space="0" w:color="auto"/>
              <w:right w:val="single" w:sz="4" w:space="0" w:color="auto"/>
            </w:tcBorders>
          </w:tcPr>
          <w:p w14:paraId="152C4B9F" w14:textId="77777777" w:rsidR="00A04B57" w:rsidRPr="00B64A11" w:rsidRDefault="00A04B57">
            <w:pPr>
              <w:spacing w:line="256" w:lineRule="auto"/>
              <w:rPr>
                <w:u w:val="single"/>
              </w:rPr>
            </w:pPr>
          </w:p>
        </w:tc>
        <w:tc>
          <w:tcPr>
            <w:tcW w:w="1548" w:type="dxa"/>
            <w:tcBorders>
              <w:top w:val="single" w:sz="4" w:space="0" w:color="auto"/>
              <w:left w:val="single" w:sz="4" w:space="0" w:color="auto"/>
              <w:bottom w:val="single" w:sz="4" w:space="0" w:color="auto"/>
              <w:right w:val="single" w:sz="4" w:space="0" w:color="auto"/>
            </w:tcBorders>
          </w:tcPr>
          <w:p w14:paraId="5F5DC0EA" w14:textId="77777777" w:rsidR="00A04B57" w:rsidRPr="00B64A11" w:rsidRDefault="00A04B57">
            <w:pPr>
              <w:spacing w:line="256" w:lineRule="auto"/>
              <w:rPr>
                <w:u w:val="single"/>
              </w:rPr>
            </w:pPr>
          </w:p>
        </w:tc>
      </w:tr>
      <w:tr w:rsidR="00A04B57" w:rsidRPr="00B64A11" w14:paraId="12431321" w14:textId="77777777">
        <w:tc>
          <w:tcPr>
            <w:tcW w:w="2520" w:type="dxa"/>
            <w:tcBorders>
              <w:top w:val="single" w:sz="4" w:space="0" w:color="auto"/>
              <w:left w:val="single" w:sz="4" w:space="0" w:color="auto"/>
              <w:bottom w:val="single" w:sz="4" w:space="0" w:color="auto"/>
              <w:right w:val="single" w:sz="4" w:space="0" w:color="auto"/>
            </w:tcBorders>
          </w:tcPr>
          <w:p w14:paraId="74CBDD87" w14:textId="77777777" w:rsidR="00A04B57" w:rsidRPr="00B64A11" w:rsidRDefault="00A04B57">
            <w:pPr>
              <w:spacing w:line="256" w:lineRule="auto"/>
              <w:rPr>
                <w:u w:val="single"/>
              </w:rPr>
            </w:pPr>
          </w:p>
        </w:tc>
        <w:tc>
          <w:tcPr>
            <w:tcW w:w="2520" w:type="dxa"/>
            <w:tcBorders>
              <w:top w:val="single" w:sz="4" w:space="0" w:color="auto"/>
              <w:left w:val="single" w:sz="4" w:space="0" w:color="auto"/>
              <w:bottom w:val="single" w:sz="4" w:space="0" w:color="auto"/>
              <w:right w:val="single" w:sz="4" w:space="0" w:color="auto"/>
            </w:tcBorders>
          </w:tcPr>
          <w:p w14:paraId="4BFE8465" w14:textId="77777777" w:rsidR="00A04B57" w:rsidRPr="00B64A11" w:rsidRDefault="00A04B57">
            <w:pPr>
              <w:spacing w:line="256" w:lineRule="auto"/>
              <w:rPr>
                <w:u w:val="single"/>
              </w:rPr>
            </w:pPr>
          </w:p>
        </w:tc>
        <w:tc>
          <w:tcPr>
            <w:tcW w:w="2070" w:type="dxa"/>
            <w:tcBorders>
              <w:top w:val="single" w:sz="4" w:space="0" w:color="auto"/>
              <w:left w:val="single" w:sz="4" w:space="0" w:color="auto"/>
              <w:bottom w:val="single" w:sz="4" w:space="0" w:color="auto"/>
              <w:right w:val="single" w:sz="4" w:space="0" w:color="auto"/>
            </w:tcBorders>
          </w:tcPr>
          <w:p w14:paraId="7E29F65F" w14:textId="77777777" w:rsidR="00A04B57" w:rsidRPr="00B64A11" w:rsidRDefault="00A04B57">
            <w:pPr>
              <w:spacing w:line="256" w:lineRule="auto"/>
              <w:rPr>
                <w:u w:val="single"/>
              </w:rPr>
            </w:pPr>
          </w:p>
        </w:tc>
        <w:tc>
          <w:tcPr>
            <w:tcW w:w="1548" w:type="dxa"/>
            <w:tcBorders>
              <w:top w:val="single" w:sz="4" w:space="0" w:color="auto"/>
              <w:left w:val="single" w:sz="4" w:space="0" w:color="auto"/>
              <w:bottom w:val="single" w:sz="4" w:space="0" w:color="auto"/>
              <w:right w:val="single" w:sz="4" w:space="0" w:color="auto"/>
            </w:tcBorders>
          </w:tcPr>
          <w:p w14:paraId="2ADD98FE" w14:textId="77777777" w:rsidR="00A04B57" w:rsidRPr="00B64A11" w:rsidRDefault="00A04B57">
            <w:pPr>
              <w:spacing w:line="256" w:lineRule="auto"/>
              <w:rPr>
                <w:u w:val="single"/>
              </w:rPr>
            </w:pPr>
          </w:p>
        </w:tc>
      </w:tr>
      <w:tr w:rsidR="00A04B57" w:rsidRPr="00B64A11" w14:paraId="0F619091" w14:textId="77777777">
        <w:tc>
          <w:tcPr>
            <w:tcW w:w="2520" w:type="dxa"/>
            <w:tcBorders>
              <w:top w:val="single" w:sz="4" w:space="0" w:color="auto"/>
              <w:left w:val="single" w:sz="4" w:space="0" w:color="auto"/>
              <w:bottom w:val="single" w:sz="4" w:space="0" w:color="auto"/>
              <w:right w:val="single" w:sz="4" w:space="0" w:color="auto"/>
            </w:tcBorders>
          </w:tcPr>
          <w:p w14:paraId="32419E13" w14:textId="77777777" w:rsidR="00A04B57" w:rsidRPr="00B64A11" w:rsidRDefault="00A04B57">
            <w:pPr>
              <w:spacing w:line="256" w:lineRule="auto"/>
              <w:rPr>
                <w:u w:val="single"/>
              </w:rPr>
            </w:pPr>
          </w:p>
        </w:tc>
        <w:tc>
          <w:tcPr>
            <w:tcW w:w="2520" w:type="dxa"/>
            <w:tcBorders>
              <w:top w:val="single" w:sz="4" w:space="0" w:color="auto"/>
              <w:left w:val="single" w:sz="4" w:space="0" w:color="auto"/>
              <w:bottom w:val="single" w:sz="4" w:space="0" w:color="auto"/>
              <w:right w:val="single" w:sz="4" w:space="0" w:color="auto"/>
            </w:tcBorders>
          </w:tcPr>
          <w:p w14:paraId="1A5A0483" w14:textId="77777777" w:rsidR="00A04B57" w:rsidRPr="00B64A11" w:rsidRDefault="00A04B57">
            <w:pPr>
              <w:spacing w:line="256" w:lineRule="auto"/>
              <w:rPr>
                <w:u w:val="single"/>
              </w:rPr>
            </w:pPr>
          </w:p>
        </w:tc>
        <w:tc>
          <w:tcPr>
            <w:tcW w:w="2070" w:type="dxa"/>
            <w:tcBorders>
              <w:top w:val="single" w:sz="4" w:space="0" w:color="auto"/>
              <w:left w:val="single" w:sz="4" w:space="0" w:color="auto"/>
              <w:bottom w:val="single" w:sz="4" w:space="0" w:color="auto"/>
              <w:right w:val="single" w:sz="4" w:space="0" w:color="auto"/>
            </w:tcBorders>
          </w:tcPr>
          <w:p w14:paraId="0A6BE59E" w14:textId="77777777" w:rsidR="00A04B57" w:rsidRPr="00B64A11" w:rsidRDefault="00A04B57">
            <w:pPr>
              <w:spacing w:line="256" w:lineRule="auto"/>
              <w:rPr>
                <w:u w:val="single"/>
              </w:rPr>
            </w:pPr>
          </w:p>
        </w:tc>
        <w:tc>
          <w:tcPr>
            <w:tcW w:w="1548" w:type="dxa"/>
            <w:tcBorders>
              <w:top w:val="single" w:sz="4" w:space="0" w:color="auto"/>
              <w:left w:val="single" w:sz="4" w:space="0" w:color="auto"/>
              <w:bottom w:val="single" w:sz="4" w:space="0" w:color="auto"/>
              <w:right w:val="single" w:sz="4" w:space="0" w:color="auto"/>
            </w:tcBorders>
          </w:tcPr>
          <w:p w14:paraId="68549193" w14:textId="77777777" w:rsidR="00A04B57" w:rsidRPr="00B64A11" w:rsidRDefault="00A04B57">
            <w:pPr>
              <w:spacing w:line="256" w:lineRule="auto"/>
              <w:rPr>
                <w:u w:val="single"/>
              </w:rPr>
            </w:pPr>
          </w:p>
        </w:tc>
      </w:tr>
      <w:tr w:rsidR="00A04B57" w:rsidRPr="00B64A11" w14:paraId="6FA84680" w14:textId="77777777">
        <w:tc>
          <w:tcPr>
            <w:tcW w:w="2520" w:type="dxa"/>
            <w:tcBorders>
              <w:top w:val="single" w:sz="4" w:space="0" w:color="auto"/>
              <w:left w:val="single" w:sz="4" w:space="0" w:color="auto"/>
              <w:bottom w:val="single" w:sz="4" w:space="0" w:color="auto"/>
              <w:right w:val="single" w:sz="4" w:space="0" w:color="auto"/>
            </w:tcBorders>
          </w:tcPr>
          <w:p w14:paraId="2CF3CE30" w14:textId="77777777" w:rsidR="00A04B57" w:rsidRPr="00B64A11" w:rsidRDefault="00A04B57">
            <w:pPr>
              <w:spacing w:line="256" w:lineRule="auto"/>
              <w:rPr>
                <w:u w:val="single"/>
              </w:rPr>
            </w:pPr>
          </w:p>
        </w:tc>
        <w:tc>
          <w:tcPr>
            <w:tcW w:w="2520" w:type="dxa"/>
            <w:tcBorders>
              <w:top w:val="single" w:sz="4" w:space="0" w:color="auto"/>
              <w:left w:val="single" w:sz="4" w:space="0" w:color="auto"/>
              <w:bottom w:val="single" w:sz="4" w:space="0" w:color="auto"/>
              <w:right w:val="single" w:sz="4" w:space="0" w:color="auto"/>
            </w:tcBorders>
          </w:tcPr>
          <w:p w14:paraId="2039D42B" w14:textId="77777777" w:rsidR="00A04B57" w:rsidRPr="00B64A11" w:rsidRDefault="00A04B57">
            <w:pPr>
              <w:spacing w:line="256" w:lineRule="auto"/>
              <w:rPr>
                <w:u w:val="single"/>
              </w:rPr>
            </w:pPr>
          </w:p>
        </w:tc>
        <w:tc>
          <w:tcPr>
            <w:tcW w:w="2070" w:type="dxa"/>
            <w:tcBorders>
              <w:top w:val="single" w:sz="4" w:space="0" w:color="auto"/>
              <w:left w:val="single" w:sz="4" w:space="0" w:color="auto"/>
              <w:bottom w:val="single" w:sz="4" w:space="0" w:color="auto"/>
              <w:right w:val="single" w:sz="4" w:space="0" w:color="auto"/>
            </w:tcBorders>
          </w:tcPr>
          <w:p w14:paraId="658D2918" w14:textId="77777777" w:rsidR="00A04B57" w:rsidRPr="00B64A11" w:rsidRDefault="00A04B57">
            <w:pPr>
              <w:spacing w:line="256" w:lineRule="auto"/>
              <w:rPr>
                <w:u w:val="single"/>
              </w:rPr>
            </w:pPr>
          </w:p>
        </w:tc>
        <w:tc>
          <w:tcPr>
            <w:tcW w:w="1548" w:type="dxa"/>
            <w:tcBorders>
              <w:top w:val="single" w:sz="4" w:space="0" w:color="auto"/>
              <w:left w:val="single" w:sz="4" w:space="0" w:color="auto"/>
              <w:bottom w:val="single" w:sz="4" w:space="0" w:color="auto"/>
              <w:right w:val="single" w:sz="4" w:space="0" w:color="auto"/>
            </w:tcBorders>
          </w:tcPr>
          <w:p w14:paraId="736E75C0" w14:textId="77777777" w:rsidR="00A04B57" w:rsidRPr="00B64A11" w:rsidRDefault="00A04B57">
            <w:pPr>
              <w:spacing w:line="256" w:lineRule="auto"/>
              <w:rPr>
                <w:u w:val="single"/>
              </w:rPr>
            </w:pPr>
          </w:p>
        </w:tc>
      </w:tr>
    </w:tbl>
    <w:p w14:paraId="25A5912A" w14:textId="77777777" w:rsidR="00A04B57" w:rsidRPr="00B64A11" w:rsidRDefault="00A04B57">
      <w:pPr>
        <w:ind w:left="540"/>
      </w:pPr>
    </w:p>
    <w:p w14:paraId="5BBECB0D" w14:textId="77777777" w:rsidR="00A04B57" w:rsidRPr="00B64A11" w:rsidRDefault="00F15C86">
      <w:pPr>
        <w:ind w:left="540"/>
      </w:pPr>
      <w:r w:rsidRPr="00B64A11">
        <w:t>(If none has been paid or is to be paid, indicate “none.”)</w:t>
      </w:r>
    </w:p>
    <w:p w14:paraId="4180A6E9" w14:textId="77777777" w:rsidR="00A04B57" w:rsidRPr="00B64A11" w:rsidRDefault="00A04B57">
      <w:pPr>
        <w:spacing w:after="200"/>
        <w:ind w:left="864" w:hanging="432"/>
        <w:rPr>
          <w:u w:val="single"/>
        </w:rPr>
      </w:pPr>
    </w:p>
    <w:p w14:paraId="7F9015C7" w14:textId="77777777" w:rsidR="00A04B57" w:rsidRPr="00B64A11" w:rsidRDefault="00F15C86">
      <w:r w:rsidRPr="00B64A11">
        <w:rPr>
          <w:b/>
        </w:rPr>
        <w:t>Name of the Bidder</w:t>
      </w:r>
      <w:r w:rsidRPr="00B64A11">
        <w:t>:</w:t>
      </w:r>
      <w:r w:rsidRPr="00B64A11">
        <w:rPr>
          <w:bCs/>
          <w:iCs/>
        </w:rPr>
        <w:t>*</w:t>
      </w:r>
      <w:r w:rsidRPr="00B64A11">
        <w:t>[</w:t>
      </w:r>
      <w:r w:rsidRPr="00B64A11">
        <w:rPr>
          <w:i/>
        </w:rPr>
        <w:t>insert complete name of  the Bidder</w:t>
      </w:r>
      <w:r w:rsidRPr="00B64A11">
        <w:t>]</w:t>
      </w:r>
    </w:p>
    <w:p w14:paraId="55A06B07" w14:textId="77777777" w:rsidR="00A04B57" w:rsidRPr="00B64A11" w:rsidRDefault="00F15C86">
      <w:r w:rsidRPr="00B64A11">
        <w:rPr>
          <w:b/>
        </w:rPr>
        <w:t>Name of the person duly authorized to sign the Bid on behalf of the Bidder</w:t>
      </w:r>
      <w:r w:rsidRPr="00B64A11">
        <w:t>:</w:t>
      </w:r>
      <w:r w:rsidRPr="00B64A11">
        <w:rPr>
          <w:bCs/>
          <w:iCs/>
        </w:rPr>
        <w:t xml:space="preserve"> ** [</w:t>
      </w:r>
      <w:r w:rsidRPr="00B64A11">
        <w:rPr>
          <w:bCs/>
          <w:i/>
          <w:iCs/>
        </w:rPr>
        <w:t>insert complete name of person duly authorized to sign the Bid</w:t>
      </w:r>
      <w:r w:rsidRPr="00B64A11">
        <w:rPr>
          <w:bCs/>
          <w:iCs/>
        </w:rPr>
        <w:t>]</w:t>
      </w:r>
    </w:p>
    <w:p w14:paraId="0636CF93" w14:textId="77777777" w:rsidR="00A04B57" w:rsidRPr="00B64A11" w:rsidRDefault="00F15C86">
      <w:r w:rsidRPr="00B64A11">
        <w:rPr>
          <w:b/>
        </w:rPr>
        <w:t>Title of the person signing the Bid</w:t>
      </w:r>
      <w:r w:rsidRPr="00B64A11">
        <w:t>: [</w:t>
      </w:r>
      <w:r w:rsidRPr="00B64A11">
        <w:rPr>
          <w:i/>
        </w:rPr>
        <w:t>insert complete title of the person signing the Bid</w:t>
      </w:r>
      <w:r w:rsidRPr="00B64A11">
        <w:t>]</w:t>
      </w:r>
    </w:p>
    <w:p w14:paraId="7FC600AE" w14:textId="77777777" w:rsidR="00A04B57" w:rsidRPr="00B64A11" w:rsidRDefault="00F15C86">
      <w:r w:rsidRPr="00B64A11">
        <w:rPr>
          <w:b/>
        </w:rPr>
        <w:t>Signature of the person named above</w:t>
      </w:r>
      <w:r w:rsidRPr="00B64A11">
        <w:t>: [</w:t>
      </w:r>
      <w:r w:rsidRPr="00B64A11">
        <w:rPr>
          <w:i/>
        </w:rPr>
        <w:t>insert signature of person whose name and capacity are shown above</w:t>
      </w:r>
      <w:r w:rsidRPr="00B64A11">
        <w:t>]</w:t>
      </w:r>
    </w:p>
    <w:p w14:paraId="6A1521F2" w14:textId="77777777" w:rsidR="00A04B57" w:rsidRPr="00B64A11" w:rsidRDefault="00F15C86">
      <w:r w:rsidRPr="00B64A11">
        <w:rPr>
          <w:b/>
        </w:rPr>
        <w:t>Date signed</w:t>
      </w:r>
      <w:r w:rsidRPr="00B64A11">
        <w:t xml:space="preserve"> [</w:t>
      </w:r>
      <w:r w:rsidRPr="00B64A11">
        <w:rPr>
          <w:i/>
        </w:rPr>
        <w:t>insert date of signing</w:t>
      </w:r>
      <w:r w:rsidRPr="00B64A11">
        <w:t xml:space="preserve">] </w:t>
      </w:r>
      <w:r w:rsidRPr="00B64A11">
        <w:rPr>
          <w:b/>
        </w:rPr>
        <w:t>day of</w:t>
      </w:r>
      <w:r w:rsidRPr="00B64A11">
        <w:t xml:space="preserve"> [</w:t>
      </w:r>
      <w:r w:rsidRPr="00B64A11">
        <w:rPr>
          <w:i/>
        </w:rPr>
        <w:t>insert month</w:t>
      </w:r>
      <w:r w:rsidRPr="00B64A11">
        <w:t>], [</w:t>
      </w:r>
      <w:r w:rsidRPr="00B64A11">
        <w:rPr>
          <w:i/>
        </w:rPr>
        <w:t>insert year</w:t>
      </w:r>
      <w:r w:rsidRPr="00B64A11">
        <w:t>]</w:t>
      </w:r>
    </w:p>
    <w:p w14:paraId="47C4422A" w14:textId="77777777" w:rsidR="00A04B57" w:rsidRPr="00B64A11" w:rsidRDefault="00A04B57"/>
    <w:p w14:paraId="4F2B2BC2" w14:textId="77777777" w:rsidR="00A04B57" w:rsidRPr="00B64A11" w:rsidRDefault="00F15C86">
      <w:pPr>
        <w:rPr>
          <w:sz w:val="18"/>
          <w:szCs w:val="18"/>
        </w:rPr>
      </w:pPr>
      <w:r w:rsidRPr="00B64A11">
        <w:rPr>
          <w:b/>
          <w:bCs/>
          <w:iCs/>
          <w:sz w:val="18"/>
          <w:szCs w:val="18"/>
        </w:rPr>
        <w:t>*</w:t>
      </w:r>
      <w:r w:rsidRPr="00B64A11">
        <w:rPr>
          <w:sz w:val="18"/>
          <w:szCs w:val="18"/>
        </w:rPr>
        <w:t>: In the case of the Bid submitted by a Joint Venture specify the name of the Joint Venture as Bidder.</w:t>
      </w:r>
    </w:p>
    <w:p w14:paraId="463A9DE6" w14:textId="77777777" w:rsidR="00A04B57" w:rsidRPr="00B64A11" w:rsidRDefault="00F15C86">
      <w:pPr>
        <w:tabs>
          <w:tab w:val="right" w:pos="9000"/>
        </w:tabs>
        <w:rPr>
          <w:sz w:val="18"/>
          <w:szCs w:val="18"/>
        </w:rPr>
      </w:pPr>
      <w:bookmarkStart w:id="846" w:name="_Hlt345681378"/>
      <w:bookmarkStart w:id="847" w:name="_Hlt345681560"/>
      <w:bookmarkEnd w:id="846"/>
      <w:bookmarkEnd w:id="847"/>
      <w:r w:rsidRPr="00B64A11">
        <w:rPr>
          <w:sz w:val="18"/>
          <w:szCs w:val="18"/>
        </w:rPr>
        <w:t>**: Person signing the Bid shall have the power of attorney given by the Bidder. The power of attorney shall be attached with the Bid</w:t>
      </w:r>
      <w:bookmarkStart w:id="848" w:name="_Toc108950332"/>
      <w:r w:rsidRPr="00B64A11">
        <w:rPr>
          <w:sz w:val="18"/>
          <w:szCs w:val="18"/>
        </w:rPr>
        <w:t xml:space="preserve"> Sched</w:t>
      </w:r>
      <w:bookmarkStart w:id="849" w:name="_Hlt138144083"/>
      <w:bookmarkEnd w:id="849"/>
      <w:r w:rsidRPr="00B64A11">
        <w:rPr>
          <w:sz w:val="18"/>
          <w:szCs w:val="18"/>
        </w:rPr>
        <w:t>ules</w:t>
      </w:r>
      <w:bookmarkEnd w:id="848"/>
    </w:p>
    <w:p w14:paraId="51C85406" w14:textId="77777777" w:rsidR="00A04B57" w:rsidRPr="00B64A11" w:rsidRDefault="00F15C86">
      <w:r w:rsidRPr="00B64A11">
        <w:br w:type="page" w:clear="all"/>
      </w:r>
    </w:p>
    <w:p w14:paraId="0D4C515C" w14:textId="77777777" w:rsidR="00A04B57" w:rsidRPr="00B64A11" w:rsidRDefault="00A04B57"/>
    <w:p w14:paraId="43D9EE78" w14:textId="77777777" w:rsidR="00A04B57" w:rsidRPr="00B64A11" w:rsidRDefault="00F15C86">
      <w:pPr>
        <w:pStyle w:val="S4-header1"/>
      </w:pPr>
      <w:bookmarkStart w:id="850" w:name="_Toc135149853"/>
      <w:r w:rsidRPr="00B64A11">
        <w:t>Schedule of Rates and Prices</w:t>
      </w:r>
      <w:bookmarkEnd w:id="850"/>
    </w:p>
    <w:p w14:paraId="44FD3BCA" w14:textId="77777777" w:rsidR="00A04B57" w:rsidRPr="00B64A11" w:rsidRDefault="00F15C86">
      <w:pPr>
        <w:pStyle w:val="S4-Heading2"/>
        <w:jc w:val="left"/>
      </w:pPr>
      <w:bookmarkStart w:id="851" w:name="_Toc135149854"/>
      <w:r w:rsidRPr="00B64A11">
        <w:t xml:space="preserve">The bidder should refer to the Schedules provided in Excel and Respond using the Excel sheets. </w:t>
      </w:r>
    </w:p>
    <w:p w14:paraId="41EB9976" w14:textId="77777777" w:rsidR="00A04B57" w:rsidRPr="00B64A11" w:rsidRDefault="00A04B57">
      <w:pPr>
        <w:pStyle w:val="S4-Heading2"/>
      </w:pPr>
    </w:p>
    <w:p w14:paraId="5690583A" w14:textId="4179D3B2" w:rsidR="00A04B57" w:rsidRPr="00B64A11" w:rsidRDefault="00F15C86">
      <w:pPr>
        <w:pStyle w:val="S4-Heading2"/>
      </w:pPr>
      <w:r w:rsidRPr="00B64A11">
        <w:rPr>
          <w:b w:val="0"/>
        </w:rPr>
        <w:t>Schedule No. 1.  Plant and Mandatory Spare Parts Supplied from Abroad</w:t>
      </w:r>
      <w:bookmarkEnd w:id="851"/>
    </w:p>
    <w:tbl>
      <w:tblPr>
        <w:tblW w:w="9257" w:type="dxa"/>
        <w:tblInd w:w="-15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80"/>
        <w:gridCol w:w="1581"/>
        <w:gridCol w:w="281"/>
        <w:gridCol w:w="437"/>
        <w:gridCol w:w="718"/>
        <w:gridCol w:w="718"/>
        <w:gridCol w:w="1077"/>
        <w:gridCol w:w="360"/>
        <w:gridCol w:w="987"/>
        <w:gridCol w:w="1021"/>
        <w:gridCol w:w="1397"/>
      </w:tblGrid>
      <w:tr w:rsidR="00A04B57" w:rsidRPr="00B64A11" w14:paraId="4B074289" w14:textId="77777777">
        <w:tc>
          <w:tcPr>
            <w:tcW w:w="681" w:type="dxa"/>
            <w:tcBorders>
              <w:top w:val="single" w:sz="6" w:space="0" w:color="auto"/>
              <w:bottom w:val="none" w:sz="4" w:space="0" w:color="000000"/>
              <w:right w:val="none" w:sz="4" w:space="0" w:color="000000"/>
            </w:tcBorders>
          </w:tcPr>
          <w:p w14:paraId="7A958920" w14:textId="77777777" w:rsidR="00A04B57" w:rsidRPr="00B64A11" w:rsidRDefault="00F15C86">
            <w:pPr>
              <w:jc w:val="center"/>
              <w:rPr>
                <w:sz w:val="20"/>
              </w:rPr>
            </w:pPr>
            <w:r w:rsidRPr="00B64A11">
              <w:rPr>
                <w:sz w:val="20"/>
              </w:rPr>
              <w:t>Item</w:t>
            </w:r>
          </w:p>
        </w:tc>
        <w:tc>
          <w:tcPr>
            <w:tcW w:w="1585" w:type="dxa"/>
            <w:tcBorders>
              <w:top w:val="single" w:sz="6" w:space="0" w:color="auto"/>
              <w:left w:val="single" w:sz="6" w:space="0" w:color="auto"/>
              <w:bottom w:val="none" w:sz="4" w:space="0" w:color="000000"/>
              <w:right w:val="single" w:sz="6" w:space="0" w:color="auto"/>
            </w:tcBorders>
          </w:tcPr>
          <w:p w14:paraId="55BA8B95" w14:textId="77777777" w:rsidR="00A04B57" w:rsidRPr="00B64A11" w:rsidRDefault="00F15C86">
            <w:pPr>
              <w:jc w:val="center"/>
              <w:rPr>
                <w:sz w:val="20"/>
              </w:rPr>
            </w:pPr>
            <w:r w:rsidRPr="00B64A11">
              <w:rPr>
                <w:sz w:val="20"/>
              </w:rPr>
              <w:t>Description</w:t>
            </w:r>
          </w:p>
        </w:tc>
        <w:tc>
          <w:tcPr>
            <w:tcW w:w="720" w:type="dxa"/>
            <w:gridSpan w:val="2"/>
            <w:tcBorders>
              <w:top w:val="single" w:sz="6" w:space="0" w:color="auto"/>
              <w:left w:val="none" w:sz="4" w:space="0" w:color="000000"/>
              <w:bottom w:val="none" w:sz="4" w:space="0" w:color="000000"/>
              <w:right w:val="none" w:sz="4" w:space="0" w:color="000000"/>
            </w:tcBorders>
          </w:tcPr>
          <w:p w14:paraId="7089AFD0" w14:textId="77777777" w:rsidR="00A04B57" w:rsidRPr="00B64A11" w:rsidRDefault="00F15C86">
            <w:pPr>
              <w:jc w:val="center"/>
              <w:rPr>
                <w:sz w:val="20"/>
              </w:rPr>
            </w:pPr>
            <w:r w:rsidRPr="00B64A11">
              <w:rPr>
                <w:sz w:val="20"/>
              </w:rPr>
              <w:t>Code</w:t>
            </w:r>
            <w:r w:rsidRPr="00B64A11">
              <w:rPr>
                <w:sz w:val="20"/>
                <w:vertAlign w:val="superscript"/>
              </w:rPr>
              <w:t>1</w:t>
            </w:r>
          </w:p>
        </w:tc>
        <w:tc>
          <w:tcPr>
            <w:tcW w:w="720" w:type="dxa"/>
            <w:tcBorders>
              <w:top w:val="single" w:sz="6" w:space="0" w:color="auto"/>
              <w:left w:val="single" w:sz="6" w:space="0" w:color="auto"/>
              <w:bottom w:val="none" w:sz="4" w:space="0" w:color="000000"/>
              <w:right w:val="single" w:sz="6" w:space="0" w:color="auto"/>
            </w:tcBorders>
          </w:tcPr>
          <w:p w14:paraId="6D2AB2D9" w14:textId="77777777" w:rsidR="00A04B57" w:rsidRPr="00B64A11" w:rsidRDefault="00A04B57">
            <w:pPr>
              <w:jc w:val="center"/>
              <w:rPr>
                <w:sz w:val="20"/>
              </w:rPr>
            </w:pPr>
          </w:p>
        </w:tc>
        <w:tc>
          <w:tcPr>
            <w:tcW w:w="720" w:type="dxa"/>
            <w:tcBorders>
              <w:top w:val="single" w:sz="6" w:space="0" w:color="auto"/>
              <w:left w:val="single" w:sz="6" w:space="0" w:color="auto"/>
              <w:bottom w:val="none" w:sz="4" w:space="0" w:color="000000"/>
              <w:right w:val="single" w:sz="6" w:space="0" w:color="auto"/>
            </w:tcBorders>
          </w:tcPr>
          <w:p w14:paraId="1A1C2B71" w14:textId="77777777" w:rsidR="00A04B57" w:rsidRPr="00B64A11" w:rsidRDefault="00F15C86">
            <w:pPr>
              <w:jc w:val="center"/>
              <w:rPr>
                <w:sz w:val="20"/>
              </w:rPr>
            </w:pPr>
            <w:r w:rsidRPr="00B64A11">
              <w:rPr>
                <w:sz w:val="20"/>
              </w:rPr>
              <w:t>Qty.</w:t>
            </w:r>
          </w:p>
        </w:tc>
        <w:tc>
          <w:tcPr>
            <w:tcW w:w="1080" w:type="dxa"/>
            <w:tcBorders>
              <w:top w:val="single" w:sz="6" w:space="0" w:color="auto"/>
              <w:left w:val="none" w:sz="4" w:space="0" w:color="000000"/>
              <w:bottom w:val="none" w:sz="4" w:space="0" w:color="000000"/>
              <w:right w:val="none" w:sz="4" w:space="0" w:color="000000"/>
            </w:tcBorders>
          </w:tcPr>
          <w:p w14:paraId="45BB4439" w14:textId="77777777" w:rsidR="00A04B57" w:rsidRPr="00B64A11" w:rsidRDefault="00A04B57">
            <w:pPr>
              <w:jc w:val="center"/>
              <w:rPr>
                <w:sz w:val="20"/>
              </w:rPr>
            </w:pPr>
          </w:p>
        </w:tc>
        <w:tc>
          <w:tcPr>
            <w:tcW w:w="2309" w:type="dxa"/>
            <w:gridSpan w:val="3"/>
            <w:tcBorders>
              <w:top w:val="single" w:sz="6" w:space="0" w:color="auto"/>
              <w:left w:val="none" w:sz="4" w:space="0" w:color="000000"/>
              <w:bottom w:val="none" w:sz="4" w:space="0" w:color="000000"/>
              <w:right w:val="none" w:sz="4" w:space="0" w:color="000000"/>
            </w:tcBorders>
          </w:tcPr>
          <w:p w14:paraId="3C35250F" w14:textId="77777777" w:rsidR="00A04B57" w:rsidRPr="00B64A11" w:rsidRDefault="00F15C86">
            <w:pPr>
              <w:jc w:val="center"/>
              <w:rPr>
                <w:sz w:val="20"/>
              </w:rPr>
            </w:pPr>
            <w:r w:rsidRPr="00B64A11">
              <w:rPr>
                <w:sz w:val="20"/>
              </w:rPr>
              <w:t>Unit Price</w:t>
            </w:r>
            <w:r w:rsidRPr="00B64A11">
              <w:rPr>
                <w:sz w:val="20"/>
                <w:vertAlign w:val="superscript"/>
              </w:rPr>
              <w:t>2</w:t>
            </w:r>
          </w:p>
        </w:tc>
        <w:tc>
          <w:tcPr>
            <w:tcW w:w="1400" w:type="dxa"/>
            <w:tcBorders>
              <w:top w:val="single" w:sz="6" w:space="0" w:color="auto"/>
              <w:left w:val="single" w:sz="6" w:space="0" w:color="auto"/>
              <w:bottom w:val="none" w:sz="4" w:space="0" w:color="000000"/>
            </w:tcBorders>
          </w:tcPr>
          <w:p w14:paraId="5DDB8EEF" w14:textId="77777777" w:rsidR="00A04B57" w:rsidRPr="00B64A11" w:rsidRDefault="00F15C86">
            <w:pPr>
              <w:jc w:val="center"/>
              <w:rPr>
                <w:sz w:val="20"/>
              </w:rPr>
            </w:pPr>
            <w:r w:rsidRPr="00B64A11">
              <w:rPr>
                <w:sz w:val="20"/>
              </w:rPr>
              <w:t>Total Price</w:t>
            </w:r>
            <w:r w:rsidRPr="00B64A11">
              <w:rPr>
                <w:sz w:val="20"/>
                <w:vertAlign w:val="superscript"/>
              </w:rPr>
              <w:t>2</w:t>
            </w:r>
          </w:p>
        </w:tc>
      </w:tr>
      <w:tr w:rsidR="00A04B57" w:rsidRPr="00B64A11" w14:paraId="5525F9B7" w14:textId="77777777">
        <w:tc>
          <w:tcPr>
            <w:tcW w:w="681" w:type="dxa"/>
            <w:tcBorders>
              <w:top w:val="none" w:sz="4" w:space="0" w:color="000000"/>
              <w:bottom w:val="none" w:sz="4" w:space="0" w:color="000000"/>
              <w:right w:val="none" w:sz="4" w:space="0" w:color="000000"/>
            </w:tcBorders>
          </w:tcPr>
          <w:p w14:paraId="70906832" w14:textId="77777777" w:rsidR="00A04B57" w:rsidRPr="00B64A11" w:rsidRDefault="00A04B57">
            <w:pPr>
              <w:rPr>
                <w:sz w:val="20"/>
              </w:rPr>
            </w:pPr>
          </w:p>
        </w:tc>
        <w:tc>
          <w:tcPr>
            <w:tcW w:w="1585" w:type="dxa"/>
            <w:tcBorders>
              <w:top w:val="none" w:sz="4" w:space="0" w:color="000000"/>
              <w:left w:val="single" w:sz="6" w:space="0" w:color="auto"/>
              <w:bottom w:val="none" w:sz="4" w:space="0" w:color="000000"/>
              <w:right w:val="single" w:sz="6" w:space="0" w:color="auto"/>
            </w:tcBorders>
          </w:tcPr>
          <w:p w14:paraId="6EFA2B9D" w14:textId="77777777" w:rsidR="00A04B57" w:rsidRPr="00B64A11" w:rsidRDefault="00A04B57">
            <w:pPr>
              <w:rPr>
                <w:sz w:val="20"/>
              </w:rPr>
            </w:pPr>
          </w:p>
        </w:tc>
        <w:tc>
          <w:tcPr>
            <w:tcW w:w="720" w:type="dxa"/>
            <w:gridSpan w:val="2"/>
            <w:tcBorders>
              <w:top w:val="none" w:sz="4" w:space="0" w:color="000000"/>
              <w:left w:val="none" w:sz="4" w:space="0" w:color="000000"/>
              <w:bottom w:val="none" w:sz="4" w:space="0" w:color="000000"/>
              <w:right w:val="none" w:sz="4" w:space="0" w:color="000000"/>
            </w:tcBorders>
          </w:tcPr>
          <w:p w14:paraId="0E682425" w14:textId="77777777" w:rsidR="00A04B57" w:rsidRPr="00B64A11" w:rsidRDefault="00A04B57">
            <w:pPr>
              <w:rPr>
                <w:sz w:val="20"/>
              </w:rPr>
            </w:pPr>
          </w:p>
        </w:tc>
        <w:tc>
          <w:tcPr>
            <w:tcW w:w="720" w:type="dxa"/>
            <w:tcBorders>
              <w:top w:val="none" w:sz="4" w:space="0" w:color="000000"/>
              <w:left w:val="single" w:sz="6" w:space="0" w:color="auto"/>
              <w:bottom w:val="none" w:sz="4" w:space="0" w:color="000000"/>
              <w:right w:val="single" w:sz="6" w:space="0" w:color="auto"/>
            </w:tcBorders>
          </w:tcPr>
          <w:p w14:paraId="4C3F4787" w14:textId="77777777" w:rsidR="00A04B57" w:rsidRPr="00B64A11" w:rsidRDefault="00A04B57">
            <w:pPr>
              <w:rPr>
                <w:sz w:val="20"/>
              </w:rPr>
            </w:pPr>
          </w:p>
        </w:tc>
        <w:tc>
          <w:tcPr>
            <w:tcW w:w="720" w:type="dxa"/>
            <w:tcBorders>
              <w:top w:val="none" w:sz="4" w:space="0" w:color="000000"/>
              <w:left w:val="single" w:sz="6" w:space="0" w:color="auto"/>
              <w:bottom w:val="none" w:sz="4" w:space="0" w:color="000000"/>
              <w:right w:val="single" w:sz="6" w:space="0" w:color="auto"/>
            </w:tcBorders>
          </w:tcPr>
          <w:p w14:paraId="32A7E6B4" w14:textId="77777777" w:rsidR="00A04B57" w:rsidRPr="00B64A11" w:rsidRDefault="00A04B57">
            <w:pPr>
              <w:rPr>
                <w:sz w:val="20"/>
              </w:rPr>
            </w:pPr>
          </w:p>
        </w:tc>
        <w:tc>
          <w:tcPr>
            <w:tcW w:w="1080" w:type="dxa"/>
            <w:tcBorders>
              <w:top w:val="single" w:sz="6" w:space="0" w:color="auto"/>
              <w:left w:val="none" w:sz="4" w:space="0" w:color="000000"/>
              <w:bottom w:val="none" w:sz="4" w:space="0" w:color="000000"/>
              <w:right w:val="none" w:sz="4" w:space="0" w:color="000000"/>
            </w:tcBorders>
          </w:tcPr>
          <w:p w14:paraId="6E4A4701" w14:textId="77777777" w:rsidR="00A04B57" w:rsidRPr="00B64A11" w:rsidRDefault="00A04B57">
            <w:pPr>
              <w:jc w:val="center"/>
              <w:rPr>
                <w:sz w:val="20"/>
              </w:rPr>
            </w:pPr>
          </w:p>
        </w:tc>
        <w:tc>
          <w:tcPr>
            <w:tcW w:w="1351" w:type="dxa"/>
            <w:gridSpan w:val="2"/>
            <w:tcBorders>
              <w:top w:val="single" w:sz="6" w:space="0" w:color="auto"/>
              <w:left w:val="none" w:sz="4" w:space="0" w:color="000000"/>
              <w:bottom w:val="none" w:sz="4" w:space="0" w:color="000000"/>
              <w:right w:val="none" w:sz="4" w:space="0" w:color="000000"/>
            </w:tcBorders>
          </w:tcPr>
          <w:p w14:paraId="3292D35F" w14:textId="77777777" w:rsidR="00A04B57" w:rsidRPr="00B64A11" w:rsidRDefault="00A04B57">
            <w:pPr>
              <w:jc w:val="center"/>
              <w:rPr>
                <w:sz w:val="20"/>
              </w:rPr>
            </w:pPr>
          </w:p>
        </w:tc>
        <w:tc>
          <w:tcPr>
            <w:tcW w:w="990" w:type="dxa"/>
            <w:tcBorders>
              <w:top w:val="single" w:sz="6" w:space="0" w:color="auto"/>
              <w:left w:val="single" w:sz="6" w:space="0" w:color="auto"/>
              <w:bottom w:val="none" w:sz="4" w:space="0" w:color="000000"/>
              <w:right w:val="single" w:sz="6" w:space="0" w:color="auto"/>
            </w:tcBorders>
          </w:tcPr>
          <w:p w14:paraId="45C3AD77" w14:textId="77777777" w:rsidR="00A04B57" w:rsidRPr="00B64A11" w:rsidRDefault="00F15C86">
            <w:pPr>
              <w:jc w:val="center"/>
              <w:rPr>
                <w:i/>
                <w:sz w:val="20"/>
              </w:rPr>
            </w:pPr>
            <w:r w:rsidRPr="00B64A11">
              <w:rPr>
                <w:i/>
                <w:sz w:val="20"/>
              </w:rPr>
              <w:t>CIP</w:t>
            </w:r>
          </w:p>
        </w:tc>
        <w:tc>
          <w:tcPr>
            <w:tcW w:w="1400" w:type="dxa"/>
            <w:tcBorders>
              <w:top w:val="none" w:sz="4" w:space="0" w:color="000000"/>
              <w:left w:val="none" w:sz="4" w:space="0" w:color="000000"/>
              <w:bottom w:val="none" w:sz="4" w:space="0" w:color="000000"/>
            </w:tcBorders>
          </w:tcPr>
          <w:p w14:paraId="7EE292C8" w14:textId="77777777" w:rsidR="00A04B57" w:rsidRPr="00B64A11" w:rsidRDefault="00A04B57">
            <w:pPr>
              <w:rPr>
                <w:sz w:val="20"/>
              </w:rPr>
            </w:pPr>
          </w:p>
        </w:tc>
      </w:tr>
      <w:tr w:rsidR="00A04B57" w:rsidRPr="00B64A11" w14:paraId="49FA6C8A" w14:textId="77777777">
        <w:tc>
          <w:tcPr>
            <w:tcW w:w="681" w:type="dxa"/>
            <w:tcBorders>
              <w:top w:val="none" w:sz="4" w:space="0" w:color="000000"/>
              <w:bottom w:val="single" w:sz="6" w:space="0" w:color="auto"/>
              <w:right w:val="none" w:sz="4" w:space="0" w:color="000000"/>
            </w:tcBorders>
          </w:tcPr>
          <w:p w14:paraId="2CE9D373" w14:textId="77777777" w:rsidR="00A04B57" w:rsidRPr="00B64A11" w:rsidRDefault="00A04B57">
            <w:pPr>
              <w:rPr>
                <w:sz w:val="20"/>
              </w:rPr>
            </w:pPr>
          </w:p>
        </w:tc>
        <w:tc>
          <w:tcPr>
            <w:tcW w:w="1585" w:type="dxa"/>
            <w:tcBorders>
              <w:top w:val="none" w:sz="4" w:space="0" w:color="000000"/>
              <w:left w:val="single" w:sz="6" w:space="0" w:color="auto"/>
              <w:bottom w:val="single" w:sz="6" w:space="0" w:color="auto"/>
              <w:right w:val="single" w:sz="6" w:space="0" w:color="auto"/>
            </w:tcBorders>
          </w:tcPr>
          <w:p w14:paraId="2161A0D2" w14:textId="77777777" w:rsidR="00A04B57" w:rsidRPr="00B64A11" w:rsidRDefault="00A04B57">
            <w:pPr>
              <w:rPr>
                <w:sz w:val="20"/>
              </w:rPr>
            </w:pPr>
          </w:p>
        </w:tc>
        <w:tc>
          <w:tcPr>
            <w:tcW w:w="720" w:type="dxa"/>
            <w:gridSpan w:val="2"/>
            <w:tcBorders>
              <w:top w:val="none" w:sz="4" w:space="0" w:color="000000"/>
              <w:left w:val="none" w:sz="4" w:space="0" w:color="000000"/>
              <w:bottom w:val="single" w:sz="6" w:space="0" w:color="auto"/>
              <w:right w:val="none" w:sz="4" w:space="0" w:color="000000"/>
            </w:tcBorders>
          </w:tcPr>
          <w:p w14:paraId="39635B0D" w14:textId="77777777" w:rsidR="00A04B57" w:rsidRPr="00B64A11" w:rsidRDefault="00A04B57">
            <w:pPr>
              <w:rPr>
                <w:sz w:val="20"/>
              </w:rPr>
            </w:pPr>
          </w:p>
        </w:tc>
        <w:tc>
          <w:tcPr>
            <w:tcW w:w="720" w:type="dxa"/>
            <w:tcBorders>
              <w:top w:val="none" w:sz="4" w:space="0" w:color="000000"/>
              <w:left w:val="single" w:sz="6" w:space="0" w:color="auto"/>
              <w:bottom w:val="single" w:sz="6" w:space="0" w:color="auto"/>
              <w:right w:val="single" w:sz="6" w:space="0" w:color="auto"/>
            </w:tcBorders>
          </w:tcPr>
          <w:p w14:paraId="33A8D57E" w14:textId="77777777" w:rsidR="00A04B57" w:rsidRPr="00B64A11" w:rsidRDefault="00A04B57">
            <w:pPr>
              <w:jc w:val="center"/>
              <w:rPr>
                <w:i/>
                <w:sz w:val="20"/>
              </w:rPr>
            </w:pPr>
          </w:p>
        </w:tc>
        <w:tc>
          <w:tcPr>
            <w:tcW w:w="720" w:type="dxa"/>
            <w:tcBorders>
              <w:top w:val="none" w:sz="4" w:space="0" w:color="000000"/>
              <w:left w:val="single" w:sz="6" w:space="0" w:color="auto"/>
              <w:bottom w:val="single" w:sz="6" w:space="0" w:color="auto"/>
              <w:right w:val="single" w:sz="6" w:space="0" w:color="auto"/>
            </w:tcBorders>
          </w:tcPr>
          <w:p w14:paraId="6F131F75" w14:textId="77777777" w:rsidR="00A04B57" w:rsidRPr="00B64A11" w:rsidRDefault="00F15C86">
            <w:pPr>
              <w:jc w:val="center"/>
              <w:rPr>
                <w:i/>
                <w:sz w:val="20"/>
              </w:rPr>
            </w:pPr>
            <w:r w:rsidRPr="00B64A11">
              <w:rPr>
                <w:i/>
                <w:sz w:val="20"/>
              </w:rPr>
              <w:t>(1)</w:t>
            </w:r>
          </w:p>
        </w:tc>
        <w:tc>
          <w:tcPr>
            <w:tcW w:w="1080" w:type="dxa"/>
            <w:tcBorders>
              <w:top w:val="none" w:sz="4" w:space="0" w:color="000000"/>
              <w:left w:val="none" w:sz="4" w:space="0" w:color="000000"/>
              <w:bottom w:val="single" w:sz="6" w:space="0" w:color="auto"/>
              <w:right w:val="none" w:sz="4" w:space="0" w:color="000000"/>
            </w:tcBorders>
          </w:tcPr>
          <w:p w14:paraId="4BAABFCB" w14:textId="77777777" w:rsidR="00A04B57" w:rsidRPr="00B64A11" w:rsidRDefault="00A04B57">
            <w:pPr>
              <w:jc w:val="center"/>
              <w:rPr>
                <w:i/>
                <w:sz w:val="20"/>
              </w:rPr>
            </w:pPr>
          </w:p>
        </w:tc>
        <w:tc>
          <w:tcPr>
            <w:tcW w:w="1351" w:type="dxa"/>
            <w:gridSpan w:val="2"/>
            <w:tcBorders>
              <w:top w:val="none" w:sz="4" w:space="0" w:color="000000"/>
              <w:left w:val="none" w:sz="4" w:space="0" w:color="000000"/>
              <w:bottom w:val="single" w:sz="6" w:space="0" w:color="auto"/>
              <w:right w:val="none" w:sz="4" w:space="0" w:color="000000"/>
            </w:tcBorders>
          </w:tcPr>
          <w:p w14:paraId="708CA4FC" w14:textId="77777777" w:rsidR="00A04B57" w:rsidRPr="00B64A11" w:rsidRDefault="00F15C86">
            <w:pPr>
              <w:jc w:val="center"/>
              <w:rPr>
                <w:i/>
                <w:sz w:val="20"/>
              </w:rPr>
            </w:pPr>
            <w:r w:rsidRPr="00B64A11">
              <w:rPr>
                <w:i/>
                <w:sz w:val="20"/>
              </w:rPr>
              <w:t>(2)</w:t>
            </w:r>
          </w:p>
        </w:tc>
        <w:tc>
          <w:tcPr>
            <w:tcW w:w="990" w:type="dxa"/>
            <w:tcBorders>
              <w:top w:val="none" w:sz="4" w:space="0" w:color="000000"/>
              <w:left w:val="single" w:sz="6" w:space="0" w:color="auto"/>
              <w:bottom w:val="single" w:sz="6" w:space="0" w:color="auto"/>
              <w:right w:val="single" w:sz="6" w:space="0" w:color="auto"/>
            </w:tcBorders>
          </w:tcPr>
          <w:p w14:paraId="5EA25A5F" w14:textId="77777777" w:rsidR="00A04B57" w:rsidRPr="00B64A11" w:rsidRDefault="00F15C86">
            <w:pPr>
              <w:jc w:val="center"/>
              <w:rPr>
                <w:i/>
                <w:sz w:val="20"/>
              </w:rPr>
            </w:pPr>
            <w:r w:rsidRPr="00B64A11">
              <w:rPr>
                <w:i/>
                <w:sz w:val="20"/>
              </w:rPr>
              <w:t>(3)</w:t>
            </w:r>
          </w:p>
        </w:tc>
        <w:tc>
          <w:tcPr>
            <w:tcW w:w="1400" w:type="dxa"/>
            <w:tcBorders>
              <w:top w:val="none" w:sz="4" w:space="0" w:color="000000"/>
              <w:left w:val="none" w:sz="4" w:space="0" w:color="000000"/>
              <w:bottom w:val="single" w:sz="6" w:space="0" w:color="auto"/>
            </w:tcBorders>
          </w:tcPr>
          <w:p w14:paraId="1571CE0C" w14:textId="77777777" w:rsidR="00A04B57" w:rsidRPr="00B64A11" w:rsidRDefault="00F15C86">
            <w:pPr>
              <w:jc w:val="center"/>
              <w:rPr>
                <w:i/>
                <w:sz w:val="20"/>
              </w:rPr>
            </w:pPr>
            <w:r w:rsidRPr="00B64A11">
              <w:rPr>
                <w:i/>
                <w:sz w:val="20"/>
              </w:rPr>
              <w:t>(1) x (3)</w:t>
            </w:r>
          </w:p>
        </w:tc>
      </w:tr>
      <w:tr w:rsidR="00A04B57" w:rsidRPr="00B64A11" w14:paraId="25B5BAA1" w14:textId="77777777">
        <w:tc>
          <w:tcPr>
            <w:tcW w:w="681" w:type="dxa"/>
            <w:tcBorders>
              <w:top w:val="none" w:sz="4" w:space="0" w:color="000000"/>
              <w:right w:val="none" w:sz="4" w:space="0" w:color="000000"/>
            </w:tcBorders>
          </w:tcPr>
          <w:p w14:paraId="2722BD3B" w14:textId="77777777" w:rsidR="00A04B57" w:rsidRPr="00B64A11" w:rsidRDefault="00A04B57">
            <w:pPr>
              <w:rPr>
                <w:sz w:val="20"/>
              </w:rPr>
            </w:pPr>
          </w:p>
        </w:tc>
        <w:tc>
          <w:tcPr>
            <w:tcW w:w="1585" w:type="dxa"/>
            <w:tcBorders>
              <w:top w:val="none" w:sz="4" w:space="0" w:color="000000"/>
              <w:left w:val="single" w:sz="6" w:space="0" w:color="auto"/>
              <w:right w:val="single" w:sz="6" w:space="0" w:color="auto"/>
            </w:tcBorders>
          </w:tcPr>
          <w:p w14:paraId="7AC244C4" w14:textId="77777777" w:rsidR="00A04B57" w:rsidRPr="00B64A11" w:rsidRDefault="00A04B57">
            <w:pPr>
              <w:rPr>
                <w:sz w:val="20"/>
              </w:rPr>
            </w:pPr>
          </w:p>
        </w:tc>
        <w:tc>
          <w:tcPr>
            <w:tcW w:w="720" w:type="dxa"/>
            <w:gridSpan w:val="2"/>
            <w:tcBorders>
              <w:top w:val="none" w:sz="4" w:space="0" w:color="000000"/>
              <w:left w:val="none" w:sz="4" w:space="0" w:color="000000"/>
              <w:right w:val="none" w:sz="4" w:space="0" w:color="000000"/>
            </w:tcBorders>
          </w:tcPr>
          <w:p w14:paraId="09D50639" w14:textId="77777777" w:rsidR="00A04B57" w:rsidRPr="00B64A11" w:rsidRDefault="00A04B57">
            <w:pPr>
              <w:rPr>
                <w:sz w:val="20"/>
              </w:rPr>
            </w:pPr>
          </w:p>
        </w:tc>
        <w:tc>
          <w:tcPr>
            <w:tcW w:w="720" w:type="dxa"/>
            <w:tcBorders>
              <w:top w:val="none" w:sz="4" w:space="0" w:color="000000"/>
              <w:left w:val="single" w:sz="6" w:space="0" w:color="auto"/>
              <w:right w:val="single" w:sz="6" w:space="0" w:color="auto"/>
            </w:tcBorders>
          </w:tcPr>
          <w:p w14:paraId="4C5C654A" w14:textId="77777777" w:rsidR="00A04B57" w:rsidRPr="00B64A11" w:rsidRDefault="00A04B57">
            <w:pPr>
              <w:rPr>
                <w:sz w:val="20"/>
              </w:rPr>
            </w:pPr>
          </w:p>
        </w:tc>
        <w:tc>
          <w:tcPr>
            <w:tcW w:w="720" w:type="dxa"/>
            <w:tcBorders>
              <w:top w:val="none" w:sz="4" w:space="0" w:color="000000"/>
              <w:left w:val="single" w:sz="6" w:space="0" w:color="auto"/>
              <w:right w:val="single" w:sz="6" w:space="0" w:color="auto"/>
            </w:tcBorders>
          </w:tcPr>
          <w:p w14:paraId="0FA6A4A6" w14:textId="77777777" w:rsidR="00A04B57" w:rsidRPr="00B64A11" w:rsidRDefault="00A04B57">
            <w:pPr>
              <w:rPr>
                <w:sz w:val="20"/>
              </w:rPr>
            </w:pPr>
          </w:p>
        </w:tc>
        <w:tc>
          <w:tcPr>
            <w:tcW w:w="1080" w:type="dxa"/>
            <w:tcBorders>
              <w:top w:val="none" w:sz="4" w:space="0" w:color="000000"/>
              <w:left w:val="none" w:sz="4" w:space="0" w:color="000000"/>
              <w:right w:val="none" w:sz="4" w:space="0" w:color="000000"/>
            </w:tcBorders>
          </w:tcPr>
          <w:p w14:paraId="070722D7" w14:textId="77777777" w:rsidR="00A04B57" w:rsidRPr="00B64A11" w:rsidRDefault="00A04B57">
            <w:pPr>
              <w:rPr>
                <w:sz w:val="20"/>
              </w:rPr>
            </w:pPr>
          </w:p>
        </w:tc>
        <w:tc>
          <w:tcPr>
            <w:tcW w:w="1351" w:type="dxa"/>
            <w:gridSpan w:val="2"/>
            <w:tcBorders>
              <w:top w:val="none" w:sz="4" w:space="0" w:color="000000"/>
              <w:left w:val="none" w:sz="4" w:space="0" w:color="000000"/>
              <w:right w:val="none" w:sz="4" w:space="0" w:color="000000"/>
            </w:tcBorders>
          </w:tcPr>
          <w:p w14:paraId="37D03DDD" w14:textId="77777777" w:rsidR="00A04B57" w:rsidRPr="00B64A11" w:rsidRDefault="00A04B57">
            <w:pPr>
              <w:rPr>
                <w:sz w:val="20"/>
              </w:rPr>
            </w:pPr>
          </w:p>
        </w:tc>
        <w:tc>
          <w:tcPr>
            <w:tcW w:w="990" w:type="dxa"/>
            <w:tcBorders>
              <w:top w:val="none" w:sz="4" w:space="0" w:color="000000"/>
              <w:left w:val="single" w:sz="6" w:space="0" w:color="auto"/>
              <w:right w:val="single" w:sz="6" w:space="0" w:color="auto"/>
            </w:tcBorders>
          </w:tcPr>
          <w:p w14:paraId="4AE2241F" w14:textId="77777777" w:rsidR="00A04B57" w:rsidRPr="00B64A11" w:rsidRDefault="00A04B57">
            <w:pPr>
              <w:rPr>
                <w:sz w:val="20"/>
              </w:rPr>
            </w:pPr>
          </w:p>
        </w:tc>
        <w:tc>
          <w:tcPr>
            <w:tcW w:w="1400" w:type="dxa"/>
            <w:tcBorders>
              <w:top w:val="none" w:sz="4" w:space="0" w:color="000000"/>
              <w:left w:val="none" w:sz="4" w:space="0" w:color="000000"/>
            </w:tcBorders>
          </w:tcPr>
          <w:p w14:paraId="6090951F" w14:textId="77777777" w:rsidR="00A04B57" w:rsidRPr="00B64A11" w:rsidRDefault="00A04B57">
            <w:pPr>
              <w:rPr>
                <w:sz w:val="20"/>
              </w:rPr>
            </w:pPr>
          </w:p>
        </w:tc>
      </w:tr>
      <w:tr w:rsidR="00A04B57" w:rsidRPr="00B64A11" w14:paraId="0BB53823" w14:textId="77777777">
        <w:tc>
          <w:tcPr>
            <w:tcW w:w="681" w:type="dxa"/>
            <w:tcBorders>
              <w:right w:val="none" w:sz="4" w:space="0" w:color="000000"/>
            </w:tcBorders>
          </w:tcPr>
          <w:p w14:paraId="47C56956" w14:textId="77777777" w:rsidR="00A04B57" w:rsidRPr="00B64A11" w:rsidRDefault="00A04B57">
            <w:pPr>
              <w:rPr>
                <w:sz w:val="20"/>
              </w:rPr>
            </w:pPr>
          </w:p>
        </w:tc>
        <w:tc>
          <w:tcPr>
            <w:tcW w:w="1585" w:type="dxa"/>
            <w:tcBorders>
              <w:left w:val="single" w:sz="6" w:space="0" w:color="auto"/>
              <w:right w:val="single" w:sz="6" w:space="0" w:color="auto"/>
            </w:tcBorders>
          </w:tcPr>
          <w:p w14:paraId="7B66E094" w14:textId="77777777" w:rsidR="00A04B57" w:rsidRPr="00B64A11" w:rsidRDefault="00A04B57">
            <w:pPr>
              <w:rPr>
                <w:sz w:val="20"/>
              </w:rPr>
            </w:pPr>
          </w:p>
        </w:tc>
        <w:tc>
          <w:tcPr>
            <w:tcW w:w="720" w:type="dxa"/>
            <w:gridSpan w:val="2"/>
            <w:tcBorders>
              <w:left w:val="none" w:sz="4" w:space="0" w:color="000000"/>
              <w:right w:val="none" w:sz="4" w:space="0" w:color="000000"/>
            </w:tcBorders>
          </w:tcPr>
          <w:p w14:paraId="34C293E3" w14:textId="77777777" w:rsidR="00A04B57" w:rsidRPr="00B64A11" w:rsidRDefault="00A04B57">
            <w:pPr>
              <w:rPr>
                <w:sz w:val="20"/>
              </w:rPr>
            </w:pPr>
          </w:p>
        </w:tc>
        <w:tc>
          <w:tcPr>
            <w:tcW w:w="720" w:type="dxa"/>
            <w:tcBorders>
              <w:left w:val="single" w:sz="6" w:space="0" w:color="auto"/>
              <w:right w:val="single" w:sz="6" w:space="0" w:color="auto"/>
            </w:tcBorders>
          </w:tcPr>
          <w:p w14:paraId="27B04AB3" w14:textId="77777777" w:rsidR="00A04B57" w:rsidRPr="00B64A11" w:rsidRDefault="00A04B57">
            <w:pPr>
              <w:rPr>
                <w:sz w:val="20"/>
              </w:rPr>
            </w:pPr>
          </w:p>
        </w:tc>
        <w:tc>
          <w:tcPr>
            <w:tcW w:w="720" w:type="dxa"/>
            <w:tcBorders>
              <w:left w:val="single" w:sz="6" w:space="0" w:color="auto"/>
              <w:right w:val="single" w:sz="6" w:space="0" w:color="auto"/>
            </w:tcBorders>
          </w:tcPr>
          <w:p w14:paraId="312E89B3" w14:textId="77777777" w:rsidR="00A04B57" w:rsidRPr="00B64A11" w:rsidRDefault="00A04B57">
            <w:pPr>
              <w:rPr>
                <w:sz w:val="20"/>
              </w:rPr>
            </w:pPr>
          </w:p>
        </w:tc>
        <w:tc>
          <w:tcPr>
            <w:tcW w:w="1080" w:type="dxa"/>
            <w:tcBorders>
              <w:left w:val="none" w:sz="4" w:space="0" w:color="000000"/>
              <w:right w:val="none" w:sz="4" w:space="0" w:color="000000"/>
            </w:tcBorders>
          </w:tcPr>
          <w:p w14:paraId="6165553E" w14:textId="77777777" w:rsidR="00A04B57" w:rsidRPr="00B64A11" w:rsidRDefault="00A04B57">
            <w:pPr>
              <w:rPr>
                <w:sz w:val="20"/>
              </w:rPr>
            </w:pPr>
          </w:p>
        </w:tc>
        <w:tc>
          <w:tcPr>
            <w:tcW w:w="1351" w:type="dxa"/>
            <w:gridSpan w:val="2"/>
            <w:tcBorders>
              <w:left w:val="none" w:sz="4" w:space="0" w:color="000000"/>
              <w:right w:val="none" w:sz="4" w:space="0" w:color="000000"/>
            </w:tcBorders>
          </w:tcPr>
          <w:p w14:paraId="078414BA" w14:textId="77777777" w:rsidR="00A04B57" w:rsidRPr="00B64A11" w:rsidRDefault="00A04B57">
            <w:pPr>
              <w:rPr>
                <w:sz w:val="20"/>
              </w:rPr>
            </w:pPr>
          </w:p>
        </w:tc>
        <w:tc>
          <w:tcPr>
            <w:tcW w:w="990" w:type="dxa"/>
            <w:tcBorders>
              <w:left w:val="single" w:sz="6" w:space="0" w:color="auto"/>
              <w:right w:val="single" w:sz="6" w:space="0" w:color="auto"/>
            </w:tcBorders>
          </w:tcPr>
          <w:p w14:paraId="711BD7F1" w14:textId="77777777" w:rsidR="00A04B57" w:rsidRPr="00B64A11" w:rsidRDefault="00A04B57">
            <w:pPr>
              <w:rPr>
                <w:sz w:val="20"/>
              </w:rPr>
            </w:pPr>
          </w:p>
        </w:tc>
        <w:tc>
          <w:tcPr>
            <w:tcW w:w="1400" w:type="dxa"/>
            <w:tcBorders>
              <w:left w:val="none" w:sz="4" w:space="0" w:color="000000"/>
            </w:tcBorders>
          </w:tcPr>
          <w:p w14:paraId="5438377A" w14:textId="77777777" w:rsidR="00A04B57" w:rsidRPr="00B64A11" w:rsidRDefault="00A04B57">
            <w:pPr>
              <w:rPr>
                <w:sz w:val="20"/>
              </w:rPr>
            </w:pPr>
          </w:p>
        </w:tc>
      </w:tr>
      <w:tr w:rsidR="00A04B57" w:rsidRPr="00B64A11" w14:paraId="6169049A" w14:textId="77777777">
        <w:tc>
          <w:tcPr>
            <w:tcW w:w="681" w:type="dxa"/>
            <w:tcBorders>
              <w:right w:val="none" w:sz="4" w:space="0" w:color="000000"/>
            </w:tcBorders>
          </w:tcPr>
          <w:p w14:paraId="42375102" w14:textId="77777777" w:rsidR="00A04B57" w:rsidRPr="00B64A11" w:rsidRDefault="00A04B57">
            <w:pPr>
              <w:rPr>
                <w:sz w:val="20"/>
              </w:rPr>
            </w:pPr>
          </w:p>
        </w:tc>
        <w:tc>
          <w:tcPr>
            <w:tcW w:w="1585" w:type="dxa"/>
            <w:tcBorders>
              <w:left w:val="single" w:sz="6" w:space="0" w:color="auto"/>
              <w:right w:val="single" w:sz="6" w:space="0" w:color="auto"/>
            </w:tcBorders>
          </w:tcPr>
          <w:p w14:paraId="5F2B9FB4" w14:textId="77777777" w:rsidR="00A04B57" w:rsidRPr="00B64A11" w:rsidRDefault="00A04B57">
            <w:pPr>
              <w:rPr>
                <w:sz w:val="20"/>
              </w:rPr>
            </w:pPr>
          </w:p>
        </w:tc>
        <w:tc>
          <w:tcPr>
            <w:tcW w:w="720" w:type="dxa"/>
            <w:gridSpan w:val="2"/>
            <w:tcBorders>
              <w:left w:val="none" w:sz="4" w:space="0" w:color="000000"/>
              <w:right w:val="none" w:sz="4" w:space="0" w:color="000000"/>
            </w:tcBorders>
          </w:tcPr>
          <w:p w14:paraId="279A9E66" w14:textId="77777777" w:rsidR="00A04B57" w:rsidRPr="00B64A11" w:rsidRDefault="00A04B57">
            <w:pPr>
              <w:rPr>
                <w:sz w:val="20"/>
              </w:rPr>
            </w:pPr>
          </w:p>
        </w:tc>
        <w:tc>
          <w:tcPr>
            <w:tcW w:w="720" w:type="dxa"/>
            <w:tcBorders>
              <w:left w:val="single" w:sz="6" w:space="0" w:color="auto"/>
              <w:right w:val="single" w:sz="6" w:space="0" w:color="auto"/>
            </w:tcBorders>
          </w:tcPr>
          <w:p w14:paraId="71BB7902" w14:textId="77777777" w:rsidR="00A04B57" w:rsidRPr="00B64A11" w:rsidRDefault="00A04B57">
            <w:pPr>
              <w:rPr>
                <w:sz w:val="20"/>
              </w:rPr>
            </w:pPr>
          </w:p>
        </w:tc>
        <w:tc>
          <w:tcPr>
            <w:tcW w:w="720" w:type="dxa"/>
            <w:tcBorders>
              <w:left w:val="single" w:sz="6" w:space="0" w:color="auto"/>
              <w:right w:val="single" w:sz="6" w:space="0" w:color="auto"/>
            </w:tcBorders>
          </w:tcPr>
          <w:p w14:paraId="401E2648" w14:textId="77777777" w:rsidR="00A04B57" w:rsidRPr="00B64A11" w:rsidRDefault="00A04B57">
            <w:pPr>
              <w:rPr>
                <w:sz w:val="20"/>
              </w:rPr>
            </w:pPr>
          </w:p>
        </w:tc>
        <w:tc>
          <w:tcPr>
            <w:tcW w:w="1080" w:type="dxa"/>
            <w:tcBorders>
              <w:left w:val="none" w:sz="4" w:space="0" w:color="000000"/>
              <w:right w:val="none" w:sz="4" w:space="0" w:color="000000"/>
            </w:tcBorders>
          </w:tcPr>
          <w:p w14:paraId="5FAF6901" w14:textId="77777777" w:rsidR="00A04B57" w:rsidRPr="00B64A11" w:rsidRDefault="00A04B57">
            <w:pPr>
              <w:rPr>
                <w:sz w:val="20"/>
              </w:rPr>
            </w:pPr>
          </w:p>
        </w:tc>
        <w:tc>
          <w:tcPr>
            <w:tcW w:w="1351" w:type="dxa"/>
            <w:gridSpan w:val="2"/>
            <w:tcBorders>
              <w:left w:val="none" w:sz="4" w:space="0" w:color="000000"/>
              <w:right w:val="none" w:sz="4" w:space="0" w:color="000000"/>
            </w:tcBorders>
          </w:tcPr>
          <w:p w14:paraId="675C24D3" w14:textId="77777777" w:rsidR="00A04B57" w:rsidRPr="00B64A11" w:rsidRDefault="00A04B57">
            <w:pPr>
              <w:rPr>
                <w:sz w:val="20"/>
              </w:rPr>
            </w:pPr>
          </w:p>
        </w:tc>
        <w:tc>
          <w:tcPr>
            <w:tcW w:w="990" w:type="dxa"/>
            <w:tcBorders>
              <w:left w:val="single" w:sz="6" w:space="0" w:color="auto"/>
              <w:right w:val="single" w:sz="6" w:space="0" w:color="auto"/>
            </w:tcBorders>
          </w:tcPr>
          <w:p w14:paraId="54FDAE35" w14:textId="77777777" w:rsidR="00A04B57" w:rsidRPr="00B64A11" w:rsidRDefault="00A04B57">
            <w:pPr>
              <w:rPr>
                <w:sz w:val="20"/>
              </w:rPr>
            </w:pPr>
          </w:p>
        </w:tc>
        <w:tc>
          <w:tcPr>
            <w:tcW w:w="1400" w:type="dxa"/>
            <w:tcBorders>
              <w:left w:val="none" w:sz="4" w:space="0" w:color="000000"/>
            </w:tcBorders>
          </w:tcPr>
          <w:p w14:paraId="23111540" w14:textId="77777777" w:rsidR="00A04B57" w:rsidRPr="00B64A11" w:rsidRDefault="00A04B57">
            <w:pPr>
              <w:rPr>
                <w:sz w:val="20"/>
              </w:rPr>
            </w:pPr>
          </w:p>
        </w:tc>
      </w:tr>
      <w:tr w:rsidR="00A04B57" w:rsidRPr="00B64A11" w14:paraId="7A73D979" w14:textId="77777777">
        <w:tc>
          <w:tcPr>
            <w:tcW w:w="681" w:type="dxa"/>
            <w:tcBorders>
              <w:right w:val="none" w:sz="4" w:space="0" w:color="000000"/>
            </w:tcBorders>
          </w:tcPr>
          <w:p w14:paraId="14E2654F" w14:textId="77777777" w:rsidR="00A04B57" w:rsidRPr="00B64A11" w:rsidRDefault="00A04B57">
            <w:pPr>
              <w:rPr>
                <w:sz w:val="20"/>
              </w:rPr>
            </w:pPr>
          </w:p>
        </w:tc>
        <w:tc>
          <w:tcPr>
            <w:tcW w:w="1585" w:type="dxa"/>
            <w:tcBorders>
              <w:left w:val="single" w:sz="6" w:space="0" w:color="auto"/>
              <w:right w:val="single" w:sz="6" w:space="0" w:color="auto"/>
            </w:tcBorders>
          </w:tcPr>
          <w:p w14:paraId="4C55479D" w14:textId="77777777" w:rsidR="00A04B57" w:rsidRPr="00B64A11" w:rsidRDefault="00A04B57">
            <w:pPr>
              <w:rPr>
                <w:sz w:val="20"/>
              </w:rPr>
            </w:pPr>
          </w:p>
        </w:tc>
        <w:tc>
          <w:tcPr>
            <w:tcW w:w="720" w:type="dxa"/>
            <w:gridSpan w:val="2"/>
            <w:tcBorders>
              <w:left w:val="none" w:sz="4" w:space="0" w:color="000000"/>
              <w:right w:val="none" w:sz="4" w:space="0" w:color="000000"/>
            </w:tcBorders>
          </w:tcPr>
          <w:p w14:paraId="7EA9298C" w14:textId="77777777" w:rsidR="00A04B57" w:rsidRPr="00B64A11" w:rsidRDefault="00A04B57">
            <w:pPr>
              <w:rPr>
                <w:sz w:val="20"/>
              </w:rPr>
            </w:pPr>
          </w:p>
        </w:tc>
        <w:tc>
          <w:tcPr>
            <w:tcW w:w="720" w:type="dxa"/>
            <w:tcBorders>
              <w:left w:val="single" w:sz="6" w:space="0" w:color="auto"/>
              <w:right w:val="single" w:sz="6" w:space="0" w:color="auto"/>
            </w:tcBorders>
          </w:tcPr>
          <w:p w14:paraId="3AABE60E" w14:textId="77777777" w:rsidR="00A04B57" w:rsidRPr="00B64A11" w:rsidRDefault="00A04B57">
            <w:pPr>
              <w:rPr>
                <w:sz w:val="20"/>
              </w:rPr>
            </w:pPr>
          </w:p>
        </w:tc>
        <w:tc>
          <w:tcPr>
            <w:tcW w:w="720" w:type="dxa"/>
            <w:tcBorders>
              <w:left w:val="single" w:sz="6" w:space="0" w:color="auto"/>
              <w:right w:val="single" w:sz="6" w:space="0" w:color="auto"/>
            </w:tcBorders>
          </w:tcPr>
          <w:p w14:paraId="6FA58D36" w14:textId="77777777" w:rsidR="00A04B57" w:rsidRPr="00B64A11" w:rsidRDefault="00A04B57">
            <w:pPr>
              <w:rPr>
                <w:sz w:val="20"/>
              </w:rPr>
            </w:pPr>
          </w:p>
        </w:tc>
        <w:tc>
          <w:tcPr>
            <w:tcW w:w="1080" w:type="dxa"/>
            <w:tcBorders>
              <w:left w:val="none" w:sz="4" w:space="0" w:color="000000"/>
              <w:right w:val="none" w:sz="4" w:space="0" w:color="000000"/>
            </w:tcBorders>
          </w:tcPr>
          <w:p w14:paraId="3D274090" w14:textId="77777777" w:rsidR="00A04B57" w:rsidRPr="00B64A11" w:rsidRDefault="00A04B57">
            <w:pPr>
              <w:rPr>
                <w:sz w:val="20"/>
              </w:rPr>
            </w:pPr>
          </w:p>
        </w:tc>
        <w:tc>
          <w:tcPr>
            <w:tcW w:w="1351" w:type="dxa"/>
            <w:gridSpan w:val="2"/>
            <w:tcBorders>
              <w:left w:val="none" w:sz="4" w:space="0" w:color="000000"/>
              <w:right w:val="none" w:sz="4" w:space="0" w:color="000000"/>
            </w:tcBorders>
          </w:tcPr>
          <w:p w14:paraId="25E4962D" w14:textId="77777777" w:rsidR="00A04B57" w:rsidRPr="00B64A11" w:rsidRDefault="00A04B57">
            <w:pPr>
              <w:rPr>
                <w:sz w:val="20"/>
              </w:rPr>
            </w:pPr>
          </w:p>
        </w:tc>
        <w:tc>
          <w:tcPr>
            <w:tcW w:w="990" w:type="dxa"/>
            <w:tcBorders>
              <w:left w:val="single" w:sz="6" w:space="0" w:color="auto"/>
              <w:right w:val="single" w:sz="6" w:space="0" w:color="auto"/>
            </w:tcBorders>
          </w:tcPr>
          <w:p w14:paraId="4D620939" w14:textId="77777777" w:rsidR="00A04B57" w:rsidRPr="00B64A11" w:rsidRDefault="00A04B57">
            <w:pPr>
              <w:rPr>
                <w:sz w:val="20"/>
              </w:rPr>
            </w:pPr>
          </w:p>
        </w:tc>
        <w:tc>
          <w:tcPr>
            <w:tcW w:w="1400" w:type="dxa"/>
            <w:tcBorders>
              <w:left w:val="none" w:sz="4" w:space="0" w:color="000000"/>
            </w:tcBorders>
          </w:tcPr>
          <w:p w14:paraId="4508B77C" w14:textId="77777777" w:rsidR="00A04B57" w:rsidRPr="00B64A11" w:rsidRDefault="00A04B57">
            <w:pPr>
              <w:rPr>
                <w:sz w:val="20"/>
              </w:rPr>
            </w:pPr>
          </w:p>
        </w:tc>
      </w:tr>
      <w:tr w:rsidR="00A04B57" w:rsidRPr="00B64A11" w14:paraId="2CF5472D" w14:textId="77777777">
        <w:tc>
          <w:tcPr>
            <w:tcW w:w="681" w:type="dxa"/>
            <w:tcBorders>
              <w:right w:val="none" w:sz="4" w:space="0" w:color="000000"/>
            </w:tcBorders>
          </w:tcPr>
          <w:p w14:paraId="496AF775" w14:textId="77777777" w:rsidR="00A04B57" w:rsidRPr="00B64A11" w:rsidRDefault="00A04B57">
            <w:pPr>
              <w:rPr>
                <w:sz w:val="20"/>
              </w:rPr>
            </w:pPr>
          </w:p>
        </w:tc>
        <w:tc>
          <w:tcPr>
            <w:tcW w:w="1585" w:type="dxa"/>
            <w:tcBorders>
              <w:left w:val="single" w:sz="6" w:space="0" w:color="auto"/>
              <w:right w:val="single" w:sz="6" w:space="0" w:color="auto"/>
            </w:tcBorders>
          </w:tcPr>
          <w:p w14:paraId="27A43120" w14:textId="77777777" w:rsidR="00A04B57" w:rsidRPr="00B64A11" w:rsidRDefault="00A04B57">
            <w:pPr>
              <w:rPr>
                <w:sz w:val="20"/>
              </w:rPr>
            </w:pPr>
          </w:p>
        </w:tc>
        <w:tc>
          <w:tcPr>
            <w:tcW w:w="720" w:type="dxa"/>
            <w:gridSpan w:val="2"/>
            <w:tcBorders>
              <w:left w:val="none" w:sz="4" w:space="0" w:color="000000"/>
              <w:right w:val="none" w:sz="4" w:space="0" w:color="000000"/>
            </w:tcBorders>
          </w:tcPr>
          <w:p w14:paraId="60FD687F" w14:textId="77777777" w:rsidR="00A04B57" w:rsidRPr="00B64A11" w:rsidRDefault="00A04B57">
            <w:pPr>
              <w:rPr>
                <w:sz w:val="20"/>
              </w:rPr>
            </w:pPr>
          </w:p>
        </w:tc>
        <w:tc>
          <w:tcPr>
            <w:tcW w:w="720" w:type="dxa"/>
            <w:tcBorders>
              <w:left w:val="single" w:sz="6" w:space="0" w:color="auto"/>
              <w:right w:val="single" w:sz="6" w:space="0" w:color="auto"/>
            </w:tcBorders>
          </w:tcPr>
          <w:p w14:paraId="749EC21A" w14:textId="77777777" w:rsidR="00A04B57" w:rsidRPr="00B64A11" w:rsidRDefault="00A04B57">
            <w:pPr>
              <w:rPr>
                <w:sz w:val="20"/>
              </w:rPr>
            </w:pPr>
          </w:p>
        </w:tc>
        <w:tc>
          <w:tcPr>
            <w:tcW w:w="720" w:type="dxa"/>
            <w:tcBorders>
              <w:left w:val="single" w:sz="6" w:space="0" w:color="auto"/>
              <w:right w:val="single" w:sz="6" w:space="0" w:color="auto"/>
            </w:tcBorders>
          </w:tcPr>
          <w:p w14:paraId="098943DA" w14:textId="77777777" w:rsidR="00A04B57" w:rsidRPr="00B64A11" w:rsidRDefault="00A04B57">
            <w:pPr>
              <w:rPr>
                <w:sz w:val="20"/>
              </w:rPr>
            </w:pPr>
          </w:p>
        </w:tc>
        <w:tc>
          <w:tcPr>
            <w:tcW w:w="1080" w:type="dxa"/>
            <w:tcBorders>
              <w:left w:val="none" w:sz="4" w:space="0" w:color="000000"/>
              <w:right w:val="none" w:sz="4" w:space="0" w:color="000000"/>
            </w:tcBorders>
          </w:tcPr>
          <w:p w14:paraId="71FCC4F4" w14:textId="77777777" w:rsidR="00A04B57" w:rsidRPr="00B64A11" w:rsidRDefault="00A04B57">
            <w:pPr>
              <w:rPr>
                <w:sz w:val="20"/>
              </w:rPr>
            </w:pPr>
          </w:p>
        </w:tc>
        <w:tc>
          <w:tcPr>
            <w:tcW w:w="1351" w:type="dxa"/>
            <w:gridSpan w:val="2"/>
            <w:tcBorders>
              <w:left w:val="none" w:sz="4" w:space="0" w:color="000000"/>
              <w:right w:val="none" w:sz="4" w:space="0" w:color="000000"/>
            </w:tcBorders>
          </w:tcPr>
          <w:p w14:paraId="091CBEC7" w14:textId="77777777" w:rsidR="00A04B57" w:rsidRPr="00B64A11" w:rsidRDefault="00A04B57">
            <w:pPr>
              <w:rPr>
                <w:sz w:val="20"/>
              </w:rPr>
            </w:pPr>
          </w:p>
        </w:tc>
        <w:tc>
          <w:tcPr>
            <w:tcW w:w="990" w:type="dxa"/>
            <w:tcBorders>
              <w:left w:val="single" w:sz="6" w:space="0" w:color="auto"/>
              <w:right w:val="single" w:sz="6" w:space="0" w:color="auto"/>
            </w:tcBorders>
          </w:tcPr>
          <w:p w14:paraId="2ECF8EC4" w14:textId="77777777" w:rsidR="00A04B57" w:rsidRPr="00B64A11" w:rsidRDefault="00A04B57">
            <w:pPr>
              <w:rPr>
                <w:sz w:val="20"/>
              </w:rPr>
            </w:pPr>
          </w:p>
        </w:tc>
        <w:tc>
          <w:tcPr>
            <w:tcW w:w="1400" w:type="dxa"/>
            <w:tcBorders>
              <w:left w:val="none" w:sz="4" w:space="0" w:color="000000"/>
            </w:tcBorders>
          </w:tcPr>
          <w:p w14:paraId="6BA4D110" w14:textId="77777777" w:rsidR="00A04B57" w:rsidRPr="00B64A11" w:rsidRDefault="00A04B57">
            <w:pPr>
              <w:rPr>
                <w:sz w:val="20"/>
              </w:rPr>
            </w:pPr>
          </w:p>
        </w:tc>
      </w:tr>
      <w:tr w:rsidR="00A04B57" w:rsidRPr="00B64A11" w14:paraId="439A00FB" w14:textId="77777777">
        <w:tc>
          <w:tcPr>
            <w:tcW w:w="681" w:type="dxa"/>
            <w:tcBorders>
              <w:right w:val="none" w:sz="4" w:space="0" w:color="000000"/>
            </w:tcBorders>
          </w:tcPr>
          <w:p w14:paraId="58B866A2" w14:textId="77777777" w:rsidR="00A04B57" w:rsidRPr="00B64A11" w:rsidRDefault="00A04B57">
            <w:pPr>
              <w:rPr>
                <w:sz w:val="20"/>
              </w:rPr>
            </w:pPr>
          </w:p>
        </w:tc>
        <w:tc>
          <w:tcPr>
            <w:tcW w:w="1585" w:type="dxa"/>
            <w:tcBorders>
              <w:left w:val="single" w:sz="6" w:space="0" w:color="auto"/>
              <w:right w:val="single" w:sz="6" w:space="0" w:color="auto"/>
            </w:tcBorders>
          </w:tcPr>
          <w:p w14:paraId="35463429" w14:textId="77777777" w:rsidR="00A04B57" w:rsidRPr="00B64A11" w:rsidRDefault="00A04B57">
            <w:pPr>
              <w:rPr>
                <w:sz w:val="20"/>
              </w:rPr>
            </w:pPr>
          </w:p>
        </w:tc>
        <w:tc>
          <w:tcPr>
            <w:tcW w:w="720" w:type="dxa"/>
            <w:gridSpan w:val="2"/>
            <w:tcBorders>
              <w:left w:val="none" w:sz="4" w:space="0" w:color="000000"/>
              <w:right w:val="none" w:sz="4" w:space="0" w:color="000000"/>
            </w:tcBorders>
          </w:tcPr>
          <w:p w14:paraId="614BE488" w14:textId="77777777" w:rsidR="00A04B57" w:rsidRPr="00B64A11" w:rsidRDefault="00A04B57">
            <w:pPr>
              <w:rPr>
                <w:sz w:val="20"/>
              </w:rPr>
            </w:pPr>
          </w:p>
        </w:tc>
        <w:tc>
          <w:tcPr>
            <w:tcW w:w="720" w:type="dxa"/>
            <w:tcBorders>
              <w:left w:val="single" w:sz="6" w:space="0" w:color="auto"/>
              <w:right w:val="single" w:sz="6" w:space="0" w:color="auto"/>
            </w:tcBorders>
          </w:tcPr>
          <w:p w14:paraId="378B14DE" w14:textId="77777777" w:rsidR="00A04B57" w:rsidRPr="00B64A11" w:rsidRDefault="00A04B57">
            <w:pPr>
              <w:rPr>
                <w:sz w:val="20"/>
              </w:rPr>
            </w:pPr>
          </w:p>
        </w:tc>
        <w:tc>
          <w:tcPr>
            <w:tcW w:w="720" w:type="dxa"/>
            <w:tcBorders>
              <w:left w:val="single" w:sz="6" w:space="0" w:color="auto"/>
              <w:right w:val="single" w:sz="6" w:space="0" w:color="auto"/>
            </w:tcBorders>
          </w:tcPr>
          <w:p w14:paraId="6DAC4BDB" w14:textId="77777777" w:rsidR="00A04B57" w:rsidRPr="00B64A11" w:rsidRDefault="00A04B57">
            <w:pPr>
              <w:rPr>
                <w:sz w:val="20"/>
              </w:rPr>
            </w:pPr>
          </w:p>
        </w:tc>
        <w:tc>
          <w:tcPr>
            <w:tcW w:w="1080" w:type="dxa"/>
            <w:tcBorders>
              <w:left w:val="none" w:sz="4" w:space="0" w:color="000000"/>
              <w:right w:val="none" w:sz="4" w:space="0" w:color="000000"/>
            </w:tcBorders>
          </w:tcPr>
          <w:p w14:paraId="05E70E24" w14:textId="77777777" w:rsidR="00A04B57" w:rsidRPr="00B64A11" w:rsidRDefault="00A04B57">
            <w:pPr>
              <w:rPr>
                <w:sz w:val="20"/>
              </w:rPr>
            </w:pPr>
          </w:p>
        </w:tc>
        <w:tc>
          <w:tcPr>
            <w:tcW w:w="1351" w:type="dxa"/>
            <w:gridSpan w:val="2"/>
            <w:tcBorders>
              <w:left w:val="none" w:sz="4" w:space="0" w:color="000000"/>
              <w:right w:val="none" w:sz="4" w:space="0" w:color="000000"/>
            </w:tcBorders>
          </w:tcPr>
          <w:p w14:paraId="0C163F0B" w14:textId="77777777" w:rsidR="00A04B57" w:rsidRPr="00B64A11" w:rsidRDefault="00A04B57">
            <w:pPr>
              <w:rPr>
                <w:sz w:val="20"/>
              </w:rPr>
            </w:pPr>
          </w:p>
        </w:tc>
        <w:tc>
          <w:tcPr>
            <w:tcW w:w="990" w:type="dxa"/>
            <w:tcBorders>
              <w:left w:val="single" w:sz="6" w:space="0" w:color="auto"/>
              <w:right w:val="single" w:sz="6" w:space="0" w:color="auto"/>
            </w:tcBorders>
          </w:tcPr>
          <w:p w14:paraId="4C7D32CE" w14:textId="77777777" w:rsidR="00A04B57" w:rsidRPr="00B64A11" w:rsidRDefault="00A04B57">
            <w:pPr>
              <w:rPr>
                <w:sz w:val="20"/>
              </w:rPr>
            </w:pPr>
          </w:p>
        </w:tc>
        <w:tc>
          <w:tcPr>
            <w:tcW w:w="1400" w:type="dxa"/>
            <w:tcBorders>
              <w:left w:val="none" w:sz="4" w:space="0" w:color="000000"/>
            </w:tcBorders>
          </w:tcPr>
          <w:p w14:paraId="7A12F04F" w14:textId="77777777" w:rsidR="00A04B57" w:rsidRPr="00B64A11" w:rsidRDefault="00A04B57">
            <w:pPr>
              <w:rPr>
                <w:sz w:val="20"/>
              </w:rPr>
            </w:pPr>
          </w:p>
        </w:tc>
      </w:tr>
      <w:tr w:rsidR="00A04B57" w:rsidRPr="00B64A11" w14:paraId="6CACED18" w14:textId="77777777">
        <w:tc>
          <w:tcPr>
            <w:tcW w:w="681" w:type="dxa"/>
            <w:tcBorders>
              <w:right w:val="none" w:sz="4" w:space="0" w:color="000000"/>
            </w:tcBorders>
          </w:tcPr>
          <w:p w14:paraId="062487CF" w14:textId="77777777" w:rsidR="00A04B57" w:rsidRPr="00B64A11" w:rsidRDefault="00A04B57">
            <w:pPr>
              <w:rPr>
                <w:sz w:val="20"/>
              </w:rPr>
            </w:pPr>
          </w:p>
        </w:tc>
        <w:tc>
          <w:tcPr>
            <w:tcW w:w="1585" w:type="dxa"/>
            <w:tcBorders>
              <w:left w:val="single" w:sz="6" w:space="0" w:color="auto"/>
              <w:right w:val="single" w:sz="6" w:space="0" w:color="auto"/>
            </w:tcBorders>
          </w:tcPr>
          <w:p w14:paraId="427AD5E2" w14:textId="77777777" w:rsidR="00A04B57" w:rsidRPr="00B64A11" w:rsidRDefault="00A04B57">
            <w:pPr>
              <w:rPr>
                <w:sz w:val="20"/>
              </w:rPr>
            </w:pPr>
          </w:p>
        </w:tc>
        <w:tc>
          <w:tcPr>
            <w:tcW w:w="720" w:type="dxa"/>
            <w:gridSpan w:val="2"/>
            <w:tcBorders>
              <w:left w:val="none" w:sz="4" w:space="0" w:color="000000"/>
              <w:right w:val="none" w:sz="4" w:space="0" w:color="000000"/>
            </w:tcBorders>
          </w:tcPr>
          <w:p w14:paraId="7D6C1617" w14:textId="77777777" w:rsidR="00A04B57" w:rsidRPr="00B64A11" w:rsidRDefault="00A04B57">
            <w:pPr>
              <w:rPr>
                <w:sz w:val="20"/>
              </w:rPr>
            </w:pPr>
          </w:p>
        </w:tc>
        <w:tc>
          <w:tcPr>
            <w:tcW w:w="720" w:type="dxa"/>
            <w:tcBorders>
              <w:left w:val="single" w:sz="6" w:space="0" w:color="auto"/>
              <w:right w:val="single" w:sz="6" w:space="0" w:color="auto"/>
            </w:tcBorders>
          </w:tcPr>
          <w:p w14:paraId="36986C23" w14:textId="77777777" w:rsidR="00A04B57" w:rsidRPr="00B64A11" w:rsidRDefault="00A04B57">
            <w:pPr>
              <w:rPr>
                <w:sz w:val="20"/>
              </w:rPr>
            </w:pPr>
          </w:p>
        </w:tc>
        <w:tc>
          <w:tcPr>
            <w:tcW w:w="720" w:type="dxa"/>
            <w:tcBorders>
              <w:left w:val="single" w:sz="6" w:space="0" w:color="auto"/>
              <w:right w:val="single" w:sz="6" w:space="0" w:color="auto"/>
            </w:tcBorders>
          </w:tcPr>
          <w:p w14:paraId="10795741" w14:textId="77777777" w:rsidR="00A04B57" w:rsidRPr="00B64A11" w:rsidRDefault="00A04B57">
            <w:pPr>
              <w:rPr>
                <w:sz w:val="20"/>
              </w:rPr>
            </w:pPr>
          </w:p>
        </w:tc>
        <w:tc>
          <w:tcPr>
            <w:tcW w:w="1080" w:type="dxa"/>
            <w:tcBorders>
              <w:left w:val="none" w:sz="4" w:space="0" w:color="000000"/>
              <w:right w:val="none" w:sz="4" w:space="0" w:color="000000"/>
            </w:tcBorders>
          </w:tcPr>
          <w:p w14:paraId="1A15189B" w14:textId="77777777" w:rsidR="00A04B57" w:rsidRPr="00B64A11" w:rsidRDefault="00A04B57">
            <w:pPr>
              <w:rPr>
                <w:sz w:val="20"/>
              </w:rPr>
            </w:pPr>
          </w:p>
        </w:tc>
        <w:tc>
          <w:tcPr>
            <w:tcW w:w="1351" w:type="dxa"/>
            <w:gridSpan w:val="2"/>
            <w:tcBorders>
              <w:left w:val="none" w:sz="4" w:space="0" w:color="000000"/>
              <w:right w:val="none" w:sz="4" w:space="0" w:color="000000"/>
            </w:tcBorders>
          </w:tcPr>
          <w:p w14:paraId="365DAA6E" w14:textId="77777777" w:rsidR="00A04B57" w:rsidRPr="00B64A11" w:rsidRDefault="00A04B57">
            <w:pPr>
              <w:rPr>
                <w:sz w:val="20"/>
              </w:rPr>
            </w:pPr>
          </w:p>
        </w:tc>
        <w:tc>
          <w:tcPr>
            <w:tcW w:w="990" w:type="dxa"/>
            <w:tcBorders>
              <w:left w:val="single" w:sz="6" w:space="0" w:color="auto"/>
              <w:right w:val="single" w:sz="6" w:space="0" w:color="auto"/>
            </w:tcBorders>
          </w:tcPr>
          <w:p w14:paraId="426019AC" w14:textId="77777777" w:rsidR="00A04B57" w:rsidRPr="00B64A11" w:rsidRDefault="00A04B57">
            <w:pPr>
              <w:rPr>
                <w:sz w:val="20"/>
              </w:rPr>
            </w:pPr>
          </w:p>
        </w:tc>
        <w:tc>
          <w:tcPr>
            <w:tcW w:w="1400" w:type="dxa"/>
            <w:tcBorders>
              <w:left w:val="none" w:sz="4" w:space="0" w:color="000000"/>
            </w:tcBorders>
          </w:tcPr>
          <w:p w14:paraId="7BC5C1E8" w14:textId="77777777" w:rsidR="00A04B57" w:rsidRPr="00B64A11" w:rsidRDefault="00A04B57">
            <w:pPr>
              <w:rPr>
                <w:sz w:val="20"/>
              </w:rPr>
            </w:pPr>
          </w:p>
        </w:tc>
      </w:tr>
      <w:tr w:rsidR="00A04B57" w:rsidRPr="00B64A11" w14:paraId="2B5FDD66" w14:textId="77777777">
        <w:tc>
          <w:tcPr>
            <w:tcW w:w="681" w:type="dxa"/>
            <w:tcBorders>
              <w:right w:val="none" w:sz="4" w:space="0" w:color="000000"/>
            </w:tcBorders>
          </w:tcPr>
          <w:p w14:paraId="4110AFD3" w14:textId="77777777" w:rsidR="00A04B57" w:rsidRPr="00B64A11" w:rsidRDefault="00A04B57">
            <w:pPr>
              <w:rPr>
                <w:sz w:val="20"/>
              </w:rPr>
            </w:pPr>
          </w:p>
        </w:tc>
        <w:tc>
          <w:tcPr>
            <w:tcW w:w="1585" w:type="dxa"/>
            <w:tcBorders>
              <w:left w:val="single" w:sz="6" w:space="0" w:color="auto"/>
              <w:right w:val="single" w:sz="6" w:space="0" w:color="auto"/>
            </w:tcBorders>
          </w:tcPr>
          <w:p w14:paraId="3836001A" w14:textId="77777777" w:rsidR="00A04B57" w:rsidRPr="00B64A11" w:rsidRDefault="00A04B57">
            <w:pPr>
              <w:rPr>
                <w:sz w:val="20"/>
              </w:rPr>
            </w:pPr>
          </w:p>
        </w:tc>
        <w:tc>
          <w:tcPr>
            <w:tcW w:w="720" w:type="dxa"/>
            <w:gridSpan w:val="2"/>
            <w:tcBorders>
              <w:left w:val="none" w:sz="4" w:space="0" w:color="000000"/>
              <w:right w:val="none" w:sz="4" w:space="0" w:color="000000"/>
            </w:tcBorders>
          </w:tcPr>
          <w:p w14:paraId="0AAEC61B" w14:textId="77777777" w:rsidR="00A04B57" w:rsidRPr="00B64A11" w:rsidRDefault="00A04B57">
            <w:pPr>
              <w:rPr>
                <w:sz w:val="20"/>
              </w:rPr>
            </w:pPr>
          </w:p>
        </w:tc>
        <w:tc>
          <w:tcPr>
            <w:tcW w:w="720" w:type="dxa"/>
            <w:tcBorders>
              <w:left w:val="single" w:sz="6" w:space="0" w:color="auto"/>
              <w:right w:val="single" w:sz="6" w:space="0" w:color="auto"/>
            </w:tcBorders>
          </w:tcPr>
          <w:p w14:paraId="6DF2B96C" w14:textId="77777777" w:rsidR="00A04B57" w:rsidRPr="00B64A11" w:rsidRDefault="00A04B57">
            <w:pPr>
              <w:rPr>
                <w:sz w:val="20"/>
              </w:rPr>
            </w:pPr>
          </w:p>
        </w:tc>
        <w:tc>
          <w:tcPr>
            <w:tcW w:w="720" w:type="dxa"/>
            <w:tcBorders>
              <w:left w:val="single" w:sz="6" w:space="0" w:color="auto"/>
              <w:right w:val="single" w:sz="6" w:space="0" w:color="auto"/>
            </w:tcBorders>
          </w:tcPr>
          <w:p w14:paraId="13C0463E" w14:textId="77777777" w:rsidR="00A04B57" w:rsidRPr="00B64A11" w:rsidRDefault="00A04B57">
            <w:pPr>
              <w:rPr>
                <w:sz w:val="20"/>
              </w:rPr>
            </w:pPr>
          </w:p>
        </w:tc>
        <w:tc>
          <w:tcPr>
            <w:tcW w:w="1080" w:type="dxa"/>
            <w:tcBorders>
              <w:left w:val="none" w:sz="4" w:space="0" w:color="000000"/>
              <w:right w:val="none" w:sz="4" w:space="0" w:color="000000"/>
            </w:tcBorders>
          </w:tcPr>
          <w:p w14:paraId="5253827A" w14:textId="77777777" w:rsidR="00A04B57" w:rsidRPr="00B64A11" w:rsidRDefault="00A04B57">
            <w:pPr>
              <w:rPr>
                <w:sz w:val="20"/>
              </w:rPr>
            </w:pPr>
          </w:p>
        </w:tc>
        <w:tc>
          <w:tcPr>
            <w:tcW w:w="1351" w:type="dxa"/>
            <w:gridSpan w:val="2"/>
            <w:tcBorders>
              <w:left w:val="none" w:sz="4" w:space="0" w:color="000000"/>
              <w:right w:val="none" w:sz="4" w:space="0" w:color="000000"/>
            </w:tcBorders>
          </w:tcPr>
          <w:p w14:paraId="68C166DF" w14:textId="77777777" w:rsidR="00A04B57" w:rsidRPr="00B64A11" w:rsidRDefault="00A04B57">
            <w:pPr>
              <w:rPr>
                <w:sz w:val="20"/>
              </w:rPr>
            </w:pPr>
          </w:p>
        </w:tc>
        <w:tc>
          <w:tcPr>
            <w:tcW w:w="990" w:type="dxa"/>
            <w:tcBorders>
              <w:left w:val="single" w:sz="6" w:space="0" w:color="auto"/>
              <w:right w:val="single" w:sz="6" w:space="0" w:color="auto"/>
            </w:tcBorders>
          </w:tcPr>
          <w:p w14:paraId="5E947012" w14:textId="77777777" w:rsidR="00A04B57" w:rsidRPr="00B64A11" w:rsidRDefault="00A04B57">
            <w:pPr>
              <w:rPr>
                <w:sz w:val="20"/>
              </w:rPr>
            </w:pPr>
          </w:p>
        </w:tc>
        <w:tc>
          <w:tcPr>
            <w:tcW w:w="1400" w:type="dxa"/>
            <w:tcBorders>
              <w:left w:val="none" w:sz="4" w:space="0" w:color="000000"/>
            </w:tcBorders>
          </w:tcPr>
          <w:p w14:paraId="7F9C546D" w14:textId="77777777" w:rsidR="00A04B57" w:rsidRPr="00B64A11" w:rsidRDefault="00A04B57">
            <w:pPr>
              <w:rPr>
                <w:sz w:val="20"/>
              </w:rPr>
            </w:pPr>
          </w:p>
        </w:tc>
      </w:tr>
      <w:tr w:rsidR="00A04B57" w:rsidRPr="00B64A11" w14:paraId="7CE5B3C3" w14:textId="77777777">
        <w:tc>
          <w:tcPr>
            <w:tcW w:w="681" w:type="dxa"/>
            <w:tcBorders>
              <w:right w:val="none" w:sz="4" w:space="0" w:color="000000"/>
            </w:tcBorders>
          </w:tcPr>
          <w:p w14:paraId="17BD5904" w14:textId="77777777" w:rsidR="00A04B57" w:rsidRPr="00B64A11" w:rsidRDefault="00A04B57">
            <w:pPr>
              <w:rPr>
                <w:sz w:val="20"/>
              </w:rPr>
            </w:pPr>
          </w:p>
        </w:tc>
        <w:tc>
          <w:tcPr>
            <w:tcW w:w="1585" w:type="dxa"/>
            <w:tcBorders>
              <w:left w:val="single" w:sz="6" w:space="0" w:color="auto"/>
              <w:right w:val="single" w:sz="6" w:space="0" w:color="auto"/>
            </w:tcBorders>
          </w:tcPr>
          <w:p w14:paraId="560CA274" w14:textId="77777777" w:rsidR="00A04B57" w:rsidRPr="00B64A11" w:rsidRDefault="00A04B57">
            <w:pPr>
              <w:rPr>
                <w:sz w:val="20"/>
              </w:rPr>
            </w:pPr>
          </w:p>
        </w:tc>
        <w:tc>
          <w:tcPr>
            <w:tcW w:w="720" w:type="dxa"/>
            <w:gridSpan w:val="2"/>
            <w:tcBorders>
              <w:left w:val="none" w:sz="4" w:space="0" w:color="000000"/>
              <w:right w:val="none" w:sz="4" w:space="0" w:color="000000"/>
            </w:tcBorders>
          </w:tcPr>
          <w:p w14:paraId="3DC1183A" w14:textId="77777777" w:rsidR="00A04B57" w:rsidRPr="00B64A11" w:rsidRDefault="00A04B57">
            <w:pPr>
              <w:rPr>
                <w:sz w:val="20"/>
              </w:rPr>
            </w:pPr>
          </w:p>
        </w:tc>
        <w:tc>
          <w:tcPr>
            <w:tcW w:w="720" w:type="dxa"/>
            <w:tcBorders>
              <w:left w:val="single" w:sz="6" w:space="0" w:color="auto"/>
              <w:right w:val="single" w:sz="6" w:space="0" w:color="auto"/>
            </w:tcBorders>
          </w:tcPr>
          <w:p w14:paraId="33CB4BFA" w14:textId="77777777" w:rsidR="00A04B57" w:rsidRPr="00B64A11" w:rsidRDefault="00A04B57">
            <w:pPr>
              <w:rPr>
                <w:sz w:val="20"/>
              </w:rPr>
            </w:pPr>
          </w:p>
        </w:tc>
        <w:tc>
          <w:tcPr>
            <w:tcW w:w="720" w:type="dxa"/>
            <w:tcBorders>
              <w:left w:val="single" w:sz="6" w:space="0" w:color="auto"/>
              <w:right w:val="single" w:sz="6" w:space="0" w:color="auto"/>
            </w:tcBorders>
          </w:tcPr>
          <w:p w14:paraId="192E86AC" w14:textId="77777777" w:rsidR="00A04B57" w:rsidRPr="00B64A11" w:rsidRDefault="00A04B57">
            <w:pPr>
              <w:rPr>
                <w:sz w:val="20"/>
              </w:rPr>
            </w:pPr>
          </w:p>
        </w:tc>
        <w:tc>
          <w:tcPr>
            <w:tcW w:w="1080" w:type="dxa"/>
            <w:tcBorders>
              <w:left w:val="none" w:sz="4" w:space="0" w:color="000000"/>
              <w:right w:val="none" w:sz="4" w:space="0" w:color="000000"/>
            </w:tcBorders>
          </w:tcPr>
          <w:p w14:paraId="28F12796" w14:textId="77777777" w:rsidR="00A04B57" w:rsidRPr="00B64A11" w:rsidRDefault="00A04B57">
            <w:pPr>
              <w:rPr>
                <w:sz w:val="20"/>
              </w:rPr>
            </w:pPr>
          </w:p>
        </w:tc>
        <w:tc>
          <w:tcPr>
            <w:tcW w:w="1351" w:type="dxa"/>
            <w:gridSpan w:val="2"/>
            <w:tcBorders>
              <w:left w:val="none" w:sz="4" w:space="0" w:color="000000"/>
              <w:right w:val="none" w:sz="4" w:space="0" w:color="000000"/>
            </w:tcBorders>
          </w:tcPr>
          <w:p w14:paraId="46887AB0" w14:textId="77777777" w:rsidR="00A04B57" w:rsidRPr="00B64A11" w:rsidRDefault="00A04B57">
            <w:pPr>
              <w:rPr>
                <w:sz w:val="20"/>
              </w:rPr>
            </w:pPr>
          </w:p>
        </w:tc>
        <w:tc>
          <w:tcPr>
            <w:tcW w:w="990" w:type="dxa"/>
            <w:tcBorders>
              <w:left w:val="single" w:sz="6" w:space="0" w:color="auto"/>
              <w:right w:val="single" w:sz="6" w:space="0" w:color="auto"/>
            </w:tcBorders>
          </w:tcPr>
          <w:p w14:paraId="7CD77991" w14:textId="77777777" w:rsidR="00A04B57" w:rsidRPr="00B64A11" w:rsidRDefault="00A04B57">
            <w:pPr>
              <w:rPr>
                <w:sz w:val="20"/>
              </w:rPr>
            </w:pPr>
          </w:p>
        </w:tc>
        <w:tc>
          <w:tcPr>
            <w:tcW w:w="1400" w:type="dxa"/>
            <w:tcBorders>
              <w:left w:val="none" w:sz="4" w:space="0" w:color="000000"/>
            </w:tcBorders>
          </w:tcPr>
          <w:p w14:paraId="715FA263" w14:textId="77777777" w:rsidR="00A04B57" w:rsidRPr="00B64A11" w:rsidRDefault="00A04B57">
            <w:pPr>
              <w:rPr>
                <w:sz w:val="20"/>
              </w:rPr>
            </w:pPr>
          </w:p>
        </w:tc>
      </w:tr>
      <w:tr w:rsidR="00A04B57" w:rsidRPr="00B64A11" w14:paraId="4E9B23A9" w14:textId="77777777">
        <w:tc>
          <w:tcPr>
            <w:tcW w:w="681" w:type="dxa"/>
            <w:tcBorders>
              <w:right w:val="none" w:sz="4" w:space="0" w:color="000000"/>
            </w:tcBorders>
          </w:tcPr>
          <w:p w14:paraId="132E2D2A" w14:textId="77777777" w:rsidR="00A04B57" w:rsidRPr="00B64A11" w:rsidRDefault="00A04B57">
            <w:pPr>
              <w:rPr>
                <w:sz w:val="20"/>
              </w:rPr>
            </w:pPr>
          </w:p>
        </w:tc>
        <w:tc>
          <w:tcPr>
            <w:tcW w:w="1585" w:type="dxa"/>
            <w:tcBorders>
              <w:left w:val="single" w:sz="6" w:space="0" w:color="auto"/>
              <w:right w:val="single" w:sz="6" w:space="0" w:color="auto"/>
            </w:tcBorders>
          </w:tcPr>
          <w:p w14:paraId="6D875855" w14:textId="77777777" w:rsidR="00A04B57" w:rsidRPr="00B64A11" w:rsidRDefault="00A04B57">
            <w:pPr>
              <w:rPr>
                <w:sz w:val="20"/>
              </w:rPr>
            </w:pPr>
          </w:p>
        </w:tc>
        <w:tc>
          <w:tcPr>
            <w:tcW w:w="720" w:type="dxa"/>
            <w:gridSpan w:val="2"/>
            <w:tcBorders>
              <w:left w:val="none" w:sz="4" w:space="0" w:color="000000"/>
              <w:right w:val="none" w:sz="4" w:space="0" w:color="000000"/>
            </w:tcBorders>
          </w:tcPr>
          <w:p w14:paraId="7C5497EE" w14:textId="77777777" w:rsidR="00A04B57" w:rsidRPr="00B64A11" w:rsidRDefault="00A04B57">
            <w:pPr>
              <w:rPr>
                <w:sz w:val="20"/>
              </w:rPr>
            </w:pPr>
          </w:p>
        </w:tc>
        <w:tc>
          <w:tcPr>
            <w:tcW w:w="720" w:type="dxa"/>
            <w:tcBorders>
              <w:left w:val="single" w:sz="6" w:space="0" w:color="auto"/>
              <w:right w:val="single" w:sz="6" w:space="0" w:color="auto"/>
            </w:tcBorders>
          </w:tcPr>
          <w:p w14:paraId="54558AC2" w14:textId="77777777" w:rsidR="00A04B57" w:rsidRPr="00B64A11" w:rsidRDefault="00A04B57">
            <w:pPr>
              <w:rPr>
                <w:sz w:val="20"/>
              </w:rPr>
            </w:pPr>
          </w:p>
        </w:tc>
        <w:tc>
          <w:tcPr>
            <w:tcW w:w="720" w:type="dxa"/>
            <w:tcBorders>
              <w:left w:val="single" w:sz="6" w:space="0" w:color="auto"/>
              <w:right w:val="single" w:sz="6" w:space="0" w:color="auto"/>
            </w:tcBorders>
          </w:tcPr>
          <w:p w14:paraId="70B913B5" w14:textId="77777777" w:rsidR="00A04B57" w:rsidRPr="00B64A11" w:rsidRDefault="00A04B57">
            <w:pPr>
              <w:rPr>
                <w:sz w:val="20"/>
              </w:rPr>
            </w:pPr>
          </w:p>
        </w:tc>
        <w:tc>
          <w:tcPr>
            <w:tcW w:w="1080" w:type="dxa"/>
            <w:tcBorders>
              <w:left w:val="none" w:sz="4" w:space="0" w:color="000000"/>
              <w:right w:val="none" w:sz="4" w:space="0" w:color="000000"/>
            </w:tcBorders>
          </w:tcPr>
          <w:p w14:paraId="073601CA" w14:textId="77777777" w:rsidR="00A04B57" w:rsidRPr="00B64A11" w:rsidRDefault="00A04B57">
            <w:pPr>
              <w:rPr>
                <w:sz w:val="20"/>
              </w:rPr>
            </w:pPr>
          </w:p>
        </w:tc>
        <w:tc>
          <w:tcPr>
            <w:tcW w:w="1351" w:type="dxa"/>
            <w:gridSpan w:val="2"/>
            <w:tcBorders>
              <w:left w:val="none" w:sz="4" w:space="0" w:color="000000"/>
              <w:right w:val="none" w:sz="4" w:space="0" w:color="000000"/>
            </w:tcBorders>
          </w:tcPr>
          <w:p w14:paraId="3DEF5FC0" w14:textId="77777777" w:rsidR="00A04B57" w:rsidRPr="00B64A11" w:rsidRDefault="00A04B57">
            <w:pPr>
              <w:rPr>
                <w:sz w:val="20"/>
              </w:rPr>
            </w:pPr>
          </w:p>
        </w:tc>
        <w:tc>
          <w:tcPr>
            <w:tcW w:w="990" w:type="dxa"/>
            <w:tcBorders>
              <w:left w:val="single" w:sz="6" w:space="0" w:color="auto"/>
              <w:right w:val="single" w:sz="6" w:space="0" w:color="auto"/>
            </w:tcBorders>
          </w:tcPr>
          <w:p w14:paraId="23391986" w14:textId="77777777" w:rsidR="00A04B57" w:rsidRPr="00B64A11" w:rsidRDefault="00A04B57">
            <w:pPr>
              <w:rPr>
                <w:sz w:val="20"/>
              </w:rPr>
            </w:pPr>
          </w:p>
        </w:tc>
        <w:tc>
          <w:tcPr>
            <w:tcW w:w="1400" w:type="dxa"/>
            <w:tcBorders>
              <w:left w:val="none" w:sz="4" w:space="0" w:color="000000"/>
            </w:tcBorders>
          </w:tcPr>
          <w:p w14:paraId="6094FC2D" w14:textId="77777777" w:rsidR="00A04B57" w:rsidRPr="00B64A11" w:rsidRDefault="00A04B57">
            <w:pPr>
              <w:rPr>
                <w:sz w:val="20"/>
              </w:rPr>
            </w:pPr>
          </w:p>
        </w:tc>
      </w:tr>
      <w:tr w:rsidR="00A04B57" w:rsidRPr="00B64A11" w14:paraId="6A597FE8" w14:textId="77777777">
        <w:tc>
          <w:tcPr>
            <w:tcW w:w="681" w:type="dxa"/>
            <w:tcBorders>
              <w:bottom w:val="none" w:sz="4" w:space="0" w:color="000000"/>
              <w:right w:val="none" w:sz="4" w:space="0" w:color="000000"/>
            </w:tcBorders>
          </w:tcPr>
          <w:p w14:paraId="30B3F804" w14:textId="77777777" w:rsidR="00A04B57" w:rsidRPr="00B64A11" w:rsidRDefault="00A04B57">
            <w:pPr>
              <w:rPr>
                <w:sz w:val="20"/>
              </w:rPr>
            </w:pPr>
          </w:p>
        </w:tc>
        <w:tc>
          <w:tcPr>
            <w:tcW w:w="1585" w:type="dxa"/>
            <w:tcBorders>
              <w:left w:val="single" w:sz="6" w:space="0" w:color="auto"/>
              <w:bottom w:val="single" w:sz="6" w:space="0" w:color="auto"/>
              <w:right w:val="single" w:sz="6" w:space="0" w:color="auto"/>
            </w:tcBorders>
          </w:tcPr>
          <w:p w14:paraId="033E8155" w14:textId="77777777" w:rsidR="00A04B57" w:rsidRPr="00B64A11" w:rsidRDefault="00A04B57">
            <w:pPr>
              <w:rPr>
                <w:sz w:val="20"/>
              </w:rPr>
            </w:pPr>
          </w:p>
        </w:tc>
        <w:tc>
          <w:tcPr>
            <w:tcW w:w="720" w:type="dxa"/>
            <w:gridSpan w:val="2"/>
            <w:tcBorders>
              <w:left w:val="none" w:sz="4" w:space="0" w:color="000000"/>
              <w:bottom w:val="none" w:sz="4" w:space="0" w:color="000000"/>
              <w:right w:val="none" w:sz="4" w:space="0" w:color="000000"/>
            </w:tcBorders>
          </w:tcPr>
          <w:p w14:paraId="0FF43F1F" w14:textId="77777777" w:rsidR="00A04B57" w:rsidRPr="00B64A11" w:rsidRDefault="00A04B57">
            <w:pPr>
              <w:rPr>
                <w:sz w:val="20"/>
              </w:rPr>
            </w:pPr>
          </w:p>
        </w:tc>
        <w:tc>
          <w:tcPr>
            <w:tcW w:w="720" w:type="dxa"/>
            <w:tcBorders>
              <w:left w:val="single" w:sz="6" w:space="0" w:color="auto"/>
              <w:bottom w:val="single" w:sz="6" w:space="0" w:color="auto"/>
              <w:right w:val="single" w:sz="6" w:space="0" w:color="auto"/>
            </w:tcBorders>
          </w:tcPr>
          <w:p w14:paraId="2826464E" w14:textId="77777777" w:rsidR="00A04B57" w:rsidRPr="00B64A11" w:rsidRDefault="00A04B57">
            <w:pPr>
              <w:rPr>
                <w:sz w:val="20"/>
              </w:rPr>
            </w:pPr>
          </w:p>
        </w:tc>
        <w:tc>
          <w:tcPr>
            <w:tcW w:w="720" w:type="dxa"/>
            <w:tcBorders>
              <w:left w:val="single" w:sz="6" w:space="0" w:color="auto"/>
              <w:bottom w:val="single" w:sz="6" w:space="0" w:color="auto"/>
              <w:right w:val="single" w:sz="6" w:space="0" w:color="auto"/>
            </w:tcBorders>
          </w:tcPr>
          <w:p w14:paraId="5F63F819" w14:textId="77777777" w:rsidR="00A04B57" w:rsidRPr="00B64A11" w:rsidRDefault="00A04B57">
            <w:pPr>
              <w:rPr>
                <w:sz w:val="20"/>
              </w:rPr>
            </w:pPr>
          </w:p>
        </w:tc>
        <w:tc>
          <w:tcPr>
            <w:tcW w:w="1080" w:type="dxa"/>
            <w:tcBorders>
              <w:left w:val="none" w:sz="4" w:space="0" w:color="000000"/>
              <w:bottom w:val="none" w:sz="4" w:space="0" w:color="000000"/>
              <w:right w:val="none" w:sz="4" w:space="0" w:color="000000"/>
            </w:tcBorders>
          </w:tcPr>
          <w:p w14:paraId="1931C827" w14:textId="77777777" w:rsidR="00A04B57" w:rsidRPr="00B64A11" w:rsidRDefault="00A04B57">
            <w:pPr>
              <w:rPr>
                <w:sz w:val="20"/>
              </w:rPr>
            </w:pPr>
          </w:p>
        </w:tc>
        <w:tc>
          <w:tcPr>
            <w:tcW w:w="1351" w:type="dxa"/>
            <w:gridSpan w:val="2"/>
            <w:tcBorders>
              <w:left w:val="none" w:sz="4" w:space="0" w:color="000000"/>
              <w:bottom w:val="none" w:sz="4" w:space="0" w:color="000000"/>
              <w:right w:val="none" w:sz="4" w:space="0" w:color="000000"/>
            </w:tcBorders>
          </w:tcPr>
          <w:p w14:paraId="25D83751" w14:textId="77777777" w:rsidR="00A04B57" w:rsidRPr="00B64A11" w:rsidRDefault="00A04B57">
            <w:pPr>
              <w:rPr>
                <w:sz w:val="20"/>
              </w:rPr>
            </w:pPr>
          </w:p>
        </w:tc>
        <w:tc>
          <w:tcPr>
            <w:tcW w:w="990" w:type="dxa"/>
            <w:tcBorders>
              <w:left w:val="single" w:sz="6" w:space="0" w:color="auto"/>
              <w:bottom w:val="single" w:sz="6" w:space="0" w:color="auto"/>
              <w:right w:val="single" w:sz="6" w:space="0" w:color="auto"/>
            </w:tcBorders>
          </w:tcPr>
          <w:p w14:paraId="72CEEC46" w14:textId="77777777" w:rsidR="00A04B57" w:rsidRPr="00B64A11" w:rsidRDefault="00A04B57">
            <w:pPr>
              <w:rPr>
                <w:sz w:val="20"/>
              </w:rPr>
            </w:pPr>
          </w:p>
        </w:tc>
        <w:tc>
          <w:tcPr>
            <w:tcW w:w="1400" w:type="dxa"/>
            <w:tcBorders>
              <w:left w:val="none" w:sz="4" w:space="0" w:color="000000"/>
              <w:bottom w:val="none" w:sz="4" w:space="0" w:color="000000"/>
            </w:tcBorders>
          </w:tcPr>
          <w:p w14:paraId="074B2F12" w14:textId="77777777" w:rsidR="00A04B57" w:rsidRPr="00B64A11" w:rsidRDefault="00A04B57">
            <w:pPr>
              <w:rPr>
                <w:sz w:val="20"/>
              </w:rPr>
            </w:pPr>
          </w:p>
        </w:tc>
      </w:tr>
      <w:tr w:rsidR="00A04B57" w:rsidRPr="00B64A11" w14:paraId="5087F92D" w14:textId="77777777">
        <w:tc>
          <w:tcPr>
            <w:tcW w:w="2207" w:type="dxa"/>
            <w:gridSpan w:val="2"/>
            <w:tcBorders>
              <w:top w:val="single" w:sz="6" w:space="0" w:color="auto"/>
              <w:bottom w:val="single" w:sz="6" w:space="0" w:color="auto"/>
              <w:right w:val="none" w:sz="4" w:space="0" w:color="000000"/>
            </w:tcBorders>
          </w:tcPr>
          <w:p w14:paraId="068CD43B" w14:textId="77777777" w:rsidR="00A04B57" w:rsidRPr="00B64A11" w:rsidRDefault="00A04B57">
            <w:pPr>
              <w:jc w:val="right"/>
              <w:rPr>
                <w:sz w:val="20"/>
              </w:rPr>
            </w:pPr>
          </w:p>
        </w:tc>
        <w:tc>
          <w:tcPr>
            <w:tcW w:w="281" w:type="dxa"/>
            <w:tcBorders>
              <w:top w:val="single" w:sz="6" w:space="0" w:color="auto"/>
              <w:bottom w:val="single" w:sz="6" w:space="0" w:color="auto"/>
            </w:tcBorders>
          </w:tcPr>
          <w:p w14:paraId="63B692F4" w14:textId="77777777" w:rsidR="00A04B57" w:rsidRPr="00B64A11" w:rsidRDefault="00A04B57">
            <w:pPr>
              <w:jc w:val="right"/>
              <w:rPr>
                <w:sz w:val="20"/>
              </w:rPr>
            </w:pPr>
          </w:p>
        </w:tc>
        <w:tc>
          <w:tcPr>
            <w:tcW w:w="5334" w:type="dxa"/>
            <w:gridSpan w:val="7"/>
            <w:tcBorders>
              <w:top w:val="single" w:sz="6" w:space="0" w:color="auto"/>
              <w:bottom w:val="single" w:sz="6" w:space="0" w:color="auto"/>
              <w:right w:val="none" w:sz="4" w:space="0" w:color="000000"/>
            </w:tcBorders>
          </w:tcPr>
          <w:p w14:paraId="6E308B55" w14:textId="77777777" w:rsidR="00A04B57" w:rsidRPr="00B64A11" w:rsidRDefault="00F15C86">
            <w:pPr>
              <w:jc w:val="right"/>
              <w:rPr>
                <w:sz w:val="20"/>
              </w:rPr>
            </w:pPr>
            <w:r w:rsidRPr="00B64A11">
              <w:rPr>
                <w:sz w:val="20"/>
              </w:rPr>
              <w:t>TOTAL (to Schedule No. 5. Grand Summary)</w:t>
            </w:r>
          </w:p>
        </w:tc>
        <w:tc>
          <w:tcPr>
            <w:tcW w:w="1401" w:type="dxa"/>
            <w:tcBorders>
              <w:top w:val="single" w:sz="6" w:space="0" w:color="auto"/>
              <w:left w:val="single" w:sz="6" w:space="0" w:color="auto"/>
              <w:bottom w:val="single" w:sz="6" w:space="0" w:color="auto"/>
            </w:tcBorders>
          </w:tcPr>
          <w:p w14:paraId="575E1CE9" w14:textId="77777777" w:rsidR="00A04B57" w:rsidRPr="00B64A11" w:rsidRDefault="00A04B57">
            <w:pPr>
              <w:rPr>
                <w:sz w:val="20"/>
              </w:rPr>
            </w:pPr>
          </w:p>
        </w:tc>
      </w:tr>
      <w:tr w:rsidR="00A04B57" w:rsidRPr="00B64A11" w14:paraId="4C35769C" w14:textId="77777777">
        <w:tc>
          <w:tcPr>
            <w:tcW w:w="681" w:type="dxa"/>
            <w:tcBorders>
              <w:top w:val="none" w:sz="4" w:space="0" w:color="000000"/>
              <w:left w:val="none" w:sz="4" w:space="0" w:color="000000"/>
              <w:bottom w:val="none" w:sz="4" w:space="0" w:color="000000"/>
              <w:right w:val="none" w:sz="4" w:space="0" w:color="000000"/>
            </w:tcBorders>
          </w:tcPr>
          <w:p w14:paraId="0B6F07B8" w14:textId="77777777" w:rsidR="00A04B57" w:rsidRPr="00B64A11" w:rsidRDefault="00A04B57">
            <w:pPr>
              <w:rPr>
                <w:sz w:val="20"/>
              </w:rPr>
            </w:pPr>
          </w:p>
        </w:tc>
        <w:tc>
          <w:tcPr>
            <w:tcW w:w="1585" w:type="dxa"/>
            <w:tcBorders>
              <w:top w:val="none" w:sz="4" w:space="0" w:color="000000"/>
              <w:left w:val="none" w:sz="4" w:space="0" w:color="000000"/>
              <w:bottom w:val="none" w:sz="4" w:space="0" w:color="000000"/>
              <w:right w:val="none" w:sz="4" w:space="0" w:color="000000"/>
            </w:tcBorders>
          </w:tcPr>
          <w:p w14:paraId="3D87E58D" w14:textId="77777777" w:rsidR="00A04B57" w:rsidRPr="00B64A11" w:rsidRDefault="00A04B57">
            <w:pPr>
              <w:rPr>
                <w:sz w:val="20"/>
              </w:rPr>
            </w:pPr>
          </w:p>
        </w:tc>
        <w:tc>
          <w:tcPr>
            <w:tcW w:w="720" w:type="dxa"/>
            <w:gridSpan w:val="2"/>
            <w:tcBorders>
              <w:top w:val="none" w:sz="4" w:space="0" w:color="000000"/>
              <w:left w:val="none" w:sz="4" w:space="0" w:color="000000"/>
              <w:bottom w:val="none" w:sz="4" w:space="0" w:color="000000"/>
              <w:right w:val="single" w:sz="6" w:space="0" w:color="auto"/>
            </w:tcBorders>
          </w:tcPr>
          <w:p w14:paraId="217E258C" w14:textId="77777777" w:rsidR="00A04B57" w:rsidRPr="00B64A11" w:rsidRDefault="00A04B57">
            <w:pPr>
              <w:rPr>
                <w:sz w:val="20"/>
              </w:rPr>
            </w:pPr>
          </w:p>
        </w:tc>
        <w:tc>
          <w:tcPr>
            <w:tcW w:w="720" w:type="dxa"/>
            <w:tcBorders>
              <w:top w:val="none" w:sz="4" w:space="0" w:color="000000"/>
              <w:left w:val="single" w:sz="6" w:space="0" w:color="auto"/>
              <w:bottom w:val="none" w:sz="4" w:space="0" w:color="000000"/>
              <w:right w:val="single" w:sz="6" w:space="0" w:color="auto"/>
            </w:tcBorders>
          </w:tcPr>
          <w:p w14:paraId="7F731EBB" w14:textId="77777777" w:rsidR="00A04B57" w:rsidRPr="00B64A11" w:rsidRDefault="00A04B57">
            <w:pPr>
              <w:jc w:val="right"/>
              <w:rPr>
                <w:sz w:val="20"/>
              </w:rPr>
            </w:pPr>
          </w:p>
        </w:tc>
        <w:tc>
          <w:tcPr>
            <w:tcW w:w="2161" w:type="dxa"/>
            <w:gridSpan w:val="3"/>
            <w:tcBorders>
              <w:top w:val="none" w:sz="4" w:space="0" w:color="000000"/>
              <w:left w:val="single" w:sz="6" w:space="0" w:color="auto"/>
              <w:bottom w:val="none" w:sz="4" w:space="0" w:color="000000"/>
              <w:right w:val="single" w:sz="6" w:space="0" w:color="auto"/>
            </w:tcBorders>
          </w:tcPr>
          <w:p w14:paraId="7E6EF8F2" w14:textId="77777777" w:rsidR="00A04B57" w:rsidRPr="00B64A11" w:rsidRDefault="00A04B57">
            <w:pPr>
              <w:jc w:val="right"/>
              <w:rPr>
                <w:sz w:val="20"/>
              </w:rPr>
            </w:pPr>
          </w:p>
        </w:tc>
        <w:tc>
          <w:tcPr>
            <w:tcW w:w="990" w:type="dxa"/>
            <w:tcBorders>
              <w:top w:val="none" w:sz="4" w:space="0" w:color="000000"/>
              <w:left w:val="single" w:sz="6" w:space="0" w:color="auto"/>
              <w:bottom w:val="none" w:sz="4" w:space="0" w:color="000000"/>
              <w:right w:val="none" w:sz="4" w:space="0" w:color="000000"/>
            </w:tcBorders>
          </w:tcPr>
          <w:p w14:paraId="0251566D" w14:textId="77777777" w:rsidR="00A04B57" w:rsidRPr="00B64A11" w:rsidRDefault="00F15C86">
            <w:pPr>
              <w:jc w:val="right"/>
              <w:rPr>
                <w:sz w:val="20"/>
              </w:rPr>
            </w:pPr>
            <w:r w:rsidRPr="00B64A11">
              <w:rPr>
                <w:sz w:val="20"/>
              </w:rPr>
              <w:t>Name of Bidder</w:t>
            </w:r>
          </w:p>
        </w:tc>
        <w:tc>
          <w:tcPr>
            <w:tcW w:w="2400" w:type="dxa"/>
            <w:gridSpan w:val="2"/>
            <w:tcBorders>
              <w:top w:val="none" w:sz="4" w:space="0" w:color="000000"/>
              <w:left w:val="none" w:sz="4" w:space="0" w:color="000000"/>
              <w:bottom w:val="none" w:sz="4" w:space="0" w:color="000000"/>
              <w:right w:val="single" w:sz="6" w:space="0" w:color="auto"/>
            </w:tcBorders>
          </w:tcPr>
          <w:p w14:paraId="056D467A" w14:textId="77777777" w:rsidR="00A04B57" w:rsidRPr="00B64A11" w:rsidRDefault="00F15C86">
            <w:pPr>
              <w:tabs>
                <w:tab w:val="left" w:pos="2297"/>
              </w:tabs>
              <w:rPr>
                <w:sz w:val="20"/>
              </w:rPr>
            </w:pPr>
            <w:r w:rsidRPr="00B64A11">
              <w:rPr>
                <w:sz w:val="20"/>
                <w:u w:val="single"/>
              </w:rPr>
              <w:tab/>
            </w:r>
          </w:p>
        </w:tc>
      </w:tr>
      <w:tr w:rsidR="00A04B57" w:rsidRPr="00B64A11" w14:paraId="4B228EDE" w14:textId="77777777">
        <w:tc>
          <w:tcPr>
            <w:tcW w:w="681" w:type="dxa"/>
            <w:tcBorders>
              <w:top w:val="none" w:sz="4" w:space="0" w:color="000000"/>
              <w:left w:val="none" w:sz="4" w:space="0" w:color="000000"/>
              <w:bottom w:val="none" w:sz="4" w:space="0" w:color="000000"/>
              <w:right w:val="none" w:sz="4" w:space="0" w:color="000000"/>
            </w:tcBorders>
          </w:tcPr>
          <w:p w14:paraId="3A1429A9" w14:textId="77777777" w:rsidR="00A04B57" w:rsidRPr="00B64A11" w:rsidRDefault="00A04B57">
            <w:pPr>
              <w:rPr>
                <w:sz w:val="20"/>
              </w:rPr>
            </w:pPr>
          </w:p>
        </w:tc>
        <w:tc>
          <w:tcPr>
            <w:tcW w:w="1585" w:type="dxa"/>
            <w:tcBorders>
              <w:top w:val="none" w:sz="4" w:space="0" w:color="000000"/>
              <w:left w:val="none" w:sz="4" w:space="0" w:color="000000"/>
              <w:bottom w:val="none" w:sz="4" w:space="0" w:color="000000"/>
              <w:right w:val="none" w:sz="4" w:space="0" w:color="000000"/>
            </w:tcBorders>
          </w:tcPr>
          <w:p w14:paraId="328F11A3" w14:textId="77777777" w:rsidR="00A04B57" w:rsidRPr="00B64A11" w:rsidRDefault="00A04B57">
            <w:pPr>
              <w:rPr>
                <w:sz w:val="20"/>
              </w:rPr>
            </w:pPr>
          </w:p>
        </w:tc>
        <w:tc>
          <w:tcPr>
            <w:tcW w:w="720" w:type="dxa"/>
            <w:gridSpan w:val="2"/>
            <w:tcBorders>
              <w:top w:val="none" w:sz="4" w:space="0" w:color="000000"/>
              <w:left w:val="none" w:sz="4" w:space="0" w:color="000000"/>
              <w:bottom w:val="none" w:sz="4" w:space="0" w:color="000000"/>
              <w:right w:val="single" w:sz="6" w:space="0" w:color="auto"/>
            </w:tcBorders>
          </w:tcPr>
          <w:p w14:paraId="35A45A81" w14:textId="77777777" w:rsidR="00A04B57" w:rsidRPr="00B64A11" w:rsidRDefault="00A04B57">
            <w:pPr>
              <w:rPr>
                <w:sz w:val="20"/>
              </w:rPr>
            </w:pPr>
          </w:p>
        </w:tc>
        <w:tc>
          <w:tcPr>
            <w:tcW w:w="720" w:type="dxa"/>
            <w:tcBorders>
              <w:top w:val="none" w:sz="4" w:space="0" w:color="000000"/>
              <w:left w:val="single" w:sz="6" w:space="0" w:color="auto"/>
              <w:bottom w:val="none" w:sz="4" w:space="0" w:color="000000"/>
              <w:right w:val="single" w:sz="6" w:space="0" w:color="auto"/>
            </w:tcBorders>
          </w:tcPr>
          <w:p w14:paraId="7D30DADB" w14:textId="77777777" w:rsidR="00A04B57" w:rsidRPr="00B64A11" w:rsidRDefault="00A04B57">
            <w:pPr>
              <w:jc w:val="right"/>
              <w:rPr>
                <w:sz w:val="20"/>
              </w:rPr>
            </w:pPr>
          </w:p>
        </w:tc>
        <w:tc>
          <w:tcPr>
            <w:tcW w:w="2161" w:type="dxa"/>
            <w:gridSpan w:val="3"/>
            <w:tcBorders>
              <w:top w:val="none" w:sz="4" w:space="0" w:color="000000"/>
              <w:left w:val="single" w:sz="6" w:space="0" w:color="auto"/>
              <w:bottom w:val="none" w:sz="4" w:space="0" w:color="000000"/>
              <w:right w:val="single" w:sz="6" w:space="0" w:color="auto"/>
            </w:tcBorders>
          </w:tcPr>
          <w:p w14:paraId="5648F526" w14:textId="77777777" w:rsidR="00A04B57" w:rsidRPr="00B64A11" w:rsidRDefault="00A04B57">
            <w:pPr>
              <w:jc w:val="right"/>
              <w:rPr>
                <w:sz w:val="20"/>
              </w:rPr>
            </w:pPr>
          </w:p>
        </w:tc>
        <w:tc>
          <w:tcPr>
            <w:tcW w:w="990" w:type="dxa"/>
            <w:tcBorders>
              <w:top w:val="none" w:sz="4" w:space="0" w:color="000000"/>
              <w:left w:val="single" w:sz="6" w:space="0" w:color="auto"/>
              <w:bottom w:val="none" w:sz="4" w:space="0" w:color="000000"/>
              <w:right w:val="none" w:sz="4" w:space="0" w:color="000000"/>
            </w:tcBorders>
          </w:tcPr>
          <w:p w14:paraId="47F19ABB" w14:textId="77777777" w:rsidR="00A04B57" w:rsidRPr="00B64A11" w:rsidRDefault="00F15C86">
            <w:pPr>
              <w:jc w:val="right"/>
              <w:rPr>
                <w:sz w:val="20"/>
              </w:rPr>
            </w:pPr>
            <w:r w:rsidRPr="00B64A11">
              <w:rPr>
                <w:sz w:val="20"/>
              </w:rPr>
              <w:t>Signature of Bidder</w:t>
            </w:r>
          </w:p>
        </w:tc>
        <w:tc>
          <w:tcPr>
            <w:tcW w:w="2400" w:type="dxa"/>
            <w:gridSpan w:val="2"/>
            <w:tcBorders>
              <w:top w:val="none" w:sz="4" w:space="0" w:color="000000"/>
              <w:left w:val="none" w:sz="4" w:space="0" w:color="000000"/>
              <w:bottom w:val="none" w:sz="4" w:space="0" w:color="000000"/>
              <w:right w:val="single" w:sz="6" w:space="0" w:color="auto"/>
            </w:tcBorders>
          </w:tcPr>
          <w:p w14:paraId="1AC9CF4D" w14:textId="77777777" w:rsidR="00A04B57" w:rsidRPr="00B64A11" w:rsidRDefault="00F15C86">
            <w:pPr>
              <w:tabs>
                <w:tab w:val="left" w:pos="2297"/>
              </w:tabs>
              <w:rPr>
                <w:sz w:val="20"/>
              </w:rPr>
            </w:pPr>
            <w:r w:rsidRPr="00B64A11">
              <w:rPr>
                <w:sz w:val="20"/>
                <w:u w:val="single"/>
              </w:rPr>
              <w:tab/>
            </w:r>
          </w:p>
        </w:tc>
      </w:tr>
      <w:tr w:rsidR="00A04B57" w:rsidRPr="00B64A11" w14:paraId="0337BB81" w14:textId="77777777">
        <w:tc>
          <w:tcPr>
            <w:tcW w:w="681" w:type="dxa"/>
            <w:tcBorders>
              <w:top w:val="none" w:sz="4" w:space="0" w:color="000000"/>
              <w:left w:val="none" w:sz="4" w:space="0" w:color="000000"/>
              <w:bottom w:val="none" w:sz="4" w:space="0" w:color="000000"/>
              <w:right w:val="none" w:sz="4" w:space="0" w:color="000000"/>
            </w:tcBorders>
          </w:tcPr>
          <w:p w14:paraId="07CFC8F2" w14:textId="77777777" w:rsidR="00A04B57" w:rsidRPr="00B64A11" w:rsidRDefault="00A04B57">
            <w:pPr>
              <w:rPr>
                <w:sz w:val="20"/>
              </w:rPr>
            </w:pPr>
          </w:p>
        </w:tc>
        <w:tc>
          <w:tcPr>
            <w:tcW w:w="1585" w:type="dxa"/>
            <w:tcBorders>
              <w:top w:val="none" w:sz="4" w:space="0" w:color="000000"/>
              <w:left w:val="none" w:sz="4" w:space="0" w:color="000000"/>
              <w:bottom w:val="none" w:sz="4" w:space="0" w:color="000000"/>
              <w:right w:val="none" w:sz="4" w:space="0" w:color="000000"/>
            </w:tcBorders>
          </w:tcPr>
          <w:p w14:paraId="495CADC7" w14:textId="77777777" w:rsidR="00A04B57" w:rsidRPr="00B64A11" w:rsidRDefault="00A04B57">
            <w:pPr>
              <w:rPr>
                <w:sz w:val="20"/>
              </w:rPr>
            </w:pPr>
          </w:p>
        </w:tc>
        <w:tc>
          <w:tcPr>
            <w:tcW w:w="720" w:type="dxa"/>
            <w:gridSpan w:val="2"/>
            <w:tcBorders>
              <w:top w:val="none" w:sz="4" w:space="0" w:color="000000"/>
              <w:left w:val="none" w:sz="4" w:space="0" w:color="000000"/>
              <w:bottom w:val="none" w:sz="4" w:space="0" w:color="000000"/>
              <w:right w:val="single" w:sz="6" w:space="0" w:color="auto"/>
            </w:tcBorders>
          </w:tcPr>
          <w:p w14:paraId="0383782C" w14:textId="77777777" w:rsidR="00A04B57" w:rsidRPr="00B64A11" w:rsidRDefault="00A04B57">
            <w:pPr>
              <w:rPr>
                <w:sz w:val="20"/>
              </w:rPr>
            </w:pPr>
          </w:p>
        </w:tc>
        <w:tc>
          <w:tcPr>
            <w:tcW w:w="720" w:type="dxa"/>
            <w:tcBorders>
              <w:top w:val="none" w:sz="4" w:space="0" w:color="000000"/>
              <w:left w:val="single" w:sz="6" w:space="0" w:color="auto"/>
              <w:bottom w:val="single" w:sz="6" w:space="0" w:color="auto"/>
              <w:right w:val="single" w:sz="6" w:space="0" w:color="auto"/>
            </w:tcBorders>
          </w:tcPr>
          <w:p w14:paraId="65A5F165" w14:textId="77777777" w:rsidR="00A04B57" w:rsidRPr="00B64A11" w:rsidRDefault="00A04B57">
            <w:pPr>
              <w:rPr>
                <w:sz w:val="20"/>
              </w:rPr>
            </w:pPr>
          </w:p>
        </w:tc>
        <w:tc>
          <w:tcPr>
            <w:tcW w:w="720" w:type="dxa"/>
            <w:tcBorders>
              <w:top w:val="none" w:sz="4" w:space="0" w:color="000000"/>
              <w:left w:val="single" w:sz="6" w:space="0" w:color="auto"/>
              <w:bottom w:val="single" w:sz="6" w:space="0" w:color="auto"/>
              <w:right w:val="none" w:sz="4" w:space="0" w:color="000000"/>
            </w:tcBorders>
          </w:tcPr>
          <w:p w14:paraId="2A2A9F7C" w14:textId="77777777" w:rsidR="00A04B57" w:rsidRPr="00B64A11" w:rsidRDefault="00A04B57">
            <w:pPr>
              <w:rPr>
                <w:sz w:val="20"/>
              </w:rPr>
            </w:pPr>
          </w:p>
        </w:tc>
        <w:tc>
          <w:tcPr>
            <w:tcW w:w="1080" w:type="dxa"/>
            <w:tcBorders>
              <w:top w:val="none" w:sz="4" w:space="0" w:color="000000"/>
              <w:left w:val="none" w:sz="4" w:space="0" w:color="000000"/>
              <w:bottom w:val="single" w:sz="6" w:space="0" w:color="auto"/>
              <w:right w:val="none" w:sz="4" w:space="0" w:color="000000"/>
            </w:tcBorders>
          </w:tcPr>
          <w:p w14:paraId="40353230" w14:textId="77777777" w:rsidR="00A04B57" w:rsidRPr="00B64A11" w:rsidRDefault="00A04B57">
            <w:pPr>
              <w:rPr>
                <w:sz w:val="20"/>
              </w:rPr>
            </w:pPr>
          </w:p>
        </w:tc>
        <w:tc>
          <w:tcPr>
            <w:tcW w:w="1351" w:type="dxa"/>
            <w:gridSpan w:val="2"/>
            <w:tcBorders>
              <w:top w:val="none" w:sz="4" w:space="0" w:color="000000"/>
              <w:left w:val="none" w:sz="4" w:space="0" w:color="000000"/>
              <w:bottom w:val="single" w:sz="6" w:space="0" w:color="auto"/>
              <w:right w:val="none" w:sz="4" w:space="0" w:color="000000"/>
            </w:tcBorders>
          </w:tcPr>
          <w:p w14:paraId="53D3229E" w14:textId="77777777" w:rsidR="00A04B57" w:rsidRPr="00B64A11" w:rsidRDefault="00A04B57">
            <w:pPr>
              <w:rPr>
                <w:sz w:val="20"/>
              </w:rPr>
            </w:pPr>
          </w:p>
        </w:tc>
        <w:tc>
          <w:tcPr>
            <w:tcW w:w="990" w:type="dxa"/>
            <w:tcBorders>
              <w:top w:val="none" w:sz="4" w:space="0" w:color="000000"/>
              <w:left w:val="none" w:sz="4" w:space="0" w:color="000000"/>
              <w:bottom w:val="single" w:sz="6" w:space="0" w:color="auto"/>
              <w:right w:val="none" w:sz="4" w:space="0" w:color="000000"/>
            </w:tcBorders>
          </w:tcPr>
          <w:p w14:paraId="65E3F6AA" w14:textId="77777777" w:rsidR="00A04B57" w:rsidRPr="00B64A11" w:rsidRDefault="00A04B57">
            <w:pPr>
              <w:rPr>
                <w:sz w:val="20"/>
              </w:rPr>
            </w:pPr>
          </w:p>
        </w:tc>
        <w:tc>
          <w:tcPr>
            <w:tcW w:w="1400" w:type="dxa"/>
            <w:tcBorders>
              <w:top w:val="none" w:sz="4" w:space="0" w:color="000000"/>
              <w:left w:val="none" w:sz="4" w:space="0" w:color="000000"/>
              <w:bottom w:val="single" w:sz="6" w:space="0" w:color="auto"/>
              <w:right w:val="single" w:sz="6" w:space="0" w:color="auto"/>
            </w:tcBorders>
          </w:tcPr>
          <w:p w14:paraId="757ACDD8" w14:textId="77777777" w:rsidR="00A04B57" w:rsidRPr="00B64A11" w:rsidRDefault="00A04B57">
            <w:pPr>
              <w:rPr>
                <w:sz w:val="20"/>
              </w:rPr>
            </w:pPr>
          </w:p>
        </w:tc>
      </w:tr>
      <w:tr w:rsidR="00A04B57" w:rsidRPr="00B64A11" w14:paraId="6EB3AFDD" w14:textId="77777777">
        <w:tc>
          <w:tcPr>
            <w:tcW w:w="9231" w:type="dxa"/>
            <w:gridSpan w:val="11"/>
            <w:tcBorders>
              <w:top w:val="none" w:sz="4" w:space="0" w:color="000000"/>
              <w:left w:val="none" w:sz="4" w:space="0" w:color="000000"/>
              <w:bottom w:val="none" w:sz="4" w:space="0" w:color="000000"/>
              <w:right w:val="none" w:sz="4" w:space="0" w:color="000000"/>
            </w:tcBorders>
          </w:tcPr>
          <w:p w14:paraId="0C20E3DC" w14:textId="77777777" w:rsidR="00A04B57" w:rsidRPr="00B64A11" w:rsidRDefault="00A04B57">
            <w:pPr>
              <w:rPr>
                <w:sz w:val="18"/>
                <w:szCs w:val="18"/>
              </w:rPr>
            </w:pPr>
          </w:p>
          <w:p w14:paraId="64D237E7" w14:textId="77777777" w:rsidR="00A04B57" w:rsidRPr="00B64A11" w:rsidRDefault="00F15C86">
            <w:pPr>
              <w:rPr>
                <w:sz w:val="18"/>
                <w:szCs w:val="18"/>
              </w:rPr>
            </w:pPr>
            <w:r w:rsidRPr="00B64A11">
              <w:rPr>
                <w:sz w:val="18"/>
                <w:szCs w:val="18"/>
                <w:vertAlign w:val="superscript"/>
              </w:rPr>
              <w:lastRenderedPageBreak/>
              <w:t>1</w:t>
            </w:r>
            <w:r w:rsidRPr="00B64A11">
              <w:rPr>
                <w:sz w:val="18"/>
                <w:szCs w:val="18"/>
              </w:rPr>
              <w:t xml:space="preserve"> Bidders shall enter a code representing the country of origin of all imported plant and equipment.</w:t>
            </w:r>
          </w:p>
          <w:p w14:paraId="6FB7869A" w14:textId="77777777" w:rsidR="00A04B57" w:rsidRPr="00B64A11" w:rsidRDefault="00F15C86">
            <w:pPr>
              <w:rPr>
                <w:sz w:val="18"/>
                <w:szCs w:val="18"/>
              </w:rPr>
            </w:pPr>
            <w:r w:rsidRPr="00B64A11">
              <w:rPr>
                <w:sz w:val="18"/>
                <w:szCs w:val="18"/>
                <w:vertAlign w:val="superscript"/>
              </w:rPr>
              <w:t>2</w:t>
            </w:r>
            <w:r w:rsidRPr="00B64A11">
              <w:rPr>
                <w:sz w:val="18"/>
                <w:szCs w:val="18"/>
              </w:rPr>
              <w:t xml:space="preserve"> Specify currency. Create and use as many columns for Unit Price and Total Price as there are currencies.</w:t>
            </w:r>
          </w:p>
        </w:tc>
      </w:tr>
    </w:tbl>
    <w:p w14:paraId="063C8EB5" w14:textId="77777777" w:rsidR="00A04B57" w:rsidRPr="00B64A11" w:rsidRDefault="00A04B57">
      <w:pPr>
        <w:sectPr w:rsidR="00A04B57" w:rsidRPr="00B64A11">
          <w:headerReference w:type="even" r:id="rId41"/>
          <w:pgSz w:w="12240" w:h="15840"/>
          <w:pgMar w:top="1440" w:right="1440" w:bottom="1440" w:left="1800" w:header="720" w:footer="720" w:gutter="0"/>
          <w:cols w:space="720"/>
          <w:docGrid w:linePitch="360"/>
        </w:sectPr>
      </w:pPr>
    </w:p>
    <w:p w14:paraId="5C3B6DB9" w14:textId="77777777" w:rsidR="00A04B57" w:rsidRPr="00B64A11" w:rsidRDefault="00F15C86">
      <w:pPr>
        <w:pStyle w:val="S4-Heading2"/>
      </w:pPr>
      <w:bookmarkStart w:id="852" w:name="_Toc135149855"/>
      <w:r w:rsidRPr="00B64A11">
        <w:lastRenderedPageBreak/>
        <w:t>Country of Origin Declaration Form</w:t>
      </w:r>
      <w:bookmarkEnd w:id="852"/>
    </w:p>
    <w:p w14:paraId="6EED4658" w14:textId="77777777" w:rsidR="00A04B57" w:rsidRPr="00B64A11" w:rsidRDefault="00A04B57"/>
    <w:tbl>
      <w:tblPr>
        <w:tblW w:w="8993" w:type="dxa"/>
        <w:tblInd w:w="1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52"/>
        <w:gridCol w:w="1631"/>
        <w:gridCol w:w="3690"/>
      </w:tblGrid>
      <w:tr w:rsidR="00A04B57" w:rsidRPr="00B64A11" w14:paraId="7EF09879" w14:textId="77777777">
        <w:tc>
          <w:tcPr>
            <w:tcW w:w="720" w:type="dxa"/>
            <w:tcBorders>
              <w:top w:val="single" w:sz="6" w:space="0" w:color="auto"/>
              <w:left w:val="single" w:sz="6" w:space="0" w:color="auto"/>
              <w:bottom w:val="single" w:sz="6" w:space="0" w:color="auto"/>
              <w:right w:val="single" w:sz="6" w:space="0" w:color="auto"/>
            </w:tcBorders>
          </w:tcPr>
          <w:p w14:paraId="1FB08CA4" w14:textId="77777777" w:rsidR="00A04B57" w:rsidRPr="00B64A11" w:rsidRDefault="00F15C86">
            <w:pPr>
              <w:jc w:val="center"/>
              <w:rPr>
                <w:sz w:val="20"/>
              </w:rPr>
            </w:pPr>
            <w:r w:rsidRPr="00B64A11">
              <w:rPr>
                <w:sz w:val="20"/>
              </w:rPr>
              <w:t>Item</w:t>
            </w:r>
          </w:p>
        </w:tc>
        <w:tc>
          <w:tcPr>
            <w:tcW w:w="2952" w:type="dxa"/>
            <w:tcBorders>
              <w:top w:val="single" w:sz="6" w:space="0" w:color="auto"/>
              <w:left w:val="none" w:sz="4" w:space="0" w:color="000000"/>
              <w:bottom w:val="single" w:sz="6" w:space="0" w:color="auto"/>
              <w:right w:val="single" w:sz="6" w:space="0" w:color="auto"/>
            </w:tcBorders>
          </w:tcPr>
          <w:p w14:paraId="53102DFE" w14:textId="77777777" w:rsidR="00A04B57" w:rsidRPr="00B64A11" w:rsidRDefault="00F15C86">
            <w:pPr>
              <w:jc w:val="center"/>
              <w:rPr>
                <w:sz w:val="20"/>
              </w:rPr>
            </w:pPr>
            <w:r w:rsidRPr="00B64A11">
              <w:rPr>
                <w:sz w:val="20"/>
              </w:rPr>
              <w:t>Description</w:t>
            </w:r>
          </w:p>
        </w:tc>
        <w:tc>
          <w:tcPr>
            <w:tcW w:w="1631" w:type="dxa"/>
            <w:tcBorders>
              <w:top w:val="single" w:sz="6" w:space="0" w:color="auto"/>
              <w:left w:val="none" w:sz="4" w:space="0" w:color="000000"/>
              <w:bottom w:val="single" w:sz="6" w:space="0" w:color="auto"/>
              <w:right w:val="single" w:sz="6" w:space="0" w:color="auto"/>
            </w:tcBorders>
          </w:tcPr>
          <w:p w14:paraId="2EC14EE1" w14:textId="77777777" w:rsidR="00A04B57" w:rsidRPr="00B64A11" w:rsidRDefault="00F15C86">
            <w:pPr>
              <w:jc w:val="center"/>
              <w:rPr>
                <w:sz w:val="20"/>
              </w:rPr>
            </w:pPr>
            <w:r w:rsidRPr="00B64A11">
              <w:rPr>
                <w:sz w:val="20"/>
              </w:rPr>
              <w:t>Code</w:t>
            </w:r>
          </w:p>
        </w:tc>
        <w:tc>
          <w:tcPr>
            <w:tcW w:w="3690" w:type="dxa"/>
            <w:tcBorders>
              <w:top w:val="single" w:sz="6" w:space="0" w:color="auto"/>
              <w:left w:val="single" w:sz="6" w:space="0" w:color="auto"/>
              <w:bottom w:val="single" w:sz="6" w:space="0" w:color="auto"/>
              <w:right w:val="single" w:sz="6" w:space="0" w:color="auto"/>
            </w:tcBorders>
          </w:tcPr>
          <w:p w14:paraId="48FBCCE7" w14:textId="77777777" w:rsidR="00A04B57" w:rsidRPr="00B64A11" w:rsidRDefault="00F15C86">
            <w:pPr>
              <w:jc w:val="center"/>
              <w:rPr>
                <w:sz w:val="20"/>
              </w:rPr>
            </w:pPr>
            <w:r w:rsidRPr="00B64A11">
              <w:rPr>
                <w:sz w:val="20"/>
              </w:rPr>
              <w:t>Country</w:t>
            </w:r>
          </w:p>
        </w:tc>
      </w:tr>
      <w:tr w:rsidR="00A04B57" w:rsidRPr="00B64A11" w14:paraId="013068CF" w14:textId="77777777">
        <w:tc>
          <w:tcPr>
            <w:tcW w:w="720" w:type="dxa"/>
            <w:tcBorders>
              <w:top w:val="single" w:sz="6" w:space="0" w:color="auto"/>
              <w:left w:val="single" w:sz="6" w:space="0" w:color="auto"/>
              <w:right w:val="single" w:sz="6" w:space="0" w:color="auto"/>
            </w:tcBorders>
          </w:tcPr>
          <w:p w14:paraId="6F166300" w14:textId="77777777" w:rsidR="00A04B57" w:rsidRPr="00B64A11" w:rsidRDefault="00A04B57">
            <w:pPr>
              <w:rPr>
                <w:sz w:val="20"/>
              </w:rPr>
            </w:pPr>
          </w:p>
        </w:tc>
        <w:tc>
          <w:tcPr>
            <w:tcW w:w="2952" w:type="dxa"/>
            <w:tcBorders>
              <w:top w:val="single" w:sz="6" w:space="0" w:color="auto"/>
              <w:left w:val="none" w:sz="4" w:space="0" w:color="000000"/>
              <w:right w:val="single" w:sz="6" w:space="0" w:color="auto"/>
            </w:tcBorders>
          </w:tcPr>
          <w:p w14:paraId="48E0D961" w14:textId="77777777" w:rsidR="00A04B57" w:rsidRPr="00B64A11" w:rsidRDefault="00A04B57">
            <w:pPr>
              <w:rPr>
                <w:sz w:val="20"/>
              </w:rPr>
            </w:pPr>
          </w:p>
        </w:tc>
        <w:tc>
          <w:tcPr>
            <w:tcW w:w="1631" w:type="dxa"/>
            <w:tcBorders>
              <w:top w:val="single" w:sz="6" w:space="0" w:color="auto"/>
              <w:left w:val="none" w:sz="4" w:space="0" w:color="000000"/>
              <w:right w:val="single" w:sz="6" w:space="0" w:color="auto"/>
            </w:tcBorders>
          </w:tcPr>
          <w:p w14:paraId="75004B1B" w14:textId="77777777" w:rsidR="00A04B57" w:rsidRPr="00B64A11" w:rsidRDefault="00A04B57">
            <w:pPr>
              <w:rPr>
                <w:sz w:val="20"/>
              </w:rPr>
            </w:pPr>
          </w:p>
        </w:tc>
        <w:tc>
          <w:tcPr>
            <w:tcW w:w="3690" w:type="dxa"/>
            <w:tcBorders>
              <w:top w:val="single" w:sz="6" w:space="0" w:color="auto"/>
              <w:left w:val="single" w:sz="6" w:space="0" w:color="auto"/>
              <w:right w:val="single" w:sz="6" w:space="0" w:color="auto"/>
            </w:tcBorders>
          </w:tcPr>
          <w:p w14:paraId="274E4817" w14:textId="77777777" w:rsidR="00A04B57" w:rsidRPr="00B64A11" w:rsidRDefault="00A04B57">
            <w:pPr>
              <w:rPr>
                <w:sz w:val="20"/>
              </w:rPr>
            </w:pPr>
          </w:p>
        </w:tc>
      </w:tr>
      <w:tr w:rsidR="00A04B57" w:rsidRPr="00B64A11" w14:paraId="23E5CECA" w14:textId="77777777">
        <w:tc>
          <w:tcPr>
            <w:tcW w:w="720" w:type="dxa"/>
            <w:tcBorders>
              <w:left w:val="single" w:sz="6" w:space="0" w:color="auto"/>
              <w:right w:val="single" w:sz="6" w:space="0" w:color="auto"/>
            </w:tcBorders>
          </w:tcPr>
          <w:p w14:paraId="3931877F" w14:textId="77777777" w:rsidR="00A04B57" w:rsidRPr="00B64A11" w:rsidRDefault="00A04B57">
            <w:pPr>
              <w:rPr>
                <w:sz w:val="20"/>
              </w:rPr>
            </w:pPr>
          </w:p>
        </w:tc>
        <w:tc>
          <w:tcPr>
            <w:tcW w:w="2952" w:type="dxa"/>
            <w:tcBorders>
              <w:left w:val="none" w:sz="4" w:space="0" w:color="000000"/>
              <w:right w:val="single" w:sz="6" w:space="0" w:color="auto"/>
            </w:tcBorders>
          </w:tcPr>
          <w:p w14:paraId="3C27D2C1" w14:textId="77777777" w:rsidR="00A04B57" w:rsidRPr="00B64A11" w:rsidRDefault="00A04B57">
            <w:pPr>
              <w:rPr>
                <w:sz w:val="20"/>
              </w:rPr>
            </w:pPr>
          </w:p>
        </w:tc>
        <w:tc>
          <w:tcPr>
            <w:tcW w:w="1631" w:type="dxa"/>
            <w:tcBorders>
              <w:left w:val="none" w:sz="4" w:space="0" w:color="000000"/>
              <w:right w:val="single" w:sz="6" w:space="0" w:color="auto"/>
            </w:tcBorders>
          </w:tcPr>
          <w:p w14:paraId="5ECCFD38" w14:textId="77777777" w:rsidR="00A04B57" w:rsidRPr="00B64A11" w:rsidRDefault="00A04B57">
            <w:pPr>
              <w:rPr>
                <w:sz w:val="20"/>
              </w:rPr>
            </w:pPr>
          </w:p>
        </w:tc>
        <w:tc>
          <w:tcPr>
            <w:tcW w:w="3690" w:type="dxa"/>
            <w:tcBorders>
              <w:left w:val="single" w:sz="6" w:space="0" w:color="auto"/>
              <w:right w:val="single" w:sz="6" w:space="0" w:color="auto"/>
            </w:tcBorders>
          </w:tcPr>
          <w:p w14:paraId="791B35A4" w14:textId="77777777" w:rsidR="00A04B57" w:rsidRPr="00B64A11" w:rsidRDefault="00A04B57">
            <w:pPr>
              <w:rPr>
                <w:sz w:val="20"/>
              </w:rPr>
            </w:pPr>
          </w:p>
        </w:tc>
      </w:tr>
      <w:tr w:rsidR="00A04B57" w:rsidRPr="00B64A11" w14:paraId="3000C104" w14:textId="77777777">
        <w:tc>
          <w:tcPr>
            <w:tcW w:w="720" w:type="dxa"/>
            <w:tcBorders>
              <w:left w:val="single" w:sz="6" w:space="0" w:color="auto"/>
              <w:right w:val="single" w:sz="6" w:space="0" w:color="auto"/>
            </w:tcBorders>
          </w:tcPr>
          <w:p w14:paraId="423AD8C0" w14:textId="77777777" w:rsidR="00A04B57" w:rsidRPr="00B64A11" w:rsidRDefault="00A04B57">
            <w:pPr>
              <w:rPr>
                <w:sz w:val="20"/>
              </w:rPr>
            </w:pPr>
          </w:p>
        </w:tc>
        <w:tc>
          <w:tcPr>
            <w:tcW w:w="2952" w:type="dxa"/>
            <w:tcBorders>
              <w:left w:val="none" w:sz="4" w:space="0" w:color="000000"/>
              <w:right w:val="single" w:sz="6" w:space="0" w:color="auto"/>
            </w:tcBorders>
          </w:tcPr>
          <w:p w14:paraId="669A0E85" w14:textId="77777777" w:rsidR="00A04B57" w:rsidRPr="00B64A11" w:rsidRDefault="00A04B57">
            <w:pPr>
              <w:rPr>
                <w:sz w:val="20"/>
              </w:rPr>
            </w:pPr>
          </w:p>
        </w:tc>
        <w:tc>
          <w:tcPr>
            <w:tcW w:w="1631" w:type="dxa"/>
            <w:tcBorders>
              <w:left w:val="none" w:sz="4" w:space="0" w:color="000000"/>
              <w:right w:val="single" w:sz="6" w:space="0" w:color="auto"/>
            </w:tcBorders>
          </w:tcPr>
          <w:p w14:paraId="3F2BFD2D" w14:textId="77777777" w:rsidR="00A04B57" w:rsidRPr="00B64A11" w:rsidRDefault="00A04B57">
            <w:pPr>
              <w:rPr>
                <w:sz w:val="20"/>
              </w:rPr>
            </w:pPr>
          </w:p>
        </w:tc>
        <w:tc>
          <w:tcPr>
            <w:tcW w:w="3690" w:type="dxa"/>
            <w:tcBorders>
              <w:left w:val="single" w:sz="6" w:space="0" w:color="auto"/>
              <w:right w:val="single" w:sz="6" w:space="0" w:color="auto"/>
            </w:tcBorders>
          </w:tcPr>
          <w:p w14:paraId="159C80AA" w14:textId="77777777" w:rsidR="00A04B57" w:rsidRPr="00B64A11" w:rsidRDefault="00A04B57">
            <w:pPr>
              <w:rPr>
                <w:sz w:val="20"/>
              </w:rPr>
            </w:pPr>
          </w:p>
        </w:tc>
      </w:tr>
      <w:tr w:rsidR="00A04B57" w:rsidRPr="00B64A11" w14:paraId="717164D9" w14:textId="77777777">
        <w:tc>
          <w:tcPr>
            <w:tcW w:w="720" w:type="dxa"/>
            <w:tcBorders>
              <w:left w:val="single" w:sz="6" w:space="0" w:color="auto"/>
              <w:right w:val="single" w:sz="6" w:space="0" w:color="auto"/>
            </w:tcBorders>
          </w:tcPr>
          <w:p w14:paraId="27F98654" w14:textId="77777777" w:rsidR="00A04B57" w:rsidRPr="00B64A11" w:rsidRDefault="00A04B57">
            <w:pPr>
              <w:rPr>
                <w:sz w:val="20"/>
              </w:rPr>
            </w:pPr>
          </w:p>
        </w:tc>
        <w:tc>
          <w:tcPr>
            <w:tcW w:w="2952" w:type="dxa"/>
            <w:tcBorders>
              <w:left w:val="none" w:sz="4" w:space="0" w:color="000000"/>
              <w:right w:val="single" w:sz="6" w:space="0" w:color="auto"/>
            </w:tcBorders>
          </w:tcPr>
          <w:p w14:paraId="2AA3101F" w14:textId="77777777" w:rsidR="00A04B57" w:rsidRPr="00B64A11" w:rsidRDefault="00A04B57">
            <w:pPr>
              <w:rPr>
                <w:sz w:val="20"/>
              </w:rPr>
            </w:pPr>
          </w:p>
        </w:tc>
        <w:tc>
          <w:tcPr>
            <w:tcW w:w="1631" w:type="dxa"/>
            <w:tcBorders>
              <w:left w:val="none" w:sz="4" w:space="0" w:color="000000"/>
              <w:right w:val="single" w:sz="6" w:space="0" w:color="auto"/>
            </w:tcBorders>
          </w:tcPr>
          <w:p w14:paraId="4CAE334D" w14:textId="77777777" w:rsidR="00A04B57" w:rsidRPr="00B64A11" w:rsidRDefault="00A04B57">
            <w:pPr>
              <w:rPr>
                <w:sz w:val="20"/>
              </w:rPr>
            </w:pPr>
          </w:p>
        </w:tc>
        <w:tc>
          <w:tcPr>
            <w:tcW w:w="3690" w:type="dxa"/>
            <w:tcBorders>
              <w:left w:val="single" w:sz="6" w:space="0" w:color="auto"/>
              <w:right w:val="single" w:sz="6" w:space="0" w:color="auto"/>
            </w:tcBorders>
          </w:tcPr>
          <w:p w14:paraId="51F2FA19" w14:textId="77777777" w:rsidR="00A04B57" w:rsidRPr="00B64A11" w:rsidRDefault="00A04B57">
            <w:pPr>
              <w:rPr>
                <w:sz w:val="20"/>
              </w:rPr>
            </w:pPr>
          </w:p>
        </w:tc>
      </w:tr>
      <w:tr w:rsidR="00A04B57" w:rsidRPr="00B64A11" w14:paraId="613A6645" w14:textId="77777777">
        <w:tc>
          <w:tcPr>
            <w:tcW w:w="720" w:type="dxa"/>
            <w:tcBorders>
              <w:left w:val="single" w:sz="6" w:space="0" w:color="auto"/>
              <w:bottom w:val="single" w:sz="6" w:space="0" w:color="auto"/>
              <w:right w:val="single" w:sz="6" w:space="0" w:color="auto"/>
            </w:tcBorders>
          </w:tcPr>
          <w:p w14:paraId="2636DBE2" w14:textId="77777777" w:rsidR="00A04B57" w:rsidRPr="00B64A11" w:rsidRDefault="00A04B57">
            <w:pPr>
              <w:rPr>
                <w:sz w:val="20"/>
              </w:rPr>
            </w:pPr>
          </w:p>
        </w:tc>
        <w:tc>
          <w:tcPr>
            <w:tcW w:w="2952" w:type="dxa"/>
            <w:tcBorders>
              <w:left w:val="none" w:sz="4" w:space="0" w:color="000000"/>
              <w:bottom w:val="single" w:sz="6" w:space="0" w:color="auto"/>
              <w:right w:val="single" w:sz="6" w:space="0" w:color="auto"/>
            </w:tcBorders>
          </w:tcPr>
          <w:p w14:paraId="219E3B1B" w14:textId="77777777" w:rsidR="00A04B57" w:rsidRPr="00B64A11" w:rsidRDefault="00A04B57">
            <w:pPr>
              <w:rPr>
                <w:sz w:val="20"/>
              </w:rPr>
            </w:pPr>
          </w:p>
        </w:tc>
        <w:tc>
          <w:tcPr>
            <w:tcW w:w="1631" w:type="dxa"/>
            <w:tcBorders>
              <w:left w:val="none" w:sz="4" w:space="0" w:color="000000"/>
              <w:bottom w:val="single" w:sz="6" w:space="0" w:color="auto"/>
              <w:right w:val="single" w:sz="6" w:space="0" w:color="auto"/>
            </w:tcBorders>
          </w:tcPr>
          <w:p w14:paraId="4E4E31A8" w14:textId="77777777" w:rsidR="00A04B57" w:rsidRPr="00B64A11" w:rsidRDefault="00A04B57">
            <w:pPr>
              <w:rPr>
                <w:sz w:val="20"/>
              </w:rPr>
            </w:pPr>
          </w:p>
        </w:tc>
        <w:tc>
          <w:tcPr>
            <w:tcW w:w="3690" w:type="dxa"/>
            <w:tcBorders>
              <w:left w:val="single" w:sz="6" w:space="0" w:color="auto"/>
              <w:bottom w:val="single" w:sz="6" w:space="0" w:color="auto"/>
              <w:right w:val="single" w:sz="6" w:space="0" w:color="auto"/>
            </w:tcBorders>
          </w:tcPr>
          <w:p w14:paraId="28D3D260" w14:textId="77777777" w:rsidR="00A04B57" w:rsidRPr="00B64A11" w:rsidRDefault="00A04B57">
            <w:pPr>
              <w:rPr>
                <w:sz w:val="20"/>
              </w:rPr>
            </w:pPr>
          </w:p>
        </w:tc>
      </w:tr>
    </w:tbl>
    <w:p w14:paraId="18724427" w14:textId="77777777" w:rsidR="00A04B57" w:rsidRPr="00B64A11" w:rsidRDefault="00F15C86">
      <w:pPr>
        <w:pStyle w:val="S4-Heading2"/>
      </w:pPr>
      <w:r w:rsidRPr="00B64A11">
        <w:br w:type="page" w:clear="all"/>
      </w:r>
      <w:bookmarkStart w:id="853" w:name="_Toc135149856"/>
      <w:r w:rsidRPr="00B64A11">
        <w:lastRenderedPageBreak/>
        <w:t>Schedule No. 2.  Plant and Mandatory Spare Parts Supplied from Within the Employer’s Country</w:t>
      </w:r>
      <w:bookmarkEnd w:id="853"/>
    </w:p>
    <w:p w14:paraId="72AD52E6" w14:textId="77777777" w:rsidR="00A04B57" w:rsidRPr="00B64A11" w:rsidRDefault="00F15C86" w:rsidP="000039E7">
      <w:pPr>
        <w:pStyle w:val="S4-Heading2"/>
        <w:jc w:val="left"/>
      </w:pPr>
      <w:r w:rsidRPr="00B64A11">
        <w:t>Not Applicable</w:t>
      </w:r>
    </w:p>
    <w:tbl>
      <w:tblPr>
        <w:tblW w:w="8993" w:type="dxa"/>
        <w:tblInd w:w="1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17"/>
        <w:gridCol w:w="2935"/>
        <w:gridCol w:w="370"/>
        <w:gridCol w:w="470"/>
        <w:gridCol w:w="293"/>
        <w:gridCol w:w="1079"/>
        <w:gridCol w:w="308"/>
        <w:gridCol w:w="1388"/>
        <w:gridCol w:w="1433"/>
      </w:tblGrid>
      <w:tr w:rsidR="00A04B57" w:rsidRPr="00B64A11" w14:paraId="1265C23E" w14:textId="77777777">
        <w:tc>
          <w:tcPr>
            <w:tcW w:w="720" w:type="dxa"/>
            <w:tcBorders>
              <w:top w:val="single" w:sz="6" w:space="0" w:color="auto"/>
              <w:bottom w:val="none" w:sz="4" w:space="0" w:color="000000"/>
              <w:right w:val="none" w:sz="4" w:space="0" w:color="000000"/>
            </w:tcBorders>
          </w:tcPr>
          <w:p w14:paraId="7E522D5F" w14:textId="77777777" w:rsidR="00A04B57" w:rsidRPr="00B64A11" w:rsidRDefault="00F15C86">
            <w:pPr>
              <w:spacing w:after="0"/>
              <w:jc w:val="center"/>
              <w:rPr>
                <w:sz w:val="18"/>
                <w:szCs w:val="18"/>
              </w:rPr>
            </w:pPr>
            <w:r w:rsidRPr="00B64A11">
              <w:rPr>
                <w:sz w:val="18"/>
                <w:szCs w:val="18"/>
              </w:rPr>
              <w:t>Item</w:t>
            </w:r>
          </w:p>
        </w:tc>
        <w:tc>
          <w:tcPr>
            <w:tcW w:w="3323" w:type="dxa"/>
            <w:gridSpan w:val="2"/>
            <w:tcBorders>
              <w:top w:val="single" w:sz="6" w:space="0" w:color="auto"/>
              <w:left w:val="single" w:sz="6" w:space="0" w:color="auto"/>
              <w:bottom w:val="none" w:sz="4" w:space="0" w:color="000000"/>
              <w:right w:val="single" w:sz="6" w:space="0" w:color="auto"/>
            </w:tcBorders>
          </w:tcPr>
          <w:p w14:paraId="31A3A467" w14:textId="77777777" w:rsidR="00A04B57" w:rsidRPr="00B64A11" w:rsidRDefault="00F15C86">
            <w:pPr>
              <w:spacing w:after="0"/>
              <w:jc w:val="center"/>
              <w:rPr>
                <w:sz w:val="18"/>
                <w:szCs w:val="18"/>
              </w:rPr>
            </w:pPr>
            <w:r w:rsidRPr="00B64A11">
              <w:rPr>
                <w:sz w:val="18"/>
                <w:szCs w:val="18"/>
              </w:rPr>
              <w:t>Description</w:t>
            </w:r>
          </w:p>
        </w:tc>
        <w:tc>
          <w:tcPr>
            <w:tcW w:w="766" w:type="dxa"/>
            <w:gridSpan w:val="2"/>
            <w:tcBorders>
              <w:top w:val="single" w:sz="6" w:space="0" w:color="auto"/>
              <w:left w:val="single" w:sz="6" w:space="0" w:color="auto"/>
              <w:bottom w:val="none" w:sz="4" w:space="0" w:color="000000"/>
              <w:right w:val="single" w:sz="6" w:space="0" w:color="auto"/>
            </w:tcBorders>
          </w:tcPr>
          <w:p w14:paraId="6DE6C5E0" w14:textId="77777777" w:rsidR="00A04B57" w:rsidRPr="00B64A11" w:rsidRDefault="00F15C86">
            <w:pPr>
              <w:spacing w:after="0"/>
              <w:jc w:val="center"/>
              <w:rPr>
                <w:sz w:val="18"/>
                <w:szCs w:val="18"/>
              </w:rPr>
            </w:pPr>
            <w:r w:rsidRPr="00B64A11">
              <w:rPr>
                <w:sz w:val="18"/>
                <w:szCs w:val="18"/>
              </w:rPr>
              <w:t>Qty.</w:t>
            </w:r>
          </w:p>
        </w:tc>
        <w:tc>
          <w:tcPr>
            <w:tcW w:w="1394" w:type="dxa"/>
            <w:gridSpan w:val="2"/>
            <w:tcBorders>
              <w:top w:val="single" w:sz="6" w:space="0" w:color="auto"/>
              <w:left w:val="none" w:sz="4" w:space="0" w:color="000000"/>
              <w:bottom w:val="none" w:sz="4" w:space="0" w:color="000000"/>
              <w:right w:val="none" w:sz="4" w:space="0" w:color="000000"/>
            </w:tcBorders>
          </w:tcPr>
          <w:p w14:paraId="494226FF" w14:textId="77777777" w:rsidR="00A04B57" w:rsidRPr="00B64A11" w:rsidRDefault="00F15C86">
            <w:pPr>
              <w:spacing w:after="0"/>
              <w:jc w:val="center"/>
              <w:rPr>
                <w:sz w:val="18"/>
                <w:szCs w:val="18"/>
              </w:rPr>
            </w:pPr>
            <w:r w:rsidRPr="00B64A11">
              <w:rPr>
                <w:sz w:val="18"/>
                <w:szCs w:val="18"/>
              </w:rPr>
              <w:t>EXW Unit Price</w:t>
            </w:r>
            <w:r w:rsidRPr="00B64A11">
              <w:rPr>
                <w:sz w:val="18"/>
                <w:szCs w:val="18"/>
                <w:vertAlign w:val="superscript"/>
              </w:rPr>
              <w:t>1</w:t>
            </w:r>
          </w:p>
        </w:tc>
        <w:tc>
          <w:tcPr>
            <w:tcW w:w="1395" w:type="dxa"/>
            <w:tcBorders>
              <w:top w:val="single" w:sz="6" w:space="0" w:color="auto"/>
              <w:left w:val="single" w:sz="6" w:space="0" w:color="auto"/>
              <w:bottom w:val="none" w:sz="4" w:space="0" w:color="000000"/>
              <w:right w:val="single" w:sz="6" w:space="0" w:color="auto"/>
            </w:tcBorders>
          </w:tcPr>
          <w:p w14:paraId="09DEF1F6" w14:textId="77777777" w:rsidR="00A04B57" w:rsidRPr="00B64A11" w:rsidRDefault="00F15C86">
            <w:pPr>
              <w:spacing w:after="0"/>
              <w:jc w:val="center"/>
              <w:rPr>
                <w:sz w:val="18"/>
                <w:szCs w:val="18"/>
              </w:rPr>
            </w:pPr>
            <w:r w:rsidRPr="00B64A11">
              <w:rPr>
                <w:sz w:val="18"/>
                <w:szCs w:val="18"/>
              </w:rPr>
              <w:t>Sales and other taxes payable per line item if Contract is awarded (in accordance with ITB 17.5 (b) (ii)</w:t>
            </w:r>
          </w:p>
          <w:p w14:paraId="48F51E5E" w14:textId="77777777" w:rsidR="00A04B57" w:rsidRPr="00B64A11" w:rsidRDefault="00A04B57">
            <w:pPr>
              <w:spacing w:after="0"/>
              <w:jc w:val="center"/>
              <w:rPr>
                <w:sz w:val="18"/>
                <w:szCs w:val="18"/>
              </w:rPr>
            </w:pPr>
          </w:p>
          <w:p w14:paraId="7E9AD83B" w14:textId="77777777" w:rsidR="00A04B57" w:rsidRPr="00B64A11" w:rsidRDefault="00A04B57">
            <w:pPr>
              <w:spacing w:after="0"/>
              <w:jc w:val="center"/>
              <w:rPr>
                <w:sz w:val="18"/>
                <w:szCs w:val="18"/>
              </w:rPr>
            </w:pPr>
          </w:p>
        </w:tc>
        <w:tc>
          <w:tcPr>
            <w:tcW w:w="1395" w:type="dxa"/>
            <w:tcBorders>
              <w:top w:val="single" w:sz="6" w:space="0" w:color="auto"/>
              <w:left w:val="single" w:sz="6" w:space="0" w:color="auto"/>
              <w:bottom w:val="none" w:sz="4" w:space="0" w:color="000000"/>
            </w:tcBorders>
          </w:tcPr>
          <w:p w14:paraId="156658B5" w14:textId="77777777" w:rsidR="00A04B57" w:rsidRPr="00B64A11" w:rsidRDefault="00F15C86">
            <w:pPr>
              <w:spacing w:after="0"/>
              <w:jc w:val="center"/>
              <w:rPr>
                <w:sz w:val="18"/>
                <w:szCs w:val="18"/>
              </w:rPr>
            </w:pPr>
            <w:r w:rsidRPr="00B64A11">
              <w:rPr>
                <w:sz w:val="18"/>
                <w:szCs w:val="18"/>
              </w:rPr>
              <w:t>EXW Total Price</w:t>
            </w:r>
            <w:r w:rsidRPr="00B64A11">
              <w:rPr>
                <w:sz w:val="18"/>
                <w:szCs w:val="18"/>
                <w:vertAlign w:val="superscript"/>
              </w:rPr>
              <w:t>1</w:t>
            </w:r>
          </w:p>
        </w:tc>
      </w:tr>
      <w:tr w:rsidR="00A04B57" w:rsidRPr="00B64A11" w14:paraId="156E695E" w14:textId="77777777">
        <w:tc>
          <w:tcPr>
            <w:tcW w:w="720" w:type="dxa"/>
            <w:tcBorders>
              <w:top w:val="none" w:sz="4" w:space="0" w:color="000000"/>
              <w:bottom w:val="single" w:sz="6" w:space="0" w:color="auto"/>
              <w:right w:val="none" w:sz="4" w:space="0" w:color="000000"/>
            </w:tcBorders>
          </w:tcPr>
          <w:p w14:paraId="64D9779F" w14:textId="77777777" w:rsidR="00A04B57" w:rsidRPr="00B64A11" w:rsidRDefault="00A04B57">
            <w:pPr>
              <w:spacing w:after="0"/>
              <w:rPr>
                <w:sz w:val="20"/>
              </w:rPr>
            </w:pPr>
          </w:p>
        </w:tc>
        <w:tc>
          <w:tcPr>
            <w:tcW w:w="3323" w:type="dxa"/>
            <w:gridSpan w:val="2"/>
            <w:tcBorders>
              <w:top w:val="none" w:sz="4" w:space="0" w:color="000000"/>
              <w:left w:val="single" w:sz="6" w:space="0" w:color="auto"/>
              <w:bottom w:val="single" w:sz="6" w:space="0" w:color="auto"/>
              <w:right w:val="single" w:sz="6" w:space="0" w:color="auto"/>
            </w:tcBorders>
          </w:tcPr>
          <w:p w14:paraId="05CF0A53" w14:textId="77777777" w:rsidR="00A04B57" w:rsidRPr="00B64A11" w:rsidRDefault="00A04B57">
            <w:pPr>
              <w:spacing w:after="0"/>
              <w:rPr>
                <w:sz w:val="20"/>
              </w:rPr>
            </w:pPr>
          </w:p>
        </w:tc>
        <w:tc>
          <w:tcPr>
            <w:tcW w:w="766" w:type="dxa"/>
            <w:gridSpan w:val="2"/>
            <w:tcBorders>
              <w:top w:val="none" w:sz="4" w:space="0" w:color="000000"/>
              <w:left w:val="single" w:sz="6" w:space="0" w:color="auto"/>
              <w:bottom w:val="single" w:sz="6" w:space="0" w:color="auto"/>
              <w:right w:val="single" w:sz="6" w:space="0" w:color="auto"/>
            </w:tcBorders>
          </w:tcPr>
          <w:p w14:paraId="72CBB36B" w14:textId="77777777" w:rsidR="00A04B57" w:rsidRPr="00B64A11" w:rsidRDefault="00F15C86">
            <w:pPr>
              <w:spacing w:after="0"/>
              <w:jc w:val="center"/>
              <w:rPr>
                <w:i/>
                <w:sz w:val="20"/>
              </w:rPr>
            </w:pPr>
            <w:r w:rsidRPr="00B64A11">
              <w:rPr>
                <w:i/>
                <w:sz w:val="20"/>
              </w:rPr>
              <w:t>(1)</w:t>
            </w:r>
          </w:p>
        </w:tc>
        <w:tc>
          <w:tcPr>
            <w:tcW w:w="1394" w:type="dxa"/>
            <w:gridSpan w:val="2"/>
            <w:tcBorders>
              <w:top w:val="none" w:sz="4" w:space="0" w:color="000000"/>
              <w:left w:val="none" w:sz="4" w:space="0" w:color="000000"/>
              <w:bottom w:val="none" w:sz="4" w:space="0" w:color="000000"/>
              <w:right w:val="single" w:sz="6" w:space="0" w:color="auto"/>
            </w:tcBorders>
          </w:tcPr>
          <w:p w14:paraId="0BAF0297" w14:textId="77777777" w:rsidR="00A04B57" w:rsidRPr="00B64A11" w:rsidRDefault="00F15C86">
            <w:pPr>
              <w:spacing w:after="0"/>
              <w:jc w:val="center"/>
              <w:rPr>
                <w:i/>
                <w:sz w:val="20"/>
              </w:rPr>
            </w:pPr>
            <w:r w:rsidRPr="00B64A11">
              <w:rPr>
                <w:i/>
                <w:sz w:val="20"/>
              </w:rPr>
              <w:t>(2)</w:t>
            </w:r>
          </w:p>
        </w:tc>
        <w:tc>
          <w:tcPr>
            <w:tcW w:w="1395" w:type="dxa"/>
            <w:tcBorders>
              <w:top w:val="none" w:sz="4" w:space="0" w:color="000000"/>
              <w:left w:val="none" w:sz="4" w:space="0" w:color="000000"/>
              <w:bottom w:val="single" w:sz="6" w:space="0" w:color="auto"/>
              <w:right w:val="single" w:sz="6" w:space="0" w:color="auto"/>
            </w:tcBorders>
          </w:tcPr>
          <w:p w14:paraId="540311ED" w14:textId="77777777" w:rsidR="00A04B57" w:rsidRPr="00B64A11" w:rsidRDefault="00F15C86">
            <w:pPr>
              <w:spacing w:after="0"/>
              <w:jc w:val="center"/>
              <w:rPr>
                <w:i/>
                <w:sz w:val="20"/>
              </w:rPr>
            </w:pPr>
            <w:r w:rsidRPr="00B64A11">
              <w:rPr>
                <w:i/>
                <w:sz w:val="20"/>
              </w:rPr>
              <w:t xml:space="preserve">(3) </w:t>
            </w:r>
          </w:p>
        </w:tc>
        <w:tc>
          <w:tcPr>
            <w:tcW w:w="1395" w:type="dxa"/>
            <w:tcBorders>
              <w:top w:val="none" w:sz="4" w:space="0" w:color="000000"/>
              <w:left w:val="single" w:sz="6" w:space="0" w:color="auto"/>
              <w:bottom w:val="single" w:sz="6" w:space="0" w:color="auto"/>
            </w:tcBorders>
          </w:tcPr>
          <w:p w14:paraId="14D39E59" w14:textId="77777777" w:rsidR="00A04B57" w:rsidRPr="00B64A11" w:rsidRDefault="00F15C86">
            <w:pPr>
              <w:spacing w:after="0"/>
              <w:jc w:val="center"/>
              <w:rPr>
                <w:i/>
                <w:sz w:val="20"/>
              </w:rPr>
            </w:pPr>
            <w:r w:rsidRPr="00B64A11">
              <w:rPr>
                <w:i/>
                <w:sz w:val="20"/>
              </w:rPr>
              <w:t>(1) x (2)</w:t>
            </w:r>
          </w:p>
        </w:tc>
      </w:tr>
      <w:tr w:rsidR="00A04B57" w:rsidRPr="00B64A11" w14:paraId="07BC2301" w14:textId="77777777">
        <w:tc>
          <w:tcPr>
            <w:tcW w:w="720" w:type="dxa"/>
            <w:tcBorders>
              <w:top w:val="none" w:sz="4" w:space="0" w:color="000000"/>
              <w:right w:val="none" w:sz="4" w:space="0" w:color="000000"/>
            </w:tcBorders>
          </w:tcPr>
          <w:p w14:paraId="47CCF4FE" w14:textId="77777777" w:rsidR="00A04B57" w:rsidRPr="00B64A11" w:rsidRDefault="00A04B57">
            <w:pPr>
              <w:spacing w:after="0"/>
              <w:rPr>
                <w:sz w:val="20"/>
              </w:rPr>
            </w:pPr>
          </w:p>
        </w:tc>
        <w:tc>
          <w:tcPr>
            <w:tcW w:w="3323" w:type="dxa"/>
            <w:gridSpan w:val="2"/>
            <w:tcBorders>
              <w:top w:val="none" w:sz="4" w:space="0" w:color="000000"/>
              <w:left w:val="single" w:sz="6" w:space="0" w:color="auto"/>
              <w:right w:val="single" w:sz="6" w:space="0" w:color="auto"/>
            </w:tcBorders>
          </w:tcPr>
          <w:p w14:paraId="1CDF96CE" w14:textId="77777777" w:rsidR="00A04B57" w:rsidRPr="00B64A11" w:rsidRDefault="00A04B57">
            <w:pPr>
              <w:spacing w:after="0"/>
              <w:rPr>
                <w:sz w:val="20"/>
              </w:rPr>
            </w:pPr>
          </w:p>
        </w:tc>
        <w:tc>
          <w:tcPr>
            <w:tcW w:w="766" w:type="dxa"/>
            <w:gridSpan w:val="2"/>
            <w:tcBorders>
              <w:top w:val="none" w:sz="4" w:space="0" w:color="000000"/>
              <w:left w:val="single" w:sz="6" w:space="0" w:color="auto"/>
              <w:right w:val="single" w:sz="6" w:space="0" w:color="auto"/>
            </w:tcBorders>
          </w:tcPr>
          <w:p w14:paraId="48A93134" w14:textId="77777777" w:rsidR="00A04B57" w:rsidRPr="00B64A11" w:rsidRDefault="00A04B57">
            <w:pPr>
              <w:spacing w:after="0"/>
              <w:rPr>
                <w:sz w:val="20"/>
              </w:rPr>
            </w:pPr>
          </w:p>
        </w:tc>
        <w:tc>
          <w:tcPr>
            <w:tcW w:w="1394" w:type="dxa"/>
            <w:gridSpan w:val="2"/>
            <w:tcBorders>
              <w:top w:val="single" w:sz="6" w:space="0" w:color="auto"/>
              <w:left w:val="none" w:sz="4" w:space="0" w:color="000000"/>
              <w:right w:val="single" w:sz="6" w:space="0" w:color="auto"/>
            </w:tcBorders>
          </w:tcPr>
          <w:p w14:paraId="1DD185F6" w14:textId="77777777" w:rsidR="00A04B57" w:rsidRPr="00B64A11" w:rsidRDefault="00A04B57">
            <w:pPr>
              <w:spacing w:after="0"/>
              <w:rPr>
                <w:sz w:val="20"/>
              </w:rPr>
            </w:pPr>
          </w:p>
        </w:tc>
        <w:tc>
          <w:tcPr>
            <w:tcW w:w="1395" w:type="dxa"/>
            <w:tcBorders>
              <w:top w:val="none" w:sz="4" w:space="0" w:color="000000"/>
              <w:left w:val="none" w:sz="4" w:space="0" w:color="000000"/>
              <w:right w:val="single" w:sz="6" w:space="0" w:color="auto"/>
            </w:tcBorders>
          </w:tcPr>
          <w:p w14:paraId="0A0D01B1" w14:textId="77777777" w:rsidR="00A04B57" w:rsidRPr="00B64A11" w:rsidRDefault="00A04B57">
            <w:pPr>
              <w:spacing w:after="0"/>
              <w:rPr>
                <w:sz w:val="20"/>
              </w:rPr>
            </w:pPr>
          </w:p>
        </w:tc>
        <w:tc>
          <w:tcPr>
            <w:tcW w:w="1395" w:type="dxa"/>
            <w:tcBorders>
              <w:top w:val="none" w:sz="4" w:space="0" w:color="000000"/>
              <w:left w:val="single" w:sz="6" w:space="0" w:color="auto"/>
            </w:tcBorders>
          </w:tcPr>
          <w:p w14:paraId="3006962E" w14:textId="77777777" w:rsidR="00A04B57" w:rsidRPr="00B64A11" w:rsidRDefault="00A04B57">
            <w:pPr>
              <w:spacing w:after="0"/>
              <w:rPr>
                <w:sz w:val="20"/>
              </w:rPr>
            </w:pPr>
          </w:p>
        </w:tc>
      </w:tr>
      <w:tr w:rsidR="00A04B57" w:rsidRPr="00B64A11" w14:paraId="75FBA165" w14:textId="77777777">
        <w:tc>
          <w:tcPr>
            <w:tcW w:w="720" w:type="dxa"/>
            <w:tcBorders>
              <w:right w:val="none" w:sz="4" w:space="0" w:color="000000"/>
            </w:tcBorders>
          </w:tcPr>
          <w:p w14:paraId="57978AFE"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6BBC23DD"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2BB8BD36"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693F980E"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47B95050" w14:textId="77777777" w:rsidR="00A04B57" w:rsidRPr="00B64A11" w:rsidRDefault="00A04B57">
            <w:pPr>
              <w:spacing w:after="0"/>
              <w:rPr>
                <w:sz w:val="20"/>
              </w:rPr>
            </w:pPr>
          </w:p>
        </w:tc>
        <w:tc>
          <w:tcPr>
            <w:tcW w:w="1395" w:type="dxa"/>
            <w:tcBorders>
              <w:left w:val="single" w:sz="6" w:space="0" w:color="auto"/>
            </w:tcBorders>
          </w:tcPr>
          <w:p w14:paraId="2B4AF73D" w14:textId="77777777" w:rsidR="00A04B57" w:rsidRPr="00B64A11" w:rsidRDefault="00A04B57">
            <w:pPr>
              <w:spacing w:after="0"/>
              <w:rPr>
                <w:sz w:val="20"/>
              </w:rPr>
            </w:pPr>
          </w:p>
        </w:tc>
      </w:tr>
      <w:tr w:rsidR="00A04B57" w:rsidRPr="00B64A11" w14:paraId="21C9D689" w14:textId="77777777">
        <w:tc>
          <w:tcPr>
            <w:tcW w:w="720" w:type="dxa"/>
            <w:tcBorders>
              <w:right w:val="none" w:sz="4" w:space="0" w:color="000000"/>
            </w:tcBorders>
          </w:tcPr>
          <w:p w14:paraId="516B8F69"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26698264"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38BC089A"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20A2C05B"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1EBA36AE" w14:textId="77777777" w:rsidR="00A04B57" w:rsidRPr="00B64A11" w:rsidRDefault="00A04B57">
            <w:pPr>
              <w:spacing w:after="0"/>
              <w:rPr>
                <w:sz w:val="20"/>
              </w:rPr>
            </w:pPr>
          </w:p>
        </w:tc>
        <w:tc>
          <w:tcPr>
            <w:tcW w:w="1395" w:type="dxa"/>
            <w:tcBorders>
              <w:left w:val="single" w:sz="6" w:space="0" w:color="auto"/>
            </w:tcBorders>
          </w:tcPr>
          <w:p w14:paraId="68D07FF5" w14:textId="77777777" w:rsidR="00A04B57" w:rsidRPr="00B64A11" w:rsidRDefault="00A04B57">
            <w:pPr>
              <w:spacing w:after="0"/>
              <w:rPr>
                <w:sz w:val="20"/>
              </w:rPr>
            </w:pPr>
          </w:p>
        </w:tc>
      </w:tr>
      <w:tr w:rsidR="00A04B57" w:rsidRPr="00B64A11" w14:paraId="235560FD" w14:textId="77777777">
        <w:tc>
          <w:tcPr>
            <w:tcW w:w="720" w:type="dxa"/>
            <w:tcBorders>
              <w:right w:val="none" w:sz="4" w:space="0" w:color="000000"/>
            </w:tcBorders>
          </w:tcPr>
          <w:p w14:paraId="57381B43"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1E7ABCD9"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65AB8CB3"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01418DE4"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4AED15A8" w14:textId="77777777" w:rsidR="00A04B57" w:rsidRPr="00B64A11" w:rsidRDefault="00A04B57">
            <w:pPr>
              <w:spacing w:after="0"/>
              <w:rPr>
                <w:sz w:val="20"/>
              </w:rPr>
            </w:pPr>
          </w:p>
        </w:tc>
        <w:tc>
          <w:tcPr>
            <w:tcW w:w="1395" w:type="dxa"/>
            <w:tcBorders>
              <w:left w:val="single" w:sz="6" w:space="0" w:color="auto"/>
            </w:tcBorders>
          </w:tcPr>
          <w:p w14:paraId="04649FDC" w14:textId="77777777" w:rsidR="00A04B57" w:rsidRPr="00B64A11" w:rsidRDefault="00A04B57">
            <w:pPr>
              <w:spacing w:after="0"/>
              <w:rPr>
                <w:sz w:val="20"/>
              </w:rPr>
            </w:pPr>
          </w:p>
        </w:tc>
      </w:tr>
      <w:tr w:rsidR="00A04B57" w:rsidRPr="00B64A11" w14:paraId="2A0DCC8A" w14:textId="77777777">
        <w:tc>
          <w:tcPr>
            <w:tcW w:w="720" w:type="dxa"/>
            <w:tcBorders>
              <w:right w:val="none" w:sz="4" w:space="0" w:color="000000"/>
            </w:tcBorders>
          </w:tcPr>
          <w:p w14:paraId="1D7687E1"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67477E87" w14:textId="77777777" w:rsidR="00A04B57" w:rsidRPr="00B64A11" w:rsidRDefault="00A04B57">
            <w:pPr>
              <w:spacing w:after="0"/>
              <w:ind w:right="438"/>
              <w:rPr>
                <w:sz w:val="20"/>
              </w:rPr>
            </w:pPr>
          </w:p>
        </w:tc>
        <w:tc>
          <w:tcPr>
            <w:tcW w:w="766" w:type="dxa"/>
            <w:gridSpan w:val="2"/>
            <w:tcBorders>
              <w:left w:val="single" w:sz="6" w:space="0" w:color="auto"/>
              <w:right w:val="single" w:sz="6" w:space="0" w:color="auto"/>
            </w:tcBorders>
          </w:tcPr>
          <w:p w14:paraId="3CCDFF4C" w14:textId="77777777" w:rsidR="00A04B57" w:rsidRPr="00B64A11" w:rsidRDefault="00A04B57">
            <w:pPr>
              <w:spacing w:after="0"/>
              <w:ind w:right="438"/>
              <w:rPr>
                <w:sz w:val="20"/>
              </w:rPr>
            </w:pPr>
          </w:p>
        </w:tc>
        <w:tc>
          <w:tcPr>
            <w:tcW w:w="1394" w:type="dxa"/>
            <w:gridSpan w:val="2"/>
            <w:tcBorders>
              <w:left w:val="none" w:sz="4" w:space="0" w:color="000000"/>
              <w:right w:val="single" w:sz="6" w:space="0" w:color="auto"/>
            </w:tcBorders>
          </w:tcPr>
          <w:p w14:paraId="45C7E2EC"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2059492F" w14:textId="77777777" w:rsidR="00A04B57" w:rsidRPr="00B64A11" w:rsidRDefault="00A04B57">
            <w:pPr>
              <w:spacing w:after="0"/>
              <w:rPr>
                <w:sz w:val="20"/>
              </w:rPr>
            </w:pPr>
          </w:p>
        </w:tc>
        <w:tc>
          <w:tcPr>
            <w:tcW w:w="1395" w:type="dxa"/>
            <w:tcBorders>
              <w:left w:val="single" w:sz="6" w:space="0" w:color="auto"/>
            </w:tcBorders>
          </w:tcPr>
          <w:p w14:paraId="1C595490" w14:textId="77777777" w:rsidR="00A04B57" w:rsidRPr="00B64A11" w:rsidRDefault="00A04B57">
            <w:pPr>
              <w:spacing w:after="0"/>
              <w:rPr>
                <w:sz w:val="20"/>
              </w:rPr>
            </w:pPr>
          </w:p>
        </w:tc>
      </w:tr>
      <w:tr w:rsidR="00A04B57" w:rsidRPr="00B64A11" w14:paraId="455A02DF" w14:textId="77777777">
        <w:tc>
          <w:tcPr>
            <w:tcW w:w="720" w:type="dxa"/>
            <w:tcBorders>
              <w:right w:val="none" w:sz="4" w:space="0" w:color="000000"/>
            </w:tcBorders>
          </w:tcPr>
          <w:p w14:paraId="6E6C94C2"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5693D362"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002128A7"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13213E2D"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7D5AFDF7" w14:textId="77777777" w:rsidR="00A04B57" w:rsidRPr="00B64A11" w:rsidRDefault="00A04B57">
            <w:pPr>
              <w:spacing w:after="0"/>
              <w:rPr>
                <w:sz w:val="20"/>
              </w:rPr>
            </w:pPr>
          </w:p>
        </w:tc>
        <w:tc>
          <w:tcPr>
            <w:tcW w:w="1395" w:type="dxa"/>
            <w:tcBorders>
              <w:left w:val="single" w:sz="6" w:space="0" w:color="auto"/>
            </w:tcBorders>
          </w:tcPr>
          <w:p w14:paraId="26CDEF17" w14:textId="77777777" w:rsidR="00A04B57" w:rsidRPr="00B64A11" w:rsidRDefault="00A04B57">
            <w:pPr>
              <w:spacing w:after="0"/>
              <w:rPr>
                <w:sz w:val="20"/>
              </w:rPr>
            </w:pPr>
          </w:p>
        </w:tc>
      </w:tr>
      <w:tr w:rsidR="00A04B57" w:rsidRPr="00B64A11" w14:paraId="1FCFD594" w14:textId="77777777">
        <w:tc>
          <w:tcPr>
            <w:tcW w:w="720" w:type="dxa"/>
            <w:tcBorders>
              <w:right w:val="none" w:sz="4" w:space="0" w:color="000000"/>
            </w:tcBorders>
          </w:tcPr>
          <w:p w14:paraId="292D03B9"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3EF49A76"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48D67AEE"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6736E309"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3FB0C3A9" w14:textId="77777777" w:rsidR="00A04B57" w:rsidRPr="00B64A11" w:rsidRDefault="00A04B57">
            <w:pPr>
              <w:spacing w:after="0"/>
              <w:rPr>
                <w:sz w:val="20"/>
              </w:rPr>
            </w:pPr>
          </w:p>
        </w:tc>
        <w:tc>
          <w:tcPr>
            <w:tcW w:w="1395" w:type="dxa"/>
            <w:tcBorders>
              <w:left w:val="single" w:sz="6" w:space="0" w:color="auto"/>
            </w:tcBorders>
          </w:tcPr>
          <w:p w14:paraId="7B4EF9BE" w14:textId="77777777" w:rsidR="00A04B57" w:rsidRPr="00B64A11" w:rsidRDefault="00A04B57">
            <w:pPr>
              <w:spacing w:after="0"/>
              <w:rPr>
                <w:sz w:val="20"/>
              </w:rPr>
            </w:pPr>
          </w:p>
        </w:tc>
      </w:tr>
      <w:tr w:rsidR="00A04B57" w:rsidRPr="00B64A11" w14:paraId="7B0B1104" w14:textId="77777777">
        <w:tc>
          <w:tcPr>
            <w:tcW w:w="720" w:type="dxa"/>
            <w:tcBorders>
              <w:right w:val="none" w:sz="4" w:space="0" w:color="000000"/>
            </w:tcBorders>
          </w:tcPr>
          <w:p w14:paraId="03414372"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79C5141F"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18A1F3CF"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18131110"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2E824384" w14:textId="77777777" w:rsidR="00A04B57" w:rsidRPr="00B64A11" w:rsidRDefault="00A04B57">
            <w:pPr>
              <w:spacing w:after="0"/>
              <w:rPr>
                <w:sz w:val="20"/>
              </w:rPr>
            </w:pPr>
          </w:p>
        </w:tc>
        <w:tc>
          <w:tcPr>
            <w:tcW w:w="1395" w:type="dxa"/>
            <w:tcBorders>
              <w:left w:val="single" w:sz="6" w:space="0" w:color="auto"/>
            </w:tcBorders>
          </w:tcPr>
          <w:p w14:paraId="5664FB57" w14:textId="77777777" w:rsidR="00A04B57" w:rsidRPr="00B64A11" w:rsidRDefault="00A04B57">
            <w:pPr>
              <w:spacing w:after="0"/>
              <w:rPr>
                <w:sz w:val="20"/>
              </w:rPr>
            </w:pPr>
          </w:p>
        </w:tc>
      </w:tr>
      <w:tr w:rsidR="00A04B57" w:rsidRPr="00B64A11" w14:paraId="17B373C6" w14:textId="77777777">
        <w:tc>
          <w:tcPr>
            <w:tcW w:w="720" w:type="dxa"/>
            <w:tcBorders>
              <w:right w:val="none" w:sz="4" w:space="0" w:color="000000"/>
            </w:tcBorders>
          </w:tcPr>
          <w:p w14:paraId="7298D38A"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6BF85688"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311C93EC"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30638998"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75A26348" w14:textId="77777777" w:rsidR="00A04B57" w:rsidRPr="00B64A11" w:rsidRDefault="00A04B57">
            <w:pPr>
              <w:spacing w:after="0"/>
              <w:rPr>
                <w:sz w:val="20"/>
              </w:rPr>
            </w:pPr>
          </w:p>
        </w:tc>
        <w:tc>
          <w:tcPr>
            <w:tcW w:w="1395" w:type="dxa"/>
            <w:tcBorders>
              <w:left w:val="single" w:sz="6" w:space="0" w:color="auto"/>
            </w:tcBorders>
          </w:tcPr>
          <w:p w14:paraId="71C7C3E7" w14:textId="77777777" w:rsidR="00A04B57" w:rsidRPr="00B64A11" w:rsidRDefault="00A04B57">
            <w:pPr>
              <w:spacing w:after="0"/>
              <w:rPr>
                <w:sz w:val="20"/>
              </w:rPr>
            </w:pPr>
          </w:p>
        </w:tc>
      </w:tr>
      <w:tr w:rsidR="00A04B57" w:rsidRPr="00B64A11" w14:paraId="6747F17D" w14:textId="77777777">
        <w:tc>
          <w:tcPr>
            <w:tcW w:w="720" w:type="dxa"/>
            <w:tcBorders>
              <w:right w:val="none" w:sz="4" w:space="0" w:color="000000"/>
            </w:tcBorders>
          </w:tcPr>
          <w:p w14:paraId="5A6D3A56"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2B63D30E"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2FA48373"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55539191"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020449C3" w14:textId="77777777" w:rsidR="00A04B57" w:rsidRPr="00B64A11" w:rsidRDefault="00A04B57">
            <w:pPr>
              <w:spacing w:after="0"/>
              <w:rPr>
                <w:sz w:val="20"/>
              </w:rPr>
            </w:pPr>
          </w:p>
        </w:tc>
        <w:tc>
          <w:tcPr>
            <w:tcW w:w="1395" w:type="dxa"/>
            <w:tcBorders>
              <w:left w:val="single" w:sz="6" w:space="0" w:color="auto"/>
            </w:tcBorders>
          </w:tcPr>
          <w:p w14:paraId="798E6865" w14:textId="77777777" w:rsidR="00A04B57" w:rsidRPr="00B64A11" w:rsidRDefault="00A04B57">
            <w:pPr>
              <w:spacing w:after="0"/>
              <w:rPr>
                <w:sz w:val="20"/>
              </w:rPr>
            </w:pPr>
          </w:p>
        </w:tc>
      </w:tr>
      <w:tr w:rsidR="00A04B57" w:rsidRPr="00B64A11" w14:paraId="0B18FDD9" w14:textId="77777777">
        <w:tc>
          <w:tcPr>
            <w:tcW w:w="720" w:type="dxa"/>
            <w:tcBorders>
              <w:right w:val="none" w:sz="4" w:space="0" w:color="000000"/>
            </w:tcBorders>
          </w:tcPr>
          <w:p w14:paraId="4E08307C"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2B38EA5A"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4183485A"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647B6D60"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6E1FDD0E" w14:textId="77777777" w:rsidR="00A04B57" w:rsidRPr="00B64A11" w:rsidRDefault="00A04B57">
            <w:pPr>
              <w:spacing w:after="0"/>
              <w:rPr>
                <w:sz w:val="20"/>
              </w:rPr>
            </w:pPr>
          </w:p>
        </w:tc>
        <w:tc>
          <w:tcPr>
            <w:tcW w:w="1395" w:type="dxa"/>
            <w:tcBorders>
              <w:left w:val="single" w:sz="6" w:space="0" w:color="auto"/>
            </w:tcBorders>
          </w:tcPr>
          <w:p w14:paraId="5770527A" w14:textId="77777777" w:rsidR="00A04B57" w:rsidRPr="00B64A11" w:rsidRDefault="00A04B57">
            <w:pPr>
              <w:spacing w:after="0"/>
              <w:rPr>
                <w:sz w:val="20"/>
              </w:rPr>
            </w:pPr>
          </w:p>
        </w:tc>
      </w:tr>
      <w:tr w:rsidR="00A04B57" w:rsidRPr="00B64A11" w14:paraId="4BCF9D9F" w14:textId="77777777">
        <w:tc>
          <w:tcPr>
            <w:tcW w:w="720" w:type="dxa"/>
            <w:tcBorders>
              <w:right w:val="none" w:sz="4" w:space="0" w:color="000000"/>
            </w:tcBorders>
          </w:tcPr>
          <w:p w14:paraId="58CF140B"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1B40DC44"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224ED042"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44982641"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1C0060E2" w14:textId="77777777" w:rsidR="00A04B57" w:rsidRPr="00B64A11" w:rsidRDefault="00A04B57">
            <w:pPr>
              <w:spacing w:after="0"/>
              <w:rPr>
                <w:sz w:val="20"/>
              </w:rPr>
            </w:pPr>
          </w:p>
        </w:tc>
        <w:tc>
          <w:tcPr>
            <w:tcW w:w="1395" w:type="dxa"/>
            <w:tcBorders>
              <w:left w:val="single" w:sz="6" w:space="0" w:color="auto"/>
            </w:tcBorders>
          </w:tcPr>
          <w:p w14:paraId="55918CB3" w14:textId="77777777" w:rsidR="00A04B57" w:rsidRPr="00B64A11" w:rsidRDefault="00A04B57">
            <w:pPr>
              <w:spacing w:after="0"/>
              <w:rPr>
                <w:sz w:val="20"/>
              </w:rPr>
            </w:pPr>
          </w:p>
        </w:tc>
      </w:tr>
      <w:tr w:rsidR="00A04B57" w:rsidRPr="00B64A11" w14:paraId="5F6AB40E" w14:textId="77777777">
        <w:tc>
          <w:tcPr>
            <w:tcW w:w="720" w:type="dxa"/>
            <w:tcBorders>
              <w:right w:val="none" w:sz="4" w:space="0" w:color="000000"/>
            </w:tcBorders>
          </w:tcPr>
          <w:p w14:paraId="76DEBA7E"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59A57CE4"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3CB52041"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0BA326E6"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0D17EB66" w14:textId="77777777" w:rsidR="00A04B57" w:rsidRPr="00B64A11" w:rsidRDefault="00A04B57">
            <w:pPr>
              <w:spacing w:after="0"/>
              <w:rPr>
                <w:sz w:val="20"/>
              </w:rPr>
            </w:pPr>
          </w:p>
        </w:tc>
        <w:tc>
          <w:tcPr>
            <w:tcW w:w="1395" w:type="dxa"/>
            <w:tcBorders>
              <w:left w:val="single" w:sz="6" w:space="0" w:color="auto"/>
            </w:tcBorders>
          </w:tcPr>
          <w:p w14:paraId="69AE511D" w14:textId="77777777" w:rsidR="00A04B57" w:rsidRPr="00B64A11" w:rsidRDefault="00A04B57">
            <w:pPr>
              <w:spacing w:after="0"/>
              <w:rPr>
                <w:sz w:val="20"/>
              </w:rPr>
            </w:pPr>
          </w:p>
        </w:tc>
      </w:tr>
      <w:tr w:rsidR="00A04B57" w:rsidRPr="00B64A11" w14:paraId="11C44F0F" w14:textId="77777777">
        <w:tc>
          <w:tcPr>
            <w:tcW w:w="720" w:type="dxa"/>
            <w:tcBorders>
              <w:right w:val="none" w:sz="4" w:space="0" w:color="000000"/>
            </w:tcBorders>
          </w:tcPr>
          <w:p w14:paraId="1B8A53DB"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24BFB913"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6A2BD070"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2DE83DEB"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419C230F" w14:textId="77777777" w:rsidR="00A04B57" w:rsidRPr="00B64A11" w:rsidRDefault="00A04B57">
            <w:pPr>
              <w:spacing w:after="0"/>
              <w:rPr>
                <w:sz w:val="20"/>
              </w:rPr>
            </w:pPr>
          </w:p>
        </w:tc>
        <w:tc>
          <w:tcPr>
            <w:tcW w:w="1395" w:type="dxa"/>
            <w:tcBorders>
              <w:left w:val="single" w:sz="6" w:space="0" w:color="auto"/>
            </w:tcBorders>
          </w:tcPr>
          <w:p w14:paraId="1DF9C341" w14:textId="77777777" w:rsidR="00A04B57" w:rsidRPr="00B64A11" w:rsidRDefault="00A04B57">
            <w:pPr>
              <w:spacing w:after="0"/>
              <w:rPr>
                <w:sz w:val="20"/>
              </w:rPr>
            </w:pPr>
          </w:p>
        </w:tc>
      </w:tr>
      <w:tr w:rsidR="00A04B57" w:rsidRPr="00B64A11" w14:paraId="63C75258" w14:textId="77777777">
        <w:tc>
          <w:tcPr>
            <w:tcW w:w="720" w:type="dxa"/>
            <w:tcBorders>
              <w:right w:val="none" w:sz="4" w:space="0" w:color="000000"/>
            </w:tcBorders>
          </w:tcPr>
          <w:p w14:paraId="3319C000"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7DE799C3"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3902BEE8"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3962A7DE"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18CEC478" w14:textId="77777777" w:rsidR="00A04B57" w:rsidRPr="00B64A11" w:rsidRDefault="00A04B57">
            <w:pPr>
              <w:spacing w:after="0"/>
              <w:rPr>
                <w:sz w:val="20"/>
              </w:rPr>
            </w:pPr>
          </w:p>
        </w:tc>
        <w:tc>
          <w:tcPr>
            <w:tcW w:w="1395" w:type="dxa"/>
            <w:tcBorders>
              <w:left w:val="single" w:sz="6" w:space="0" w:color="auto"/>
            </w:tcBorders>
          </w:tcPr>
          <w:p w14:paraId="4F53FABF" w14:textId="77777777" w:rsidR="00A04B57" w:rsidRPr="00B64A11" w:rsidRDefault="00A04B57">
            <w:pPr>
              <w:spacing w:after="0"/>
              <w:rPr>
                <w:sz w:val="20"/>
              </w:rPr>
            </w:pPr>
          </w:p>
        </w:tc>
      </w:tr>
      <w:tr w:rsidR="00A04B57" w:rsidRPr="00B64A11" w14:paraId="3CE424F4" w14:textId="77777777">
        <w:tc>
          <w:tcPr>
            <w:tcW w:w="720" w:type="dxa"/>
            <w:tcBorders>
              <w:right w:val="none" w:sz="4" w:space="0" w:color="000000"/>
            </w:tcBorders>
          </w:tcPr>
          <w:p w14:paraId="70AED574"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7E3FBB06"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6DF6C6FE"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2F3CFB2E"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517CE5C2" w14:textId="77777777" w:rsidR="00A04B57" w:rsidRPr="00B64A11" w:rsidRDefault="00A04B57">
            <w:pPr>
              <w:spacing w:after="0"/>
              <w:rPr>
                <w:sz w:val="20"/>
              </w:rPr>
            </w:pPr>
          </w:p>
        </w:tc>
        <w:tc>
          <w:tcPr>
            <w:tcW w:w="1395" w:type="dxa"/>
            <w:tcBorders>
              <w:left w:val="single" w:sz="6" w:space="0" w:color="auto"/>
            </w:tcBorders>
          </w:tcPr>
          <w:p w14:paraId="3F871958" w14:textId="77777777" w:rsidR="00A04B57" w:rsidRPr="00B64A11" w:rsidRDefault="00A04B57">
            <w:pPr>
              <w:spacing w:after="0"/>
              <w:rPr>
                <w:sz w:val="20"/>
              </w:rPr>
            </w:pPr>
          </w:p>
        </w:tc>
      </w:tr>
      <w:tr w:rsidR="00A04B57" w:rsidRPr="00B64A11" w14:paraId="57ADF928" w14:textId="77777777">
        <w:tc>
          <w:tcPr>
            <w:tcW w:w="720" w:type="dxa"/>
            <w:tcBorders>
              <w:right w:val="none" w:sz="4" w:space="0" w:color="000000"/>
            </w:tcBorders>
          </w:tcPr>
          <w:p w14:paraId="176A7245"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69AE7B6F"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65C23E45"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67DBBAF3"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739FECF7" w14:textId="77777777" w:rsidR="00A04B57" w:rsidRPr="00B64A11" w:rsidRDefault="00A04B57">
            <w:pPr>
              <w:spacing w:after="0"/>
              <w:rPr>
                <w:sz w:val="20"/>
              </w:rPr>
            </w:pPr>
          </w:p>
        </w:tc>
        <w:tc>
          <w:tcPr>
            <w:tcW w:w="1395" w:type="dxa"/>
            <w:tcBorders>
              <w:left w:val="single" w:sz="6" w:space="0" w:color="auto"/>
            </w:tcBorders>
          </w:tcPr>
          <w:p w14:paraId="5952C720" w14:textId="77777777" w:rsidR="00A04B57" w:rsidRPr="00B64A11" w:rsidRDefault="00A04B57">
            <w:pPr>
              <w:spacing w:after="0"/>
              <w:rPr>
                <w:sz w:val="20"/>
              </w:rPr>
            </w:pPr>
          </w:p>
        </w:tc>
      </w:tr>
      <w:tr w:rsidR="00A04B57" w:rsidRPr="00B64A11" w14:paraId="0603FB40" w14:textId="77777777">
        <w:tc>
          <w:tcPr>
            <w:tcW w:w="720" w:type="dxa"/>
            <w:tcBorders>
              <w:right w:val="none" w:sz="4" w:space="0" w:color="000000"/>
            </w:tcBorders>
          </w:tcPr>
          <w:p w14:paraId="483C47E6"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4B9F30A0"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35193D72"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245717A8"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3C334852" w14:textId="77777777" w:rsidR="00A04B57" w:rsidRPr="00B64A11" w:rsidRDefault="00A04B57">
            <w:pPr>
              <w:spacing w:after="0"/>
              <w:rPr>
                <w:sz w:val="20"/>
              </w:rPr>
            </w:pPr>
          </w:p>
        </w:tc>
        <w:tc>
          <w:tcPr>
            <w:tcW w:w="1395" w:type="dxa"/>
            <w:tcBorders>
              <w:left w:val="single" w:sz="6" w:space="0" w:color="auto"/>
            </w:tcBorders>
          </w:tcPr>
          <w:p w14:paraId="166A45C9" w14:textId="77777777" w:rsidR="00A04B57" w:rsidRPr="00B64A11" w:rsidRDefault="00A04B57">
            <w:pPr>
              <w:spacing w:after="0"/>
              <w:rPr>
                <w:sz w:val="20"/>
              </w:rPr>
            </w:pPr>
          </w:p>
        </w:tc>
      </w:tr>
      <w:tr w:rsidR="00A04B57" w:rsidRPr="00B64A11" w14:paraId="145F2873" w14:textId="77777777">
        <w:tc>
          <w:tcPr>
            <w:tcW w:w="720" w:type="dxa"/>
            <w:tcBorders>
              <w:right w:val="none" w:sz="4" w:space="0" w:color="000000"/>
            </w:tcBorders>
          </w:tcPr>
          <w:p w14:paraId="61CA87CF"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31C90DEE"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0928355C"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6693D25A"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4FF9AEEB" w14:textId="77777777" w:rsidR="00A04B57" w:rsidRPr="00B64A11" w:rsidRDefault="00A04B57">
            <w:pPr>
              <w:spacing w:after="0"/>
              <w:rPr>
                <w:sz w:val="20"/>
              </w:rPr>
            </w:pPr>
          </w:p>
        </w:tc>
        <w:tc>
          <w:tcPr>
            <w:tcW w:w="1395" w:type="dxa"/>
            <w:tcBorders>
              <w:left w:val="single" w:sz="6" w:space="0" w:color="auto"/>
            </w:tcBorders>
          </w:tcPr>
          <w:p w14:paraId="38B8609D" w14:textId="77777777" w:rsidR="00A04B57" w:rsidRPr="00B64A11" w:rsidRDefault="00A04B57">
            <w:pPr>
              <w:spacing w:after="0"/>
              <w:rPr>
                <w:sz w:val="20"/>
              </w:rPr>
            </w:pPr>
          </w:p>
        </w:tc>
      </w:tr>
      <w:tr w:rsidR="00A04B57" w:rsidRPr="00B64A11" w14:paraId="6971880D" w14:textId="77777777">
        <w:tc>
          <w:tcPr>
            <w:tcW w:w="720" w:type="dxa"/>
            <w:tcBorders>
              <w:right w:val="none" w:sz="4" w:space="0" w:color="000000"/>
            </w:tcBorders>
          </w:tcPr>
          <w:p w14:paraId="219F8D36"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00F90466"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6C2A5DDF"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30602348"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73365C7E" w14:textId="77777777" w:rsidR="00A04B57" w:rsidRPr="00B64A11" w:rsidRDefault="00A04B57">
            <w:pPr>
              <w:spacing w:after="0"/>
              <w:rPr>
                <w:sz w:val="20"/>
              </w:rPr>
            </w:pPr>
          </w:p>
        </w:tc>
        <w:tc>
          <w:tcPr>
            <w:tcW w:w="1395" w:type="dxa"/>
            <w:tcBorders>
              <w:left w:val="single" w:sz="6" w:space="0" w:color="auto"/>
            </w:tcBorders>
          </w:tcPr>
          <w:p w14:paraId="078737BA" w14:textId="77777777" w:rsidR="00A04B57" w:rsidRPr="00B64A11" w:rsidRDefault="00A04B57">
            <w:pPr>
              <w:spacing w:after="0"/>
              <w:rPr>
                <w:sz w:val="20"/>
              </w:rPr>
            </w:pPr>
          </w:p>
        </w:tc>
      </w:tr>
      <w:tr w:rsidR="00A04B57" w:rsidRPr="00B64A11" w14:paraId="08307E8C" w14:textId="77777777">
        <w:tc>
          <w:tcPr>
            <w:tcW w:w="720" w:type="dxa"/>
            <w:tcBorders>
              <w:right w:val="none" w:sz="4" w:space="0" w:color="000000"/>
            </w:tcBorders>
          </w:tcPr>
          <w:p w14:paraId="437D3E61"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36CED90B"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3869519D"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3B6CCCFA"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58005D99" w14:textId="77777777" w:rsidR="00A04B57" w:rsidRPr="00B64A11" w:rsidRDefault="00A04B57">
            <w:pPr>
              <w:spacing w:after="0"/>
              <w:rPr>
                <w:sz w:val="20"/>
              </w:rPr>
            </w:pPr>
          </w:p>
        </w:tc>
        <w:tc>
          <w:tcPr>
            <w:tcW w:w="1395" w:type="dxa"/>
            <w:tcBorders>
              <w:left w:val="single" w:sz="6" w:space="0" w:color="auto"/>
            </w:tcBorders>
          </w:tcPr>
          <w:p w14:paraId="21139B10" w14:textId="77777777" w:rsidR="00A04B57" w:rsidRPr="00B64A11" w:rsidRDefault="00A04B57">
            <w:pPr>
              <w:spacing w:after="0"/>
              <w:rPr>
                <w:sz w:val="20"/>
              </w:rPr>
            </w:pPr>
          </w:p>
        </w:tc>
      </w:tr>
      <w:tr w:rsidR="00A04B57" w:rsidRPr="00B64A11" w14:paraId="0A472FA4" w14:textId="77777777">
        <w:tc>
          <w:tcPr>
            <w:tcW w:w="720" w:type="dxa"/>
            <w:tcBorders>
              <w:right w:val="none" w:sz="4" w:space="0" w:color="000000"/>
            </w:tcBorders>
          </w:tcPr>
          <w:p w14:paraId="47736A25" w14:textId="77777777" w:rsidR="00A04B57" w:rsidRPr="00B64A11" w:rsidRDefault="00A04B57">
            <w:pPr>
              <w:spacing w:after="0"/>
              <w:rPr>
                <w:sz w:val="20"/>
              </w:rPr>
            </w:pPr>
          </w:p>
        </w:tc>
        <w:tc>
          <w:tcPr>
            <w:tcW w:w="3323" w:type="dxa"/>
            <w:gridSpan w:val="2"/>
            <w:tcBorders>
              <w:left w:val="single" w:sz="6" w:space="0" w:color="auto"/>
              <w:right w:val="single" w:sz="6" w:space="0" w:color="auto"/>
            </w:tcBorders>
          </w:tcPr>
          <w:p w14:paraId="31BBEA81" w14:textId="77777777" w:rsidR="00A04B57" w:rsidRPr="00B64A11" w:rsidRDefault="00A04B57">
            <w:pPr>
              <w:spacing w:after="0"/>
              <w:rPr>
                <w:sz w:val="20"/>
              </w:rPr>
            </w:pPr>
          </w:p>
        </w:tc>
        <w:tc>
          <w:tcPr>
            <w:tcW w:w="766" w:type="dxa"/>
            <w:gridSpan w:val="2"/>
            <w:tcBorders>
              <w:left w:val="single" w:sz="6" w:space="0" w:color="auto"/>
              <w:right w:val="single" w:sz="6" w:space="0" w:color="auto"/>
            </w:tcBorders>
          </w:tcPr>
          <w:p w14:paraId="11202145" w14:textId="77777777" w:rsidR="00A04B57" w:rsidRPr="00B64A11" w:rsidRDefault="00A04B57">
            <w:pPr>
              <w:spacing w:after="0"/>
              <w:rPr>
                <w:sz w:val="20"/>
              </w:rPr>
            </w:pPr>
          </w:p>
        </w:tc>
        <w:tc>
          <w:tcPr>
            <w:tcW w:w="1394" w:type="dxa"/>
            <w:gridSpan w:val="2"/>
            <w:tcBorders>
              <w:left w:val="none" w:sz="4" w:space="0" w:color="000000"/>
              <w:right w:val="single" w:sz="6" w:space="0" w:color="auto"/>
            </w:tcBorders>
          </w:tcPr>
          <w:p w14:paraId="18A915B5" w14:textId="77777777" w:rsidR="00A04B57" w:rsidRPr="00B64A11" w:rsidRDefault="00A04B57">
            <w:pPr>
              <w:spacing w:after="0"/>
              <w:rPr>
                <w:sz w:val="20"/>
              </w:rPr>
            </w:pPr>
          </w:p>
        </w:tc>
        <w:tc>
          <w:tcPr>
            <w:tcW w:w="1395" w:type="dxa"/>
            <w:tcBorders>
              <w:left w:val="none" w:sz="4" w:space="0" w:color="000000"/>
              <w:right w:val="single" w:sz="6" w:space="0" w:color="auto"/>
            </w:tcBorders>
          </w:tcPr>
          <w:p w14:paraId="29B278BA" w14:textId="77777777" w:rsidR="00A04B57" w:rsidRPr="00B64A11" w:rsidRDefault="00A04B57">
            <w:pPr>
              <w:spacing w:after="0"/>
              <w:rPr>
                <w:sz w:val="20"/>
              </w:rPr>
            </w:pPr>
          </w:p>
        </w:tc>
        <w:tc>
          <w:tcPr>
            <w:tcW w:w="1395" w:type="dxa"/>
            <w:tcBorders>
              <w:left w:val="single" w:sz="6" w:space="0" w:color="auto"/>
            </w:tcBorders>
          </w:tcPr>
          <w:p w14:paraId="3ECE4559" w14:textId="77777777" w:rsidR="00A04B57" w:rsidRPr="00B64A11" w:rsidRDefault="00A04B57">
            <w:pPr>
              <w:spacing w:after="0"/>
              <w:rPr>
                <w:sz w:val="20"/>
              </w:rPr>
            </w:pPr>
          </w:p>
        </w:tc>
      </w:tr>
      <w:tr w:rsidR="00A04B57" w:rsidRPr="00B64A11" w14:paraId="22DA53D9" w14:textId="77777777">
        <w:tc>
          <w:tcPr>
            <w:tcW w:w="720" w:type="dxa"/>
            <w:tcBorders>
              <w:bottom w:val="none" w:sz="4" w:space="0" w:color="000000"/>
              <w:right w:val="none" w:sz="4" w:space="0" w:color="000000"/>
            </w:tcBorders>
          </w:tcPr>
          <w:p w14:paraId="67FB64EB" w14:textId="77777777" w:rsidR="00A04B57" w:rsidRPr="00B64A11" w:rsidRDefault="00A04B57">
            <w:pPr>
              <w:spacing w:after="0"/>
              <w:rPr>
                <w:sz w:val="20"/>
              </w:rPr>
            </w:pPr>
          </w:p>
        </w:tc>
        <w:tc>
          <w:tcPr>
            <w:tcW w:w="3323" w:type="dxa"/>
            <w:gridSpan w:val="2"/>
            <w:tcBorders>
              <w:left w:val="single" w:sz="6" w:space="0" w:color="auto"/>
              <w:bottom w:val="single" w:sz="6" w:space="0" w:color="auto"/>
              <w:right w:val="single" w:sz="6" w:space="0" w:color="auto"/>
            </w:tcBorders>
          </w:tcPr>
          <w:p w14:paraId="325B6A02" w14:textId="77777777" w:rsidR="00A04B57" w:rsidRPr="00B64A11" w:rsidRDefault="00A04B57">
            <w:pPr>
              <w:spacing w:after="0"/>
              <w:rPr>
                <w:sz w:val="20"/>
              </w:rPr>
            </w:pPr>
          </w:p>
        </w:tc>
        <w:tc>
          <w:tcPr>
            <w:tcW w:w="766" w:type="dxa"/>
            <w:gridSpan w:val="2"/>
            <w:tcBorders>
              <w:left w:val="single" w:sz="6" w:space="0" w:color="auto"/>
              <w:bottom w:val="single" w:sz="6" w:space="0" w:color="auto"/>
              <w:right w:val="single" w:sz="6" w:space="0" w:color="auto"/>
            </w:tcBorders>
          </w:tcPr>
          <w:p w14:paraId="77FE9202" w14:textId="77777777" w:rsidR="00A04B57" w:rsidRPr="00B64A11" w:rsidRDefault="00A04B57">
            <w:pPr>
              <w:spacing w:after="0"/>
              <w:rPr>
                <w:sz w:val="20"/>
              </w:rPr>
            </w:pPr>
          </w:p>
        </w:tc>
        <w:tc>
          <w:tcPr>
            <w:tcW w:w="1394" w:type="dxa"/>
            <w:gridSpan w:val="2"/>
            <w:tcBorders>
              <w:left w:val="none" w:sz="4" w:space="0" w:color="000000"/>
              <w:bottom w:val="none" w:sz="4" w:space="0" w:color="000000"/>
              <w:right w:val="single" w:sz="6" w:space="0" w:color="auto"/>
            </w:tcBorders>
          </w:tcPr>
          <w:p w14:paraId="7C345B45" w14:textId="77777777" w:rsidR="00A04B57" w:rsidRPr="00B64A11" w:rsidRDefault="00A04B57">
            <w:pPr>
              <w:spacing w:after="0"/>
              <w:rPr>
                <w:sz w:val="20"/>
              </w:rPr>
            </w:pPr>
          </w:p>
        </w:tc>
        <w:tc>
          <w:tcPr>
            <w:tcW w:w="1395" w:type="dxa"/>
            <w:tcBorders>
              <w:left w:val="none" w:sz="4" w:space="0" w:color="000000"/>
              <w:bottom w:val="none" w:sz="4" w:space="0" w:color="000000"/>
              <w:right w:val="single" w:sz="6" w:space="0" w:color="auto"/>
            </w:tcBorders>
          </w:tcPr>
          <w:p w14:paraId="7F9E72B4" w14:textId="77777777" w:rsidR="00A04B57" w:rsidRPr="00B64A11" w:rsidRDefault="00A04B57">
            <w:pPr>
              <w:spacing w:after="0"/>
              <w:rPr>
                <w:sz w:val="20"/>
              </w:rPr>
            </w:pPr>
          </w:p>
        </w:tc>
        <w:tc>
          <w:tcPr>
            <w:tcW w:w="1395" w:type="dxa"/>
            <w:tcBorders>
              <w:left w:val="single" w:sz="6" w:space="0" w:color="auto"/>
              <w:bottom w:val="none" w:sz="4" w:space="0" w:color="000000"/>
            </w:tcBorders>
          </w:tcPr>
          <w:p w14:paraId="7CA36157" w14:textId="77777777" w:rsidR="00A04B57" w:rsidRPr="00B64A11" w:rsidRDefault="00A04B57">
            <w:pPr>
              <w:spacing w:after="0"/>
              <w:rPr>
                <w:sz w:val="20"/>
              </w:rPr>
            </w:pPr>
          </w:p>
        </w:tc>
      </w:tr>
      <w:tr w:rsidR="00A04B57" w:rsidRPr="00B64A11" w14:paraId="488442D1" w14:textId="77777777">
        <w:tc>
          <w:tcPr>
            <w:tcW w:w="7598" w:type="dxa"/>
            <w:gridSpan w:val="8"/>
            <w:tcBorders>
              <w:top w:val="single" w:sz="6" w:space="0" w:color="auto"/>
              <w:bottom w:val="single" w:sz="6" w:space="0" w:color="auto"/>
            </w:tcBorders>
          </w:tcPr>
          <w:p w14:paraId="2CCF6E72" w14:textId="77777777" w:rsidR="00A04B57" w:rsidRPr="00B64A11" w:rsidRDefault="00F15C86">
            <w:pPr>
              <w:spacing w:after="0"/>
              <w:rPr>
                <w:sz w:val="20"/>
              </w:rPr>
            </w:pPr>
            <w:r w:rsidRPr="00B64A11">
              <w:rPr>
                <w:sz w:val="20"/>
              </w:rPr>
              <w:t xml:space="preserve">                                                                      TOTAL (to Schedule No. 5.  Grand Summary)</w:t>
            </w:r>
          </w:p>
        </w:tc>
        <w:tc>
          <w:tcPr>
            <w:tcW w:w="1395" w:type="dxa"/>
            <w:tcBorders>
              <w:top w:val="single" w:sz="6" w:space="0" w:color="auto"/>
              <w:left w:val="single" w:sz="6" w:space="0" w:color="auto"/>
              <w:bottom w:val="single" w:sz="6" w:space="0" w:color="auto"/>
            </w:tcBorders>
            <w:shd w:val="clear" w:color="auto" w:fill="auto"/>
          </w:tcPr>
          <w:p w14:paraId="2CCCD140" w14:textId="77777777" w:rsidR="00A04B57" w:rsidRPr="00B64A11" w:rsidRDefault="00A04B57">
            <w:pPr>
              <w:spacing w:after="0"/>
              <w:rPr>
                <w:sz w:val="20"/>
              </w:rPr>
            </w:pPr>
          </w:p>
        </w:tc>
      </w:tr>
      <w:tr w:rsidR="00A04B57" w:rsidRPr="00B64A11" w14:paraId="260B1E49" w14:textId="77777777">
        <w:tc>
          <w:tcPr>
            <w:tcW w:w="720" w:type="dxa"/>
            <w:tcBorders>
              <w:top w:val="none" w:sz="4" w:space="0" w:color="000000"/>
              <w:left w:val="none" w:sz="4" w:space="0" w:color="000000"/>
              <w:bottom w:val="none" w:sz="4" w:space="0" w:color="000000"/>
              <w:right w:val="none" w:sz="4" w:space="0" w:color="000000"/>
            </w:tcBorders>
          </w:tcPr>
          <w:p w14:paraId="1504191B" w14:textId="77777777" w:rsidR="00A04B57" w:rsidRPr="00B64A11" w:rsidRDefault="00A04B57">
            <w:pPr>
              <w:spacing w:after="0"/>
              <w:rPr>
                <w:sz w:val="20"/>
              </w:rPr>
            </w:pPr>
          </w:p>
        </w:tc>
        <w:tc>
          <w:tcPr>
            <w:tcW w:w="2952" w:type="dxa"/>
            <w:tcBorders>
              <w:top w:val="none" w:sz="4" w:space="0" w:color="000000"/>
              <w:left w:val="none" w:sz="4" w:space="0" w:color="000000"/>
              <w:bottom w:val="none" w:sz="4" w:space="0" w:color="000000"/>
              <w:right w:val="none" w:sz="4" w:space="0" w:color="000000"/>
            </w:tcBorders>
          </w:tcPr>
          <w:p w14:paraId="5943D7BB" w14:textId="77777777" w:rsidR="00A04B57" w:rsidRPr="00B64A11" w:rsidRDefault="00A04B57">
            <w:pPr>
              <w:spacing w:after="0"/>
              <w:rPr>
                <w:sz w:val="20"/>
              </w:rPr>
            </w:pPr>
          </w:p>
        </w:tc>
        <w:tc>
          <w:tcPr>
            <w:tcW w:w="371" w:type="dxa"/>
            <w:tcBorders>
              <w:top w:val="none" w:sz="4" w:space="0" w:color="000000"/>
              <w:left w:val="none" w:sz="4" w:space="0" w:color="000000"/>
              <w:bottom w:val="none" w:sz="4" w:space="0" w:color="000000"/>
              <w:right w:val="none" w:sz="4" w:space="0" w:color="000000"/>
            </w:tcBorders>
          </w:tcPr>
          <w:p w14:paraId="1AB8003F" w14:textId="77777777" w:rsidR="00A04B57" w:rsidRPr="00B64A11" w:rsidRDefault="00A04B57">
            <w:pPr>
              <w:spacing w:after="0"/>
              <w:rPr>
                <w:sz w:val="20"/>
              </w:rPr>
            </w:pPr>
          </w:p>
        </w:tc>
        <w:tc>
          <w:tcPr>
            <w:tcW w:w="471" w:type="dxa"/>
            <w:tcBorders>
              <w:top w:val="single" w:sz="6" w:space="0" w:color="auto"/>
              <w:left w:val="single" w:sz="6" w:space="0" w:color="auto"/>
              <w:bottom w:val="none" w:sz="4" w:space="0" w:color="000000"/>
              <w:right w:val="none" w:sz="4" w:space="0" w:color="000000"/>
            </w:tcBorders>
          </w:tcPr>
          <w:p w14:paraId="1FEE262A" w14:textId="77777777" w:rsidR="00A04B57" w:rsidRPr="00B64A11" w:rsidRDefault="00A04B57">
            <w:pPr>
              <w:spacing w:after="0"/>
              <w:rPr>
                <w:sz w:val="20"/>
              </w:rPr>
            </w:pPr>
          </w:p>
        </w:tc>
        <w:tc>
          <w:tcPr>
            <w:tcW w:w="1379" w:type="dxa"/>
            <w:gridSpan w:val="2"/>
            <w:tcBorders>
              <w:top w:val="single" w:sz="6" w:space="0" w:color="auto"/>
              <w:left w:val="none" w:sz="4" w:space="0" w:color="000000"/>
              <w:bottom w:val="none" w:sz="4" w:space="0" w:color="000000"/>
              <w:right w:val="none" w:sz="4" w:space="0" w:color="000000"/>
            </w:tcBorders>
          </w:tcPr>
          <w:p w14:paraId="0E3AD25B" w14:textId="77777777" w:rsidR="00A04B57" w:rsidRPr="00B64A11" w:rsidRDefault="00A04B57">
            <w:pPr>
              <w:spacing w:after="0"/>
              <w:rPr>
                <w:sz w:val="20"/>
              </w:rPr>
            </w:pPr>
          </w:p>
        </w:tc>
        <w:tc>
          <w:tcPr>
            <w:tcW w:w="3100" w:type="dxa"/>
            <w:gridSpan w:val="3"/>
            <w:tcBorders>
              <w:top w:val="single" w:sz="6" w:space="0" w:color="auto"/>
              <w:left w:val="none" w:sz="4" w:space="0" w:color="000000"/>
              <w:bottom w:val="none" w:sz="4" w:space="0" w:color="000000"/>
              <w:right w:val="single" w:sz="6" w:space="0" w:color="auto"/>
            </w:tcBorders>
          </w:tcPr>
          <w:p w14:paraId="01A4B046" w14:textId="77777777" w:rsidR="00A04B57" w:rsidRPr="00B64A11" w:rsidRDefault="00A04B57">
            <w:pPr>
              <w:spacing w:after="0"/>
              <w:rPr>
                <w:sz w:val="20"/>
              </w:rPr>
            </w:pPr>
          </w:p>
        </w:tc>
      </w:tr>
      <w:tr w:rsidR="00A04B57" w:rsidRPr="00B64A11" w14:paraId="6F206A92" w14:textId="77777777">
        <w:tc>
          <w:tcPr>
            <w:tcW w:w="720" w:type="dxa"/>
            <w:tcBorders>
              <w:top w:val="none" w:sz="4" w:space="0" w:color="000000"/>
              <w:left w:val="none" w:sz="4" w:space="0" w:color="000000"/>
              <w:bottom w:val="none" w:sz="4" w:space="0" w:color="000000"/>
              <w:right w:val="none" w:sz="4" w:space="0" w:color="000000"/>
            </w:tcBorders>
          </w:tcPr>
          <w:p w14:paraId="13959A7C" w14:textId="77777777" w:rsidR="00A04B57" w:rsidRPr="00B64A11" w:rsidRDefault="00A04B57">
            <w:pPr>
              <w:spacing w:after="0"/>
              <w:jc w:val="center"/>
              <w:rPr>
                <w:sz w:val="20"/>
              </w:rPr>
            </w:pPr>
          </w:p>
        </w:tc>
        <w:tc>
          <w:tcPr>
            <w:tcW w:w="2952" w:type="dxa"/>
            <w:tcBorders>
              <w:top w:val="none" w:sz="4" w:space="0" w:color="000000"/>
              <w:left w:val="none" w:sz="4" w:space="0" w:color="000000"/>
              <w:bottom w:val="none" w:sz="4" w:space="0" w:color="000000"/>
              <w:right w:val="none" w:sz="4" w:space="0" w:color="000000"/>
            </w:tcBorders>
          </w:tcPr>
          <w:p w14:paraId="6D543C5B" w14:textId="77777777" w:rsidR="00A04B57" w:rsidRPr="00B64A11" w:rsidRDefault="00A04B57">
            <w:pPr>
              <w:spacing w:after="0"/>
              <w:jc w:val="center"/>
              <w:rPr>
                <w:sz w:val="20"/>
              </w:rPr>
            </w:pPr>
          </w:p>
        </w:tc>
        <w:tc>
          <w:tcPr>
            <w:tcW w:w="371" w:type="dxa"/>
            <w:tcBorders>
              <w:top w:val="none" w:sz="4" w:space="0" w:color="000000"/>
              <w:left w:val="none" w:sz="4" w:space="0" w:color="000000"/>
              <w:bottom w:val="none" w:sz="4" w:space="0" w:color="000000"/>
              <w:right w:val="none" w:sz="4" w:space="0" w:color="000000"/>
            </w:tcBorders>
          </w:tcPr>
          <w:p w14:paraId="539C652F" w14:textId="77777777" w:rsidR="00A04B57" w:rsidRPr="00B64A11" w:rsidRDefault="00A04B57">
            <w:pPr>
              <w:spacing w:after="0"/>
              <w:rPr>
                <w:sz w:val="20"/>
              </w:rPr>
            </w:pPr>
          </w:p>
        </w:tc>
        <w:tc>
          <w:tcPr>
            <w:tcW w:w="471" w:type="dxa"/>
            <w:tcBorders>
              <w:top w:val="none" w:sz="4" w:space="0" w:color="000000"/>
              <w:left w:val="single" w:sz="6" w:space="0" w:color="auto"/>
              <w:bottom w:val="none" w:sz="4" w:space="0" w:color="000000"/>
              <w:right w:val="none" w:sz="4" w:space="0" w:color="000000"/>
            </w:tcBorders>
          </w:tcPr>
          <w:p w14:paraId="31E29085" w14:textId="77777777" w:rsidR="00A04B57" w:rsidRPr="00B64A11" w:rsidRDefault="00A04B57">
            <w:pPr>
              <w:spacing w:after="0"/>
              <w:rPr>
                <w:sz w:val="20"/>
              </w:rPr>
            </w:pPr>
          </w:p>
        </w:tc>
        <w:tc>
          <w:tcPr>
            <w:tcW w:w="1379" w:type="dxa"/>
            <w:gridSpan w:val="2"/>
            <w:tcBorders>
              <w:top w:val="none" w:sz="4" w:space="0" w:color="000000"/>
              <w:left w:val="none" w:sz="4" w:space="0" w:color="000000"/>
              <w:bottom w:val="none" w:sz="4" w:space="0" w:color="000000"/>
              <w:right w:val="none" w:sz="4" w:space="0" w:color="000000"/>
            </w:tcBorders>
          </w:tcPr>
          <w:p w14:paraId="5BCF0CFD" w14:textId="77777777" w:rsidR="00A04B57" w:rsidRPr="00B64A11" w:rsidRDefault="00A04B57">
            <w:pPr>
              <w:spacing w:after="0"/>
              <w:rPr>
                <w:sz w:val="20"/>
              </w:rPr>
            </w:pPr>
          </w:p>
        </w:tc>
        <w:tc>
          <w:tcPr>
            <w:tcW w:w="3100" w:type="dxa"/>
            <w:gridSpan w:val="3"/>
            <w:tcBorders>
              <w:top w:val="none" w:sz="4" w:space="0" w:color="000000"/>
              <w:left w:val="none" w:sz="4" w:space="0" w:color="000000"/>
              <w:bottom w:val="none" w:sz="4" w:space="0" w:color="000000"/>
              <w:right w:val="single" w:sz="6" w:space="0" w:color="auto"/>
            </w:tcBorders>
          </w:tcPr>
          <w:p w14:paraId="31323B79" w14:textId="77777777" w:rsidR="00A04B57" w:rsidRPr="00B64A11" w:rsidRDefault="00A04B57">
            <w:pPr>
              <w:spacing w:after="0"/>
              <w:rPr>
                <w:sz w:val="20"/>
              </w:rPr>
            </w:pPr>
          </w:p>
        </w:tc>
      </w:tr>
      <w:tr w:rsidR="00A04B57" w:rsidRPr="00B64A11" w14:paraId="7E21CD12" w14:textId="77777777">
        <w:tc>
          <w:tcPr>
            <w:tcW w:w="720" w:type="dxa"/>
            <w:tcBorders>
              <w:top w:val="none" w:sz="4" w:space="0" w:color="000000"/>
              <w:left w:val="none" w:sz="4" w:space="0" w:color="000000"/>
              <w:bottom w:val="none" w:sz="4" w:space="0" w:color="000000"/>
              <w:right w:val="none" w:sz="4" w:space="0" w:color="000000"/>
            </w:tcBorders>
          </w:tcPr>
          <w:p w14:paraId="49A5462B" w14:textId="77777777" w:rsidR="00A04B57" w:rsidRPr="00B64A11" w:rsidRDefault="00A04B57">
            <w:pPr>
              <w:spacing w:after="0"/>
              <w:rPr>
                <w:sz w:val="20"/>
              </w:rPr>
            </w:pPr>
          </w:p>
        </w:tc>
        <w:tc>
          <w:tcPr>
            <w:tcW w:w="2952" w:type="dxa"/>
            <w:tcBorders>
              <w:top w:val="none" w:sz="4" w:space="0" w:color="000000"/>
              <w:left w:val="none" w:sz="4" w:space="0" w:color="000000"/>
              <w:bottom w:val="none" w:sz="4" w:space="0" w:color="000000"/>
              <w:right w:val="none" w:sz="4" w:space="0" w:color="000000"/>
            </w:tcBorders>
          </w:tcPr>
          <w:p w14:paraId="6481C572" w14:textId="77777777" w:rsidR="00A04B57" w:rsidRPr="00B64A11" w:rsidRDefault="00A04B57">
            <w:pPr>
              <w:spacing w:after="0"/>
              <w:rPr>
                <w:sz w:val="20"/>
              </w:rPr>
            </w:pPr>
          </w:p>
        </w:tc>
        <w:tc>
          <w:tcPr>
            <w:tcW w:w="371" w:type="dxa"/>
            <w:tcBorders>
              <w:top w:val="none" w:sz="4" w:space="0" w:color="000000"/>
              <w:left w:val="none" w:sz="4" w:space="0" w:color="000000"/>
              <w:bottom w:val="none" w:sz="4" w:space="0" w:color="000000"/>
              <w:right w:val="none" w:sz="4" w:space="0" w:color="000000"/>
            </w:tcBorders>
          </w:tcPr>
          <w:p w14:paraId="6180A0D8" w14:textId="77777777" w:rsidR="00A04B57" w:rsidRPr="00B64A11" w:rsidRDefault="00A04B57">
            <w:pPr>
              <w:spacing w:after="0"/>
              <w:rPr>
                <w:sz w:val="20"/>
              </w:rPr>
            </w:pPr>
          </w:p>
        </w:tc>
        <w:tc>
          <w:tcPr>
            <w:tcW w:w="1850" w:type="dxa"/>
            <w:gridSpan w:val="3"/>
            <w:tcBorders>
              <w:top w:val="none" w:sz="4" w:space="0" w:color="000000"/>
              <w:left w:val="single" w:sz="6" w:space="0" w:color="auto"/>
              <w:bottom w:val="none" w:sz="4" w:space="0" w:color="000000"/>
              <w:right w:val="none" w:sz="4" w:space="0" w:color="000000"/>
            </w:tcBorders>
          </w:tcPr>
          <w:p w14:paraId="1EA77708" w14:textId="77777777" w:rsidR="00A04B57" w:rsidRPr="00B64A11" w:rsidRDefault="00F15C86">
            <w:pPr>
              <w:spacing w:after="0"/>
              <w:jc w:val="right"/>
              <w:rPr>
                <w:sz w:val="20"/>
              </w:rPr>
            </w:pPr>
            <w:r w:rsidRPr="00B64A11">
              <w:rPr>
                <w:sz w:val="20"/>
              </w:rPr>
              <w:t>Name of Bidder</w:t>
            </w:r>
          </w:p>
        </w:tc>
        <w:tc>
          <w:tcPr>
            <w:tcW w:w="3100" w:type="dxa"/>
            <w:gridSpan w:val="3"/>
            <w:tcBorders>
              <w:top w:val="none" w:sz="4" w:space="0" w:color="000000"/>
              <w:left w:val="none" w:sz="4" w:space="0" w:color="000000"/>
              <w:bottom w:val="none" w:sz="4" w:space="0" w:color="000000"/>
              <w:right w:val="single" w:sz="6" w:space="0" w:color="auto"/>
            </w:tcBorders>
          </w:tcPr>
          <w:p w14:paraId="198E2B5A" w14:textId="77777777" w:rsidR="00A04B57" w:rsidRPr="00B64A11" w:rsidRDefault="00F15C86">
            <w:pPr>
              <w:tabs>
                <w:tab w:val="left" w:pos="2297"/>
              </w:tabs>
              <w:spacing w:after="0"/>
              <w:rPr>
                <w:sz w:val="20"/>
                <w:u w:val="single"/>
              </w:rPr>
            </w:pPr>
            <w:r w:rsidRPr="00B64A11">
              <w:rPr>
                <w:sz w:val="20"/>
                <w:u w:val="single"/>
              </w:rPr>
              <w:tab/>
            </w:r>
          </w:p>
        </w:tc>
      </w:tr>
      <w:tr w:rsidR="00A04B57" w:rsidRPr="00B64A11" w14:paraId="255E134C" w14:textId="77777777">
        <w:tc>
          <w:tcPr>
            <w:tcW w:w="720" w:type="dxa"/>
            <w:tcBorders>
              <w:top w:val="none" w:sz="4" w:space="0" w:color="000000"/>
              <w:left w:val="none" w:sz="4" w:space="0" w:color="000000"/>
              <w:bottom w:val="none" w:sz="4" w:space="0" w:color="000000"/>
              <w:right w:val="none" w:sz="4" w:space="0" w:color="000000"/>
            </w:tcBorders>
          </w:tcPr>
          <w:p w14:paraId="71C52046" w14:textId="77777777" w:rsidR="00A04B57" w:rsidRPr="00B64A11" w:rsidRDefault="00A04B57">
            <w:pPr>
              <w:spacing w:after="0"/>
              <w:rPr>
                <w:sz w:val="20"/>
              </w:rPr>
            </w:pPr>
          </w:p>
        </w:tc>
        <w:tc>
          <w:tcPr>
            <w:tcW w:w="2952" w:type="dxa"/>
            <w:tcBorders>
              <w:top w:val="none" w:sz="4" w:space="0" w:color="000000"/>
              <w:left w:val="none" w:sz="4" w:space="0" w:color="000000"/>
              <w:bottom w:val="none" w:sz="4" w:space="0" w:color="000000"/>
              <w:right w:val="none" w:sz="4" w:space="0" w:color="000000"/>
            </w:tcBorders>
          </w:tcPr>
          <w:p w14:paraId="32741DA2" w14:textId="77777777" w:rsidR="00A04B57" w:rsidRPr="00B64A11" w:rsidRDefault="00A04B57">
            <w:pPr>
              <w:spacing w:after="0"/>
              <w:rPr>
                <w:sz w:val="20"/>
              </w:rPr>
            </w:pPr>
          </w:p>
        </w:tc>
        <w:tc>
          <w:tcPr>
            <w:tcW w:w="371" w:type="dxa"/>
            <w:tcBorders>
              <w:top w:val="none" w:sz="4" w:space="0" w:color="000000"/>
              <w:left w:val="none" w:sz="4" w:space="0" w:color="000000"/>
              <w:bottom w:val="none" w:sz="4" w:space="0" w:color="000000"/>
              <w:right w:val="none" w:sz="4" w:space="0" w:color="000000"/>
            </w:tcBorders>
          </w:tcPr>
          <w:p w14:paraId="2BA1A19A" w14:textId="77777777" w:rsidR="00A04B57" w:rsidRPr="00B64A11" w:rsidRDefault="00A04B57">
            <w:pPr>
              <w:spacing w:after="0"/>
              <w:rPr>
                <w:sz w:val="20"/>
              </w:rPr>
            </w:pPr>
          </w:p>
        </w:tc>
        <w:tc>
          <w:tcPr>
            <w:tcW w:w="471" w:type="dxa"/>
            <w:tcBorders>
              <w:top w:val="none" w:sz="4" w:space="0" w:color="000000"/>
              <w:left w:val="single" w:sz="6" w:space="0" w:color="auto"/>
              <w:bottom w:val="none" w:sz="4" w:space="0" w:color="000000"/>
              <w:right w:val="none" w:sz="4" w:space="0" w:color="000000"/>
            </w:tcBorders>
          </w:tcPr>
          <w:p w14:paraId="72C14AF0" w14:textId="77777777" w:rsidR="00A04B57" w:rsidRPr="00B64A11" w:rsidRDefault="00A04B57">
            <w:pPr>
              <w:spacing w:after="0"/>
              <w:rPr>
                <w:sz w:val="20"/>
              </w:rPr>
            </w:pPr>
          </w:p>
        </w:tc>
        <w:tc>
          <w:tcPr>
            <w:tcW w:w="1379" w:type="dxa"/>
            <w:gridSpan w:val="2"/>
            <w:tcBorders>
              <w:top w:val="none" w:sz="4" w:space="0" w:color="000000"/>
              <w:left w:val="none" w:sz="4" w:space="0" w:color="000000"/>
              <w:bottom w:val="none" w:sz="4" w:space="0" w:color="000000"/>
              <w:right w:val="none" w:sz="4" w:space="0" w:color="000000"/>
            </w:tcBorders>
          </w:tcPr>
          <w:p w14:paraId="7C64C9A7" w14:textId="77777777" w:rsidR="00A04B57" w:rsidRPr="00B64A11" w:rsidRDefault="00A04B57">
            <w:pPr>
              <w:spacing w:after="0"/>
              <w:rPr>
                <w:sz w:val="20"/>
              </w:rPr>
            </w:pPr>
          </w:p>
        </w:tc>
        <w:tc>
          <w:tcPr>
            <w:tcW w:w="3100" w:type="dxa"/>
            <w:gridSpan w:val="3"/>
            <w:tcBorders>
              <w:top w:val="none" w:sz="4" w:space="0" w:color="000000"/>
              <w:left w:val="none" w:sz="4" w:space="0" w:color="000000"/>
              <w:bottom w:val="none" w:sz="4" w:space="0" w:color="000000"/>
              <w:right w:val="single" w:sz="6" w:space="0" w:color="auto"/>
            </w:tcBorders>
          </w:tcPr>
          <w:p w14:paraId="4198FE3C" w14:textId="77777777" w:rsidR="00A04B57" w:rsidRPr="00B64A11" w:rsidRDefault="00A04B57">
            <w:pPr>
              <w:spacing w:after="0"/>
              <w:rPr>
                <w:sz w:val="20"/>
              </w:rPr>
            </w:pPr>
          </w:p>
        </w:tc>
      </w:tr>
      <w:tr w:rsidR="00A04B57" w:rsidRPr="00B64A11" w14:paraId="2A4BADD3" w14:textId="77777777">
        <w:tc>
          <w:tcPr>
            <w:tcW w:w="720" w:type="dxa"/>
            <w:tcBorders>
              <w:top w:val="none" w:sz="4" w:space="0" w:color="000000"/>
              <w:left w:val="none" w:sz="4" w:space="0" w:color="000000"/>
              <w:bottom w:val="none" w:sz="4" w:space="0" w:color="000000"/>
              <w:right w:val="none" w:sz="4" w:space="0" w:color="000000"/>
            </w:tcBorders>
          </w:tcPr>
          <w:p w14:paraId="251719BC" w14:textId="77777777" w:rsidR="00A04B57" w:rsidRPr="00B64A11" w:rsidRDefault="00A04B57">
            <w:pPr>
              <w:spacing w:after="0"/>
              <w:rPr>
                <w:sz w:val="20"/>
              </w:rPr>
            </w:pPr>
          </w:p>
        </w:tc>
        <w:tc>
          <w:tcPr>
            <w:tcW w:w="2952" w:type="dxa"/>
            <w:tcBorders>
              <w:top w:val="none" w:sz="4" w:space="0" w:color="000000"/>
              <w:left w:val="none" w:sz="4" w:space="0" w:color="000000"/>
              <w:bottom w:val="none" w:sz="4" w:space="0" w:color="000000"/>
              <w:right w:val="none" w:sz="4" w:space="0" w:color="000000"/>
            </w:tcBorders>
          </w:tcPr>
          <w:p w14:paraId="024313F2" w14:textId="77777777" w:rsidR="00A04B57" w:rsidRPr="00B64A11" w:rsidRDefault="00A04B57">
            <w:pPr>
              <w:spacing w:after="0"/>
              <w:rPr>
                <w:sz w:val="20"/>
              </w:rPr>
            </w:pPr>
          </w:p>
        </w:tc>
        <w:tc>
          <w:tcPr>
            <w:tcW w:w="371" w:type="dxa"/>
            <w:tcBorders>
              <w:top w:val="none" w:sz="4" w:space="0" w:color="000000"/>
              <w:left w:val="none" w:sz="4" w:space="0" w:color="000000"/>
              <w:bottom w:val="none" w:sz="4" w:space="0" w:color="000000"/>
              <w:right w:val="none" w:sz="4" w:space="0" w:color="000000"/>
            </w:tcBorders>
          </w:tcPr>
          <w:p w14:paraId="6260EBCD" w14:textId="77777777" w:rsidR="00A04B57" w:rsidRPr="00B64A11" w:rsidRDefault="00A04B57">
            <w:pPr>
              <w:spacing w:after="0"/>
              <w:rPr>
                <w:sz w:val="20"/>
              </w:rPr>
            </w:pPr>
          </w:p>
        </w:tc>
        <w:tc>
          <w:tcPr>
            <w:tcW w:w="471" w:type="dxa"/>
            <w:tcBorders>
              <w:top w:val="none" w:sz="4" w:space="0" w:color="000000"/>
              <w:left w:val="single" w:sz="6" w:space="0" w:color="auto"/>
              <w:bottom w:val="none" w:sz="4" w:space="0" w:color="000000"/>
              <w:right w:val="none" w:sz="4" w:space="0" w:color="000000"/>
            </w:tcBorders>
          </w:tcPr>
          <w:p w14:paraId="3B42FCDB" w14:textId="77777777" w:rsidR="00A04B57" w:rsidRPr="00B64A11" w:rsidRDefault="00A04B57">
            <w:pPr>
              <w:spacing w:after="0"/>
              <w:rPr>
                <w:sz w:val="20"/>
              </w:rPr>
            </w:pPr>
          </w:p>
        </w:tc>
        <w:tc>
          <w:tcPr>
            <w:tcW w:w="1379" w:type="dxa"/>
            <w:gridSpan w:val="2"/>
            <w:tcBorders>
              <w:top w:val="none" w:sz="4" w:space="0" w:color="000000"/>
              <w:left w:val="none" w:sz="4" w:space="0" w:color="000000"/>
              <w:bottom w:val="none" w:sz="4" w:space="0" w:color="000000"/>
              <w:right w:val="none" w:sz="4" w:space="0" w:color="000000"/>
            </w:tcBorders>
          </w:tcPr>
          <w:p w14:paraId="13EB1ED3" w14:textId="77777777" w:rsidR="00A04B57" w:rsidRPr="00B64A11" w:rsidRDefault="00A04B57">
            <w:pPr>
              <w:spacing w:after="0"/>
              <w:rPr>
                <w:sz w:val="20"/>
              </w:rPr>
            </w:pPr>
          </w:p>
        </w:tc>
        <w:tc>
          <w:tcPr>
            <w:tcW w:w="3100" w:type="dxa"/>
            <w:gridSpan w:val="3"/>
            <w:tcBorders>
              <w:top w:val="none" w:sz="4" w:space="0" w:color="000000"/>
              <w:left w:val="none" w:sz="4" w:space="0" w:color="000000"/>
              <w:bottom w:val="none" w:sz="4" w:space="0" w:color="000000"/>
              <w:right w:val="single" w:sz="6" w:space="0" w:color="auto"/>
            </w:tcBorders>
          </w:tcPr>
          <w:p w14:paraId="3E0A4025" w14:textId="77777777" w:rsidR="00A04B57" w:rsidRPr="00B64A11" w:rsidRDefault="00A04B57">
            <w:pPr>
              <w:spacing w:after="0"/>
              <w:rPr>
                <w:sz w:val="20"/>
              </w:rPr>
            </w:pPr>
          </w:p>
        </w:tc>
      </w:tr>
      <w:tr w:rsidR="00A04B57" w:rsidRPr="00B64A11" w14:paraId="51263DE2" w14:textId="77777777">
        <w:tc>
          <w:tcPr>
            <w:tcW w:w="720" w:type="dxa"/>
            <w:tcBorders>
              <w:top w:val="none" w:sz="4" w:space="0" w:color="000000"/>
              <w:left w:val="none" w:sz="4" w:space="0" w:color="000000"/>
              <w:bottom w:val="none" w:sz="4" w:space="0" w:color="000000"/>
              <w:right w:val="none" w:sz="4" w:space="0" w:color="000000"/>
            </w:tcBorders>
          </w:tcPr>
          <w:p w14:paraId="34583E16" w14:textId="77777777" w:rsidR="00A04B57" w:rsidRPr="00B64A11" w:rsidRDefault="00A04B57">
            <w:pPr>
              <w:spacing w:after="0"/>
              <w:rPr>
                <w:sz w:val="20"/>
              </w:rPr>
            </w:pPr>
          </w:p>
        </w:tc>
        <w:tc>
          <w:tcPr>
            <w:tcW w:w="2952" w:type="dxa"/>
            <w:tcBorders>
              <w:top w:val="none" w:sz="4" w:space="0" w:color="000000"/>
              <w:left w:val="none" w:sz="4" w:space="0" w:color="000000"/>
              <w:bottom w:val="none" w:sz="4" w:space="0" w:color="000000"/>
              <w:right w:val="none" w:sz="4" w:space="0" w:color="000000"/>
            </w:tcBorders>
          </w:tcPr>
          <w:p w14:paraId="3852A1F1" w14:textId="77777777" w:rsidR="00A04B57" w:rsidRPr="00B64A11" w:rsidRDefault="00A04B57">
            <w:pPr>
              <w:spacing w:after="0"/>
              <w:rPr>
                <w:sz w:val="20"/>
              </w:rPr>
            </w:pPr>
          </w:p>
        </w:tc>
        <w:tc>
          <w:tcPr>
            <w:tcW w:w="371" w:type="dxa"/>
            <w:tcBorders>
              <w:top w:val="none" w:sz="4" w:space="0" w:color="000000"/>
              <w:left w:val="none" w:sz="4" w:space="0" w:color="000000"/>
              <w:bottom w:val="none" w:sz="4" w:space="0" w:color="000000"/>
              <w:right w:val="none" w:sz="4" w:space="0" w:color="000000"/>
            </w:tcBorders>
          </w:tcPr>
          <w:p w14:paraId="551B6D1F" w14:textId="77777777" w:rsidR="00A04B57" w:rsidRPr="00B64A11" w:rsidRDefault="00A04B57">
            <w:pPr>
              <w:spacing w:after="0"/>
              <w:rPr>
                <w:sz w:val="20"/>
              </w:rPr>
            </w:pPr>
          </w:p>
        </w:tc>
        <w:tc>
          <w:tcPr>
            <w:tcW w:w="1850" w:type="dxa"/>
            <w:gridSpan w:val="3"/>
            <w:tcBorders>
              <w:top w:val="none" w:sz="4" w:space="0" w:color="000000"/>
              <w:left w:val="single" w:sz="6" w:space="0" w:color="auto"/>
              <w:bottom w:val="none" w:sz="4" w:space="0" w:color="000000"/>
              <w:right w:val="none" w:sz="4" w:space="0" w:color="000000"/>
            </w:tcBorders>
          </w:tcPr>
          <w:p w14:paraId="18361E8C" w14:textId="77777777" w:rsidR="00A04B57" w:rsidRPr="00B64A11" w:rsidRDefault="00F15C86">
            <w:pPr>
              <w:spacing w:after="0"/>
              <w:jc w:val="right"/>
              <w:rPr>
                <w:sz w:val="20"/>
              </w:rPr>
            </w:pPr>
            <w:r w:rsidRPr="00B64A11">
              <w:rPr>
                <w:sz w:val="20"/>
              </w:rPr>
              <w:t>Signature of Bidder</w:t>
            </w:r>
          </w:p>
        </w:tc>
        <w:tc>
          <w:tcPr>
            <w:tcW w:w="3100" w:type="dxa"/>
            <w:gridSpan w:val="3"/>
            <w:tcBorders>
              <w:top w:val="none" w:sz="4" w:space="0" w:color="000000"/>
              <w:left w:val="none" w:sz="4" w:space="0" w:color="000000"/>
              <w:bottom w:val="none" w:sz="4" w:space="0" w:color="000000"/>
              <w:right w:val="single" w:sz="6" w:space="0" w:color="auto"/>
            </w:tcBorders>
          </w:tcPr>
          <w:p w14:paraId="6F3EA3FE" w14:textId="77777777" w:rsidR="00A04B57" w:rsidRPr="00B64A11" w:rsidRDefault="00F15C86">
            <w:pPr>
              <w:tabs>
                <w:tab w:val="left" w:pos="2297"/>
              </w:tabs>
              <w:spacing w:after="0"/>
              <w:rPr>
                <w:sz w:val="20"/>
                <w:u w:val="single"/>
              </w:rPr>
            </w:pPr>
            <w:r w:rsidRPr="00B64A11">
              <w:rPr>
                <w:sz w:val="20"/>
                <w:u w:val="single"/>
              </w:rPr>
              <w:tab/>
            </w:r>
          </w:p>
        </w:tc>
      </w:tr>
      <w:tr w:rsidR="00A04B57" w:rsidRPr="00B64A11" w14:paraId="0C60FA90" w14:textId="77777777">
        <w:tc>
          <w:tcPr>
            <w:tcW w:w="720" w:type="dxa"/>
            <w:tcBorders>
              <w:top w:val="none" w:sz="4" w:space="0" w:color="000000"/>
              <w:left w:val="none" w:sz="4" w:space="0" w:color="000000"/>
              <w:bottom w:val="none" w:sz="4" w:space="0" w:color="000000"/>
              <w:right w:val="none" w:sz="4" w:space="0" w:color="000000"/>
            </w:tcBorders>
          </w:tcPr>
          <w:p w14:paraId="4320F59F" w14:textId="77777777" w:rsidR="00A04B57" w:rsidRPr="00B64A11" w:rsidRDefault="00A04B57">
            <w:pPr>
              <w:spacing w:after="0"/>
              <w:rPr>
                <w:sz w:val="20"/>
              </w:rPr>
            </w:pPr>
          </w:p>
        </w:tc>
        <w:tc>
          <w:tcPr>
            <w:tcW w:w="2952" w:type="dxa"/>
            <w:tcBorders>
              <w:top w:val="none" w:sz="4" w:space="0" w:color="000000"/>
              <w:left w:val="none" w:sz="4" w:space="0" w:color="000000"/>
              <w:bottom w:val="none" w:sz="4" w:space="0" w:color="000000"/>
              <w:right w:val="none" w:sz="4" w:space="0" w:color="000000"/>
            </w:tcBorders>
          </w:tcPr>
          <w:p w14:paraId="627BAB87" w14:textId="77777777" w:rsidR="00A04B57" w:rsidRPr="00B64A11" w:rsidRDefault="00A04B57">
            <w:pPr>
              <w:spacing w:after="0"/>
              <w:rPr>
                <w:sz w:val="20"/>
              </w:rPr>
            </w:pPr>
          </w:p>
        </w:tc>
        <w:tc>
          <w:tcPr>
            <w:tcW w:w="371" w:type="dxa"/>
            <w:tcBorders>
              <w:top w:val="none" w:sz="4" w:space="0" w:color="000000"/>
              <w:left w:val="none" w:sz="4" w:space="0" w:color="000000"/>
              <w:bottom w:val="none" w:sz="4" w:space="0" w:color="000000"/>
              <w:right w:val="none" w:sz="4" w:space="0" w:color="000000"/>
            </w:tcBorders>
          </w:tcPr>
          <w:p w14:paraId="3D7040EC" w14:textId="77777777" w:rsidR="00A04B57" w:rsidRPr="00B64A11" w:rsidRDefault="00A04B57">
            <w:pPr>
              <w:spacing w:after="0"/>
              <w:rPr>
                <w:sz w:val="20"/>
              </w:rPr>
            </w:pPr>
          </w:p>
        </w:tc>
        <w:tc>
          <w:tcPr>
            <w:tcW w:w="471" w:type="dxa"/>
            <w:tcBorders>
              <w:top w:val="none" w:sz="4" w:space="0" w:color="000000"/>
              <w:left w:val="single" w:sz="6" w:space="0" w:color="auto"/>
              <w:bottom w:val="single" w:sz="6" w:space="0" w:color="auto"/>
              <w:right w:val="none" w:sz="4" w:space="0" w:color="000000"/>
            </w:tcBorders>
          </w:tcPr>
          <w:p w14:paraId="16776046" w14:textId="77777777" w:rsidR="00A04B57" w:rsidRPr="00B64A11" w:rsidRDefault="00A04B57">
            <w:pPr>
              <w:spacing w:after="0"/>
              <w:rPr>
                <w:sz w:val="20"/>
              </w:rPr>
            </w:pPr>
          </w:p>
        </w:tc>
        <w:tc>
          <w:tcPr>
            <w:tcW w:w="1379" w:type="dxa"/>
            <w:gridSpan w:val="2"/>
            <w:tcBorders>
              <w:top w:val="none" w:sz="4" w:space="0" w:color="000000"/>
              <w:left w:val="none" w:sz="4" w:space="0" w:color="000000"/>
              <w:bottom w:val="single" w:sz="6" w:space="0" w:color="auto"/>
              <w:right w:val="none" w:sz="4" w:space="0" w:color="000000"/>
            </w:tcBorders>
          </w:tcPr>
          <w:p w14:paraId="7CB51C4B" w14:textId="77777777" w:rsidR="00A04B57" w:rsidRPr="00B64A11" w:rsidRDefault="00A04B57">
            <w:pPr>
              <w:spacing w:after="0"/>
              <w:rPr>
                <w:sz w:val="20"/>
              </w:rPr>
            </w:pPr>
          </w:p>
        </w:tc>
        <w:tc>
          <w:tcPr>
            <w:tcW w:w="3100" w:type="dxa"/>
            <w:gridSpan w:val="3"/>
            <w:tcBorders>
              <w:top w:val="none" w:sz="4" w:space="0" w:color="000000"/>
              <w:left w:val="none" w:sz="4" w:space="0" w:color="000000"/>
              <w:bottom w:val="single" w:sz="6" w:space="0" w:color="auto"/>
              <w:right w:val="single" w:sz="6" w:space="0" w:color="auto"/>
            </w:tcBorders>
          </w:tcPr>
          <w:p w14:paraId="4B0B524C" w14:textId="77777777" w:rsidR="00A04B57" w:rsidRPr="00B64A11" w:rsidRDefault="00A04B57">
            <w:pPr>
              <w:spacing w:after="0"/>
              <w:rPr>
                <w:sz w:val="20"/>
              </w:rPr>
            </w:pPr>
          </w:p>
        </w:tc>
      </w:tr>
      <w:tr w:rsidR="00A04B57" w:rsidRPr="00B64A11" w14:paraId="415CD4FD" w14:textId="77777777">
        <w:tc>
          <w:tcPr>
            <w:tcW w:w="7553" w:type="dxa"/>
            <w:gridSpan w:val="8"/>
            <w:tcBorders>
              <w:top w:val="none" w:sz="4" w:space="0" w:color="000000"/>
              <w:left w:val="none" w:sz="4" w:space="0" w:color="000000"/>
              <w:bottom w:val="none" w:sz="4" w:space="0" w:color="000000"/>
              <w:right w:val="none" w:sz="4" w:space="0" w:color="000000"/>
            </w:tcBorders>
          </w:tcPr>
          <w:p w14:paraId="7F792EB1" w14:textId="77777777" w:rsidR="00A04B57" w:rsidRPr="00B64A11" w:rsidRDefault="00A04B57">
            <w:pPr>
              <w:spacing w:after="0"/>
              <w:rPr>
                <w:sz w:val="18"/>
                <w:szCs w:val="18"/>
              </w:rPr>
            </w:pPr>
          </w:p>
          <w:p w14:paraId="670127F8" w14:textId="77777777" w:rsidR="00A04B57" w:rsidRPr="00B64A11" w:rsidRDefault="00F15C86">
            <w:pPr>
              <w:spacing w:after="0"/>
              <w:rPr>
                <w:sz w:val="18"/>
                <w:szCs w:val="18"/>
              </w:rPr>
            </w:pPr>
            <w:r w:rsidRPr="00B64A11">
              <w:rPr>
                <w:sz w:val="18"/>
                <w:szCs w:val="18"/>
                <w:vertAlign w:val="superscript"/>
              </w:rPr>
              <w:lastRenderedPageBreak/>
              <w:t>1</w:t>
            </w:r>
            <w:r w:rsidRPr="00B64A11">
              <w:rPr>
                <w:sz w:val="18"/>
                <w:szCs w:val="18"/>
              </w:rPr>
              <w:t xml:space="preserve"> Specify currency in accordance with specifications in Bid Data Sheet under ITB 18.1 </w:t>
            </w:r>
          </w:p>
        </w:tc>
        <w:tc>
          <w:tcPr>
            <w:tcW w:w="1440" w:type="dxa"/>
            <w:tcBorders>
              <w:top w:val="none" w:sz="4" w:space="0" w:color="000000"/>
              <w:left w:val="none" w:sz="4" w:space="0" w:color="000000"/>
              <w:bottom w:val="none" w:sz="4" w:space="0" w:color="000000"/>
              <w:right w:val="none" w:sz="4" w:space="0" w:color="000000"/>
            </w:tcBorders>
          </w:tcPr>
          <w:p w14:paraId="3267560C" w14:textId="77777777" w:rsidR="00A04B57" w:rsidRPr="00B64A11" w:rsidRDefault="00A04B57">
            <w:pPr>
              <w:spacing w:after="0"/>
              <w:rPr>
                <w:sz w:val="18"/>
                <w:szCs w:val="18"/>
              </w:rPr>
            </w:pPr>
          </w:p>
        </w:tc>
      </w:tr>
    </w:tbl>
    <w:p w14:paraId="2163C474" w14:textId="77777777" w:rsidR="00A04B57" w:rsidRPr="00B64A11" w:rsidRDefault="00A04B57"/>
    <w:p w14:paraId="0B74681E" w14:textId="77777777" w:rsidR="00A04B57" w:rsidRPr="00B64A11" w:rsidRDefault="00A04B57"/>
    <w:p w14:paraId="0BCAEF70" w14:textId="77777777" w:rsidR="00A04B57" w:rsidRPr="00B64A11" w:rsidRDefault="00A04B57">
      <w:pPr>
        <w:pStyle w:val="S4-Heading2"/>
        <w:rPr>
          <w:b w:val="0"/>
          <w:sz w:val="20"/>
        </w:rPr>
      </w:pPr>
    </w:p>
    <w:p w14:paraId="0350596F" w14:textId="77777777" w:rsidR="00A04B57" w:rsidRPr="00B64A11" w:rsidRDefault="00F15C86">
      <w:pPr>
        <w:rPr>
          <w:b/>
          <w:sz w:val="32"/>
        </w:rPr>
      </w:pPr>
      <w:r w:rsidRPr="00B64A11">
        <w:br w:type="page" w:clear="all"/>
      </w:r>
    </w:p>
    <w:p w14:paraId="3C839E36" w14:textId="77777777" w:rsidR="00A04B57" w:rsidRPr="00B64A11" w:rsidRDefault="00F15C86">
      <w:pPr>
        <w:pStyle w:val="S4-Heading2"/>
      </w:pPr>
      <w:bookmarkStart w:id="854" w:name="_Toc135149857"/>
      <w:r w:rsidRPr="00B64A11">
        <w:lastRenderedPageBreak/>
        <w:t>Schedule No. 3.  Design Services</w:t>
      </w:r>
      <w:bookmarkEnd w:id="854"/>
    </w:p>
    <w:p w14:paraId="205961E0" w14:textId="77777777" w:rsidR="00A04B57" w:rsidRPr="00B64A11" w:rsidRDefault="00A04B57"/>
    <w:tbl>
      <w:tblPr>
        <w:tblW w:w="0" w:type="auto"/>
        <w:tblInd w:w="91"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52"/>
        <w:gridCol w:w="144"/>
        <w:gridCol w:w="677"/>
        <w:gridCol w:w="581"/>
        <w:gridCol w:w="1018"/>
        <w:gridCol w:w="291"/>
        <w:gridCol w:w="1309"/>
        <w:gridCol w:w="1309"/>
      </w:tblGrid>
      <w:tr w:rsidR="00A04B57" w:rsidRPr="00B64A11" w14:paraId="3E4B346B" w14:textId="77777777">
        <w:tc>
          <w:tcPr>
            <w:tcW w:w="720" w:type="dxa"/>
            <w:tcBorders>
              <w:top w:val="single" w:sz="6" w:space="0" w:color="auto"/>
              <w:bottom w:val="none" w:sz="4" w:space="0" w:color="000000"/>
              <w:right w:val="none" w:sz="4" w:space="0" w:color="000000"/>
            </w:tcBorders>
          </w:tcPr>
          <w:p w14:paraId="200C9A34" w14:textId="77777777" w:rsidR="00A04B57" w:rsidRPr="00B64A11" w:rsidRDefault="00F15C86">
            <w:pPr>
              <w:jc w:val="center"/>
              <w:rPr>
                <w:sz w:val="20"/>
              </w:rPr>
            </w:pPr>
            <w:r w:rsidRPr="00B64A11">
              <w:rPr>
                <w:sz w:val="20"/>
              </w:rPr>
              <w:t>Item</w:t>
            </w:r>
          </w:p>
        </w:tc>
        <w:tc>
          <w:tcPr>
            <w:tcW w:w="3096" w:type="dxa"/>
            <w:gridSpan w:val="2"/>
            <w:tcBorders>
              <w:top w:val="single" w:sz="6" w:space="0" w:color="auto"/>
              <w:left w:val="single" w:sz="6" w:space="0" w:color="auto"/>
              <w:bottom w:val="none" w:sz="4" w:space="0" w:color="000000"/>
              <w:right w:val="single" w:sz="6" w:space="0" w:color="auto"/>
            </w:tcBorders>
          </w:tcPr>
          <w:p w14:paraId="1E848FD7" w14:textId="77777777" w:rsidR="00A04B57" w:rsidRPr="00B64A11" w:rsidRDefault="00F15C86">
            <w:pPr>
              <w:jc w:val="center"/>
              <w:rPr>
                <w:sz w:val="20"/>
              </w:rPr>
            </w:pPr>
            <w:r w:rsidRPr="00B64A11">
              <w:rPr>
                <w:sz w:val="20"/>
              </w:rPr>
              <w:t>Description</w:t>
            </w:r>
          </w:p>
        </w:tc>
        <w:tc>
          <w:tcPr>
            <w:tcW w:w="677" w:type="dxa"/>
            <w:tcBorders>
              <w:top w:val="single" w:sz="6" w:space="0" w:color="auto"/>
              <w:left w:val="single" w:sz="6" w:space="0" w:color="auto"/>
              <w:bottom w:val="none" w:sz="4" w:space="0" w:color="000000"/>
              <w:right w:val="single" w:sz="6" w:space="0" w:color="auto"/>
            </w:tcBorders>
          </w:tcPr>
          <w:p w14:paraId="5E8EE180" w14:textId="77777777" w:rsidR="00A04B57" w:rsidRPr="00B64A11" w:rsidRDefault="00F15C86">
            <w:pPr>
              <w:jc w:val="center"/>
              <w:rPr>
                <w:sz w:val="20"/>
              </w:rPr>
            </w:pPr>
            <w:r w:rsidRPr="00B64A11">
              <w:rPr>
                <w:sz w:val="20"/>
              </w:rPr>
              <w:t>Qty.</w:t>
            </w:r>
          </w:p>
        </w:tc>
        <w:tc>
          <w:tcPr>
            <w:tcW w:w="3199" w:type="dxa"/>
            <w:gridSpan w:val="4"/>
            <w:tcBorders>
              <w:top w:val="single" w:sz="6" w:space="0" w:color="auto"/>
              <w:left w:val="none" w:sz="4" w:space="0" w:color="000000"/>
              <w:bottom w:val="none" w:sz="4" w:space="0" w:color="000000"/>
              <w:right w:val="none" w:sz="4" w:space="0" w:color="000000"/>
            </w:tcBorders>
          </w:tcPr>
          <w:p w14:paraId="2A6DE6C2" w14:textId="77777777" w:rsidR="00A04B57" w:rsidRPr="00B64A11" w:rsidRDefault="00F15C86">
            <w:pPr>
              <w:jc w:val="center"/>
              <w:rPr>
                <w:sz w:val="20"/>
              </w:rPr>
            </w:pPr>
            <w:r w:rsidRPr="00B64A11">
              <w:rPr>
                <w:sz w:val="20"/>
              </w:rPr>
              <w:t>Unit Price</w:t>
            </w:r>
            <w:r w:rsidRPr="00B64A11">
              <w:rPr>
                <w:sz w:val="20"/>
                <w:vertAlign w:val="superscript"/>
              </w:rPr>
              <w:t>1</w:t>
            </w:r>
          </w:p>
        </w:tc>
        <w:tc>
          <w:tcPr>
            <w:tcW w:w="1309" w:type="dxa"/>
            <w:tcBorders>
              <w:top w:val="single" w:sz="6" w:space="0" w:color="auto"/>
              <w:left w:val="single" w:sz="6" w:space="0" w:color="auto"/>
              <w:bottom w:val="none" w:sz="4" w:space="0" w:color="000000"/>
            </w:tcBorders>
          </w:tcPr>
          <w:p w14:paraId="553A7299" w14:textId="77777777" w:rsidR="00A04B57" w:rsidRPr="00B64A11" w:rsidRDefault="00F15C86">
            <w:pPr>
              <w:jc w:val="center"/>
              <w:rPr>
                <w:sz w:val="20"/>
              </w:rPr>
            </w:pPr>
            <w:r w:rsidRPr="00B64A11">
              <w:rPr>
                <w:sz w:val="20"/>
              </w:rPr>
              <w:t>Total Price</w:t>
            </w:r>
            <w:r w:rsidRPr="00B64A11">
              <w:rPr>
                <w:sz w:val="20"/>
                <w:vertAlign w:val="superscript"/>
              </w:rPr>
              <w:t>1</w:t>
            </w:r>
          </w:p>
        </w:tc>
      </w:tr>
      <w:tr w:rsidR="00A04B57" w:rsidRPr="00B64A11" w14:paraId="66CE9430" w14:textId="77777777">
        <w:tc>
          <w:tcPr>
            <w:tcW w:w="720" w:type="dxa"/>
            <w:tcBorders>
              <w:top w:val="none" w:sz="4" w:space="0" w:color="000000"/>
              <w:bottom w:val="none" w:sz="4" w:space="0" w:color="000000"/>
              <w:right w:val="none" w:sz="4" w:space="0" w:color="000000"/>
            </w:tcBorders>
          </w:tcPr>
          <w:p w14:paraId="6626C8BB" w14:textId="77777777" w:rsidR="00A04B57" w:rsidRPr="00B64A11" w:rsidRDefault="00A04B57">
            <w:pPr>
              <w:rPr>
                <w:sz w:val="20"/>
              </w:rPr>
            </w:pPr>
          </w:p>
        </w:tc>
        <w:tc>
          <w:tcPr>
            <w:tcW w:w="3096" w:type="dxa"/>
            <w:gridSpan w:val="2"/>
            <w:tcBorders>
              <w:top w:val="none" w:sz="4" w:space="0" w:color="000000"/>
              <w:left w:val="single" w:sz="6" w:space="0" w:color="auto"/>
              <w:bottom w:val="none" w:sz="4" w:space="0" w:color="000000"/>
              <w:right w:val="single" w:sz="6" w:space="0" w:color="auto"/>
            </w:tcBorders>
          </w:tcPr>
          <w:p w14:paraId="78EFA24B" w14:textId="77777777" w:rsidR="00A04B57" w:rsidRPr="00B64A11" w:rsidRDefault="00A04B57">
            <w:pPr>
              <w:rPr>
                <w:sz w:val="20"/>
              </w:rPr>
            </w:pPr>
          </w:p>
        </w:tc>
        <w:tc>
          <w:tcPr>
            <w:tcW w:w="677" w:type="dxa"/>
            <w:tcBorders>
              <w:top w:val="none" w:sz="4" w:space="0" w:color="000000"/>
              <w:left w:val="single" w:sz="6" w:space="0" w:color="auto"/>
              <w:bottom w:val="none" w:sz="4" w:space="0" w:color="000000"/>
              <w:right w:val="single" w:sz="6" w:space="0" w:color="auto"/>
            </w:tcBorders>
          </w:tcPr>
          <w:p w14:paraId="1C321AD3" w14:textId="77777777" w:rsidR="00A04B57" w:rsidRPr="00B64A11" w:rsidRDefault="00A04B57">
            <w:pPr>
              <w:rPr>
                <w:sz w:val="20"/>
              </w:rPr>
            </w:pPr>
          </w:p>
        </w:tc>
        <w:tc>
          <w:tcPr>
            <w:tcW w:w="1599" w:type="dxa"/>
            <w:gridSpan w:val="2"/>
            <w:tcBorders>
              <w:top w:val="single" w:sz="6" w:space="0" w:color="auto"/>
              <w:left w:val="none" w:sz="4" w:space="0" w:color="000000"/>
              <w:bottom w:val="none" w:sz="4" w:space="0" w:color="000000"/>
              <w:right w:val="none" w:sz="4" w:space="0" w:color="000000"/>
            </w:tcBorders>
          </w:tcPr>
          <w:p w14:paraId="493BC2A1" w14:textId="77777777" w:rsidR="00A04B57" w:rsidRPr="00B64A11" w:rsidRDefault="00F15C86">
            <w:pPr>
              <w:jc w:val="center"/>
              <w:rPr>
                <w:sz w:val="20"/>
              </w:rPr>
            </w:pPr>
            <w:r w:rsidRPr="00B64A11">
              <w:rPr>
                <w:sz w:val="20"/>
              </w:rPr>
              <w:t>Local Currency Portion</w:t>
            </w:r>
          </w:p>
        </w:tc>
        <w:tc>
          <w:tcPr>
            <w:tcW w:w="1600" w:type="dxa"/>
            <w:gridSpan w:val="2"/>
            <w:tcBorders>
              <w:top w:val="single" w:sz="6" w:space="0" w:color="auto"/>
              <w:left w:val="single" w:sz="6" w:space="0" w:color="auto"/>
              <w:bottom w:val="none" w:sz="4" w:space="0" w:color="000000"/>
              <w:right w:val="single" w:sz="6" w:space="0" w:color="auto"/>
            </w:tcBorders>
          </w:tcPr>
          <w:p w14:paraId="14A67A40" w14:textId="77777777" w:rsidR="00A04B57" w:rsidRPr="00B64A11" w:rsidRDefault="00F15C86">
            <w:pPr>
              <w:ind w:left="-115" w:right="-137"/>
              <w:jc w:val="center"/>
              <w:rPr>
                <w:sz w:val="20"/>
              </w:rPr>
            </w:pPr>
            <w:r w:rsidRPr="00B64A11">
              <w:rPr>
                <w:sz w:val="20"/>
              </w:rPr>
              <w:t>Foreign Currency Portion</w:t>
            </w:r>
          </w:p>
        </w:tc>
        <w:tc>
          <w:tcPr>
            <w:tcW w:w="1309" w:type="dxa"/>
            <w:tcBorders>
              <w:top w:val="none" w:sz="4" w:space="0" w:color="000000"/>
              <w:left w:val="none" w:sz="4" w:space="0" w:color="000000"/>
              <w:bottom w:val="none" w:sz="4" w:space="0" w:color="000000"/>
            </w:tcBorders>
          </w:tcPr>
          <w:p w14:paraId="51ACA1F8" w14:textId="77777777" w:rsidR="00A04B57" w:rsidRPr="00B64A11" w:rsidRDefault="00A04B57">
            <w:pPr>
              <w:rPr>
                <w:sz w:val="20"/>
              </w:rPr>
            </w:pPr>
          </w:p>
        </w:tc>
      </w:tr>
      <w:tr w:rsidR="00A04B57" w:rsidRPr="00B64A11" w14:paraId="1BE71B40" w14:textId="77777777">
        <w:tc>
          <w:tcPr>
            <w:tcW w:w="720" w:type="dxa"/>
            <w:tcBorders>
              <w:top w:val="none" w:sz="4" w:space="0" w:color="000000"/>
              <w:bottom w:val="single" w:sz="6" w:space="0" w:color="auto"/>
              <w:right w:val="none" w:sz="4" w:space="0" w:color="000000"/>
            </w:tcBorders>
          </w:tcPr>
          <w:p w14:paraId="1E17E143" w14:textId="77777777" w:rsidR="00A04B57" w:rsidRPr="00B64A11" w:rsidRDefault="00A04B57">
            <w:pPr>
              <w:rPr>
                <w:sz w:val="20"/>
              </w:rPr>
            </w:pPr>
          </w:p>
        </w:tc>
        <w:tc>
          <w:tcPr>
            <w:tcW w:w="3096" w:type="dxa"/>
            <w:gridSpan w:val="2"/>
            <w:tcBorders>
              <w:top w:val="none" w:sz="4" w:space="0" w:color="000000"/>
              <w:left w:val="single" w:sz="6" w:space="0" w:color="auto"/>
              <w:bottom w:val="single" w:sz="6" w:space="0" w:color="auto"/>
              <w:right w:val="single" w:sz="6" w:space="0" w:color="auto"/>
            </w:tcBorders>
          </w:tcPr>
          <w:p w14:paraId="1529896E" w14:textId="77777777" w:rsidR="00A04B57" w:rsidRPr="00B64A11" w:rsidRDefault="00A04B57">
            <w:pPr>
              <w:rPr>
                <w:sz w:val="20"/>
              </w:rPr>
            </w:pPr>
          </w:p>
        </w:tc>
        <w:tc>
          <w:tcPr>
            <w:tcW w:w="677" w:type="dxa"/>
            <w:tcBorders>
              <w:top w:val="none" w:sz="4" w:space="0" w:color="000000"/>
              <w:left w:val="single" w:sz="6" w:space="0" w:color="auto"/>
              <w:bottom w:val="single" w:sz="6" w:space="0" w:color="auto"/>
              <w:right w:val="single" w:sz="6" w:space="0" w:color="auto"/>
            </w:tcBorders>
          </w:tcPr>
          <w:p w14:paraId="7589FC60" w14:textId="77777777" w:rsidR="00A04B57" w:rsidRPr="00B64A11" w:rsidRDefault="00F15C86">
            <w:pPr>
              <w:jc w:val="center"/>
              <w:rPr>
                <w:i/>
                <w:sz w:val="20"/>
              </w:rPr>
            </w:pPr>
            <w:r w:rsidRPr="00B64A11">
              <w:rPr>
                <w:i/>
                <w:sz w:val="20"/>
              </w:rPr>
              <w:t>(1)</w:t>
            </w:r>
          </w:p>
        </w:tc>
        <w:tc>
          <w:tcPr>
            <w:tcW w:w="1599" w:type="dxa"/>
            <w:gridSpan w:val="2"/>
            <w:tcBorders>
              <w:top w:val="none" w:sz="4" w:space="0" w:color="000000"/>
              <w:left w:val="none" w:sz="4" w:space="0" w:color="000000"/>
              <w:bottom w:val="single" w:sz="6" w:space="0" w:color="auto"/>
              <w:right w:val="none" w:sz="4" w:space="0" w:color="000000"/>
            </w:tcBorders>
          </w:tcPr>
          <w:p w14:paraId="49A3F0A7" w14:textId="77777777" w:rsidR="00A04B57" w:rsidRPr="00B64A11" w:rsidRDefault="00F15C86">
            <w:pPr>
              <w:jc w:val="center"/>
              <w:rPr>
                <w:i/>
                <w:sz w:val="20"/>
              </w:rPr>
            </w:pPr>
            <w:r w:rsidRPr="00B64A11">
              <w:rPr>
                <w:i/>
                <w:sz w:val="20"/>
              </w:rPr>
              <w:t>(2)</w:t>
            </w:r>
          </w:p>
        </w:tc>
        <w:tc>
          <w:tcPr>
            <w:tcW w:w="1600" w:type="dxa"/>
            <w:gridSpan w:val="2"/>
            <w:tcBorders>
              <w:top w:val="none" w:sz="4" w:space="0" w:color="000000"/>
              <w:left w:val="single" w:sz="6" w:space="0" w:color="auto"/>
              <w:bottom w:val="single" w:sz="6" w:space="0" w:color="auto"/>
              <w:right w:val="single" w:sz="6" w:space="0" w:color="auto"/>
            </w:tcBorders>
          </w:tcPr>
          <w:p w14:paraId="31540139" w14:textId="77777777" w:rsidR="00A04B57" w:rsidRPr="00B64A11" w:rsidRDefault="00F15C86">
            <w:pPr>
              <w:jc w:val="center"/>
              <w:rPr>
                <w:i/>
                <w:sz w:val="20"/>
              </w:rPr>
            </w:pPr>
            <w:r w:rsidRPr="00B64A11">
              <w:rPr>
                <w:i/>
                <w:sz w:val="20"/>
              </w:rPr>
              <w:t>(optional)</w:t>
            </w:r>
          </w:p>
        </w:tc>
        <w:tc>
          <w:tcPr>
            <w:tcW w:w="1309" w:type="dxa"/>
            <w:tcBorders>
              <w:top w:val="none" w:sz="4" w:space="0" w:color="000000"/>
              <w:left w:val="none" w:sz="4" w:space="0" w:color="000000"/>
              <w:bottom w:val="single" w:sz="6" w:space="0" w:color="auto"/>
            </w:tcBorders>
          </w:tcPr>
          <w:p w14:paraId="7EBFB747" w14:textId="77777777" w:rsidR="00A04B57" w:rsidRPr="00B64A11" w:rsidRDefault="00F15C86">
            <w:pPr>
              <w:jc w:val="center"/>
              <w:rPr>
                <w:i/>
                <w:sz w:val="20"/>
              </w:rPr>
            </w:pPr>
            <w:r w:rsidRPr="00B64A11">
              <w:rPr>
                <w:i/>
                <w:sz w:val="20"/>
              </w:rPr>
              <w:t>(1) x (2)</w:t>
            </w:r>
          </w:p>
        </w:tc>
      </w:tr>
      <w:tr w:rsidR="00A04B57" w:rsidRPr="00B64A11" w14:paraId="2247B387" w14:textId="77777777">
        <w:tc>
          <w:tcPr>
            <w:tcW w:w="720" w:type="dxa"/>
            <w:tcBorders>
              <w:top w:val="single" w:sz="6" w:space="0" w:color="auto"/>
              <w:bottom w:val="single" w:sz="4" w:space="0" w:color="auto"/>
              <w:right w:val="none" w:sz="4" w:space="0" w:color="000000"/>
            </w:tcBorders>
          </w:tcPr>
          <w:p w14:paraId="0C0D34DA" w14:textId="77777777" w:rsidR="00A04B57" w:rsidRPr="00B64A11" w:rsidRDefault="00A04B57">
            <w:pPr>
              <w:rPr>
                <w:sz w:val="20"/>
              </w:rPr>
            </w:pPr>
          </w:p>
        </w:tc>
        <w:tc>
          <w:tcPr>
            <w:tcW w:w="3096" w:type="dxa"/>
            <w:gridSpan w:val="2"/>
            <w:tcBorders>
              <w:top w:val="single" w:sz="6" w:space="0" w:color="auto"/>
              <w:left w:val="single" w:sz="6" w:space="0" w:color="auto"/>
              <w:bottom w:val="single" w:sz="4" w:space="0" w:color="auto"/>
              <w:right w:val="single" w:sz="6" w:space="0" w:color="auto"/>
            </w:tcBorders>
          </w:tcPr>
          <w:p w14:paraId="71B1576C" w14:textId="77777777" w:rsidR="00A04B57" w:rsidRPr="00B64A11" w:rsidRDefault="00A04B57">
            <w:pPr>
              <w:rPr>
                <w:sz w:val="20"/>
              </w:rPr>
            </w:pPr>
          </w:p>
        </w:tc>
        <w:tc>
          <w:tcPr>
            <w:tcW w:w="677" w:type="dxa"/>
            <w:tcBorders>
              <w:top w:val="single" w:sz="6" w:space="0" w:color="auto"/>
              <w:left w:val="single" w:sz="6" w:space="0" w:color="auto"/>
              <w:bottom w:val="single" w:sz="4" w:space="0" w:color="auto"/>
              <w:right w:val="single" w:sz="6" w:space="0" w:color="auto"/>
            </w:tcBorders>
          </w:tcPr>
          <w:p w14:paraId="3B73CE55" w14:textId="77777777" w:rsidR="00A04B57" w:rsidRPr="00B64A11" w:rsidRDefault="00A04B57">
            <w:pPr>
              <w:rPr>
                <w:sz w:val="20"/>
              </w:rPr>
            </w:pPr>
          </w:p>
        </w:tc>
        <w:tc>
          <w:tcPr>
            <w:tcW w:w="1599" w:type="dxa"/>
            <w:gridSpan w:val="2"/>
            <w:tcBorders>
              <w:top w:val="single" w:sz="6" w:space="0" w:color="auto"/>
              <w:left w:val="none" w:sz="4" w:space="0" w:color="000000"/>
              <w:bottom w:val="single" w:sz="4" w:space="0" w:color="auto"/>
              <w:right w:val="none" w:sz="4" w:space="0" w:color="000000"/>
            </w:tcBorders>
          </w:tcPr>
          <w:p w14:paraId="64BF75B5" w14:textId="77777777" w:rsidR="00A04B57" w:rsidRPr="00B64A11" w:rsidRDefault="00A04B57">
            <w:pPr>
              <w:rPr>
                <w:sz w:val="20"/>
              </w:rPr>
            </w:pPr>
          </w:p>
        </w:tc>
        <w:tc>
          <w:tcPr>
            <w:tcW w:w="1600" w:type="dxa"/>
            <w:gridSpan w:val="2"/>
            <w:tcBorders>
              <w:top w:val="single" w:sz="6" w:space="0" w:color="auto"/>
              <w:left w:val="single" w:sz="6" w:space="0" w:color="auto"/>
              <w:bottom w:val="single" w:sz="4" w:space="0" w:color="auto"/>
              <w:right w:val="single" w:sz="6" w:space="0" w:color="auto"/>
            </w:tcBorders>
          </w:tcPr>
          <w:p w14:paraId="20139100" w14:textId="77777777" w:rsidR="00A04B57" w:rsidRPr="00B64A11" w:rsidRDefault="00A04B57">
            <w:pPr>
              <w:rPr>
                <w:sz w:val="20"/>
              </w:rPr>
            </w:pPr>
          </w:p>
        </w:tc>
        <w:tc>
          <w:tcPr>
            <w:tcW w:w="1309" w:type="dxa"/>
            <w:tcBorders>
              <w:top w:val="single" w:sz="6" w:space="0" w:color="auto"/>
              <w:left w:val="none" w:sz="4" w:space="0" w:color="000000"/>
              <w:bottom w:val="single" w:sz="4" w:space="0" w:color="auto"/>
            </w:tcBorders>
          </w:tcPr>
          <w:p w14:paraId="29AE6439" w14:textId="77777777" w:rsidR="00A04B57" w:rsidRPr="00B64A11" w:rsidRDefault="00A04B57">
            <w:pPr>
              <w:rPr>
                <w:sz w:val="20"/>
              </w:rPr>
            </w:pPr>
          </w:p>
        </w:tc>
      </w:tr>
      <w:tr w:rsidR="00A04B57" w:rsidRPr="00B64A11" w14:paraId="58AB430B" w14:textId="77777777">
        <w:tc>
          <w:tcPr>
            <w:tcW w:w="720" w:type="dxa"/>
            <w:tcBorders>
              <w:top w:val="single" w:sz="4" w:space="0" w:color="auto"/>
              <w:bottom w:val="single" w:sz="4" w:space="0" w:color="auto"/>
              <w:right w:val="none" w:sz="4" w:space="0" w:color="000000"/>
            </w:tcBorders>
          </w:tcPr>
          <w:p w14:paraId="33BF0D32"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436A181F"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582C38BF"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3389EF46"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4DAD1BE2"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05138393" w14:textId="77777777" w:rsidR="00A04B57" w:rsidRPr="00B64A11" w:rsidRDefault="00A04B57">
            <w:pPr>
              <w:rPr>
                <w:sz w:val="20"/>
              </w:rPr>
            </w:pPr>
          </w:p>
        </w:tc>
      </w:tr>
      <w:tr w:rsidR="00A04B57" w:rsidRPr="00B64A11" w14:paraId="69A29516" w14:textId="77777777">
        <w:tc>
          <w:tcPr>
            <w:tcW w:w="720" w:type="dxa"/>
            <w:tcBorders>
              <w:top w:val="single" w:sz="4" w:space="0" w:color="auto"/>
              <w:bottom w:val="single" w:sz="4" w:space="0" w:color="auto"/>
              <w:right w:val="none" w:sz="4" w:space="0" w:color="000000"/>
            </w:tcBorders>
          </w:tcPr>
          <w:p w14:paraId="3D37D004"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21340D2F"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64EA94D8"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165D1B55"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0CEE3ED5"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2AED38A3" w14:textId="77777777" w:rsidR="00A04B57" w:rsidRPr="00B64A11" w:rsidRDefault="00A04B57">
            <w:pPr>
              <w:rPr>
                <w:sz w:val="20"/>
              </w:rPr>
            </w:pPr>
          </w:p>
        </w:tc>
      </w:tr>
      <w:tr w:rsidR="00A04B57" w:rsidRPr="00B64A11" w14:paraId="6ACA6EDF" w14:textId="77777777">
        <w:tc>
          <w:tcPr>
            <w:tcW w:w="720" w:type="dxa"/>
            <w:tcBorders>
              <w:top w:val="single" w:sz="4" w:space="0" w:color="auto"/>
              <w:bottom w:val="single" w:sz="4" w:space="0" w:color="auto"/>
              <w:right w:val="none" w:sz="4" w:space="0" w:color="000000"/>
            </w:tcBorders>
          </w:tcPr>
          <w:p w14:paraId="1D3E5EF6"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7CCDC168"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7C819BE7"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1346E721"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221D9A5B"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64B765D4" w14:textId="77777777" w:rsidR="00A04B57" w:rsidRPr="00B64A11" w:rsidRDefault="00A04B57">
            <w:pPr>
              <w:rPr>
                <w:sz w:val="20"/>
              </w:rPr>
            </w:pPr>
          </w:p>
        </w:tc>
      </w:tr>
      <w:tr w:rsidR="00A04B57" w:rsidRPr="00B64A11" w14:paraId="75A7CCE7" w14:textId="77777777">
        <w:tc>
          <w:tcPr>
            <w:tcW w:w="720" w:type="dxa"/>
            <w:tcBorders>
              <w:top w:val="single" w:sz="4" w:space="0" w:color="auto"/>
              <w:bottom w:val="single" w:sz="4" w:space="0" w:color="auto"/>
              <w:right w:val="none" w:sz="4" w:space="0" w:color="000000"/>
            </w:tcBorders>
          </w:tcPr>
          <w:p w14:paraId="730C60B0"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3CE62D8F"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656E96E5"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5E9FC820"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32CD53E9"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0A18D4C9" w14:textId="77777777" w:rsidR="00A04B57" w:rsidRPr="00B64A11" w:rsidRDefault="00A04B57">
            <w:pPr>
              <w:rPr>
                <w:sz w:val="20"/>
              </w:rPr>
            </w:pPr>
          </w:p>
        </w:tc>
      </w:tr>
      <w:tr w:rsidR="00A04B57" w:rsidRPr="00B64A11" w14:paraId="53714FC0" w14:textId="77777777">
        <w:tc>
          <w:tcPr>
            <w:tcW w:w="720" w:type="dxa"/>
            <w:tcBorders>
              <w:top w:val="single" w:sz="4" w:space="0" w:color="auto"/>
              <w:bottom w:val="single" w:sz="4" w:space="0" w:color="auto"/>
              <w:right w:val="none" w:sz="4" w:space="0" w:color="000000"/>
            </w:tcBorders>
          </w:tcPr>
          <w:p w14:paraId="416CA85D"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0083C7BD"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5A9249DE"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3928A9EF"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680C046C"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301291D4" w14:textId="77777777" w:rsidR="00A04B57" w:rsidRPr="00B64A11" w:rsidRDefault="00A04B57">
            <w:pPr>
              <w:rPr>
                <w:sz w:val="20"/>
              </w:rPr>
            </w:pPr>
          </w:p>
        </w:tc>
      </w:tr>
      <w:tr w:rsidR="00A04B57" w:rsidRPr="00B64A11" w14:paraId="56998543" w14:textId="77777777">
        <w:tc>
          <w:tcPr>
            <w:tcW w:w="720" w:type="dxa"/>
            <w:tcBorders>
              <w:top w:val="single" w:sz="4" w:space="0" w:color="auto"/>
              <w:bottom w:val="single" w:sz="4" w:space="0" w:color="auto"/>
              <w:right w:val="none" w:sz="4" w:space="0" w:color="000000"/>
            </w:tcBorders>
          </w:tcPr>
          <w:p w14:paraId="3D0D5B82"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447C4D23"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6FA8196B"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1EE418AE"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2F9399F6"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4C864889" w14:textId="77777777" w:rsidR="00A04B57" w:rsidRPr="00B64A11" w:rsidRDefault="00A04B57">
            <w:pPr>
              <w:rPr>
                <w:sz w:val="20"/>
              </w:rPr>
            </w:pPr>
          </w:p>
        </w:tc>
      </w:tr>
      <w:tr w:rsidR="00A04B57" w:rsidRPr="00B64A11" w14:paraId="0CB8D78F" w14:textId="77777777">
        <w:tc>
          <w:tcPr>
            <w:tcW w:w="720" w:type="dxa"/>
            <w:tcBorders>
              <w:top w:val="single" w:sz="4" w:space="0" w:color="auto"/>
              <w:bottom w:val="single" w:sz="4" w:space="0" w:color="auto"/>
              <w:right w:val="none" w:sz="4" w:space="0" w:color="000000"/>
            </w:tcBorders>
          </w:tcPr>
          <w:p w14:paraId="5A9A3ED8"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6A69C6B3"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76F89FE2"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3B1A9FA8"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076BC1EF"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4BFB8F64" w14:textId="77777777" w:rsidR="00A04B57" w:rsidRPr="00B64A11" w:rsidRDefault="00A04B57">
            <w:pPr>
              <w:rPr>
                <w:sz w:val="20"/>
              </w:rPr>
            </w:pPr>
          </w:p>
        </w:tc>
      </w:tr>
      <w:tr w:rsidR="00A04B57" w:rsidRPr="00B64A11" w14:paraId="2F6EA42C" w14:textId="77777777">
        <w:tc>
          <w:tcPr>
            <w:tcW w:w="720" w:type="dxa"/>
            <w:tcBorders>
              <w:top w:val="single" w:sz="4" w:space="0" w:color="auto"/>
              <w:bottom w:val="single" w:sz="4" w:space="0" w:color="auto"/>
              <w:right w:val="none" w:sz="4" w:space="0" w:color="000000"/>
            </w:tcBorders>
          </w:tcPr>
          <w:p w14:paraId="2A322F77"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6253A9A4"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3E9FE85F"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17A25EA7"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4B15F3D9"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2438BB1A" w14:textId="77777777" w:rsidR="00A04B57" w:rsidRPr="00B64A11" w:rsidRDefault="00A04B57">
            <w:pPr>
              <w:rPr>
                <w:sz w:val="20"/>
              </w:rPr>
            </w:pPr>
          </w:p>
        </w:tc>
      </w:tr>
      <w:tr w:rsidR="00A04B57" w:rsidRPr="00B64A11" w14:paraId="2608CFC7" w14:textId="77777777">
        <w:tc>
          <w:tcPr>
            <w:tcW w:w="720" w:type="dxa"/>
            <w:tcBorders>
              <w:top w:val="single" w:sz="4" w:space="0" w:color="auto"/>
              <w:bottom w:val="single" w:sz="4" w:space="0" w:color="auto"/>
              <w:right w:val="none" w:sz="4" w:space="0" w:color="000000"/>
            </w:tcBorders>
          </w:tcPr>
          <w:p w14:paraId="429CE9A7"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18BC71F4"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106C5FA8"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289E647C"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5F81A237"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0B390887" w14:textId="77777777" w:rsidR="00A04B57" w:rsidRPr="00B64A11" w:rsidRDefault="00A04B57">
            <w:pPr>
              <w:rPr>
                <w:sz w:val="20"/>
              </w:rPr>
            </w:pPr>
          </w:p>
        </w:tc>
      </w:tr>
      <w:tr w:rsidR="00A04B57" w:rsidRPr="00B64A11" w14:paraId="5EDA063C" w14:textId="77777777">
        <w:tc>
          <w:tcPr>
            <w:tcW w:w="720" w:type="dxa"/>
            <w:tcBorders>
              <w:top w:val="single" w:sz="4" w:space="0" w:color="auto"/>
              <w:bottom w:val="single" w:sz="4" w:space="0" w:color="auto"/>
              <w:right w:val="none" w:sz="4" w:space="0" w:color="000000"/>
            </w:tcBorders>
          </w:tcPr>
          <w:p w14:paraId="3B17C9A1"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1A9EF224"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5EBC21F3"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726F3D11"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3086B48E"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3AC97D55" w14:textId="77777777" w:rsidR="00A04B57" w:rsidRPr="00B64A11" w:rsidRDefault="00A04B57">
            <w:pPr>
              <w:rPr>
                <w:sz w:val="20"/>
              </w:rPr>
            </w:pPr>
          </w:p>
        </w:tc>
      </w:tr>
      <w:tr w:rsidR="00A04B57" w:rsidRPr="00B64A11" w14:paraId="3E0FB3CF" w14:textId="77777777">
        <w:tc>
          <w:tcPr>
            <w:tcW w:w="720" w:type="dxa"/>
            <w:tcBorders>
              <w:top w:val="single" w:sz="4" w:space="0" w:color="auto"/>
              <w:bottom w:val="single" w:sz="4" w:space="0" w:color="auto"/>
              <w:right w:val="none" w:sz="4" w:space="0" w:color="000000"/>
            </w:tcBorders>
          </w:tcPr>
          <w:p w14:paraId="6D2E1C43"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1CFF28D5"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03CE3BD7"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19DA4D06"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66C98F35"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5D87CEA7" w14:textId="77777777" w:rsidR="00A04B57" w:rsidRPr="00B64A11" w:rsidRDefault="00A04B57">
            <w:pPr>
              <w:rPr>
                <w:sz w:val="20"/>
              </w:rPr>
            </w:pPr>
          </w:p>
        </w:tc>
      </w:tr>
      <w:tr w:rsidR="00A04B57" w:rsidRPr="00B64A11" w14:paraId="55FBAA14" w14:textId="77777777">
        <w:tc>
          <w:tcPr>
            <w:tcW w:w="720" w:type="dxa"/>
            <w:tcBorders>
              <w:top w:val="single" w:sz="4" w:space="0" w:color="auto"/>
              <w:bottom w:val="single" w:sz="4" w:space="0" w:color="auto"/>
              <w:right w:val="none" w:sz="4" w:space="0" w:color="000000"/>
            </w:tcBorders>
          </w:tcPr>
          <w:p w14:paraId="7B71EF8D"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5CFFEEE1"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617C14EA"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703B336A"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2A30649E"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1D90C5A9" w14:textId="77777777" w:rsidR="00A04B57" w:rsidRPr="00B64A11" w:rsidRDefault="00A04B57">
            <w:pPr>
              <w:rPr>
                <w:sz w:val="20"/>
              </w:rPr>
            </w:pPr>
          </w:p>
        </w:tc>
      </w:tr>
      <w:tr w:rsidR="00A04B57" w:rsidRPr="00B64A11" w14:paraId="751EE836" w14:textId="77777777">
        <w:tc>
          <w:tcPr>
            <w:tcW w:w="720" w:type="dxa"/>
            <w:tcBorders>
              <w:top w:val="single" w:sz="4" w:space="0" w:color="auto"/>
              <w:bottom w:val="single" w:sz="4" w:space="0" w:color="auto"/>
              <w:right w:val="none" w:sz="4" w:space="0" w:color="000000"/>
            </w:tcBorders>
          </w:tcPr>
          <w:p w14:paraId="32B89842"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6EB5F164"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54FA8C3A"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2AE27380"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4C75B497"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5A9DDC72" w14:textId="77777777" w:rsidR="00A04B57" w:rsidRPr="00B64A11" w:rsidRDefault="00A04B57">
            <w:pPr>
              <w:rPr>
                <w:sz w:val="20"/>
              </w:rPr>
            </w:pPr>
          </w:p>
        </w:tc>
      </w:tr>
      <w:tr w:rsidR="00A04B57" w:rsidRPr="00B64A11" w14:paraId="0D37F7D3" w14:textId="77777777">
        <w:tc>
          <w:tcPr>
            <w:tcW w:w="720" w:type="dxa"/>
            <w:tcBorders>
              <w:top w:val="single" w:sz="4" w:space="0" w:color="auto"/>
              <w:bottom w:val="single" w:sz="4" w:space="0" w:color="auto"/>
              <w:right w:val="none" w:sz="4" w:space="0" w:color="000000"/>
            </w:tcBorders>
          </w:tcPr>
          <w:p w14:paraId="3DBF67EA"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73023F11"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383A5ED2"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32546AA4"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6B8BF2F0"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72F3C776" w14:textId="77777777" w:rsidR="00A04B57" w:rsidRPr="00B64A11" w:rsidRDefault="00A04B57">
            <w:pPr>
              <w:rPr>
                <w:sz w:val="20"/>
              </w:rPr>
            </w:pPr>
          </w:p>
        </w:tc>
      </w:tr>
      <w:tr w:rsidR="00A04B57" w:rsidRPr="00B64A11" w14:paraId="4FF1BB58" w14:textId="77777777">
        <w:tc>
          <w:tcPr>
            <w:tcW w:w="720" w:type="dxa"/>
            <w:tcBorders>
              <w:top w:val="single" w:sz="4" w:space="0" w:color="auto"/>
              <w:bottom w:val="single" w:sz="4" w:space="0" w:color="auto"/>
              <w:right w:val="none" w:sz="4" w:space="0" w:color="000000"/>
            </w:tcBorders>
          </w:tcPr>
          <w:p w14:paraId="372B1A2B"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0B97A629"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53CE31C2"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2857C887"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4AB4AFD8"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10CAD248" w14:textId="77777777" w:rsidR="00A04B57" w:rsidRPr="00B64A11" w:rsidRDefault="00A04B57">
            <w:pPr>
              <w:rPr>
                <w:sz w:val="20"/>
              </w:rPr>
            </w:pPr>
          </w:p>
        </w:tc>
      </w:tr>
      <w:tr w:rsidR="00A04B57" w:rsidRPr="00B64A11" w14:paraId="3255C44F" w14:textId="77777777">
        <w:tc>
          <w:tcPr>
            <w:tcW w:w="720" w:type="dxa"/>
            <w:tcBorders>
              <w:top w:val="single" w:sz="4" w:space="0" w:color="auto"/>
              <w:bottom w:val="single" w:sz="4" w:space="0" w:color="auto"/>
              <w:right w:val="none" w:sz="4" w:space="0" w:color="000000"/>
            </w:tcBorders>
          </w:tcPr>
          <w:p w14:paraId="07ACF8BD"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11CF0F01"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4F7F5083"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62407F70"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5F65E153"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62820DBC" w14:textId="77777777" w:rsidR="00A04B57" w:rsidRPr="00B64A11" w:rsidRDefault="00A04B57">
            <w:pPr>
              <w:rPr>
                <w:sz w:val="20"/>
              </w:rPr>
            </w:pPr>
          </w:p>
        </w:tc>
      </w:tr>
      <w:tr w:rsidR="00A04B57" w:rsidRPr="00B64A11" w14:paraId="58AE43F8" w14:textId="77777777">
        <w:tc>
          <w:tcPr>
            <w:tcW w:w="720" w:type="dxa"/>
            <w:tcBorders>
              <w:top w:val="single" w:sz="4" w:space="0" w:color="auto"/>
              <w:bottom w:val="single" w:sz="4" w:space="0" w:color="auto"/>
              <w:right w:val="none" w:sz="4" w:space="0" w:color="000000"/>
            </w:tcBorders>
          </w:tcPr>
          <w:p w14:paraId="1F58CA77" w14:textId="77777777" w:rsidR="00A04B57" w:rsidRPr="00B64A11" w:rsidRDefault="00A04B57">
            <w:pPr>
              <w:rPr>
                <w:sz w:val="20"/>
              </w:rPr>
            </w:pPr>
          </w:p>
        </w:tc>
        <w:tc>
          <w:tcPr>
            <w:tcW w:w="3096" w:type="dxa"/>
            <w:gridSpan w:val="2"/>
            <w:tcBorders>
              <w:top w:val="single" w:sz="4" w:space="0" w:color="auto"/>
              <w:left w:val="single" w:sz="6" w:space="0" w:color="auto"/>
              <w:bottom w:val="single" w:sz="4" w:space="0" w:color="auto"/>
              <w:right w:val="single" w:sz="6" w:space="0" w:color="auto"/>
            </w:tcBorders>
          </w:tcPr>
          <w:p w14:paraId="2C5C00D0" w14:textId="77777777" w:rsidR="00A04B57" w:rsidRPr="00B64A11" w:rsidRDefault="00A04B57">
            <w:pPr>
              <w:rPr>
                <w:sz w:val="20"/>
              </w:rPr>
            </w:pPr>
          </w:p>
        </w:tc>
        <w:tc>
          <w:tcPr>
            <w:tcW w:w="677" w:type="dxa"/>
            <w:tcBorders>
              <w:top w:val="single" w:sz="4" w:space="0" w:color="auto"/>
              <w:left w:val="single" w:sz="6" w:space="0" w:color="auto"/>
              <w:bottom w:val="single" w:sz="4" w:space="0" w:color="auto"/>
              <w:right w:val="single" w:sz="6" w:space="0" w:color="auto"/>
            </w:tcBorders>
          </w:tcPr>
          <w:p w14:paraId="6097ED46" w14:textId="77777777" w:rsidR="00A04B57" w:rsidRPr="00B64A11" w:rsidRDefault="00A04B57">
            <w:pPr>
              <w:rPr>
                <w:sz w:val="20"/>
              </w:rPr>
            </w:pPr>
          </w:p>
        </w:tc>
        <w:tc>
          <w:tcPr>
            <w:tcW w:w="1599" w:type="dxa"/>
            <w:gridSpan w:val="2"/>
            <w:tcBorders>
              <w:top w:val="single" w:sz="4" w:space="0" w:color="auto"/>
              <w:left w:val="none" w:sz="4" w:space="0" w:color="000000"/>
              <w:bottom w:val="single" w:sz="4" w:space="0" w:color="auto"/>
              <w:right w:val="none" w:sz="4" w:space="0" w:color="000000"/>
            </w:tcBorders>
          </w:tcPr>
          <w:p w14:paraId="3F767BBC" w14:textId="77777777" w:rsidR="00A04B57" w:rsidRPr="00B64A11" w:rsidRDefault="00A04B57">
            <w:pPr>
              <w:rPr>
                <w:sz w:val="20"/>
              </w:rPr>
            </w:pPr>
          </w:p>
        </w:tc>
        <w:tc>
          <w:tcPr>
            <w:tcW w:w="1600" w:type="dxa"/>
            <w:gridSpan w:val="2"/>
            <w:tcBorders>
              <w:top w:val="single" w:sz="4" w:space="0" w:color="auto"/>
              <w:left w:val="single" w:sz="6" w:space="0" w:color="auto"/>
              <w:bottom w:val="single" w:sz="4" w:space="0" w:color="auto"/>
              <w:right w:val="single" w:sz="6" w:space="0" w:color="auto"/>
            </w:tcBorders>
          </w:tcPr>
          <w:p w14:paraId="3F75A4F4" w14:textId="77777777" w:rsidR="00A04B57" w:rsidRPr="00B64A11" w:rsidRDefault="00A04B57">
            <w:pPr>
              <w:rPr>
                <w:sz w:val="20"/>
              </w:rPr>
            </w:pPr>
          </w:p>
        </w:tc>
        <w:tc>
          <w:tcPr>
            <w:tcW w:w="1309" w:type="dxa"/>
            <w:tcBorders>
              <w:top w:val="single" w:sz="4" w:space="0" w:color="auto"/>
              <w:left w:val="none" w:sz="4" w:space="0" w:color="000000"/>
              <w:bottom w:val="single" w:sz="4" w:space="0" w:color="auto"/>
            </w:tcBorders>
          </w:tcPr>
          <w:p w14:paraId="1F45ED53" w14:textId="77777777" w:rsidR="00A04B57" w:rsidRPr="00B64A11" w:rsidRDefault="00A04B57">
            <w:pPr>
              <w:rPr>
                <w:sz w:val="20"/>
              </w:rPr>
            </w:pPr>
          </w:p>
        </w:tc>
      </w:tr>
      <w:tr w:rsidR="00A04B57" w:rsidRPr="00B64A11" w14:paraId="28B771F8" w14:textId="77777777">
        <w:tc>
          <w:tcPr>
            <w:tcW w:w="720" w:type="dxa"/>
            <w:tcBorders>
              <w:top w:val="single" w:sz="4" w:space="0" w:color="auto"/>
              <w:bottom w:val="none" w:sz="4" w:space="0" w:color="000000"/>
              <w:right w:val="none" w:sz="4" w:space="0" w:color="000000"/>
            </w:tcBorders>
          </w:tcPr>
          <w:p w14:paraId="3072717D" w14:textId="77777777" w:rsidR="00A04B57" w:rsidRPr="00B64A11" w:rsidRDefault="00A04B57">
            <w:pPr>
              <w:rPr>
                <w:sz w:val="20"/>
              </w:rPr>
            </w:pPr>
          </w:p>
        </w:tc>
        <w:tc>
          <w:tcPr>
            <w:tcW w:w="3096" w:type="dxa"/>
            <w:gridSpan w:val="2"/>
            <w:tcBorders>
              <w:top w:val="single" w:sz="4" w:space="0" w:color="auto"/>
              <w:left w:val="single" w:sz="6" w:space="0" w:color="auto"/>
              <w:bottom w:val="single" w:sz="6" w:space="0" w:color="auto"/>
              <w:right w:val="single" w:sz="6" w:space="0" w:color="auto"/>
            </w:tcBorders>
          </w:tcPr>
          <w:p w14:paraId="31788D92" w14:textId="77777777" w:rsidR="00A04B57" w:rsidRPr="00B64A11" w:rsidRDefault="00A04B57">
            <w:pPr>
              <w:rPr>
                <w:sz w:val="20"/>
              </w:rPr>
            </w:pPr>
          </w:p>
        </w:tc>
        <w:tc>
          <w:tcPr>
            <w:tcW w:w="677" w:type="dxa"/>
            <w:tcBorders>
              <w:top w:val="single" w:sz="4" w:space="0" w:color="auto"/>
              <w:left w:val="single" w:sz="6" w:space="0" w:color="auto"/>
              <w:bottom w:val="single" w:sz="6" w:space="0" w:color="auto"/>
              <w:right w:val="single" w:sz="6" w:space="0" w:color="auto"/>
            </w:tcBorders>
          </w:tcPr>
          <w:p w14:paraId="78DBE69D" w14:textId="77777777" w:rsidR="00A04B57" w:rsidRPr="00B64A11" w:rsidRDefault="00A04B57">
            <w:pPr>
              <w:rPr>
                <w:sz w:val="20"/>
              </w:rPr>
            </w:pPr>
          </w:p>
        </w:tc>
        <w:tc>
          <w:tcPr>
            <w:tcW w:w="1599" w:type="dxa"/>
            <w:gridSpan w:val="2"/>
            <w:tcBorders>
              <w:top w:val="single" w:sz="4" w:space="0" w:color="auto"/>
              <w:left w:val="none" w:sz="4" w:space="0" w:color="000000"/>
              <w:bottom w:val="none" w:sz="4" w:space="0" w:color="000000"/>
              <w:right w:val="none" w:sz="4" w:space="0" w:color="000000"/>
            </w:tcBorders>
          </w:tcPr>
          <w:p w14:paraId="272B074D" w14:textId="77777777" w:rsidR="00A04B57" w:rsidRPr="00B64A11" w:rsidRDefault="00A04B57">
            <w:pPr>
              <w:rPr>
                <w:sz w:val="20"/>
              </w:rPr>
            </w:pPr>
          </w:p>
        </w:tc>
        <w:tc>
          <w:tcPr>
            <w:tcW w:w="1600" w:type="dxa"/>
            <w:gridSpan w:val="2"/>
            <w:tcBorders>
              <w:top w:val="single" w:sz="4" w:space="0" w:color="auto"/>
              <w:left w:val="single" w:sz="6" w:space="0" w:color="auto"/>
              <w:bottom w:val="single" w:sz="6" w:space="0" w:color="auto"/>
              <w:right w:val="single" w:sz="6" w:space="0" w:color="auto"/>
            </w:tcBorders>
          </w:tcPr>
          <w:p w14:paraId="38C3EEF6" w14:textId="77777777" w:rsidR="00A04B57" w:rsidRPr="00B64A11" w:rsidRDefault="00A04B57">
            <w:pPr>
              <w:rPr>
                <w:sz w:val="20"/>
              </w:rPr>
            </w:pPr>
          </w:p>
        </w:tc>
        <w:tc>
          <w:tcPr>
            <w:tcW w:w="1309" w:type="dxa"/>
            <w:tcBorders>
              <w:top w:val="single" w:sz="4" w:space="0" w:color="auto"/>
              <w:left w:val="none" w:sz="4" w:space="0" w:color="000000"/>
              <w:bottom w:val="none" w:sz="4" w:space="0" w:color="000000"/>
            </w:tcBorders>
          </w:tcPr>
          <w:p w14:paraId="4FB332FA" w14:textId="77777777" w:rsidR="00A04B57" w:rsidRPr="00B64A11" w:rsidRDefault="00A04B57">
            <w:pPr>
              <w:rPr>
                <w:sz w:val="20"/>
              </w:rPr>
            </w:pPr>
          </w:p>
        </w:tc>
      </w:tr>
      <w:tr w:rsidR="00A04B57" w:rsidRPr="00B64A11" w14:paraId="004D5162" w14:textId="77777777">
        <w:tc>
          <w:tcPr>
            <w:tcW w:w="7692" w:type="dxa"/>
            <w:gridSpan w:val="8"/>
            <w:tcBorders>
              <w:top w:val="single" w:sz="6" w:space="0" w:color="auto"/>
              <w:bottom w:val="single" w:sz="6" w:space="0" w:color="auto"/>
              <w:right w:val="none" w:sz="4" w:space="0" w:color="000000"/>
            </w:tcBorders>
          </w:tcPr>
          <w:p w14:paraId="209C0612" w14:textId="77777777" w:rsidR="00A04B57" w:rsidRPr="00B64A11" w:rsidRDefault="00F15C86">
            <w:pPr>
              <w:jc w:val="right"/>
              <w:rPr>
                <w:sz w:val="20"/>
              </w:rPr>
            </w:pPr>
            <w:r w:rsidRPr="00B64A11">
              <w:rPr>
                <w:sz w:val="20"/>
              </w:rPr>
              <w:t>TOTAL (to Schedule No. 5.  Grand Summary)</w:t>
            </w:r>
          </w:p>
        </w:tc>
        <w:tc>
          <w:tcPr>
            <w:tcW w:w="1309" w:type="dxa"/>
            <w:tcBorders>
              <w:top w:val="single" w:sz="6" w:space="0" w:color="auto"/>
              <w:left w:val="single" w:sz="6" w:space="0" w:color="auto"/>
              <w:bottom w:val="single" w:sz="6" w:space="0" w:color="auto"/>
            </w:tcBorders>
          </w:tcPr>
          <w:p w14:paraId="1CA1A540" w14:textId="77777777" w:rsidR="00A04B57" w:rsidRPr="00B64A11" w:rsidRDefault="00A04B57">
            <w:pPr>
              <w:rPr>
                <w:sz w:val="20"/>
              </w:rPr>
            </w:pPr>
          </w:p>
        </w:tc>
      </w:tr>
      <w:tr w:rsidR="00A04B57" w:rsidRPr="00B64A11" w14:paraId="603DDE02" w14:textId="77777777">
        <w:tc>
          <w:tcPr>
            <w:tcW w:w="720" w:type="dxa"/>
            <w:tcBorders>
              <w:top w:val="none" w:sz="4" w:space="0" w:color="000000"/>
              <w:left w:val="none" w:sz="4" w:space="0" w:color="000000"/>
              <w:bottom w:val="none" w:sz="4" w:space="0" w:color="000000"/>
              <w:right w:val="none" w:sz="4" w:space="0" w:color="000000"/>
            </w:tcBorders>
          </w:tcPr>
          <w:p w14:paraId="3137DADE"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46D44E51" w14:textId="77777777" w:rsidR="00A04B57" w:rsidRPr="00B64A11" w:rsidRDefault="00A04B57">
            <w:pPr>
              <w:rPr>
                <w:sz w:val="20"/>
              </w:rPr>
            </w:pPr>
          </w:p>
        </w:tc>
        <w:tc>
          <w:tcPr>
            <w:tcW w:w="821" w:type="dxa"/>
            <w:gridSpan w:val="2"/>
            <w:tcBorders>
              <w:top w:val="none" w:sz="4" w:space="0" w:color="000000"/>
              <w:left w:val="none" w:sz="4" w:space="0" w:color="000000"/>
              <w:bottom w:val="none" w:sz="4" w:space="0" w:color="000000"/>
              <w:right w:val="none" w:sz="4" w:space="0" w:color="000000"/>
            </w:tcBorders>
          </w:tcPr>
          <w:p w14:paraId="59CD4F38" w14:textId="77777777" w:rsidR="00A04B57" w:rsidRPr="00B64A11" w:rsidRDefault="00A04B57">
            <w:pPr>
              <w:rPr>
                <w:sz w:val="20"/>
              </w:rPr>
            </w:pPr>
          </w:p>
        </w:tc>
        <w:tc>
          <w:tcPr>
            <w:tcW w:w="581" w:type="dxa"/>
            <w:tcBorders>
              <w:top w:val="single" w:sz="6" w:space="0" w:color="auto"/>
              <w:left w:val="single" w:sz="6" w:space="0" w:color="auto"/>
              <w:bottom w:val="none" w:sz="4" w:space="0" w:color="000000"/>
              <w:right w:val="none" w:sz="4" w:space="0" w:color="000000"/>
            </w:tcBorders>
          </w:tcPr>
          <w:p w14:paraId="3464F05C" w14:textId="77777777" w:rsidR="00A04B57" w:rsidRPr="00B64A11" w:rsidRDefault="00A04B57">
            <w:pPr>
              <w:rPr>
                <w:sz w:val="20"/>
              </w:rPr>
            </w:pPr>
          </w:p>
        </w:tc>
        <w:tc>
          <w:tcPr>
            <w:tcW w:w="1309" w:type="dxa"/>
            <w:gridSpan w:val="2"/>
            <w:tcBorders>
              <w:top w:val="single" w:sz="6" w:space="0" w:color="auto"/>
              <w:left w:val="none" w:sz="4" w:space="0" w:color="000000"/>
              <w:bottom w:val="none" w:sz="4" w:space="0" w:color="000000"/>
              <w:right w:val="none" w:sz="4" w:space="0" w:color="000000"/>
            </w:tcBorders>
          </w:tcPr>
          <w:p w14:paraId="1F65CB2C" w14:textId="77777777" w:rsidR="00A04B57" w:rsidRPr="00B64A11" w:rsidRDefault="00A04B57">
            <w:pPr>
              <w:rPr>
                <w:sz w:val="20"/>
              </w:rPr>
            </w:pPr>
          </w:p>
        </w:tc>
        <w:tc>
          <w:tcPr>
            <w:tcW w:w="1309" w:type="dxa"/>
            <w:tcBorders>
              <w:top w:val="single" w:sz="6" w:space="0" w:color="auto"/>
              <w:left w:val="none" w:sz="4" w:space="0" w:color="000000"/>
              <w:bottom w:val="none" w:sz="4" w:space="0" w:color="000000"/>
              <w:right w:val="none" w:sz="4" w:space="0" w:color="000000"/>
            </w:tcBorders>
          </w:tcPr>
          <w:p w14:paraId="1F3010FB" w14:textId="77777777" w:rsidR="00A04B57" w:rsidRPr="00B64A11" w:rsidRDefault="00A04B57">
            <w:pPr>
              <w:rPr>
                <w:sz w:val="20"/>
              </w:rPr>
            </w:pPr>
          </w:p>
        </w:tc>
        <w:tc>
          <w:tcPr>
            <w:tcW w:w="1309" w:type="dxa"/>
            <w:tcBorders>
              <w:top w:val="single" w:sz="6" w:space="0" w:color="auto"/>
              <w:left w:val="none" w:sz="4" w:space="0" w:color="000000"/>
              <w:bottom w:val="none" w:sz="4" w:space="0" w:color="000000"/>
              <w:right w:val="single" w:sz="6" w:space="0" w:color="auto"/>
            </w:tcBorders>
          </w:tcPr>
          <w:p w14:paraId="1208374A" w14:textId="77777777" w:rsidR="00A04B57" w:rsidRPr="00B64A11" w:rsidRDefault="00A04B57">
            <w:pPr>
              <w:rPr>
                <w:sz w:val="20"/>
              </w:rPr>
            </w:pPr>
          </w:p>
        </w:tc>
      </w:tr>
      <w:tr w:rsidR="00A04B57" w:rsidRPr="00B64A11" w14:paraId="23C8D6C5" w14:textId="77777777">
        <w:tc>
          <w:tcPr>
            <w:tcW w:w="720" w:type="dxa"/>
            <w:tcBorders>
              <w:top w:val="none" w:sz="4" w:space="0" w:color="000000"/>
              <w:left w:val="none" w:sz="4" w:space="0" w:color="000000"/>
              <w:bottom w:val="none" w:sz="4" w:space="0" w:color="000000"/>
              <w:right w:val="none" w:sz="4" w:space="0" w:color="000000"/>
            </w:tcBorders>
          </w:tcPr>
          <w:p w14:paraId="407AE18C" w14:textId="77777777" w:rsidR="00A04B57" w:rsidRPr="00B64A11" w:rsidRDefault="00A04B57">
            <w:pPr>
              <w:jc w:val="center"/>
              <w:rPr>
                <w:sz w:val="20"/>
              </w:rPr>
            </w:pPr>
          </w:p>
        </w:tc>
        <w:tc>
          <w:tcPr>
            <w:tcW w:w="2952" w:type="dxa"/>
            <w:tcBorders>
              <w:top w:val="none" w:sz="4" w:space="0" w:color="000000"/>
              <w:left w:val="none" w:sz="4" w:space="0" w:color="000000"/>
              <w:bottom w:val="none" w:sz="4" w:space="0" w:color="000000"/>
              <w:right w:val="none" w:sz="4" w:space="0" w:color="000000"/>
            </w:tcBorders>
          </w:tcPr>
          <w:p w14:paraId="452B8423" w14:textId="77777777" w:rsidR="00A04B57" w:rsidRPr="00B64A11" w:rsidRDefault="00A04B57">
            <w:pPr>
              <w:jc w:val="center"/>
              <w:rPr>
                <w:sz w:val="20"/>
              </w:rPr>
            </w:pPr>
          </w:p>
        </w:tc>
        <w:tc>
          <w:tcPr>
            <w:tcW w:w="821" w:type="dxa"/>
            <w:gridSpan w:val="2"/>
            <w:tcBorders>
              <w:top w:val="none" w:sz="4" w:space="0" w:color="000000"/>
              <w:left w:val="none" w:sz="4" w:space="0" w:color="000000"/>
              <w:bottom w:val="none" w:sz="4" w:space="0" w:color="000000"/>
              <w:right w:val="none" w:sz="4" w:space="0" w:color="000000"/>
            </w:tcBorders>
          </w:tcPr>
          <w:p w14:paraId="3179091C" w14:textId="77777777" w:rsidR="00A04B57" w:rsidRPr="00B64A11" w:rsidRDefault="00A04B57">
            <w:pPr>
              <w:rPr>
                <w:sz w:val="20"/>
              </w:rPr>
            </w:pPr>
          </w:p>
        </w:tc>
        <w:tc>
          <w:tcPr>
            <w:tcW w:w="581" w:type="dxa"/>
            <w:tcBorders>
              <w:top w:val="none" w:sz="4" w:space="0" w:color="000000"/>
              <w:left w:val="single" w:sz="6" w:space="0" w:color="auto"/>
              <w:bottom w:val="none" w:sz="4" w:space="0" w:color="000000"/>
              <w:right w:val="none" w:sz="4" w:space="0" w:color="000000"/>
            </w:tcBorders>
          </w:tcPr>
          <w:p w14:paraId="0B5F3B36" w14:textId="77777777" w:rsidR="00A04B57" w:rsidRPr="00B64A11" w:rsidRDefault="00A04B57">
            <w:pPr>
              <w:rPr>
                <w:sz w:val="20"/>
              </w:rPr>
            </w:pPr>
          </w:p>
        </w:tc>
        <w:tc>
          <w:tcPr>
            <w:tcW w:w="1309" w:type="dxa"/>
            <w:gridSpan w:val="2"/>
            <w:tcBorders>
              <w:top w:val="none" w:sz="4" w:space="0" w:color="000000"/>
              <w:left w:val="none" w:sz="4" w:space="0" w:color="000000"/>
              <w:bottom w:val="none" w:sz="4" w:space="0" w:color="000000"/>
              <w:right w:val="none" w:sz="4" w:space="0" w:color="000000"/>
            </w:tcBorders>
          </w:tcPr>
          <w:p w14:paraId="5F6F3765" w14:textId="77777777" w:rsidR="00A04B57" w:rsidRPr="00B64A11" w:rsidRDefault="00A04B57">
            <w:pPr>
              <w:rPr>
                <w:sz w:val="20"/>
              </w:rPr>
            </w:pPr>
          </w:p>
        </w:tc>
        <w:tc>
          <w:tcPr>
            <w:tcW w:w="1309" w:type="dxa"/>
            <w:tcBorders>
              <w:top w:val="none" w:sz="4" w:space="0" w:color="000000"/>
              <w:left w:val="none" w:sz="4" w:space="0" w:color="000000"/>
              <w:bottom w:val="none" w:sz="4" w:space="0" w:color="000000"/>
              <w:right w:val="none" w:sz="4" w:space="0" w:color="000000"/>
            </w:tcBorders>
          </w:tcPr>
          <w:p w14:paraId="48AD010C" w14:textId="77777777" w:rsidR="00A04B57" w:rsidRPr="00B64A11" w:rsidRDefault="00A04B57">
            <w:pPr>
              <w:rPr>
                <w:sz w:val="20"/>
              </w:rPr>
            </w:pPr>
          </w:p>
        </w:tc>
        <w:tc>
          <w:tcPr>
            <w:tcW w:w="1309" w:type="dxa"/>
            <w:tcBorders>
              <w:top w:val="none" w:sz="4" w:space="0" w:color="000000"/>
              <w:left w:val="none" w:sz="4" w:space="0" w:color="000000"/>
              <w:bottom w:val="none" w:sz="4" w:space="0" w:color="000000"/>
              <w:right w:val="single" w:sz="6" w:space="0" w:color="auto"/>
            </w:tcBorders>
          </w:tcPr>
          <w:p w14:paraId="300DFDA8" w14:textId="77777777" w:rsidR="00A04B57" w:rsidRPr="00B64A11" w:rsidRDefault="00A04B57">
            <w:pPr>
              <w:rPr>
                <w:sz w:val="20"/>
              </w:rPr>
            </w:pPr>
          </w:p>
        </w:tc>
      </w:tr>
      <w:tr w:rsidR="00A04B57" w:rsidRPr="00B64A11" w14:paraId="36A3D1B0" w14:textId="77777777">
        <w:tc>
          <w:tcPr>
            <w:tcW w:w="720" w:type="dxa"/>
            <w:tcBorders>
              <w:top w:val="none" w:sz="4" w:space="0" w:color="000000"/>
              <w:left w:val="none" w:sz="4" w:space="0" w:color="000000"/>
              <w:bottom w:val="none" w:sz="4" w:space="0" w:color="000000"/>
              <w:right w:val="none" w:sz="4" w:space="0" w:color="000000"/>
            </w:tcBorders>
          </w:tcPr>
          <w:p w14:paraId="6AE41B01"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4BECF497" w14:textId="77777777" w:rsidR="00A04B57" w:rsidRPr="00B64A11" w:rsidRDefault="00A04B57">
            <w:pPr>
              <w:rPr>
                <w:sz w:val="20"/>
              </w:rPr>
            </w:pPr>
          </w:p>
        </w:tc>
        <w:tc>
          <w:tcPr>
            <w:tcW w:w="821" w:type="dxa"/>
            <w:gridSpan w:val="2"/>
            <w:tcBorders>
              <w:top w:val="none" w:sz="4" w:space="0" w:color="000000"/>
              <w:left w:val="none" w:sz="4" w:space="0" w:color="000000"/>
              <w:bottom w:val="none" w:sz="4" w:space="0" w:color="000000"/>
              <w:right w:val="none" w:sz="4" w:space="0" w:color="000000"/>
            </w:tcBorders>
          </w:tcPr>
          <w:p w14:paraId="5C702F2D" w14:textId="77777777" w:rsidR="00A04B57" w:rsidRPr="00B64A11" w:rsidRDefault="00A04B57">
            <w:pPr>
              <w:rPr>
                <w:sz w:val="20"/>
              </w:rPr>
            </w:pPr>
          </w:p>
        </w:tc>
        <w:tc>
          <w:tcPr>
            <w:tcW w:w="1890" w:type="dxa"/>
            <w:gridSpan w:val="3"/>
            <w:tcBorders>
              <w:top w:val="none" w:sz="4" w:space="0" w:color="000000"/>
              <w:left w:val="single" w:sz="6" w:space="0" w:color="auto"/>
              <w:bottom w:val="none" w:sz="4" w:space="0" w:color="000000"/>
              <w:right w:val="none" w:sz="4" w:space="0" w:color="000000"/>
            </w:tcBorders>
          </w:tcPr>
          <w:p w14:paraId="56CEC7E2" w14:textId="77777777" w:rsidR="00A04B57" w:rsidRPr="00B64A11" w:rsidRDefault="00F15C86">
            <w:pPr>
              <w:jc w:val="right"/>
              <w:rPr>
                <w:sz w:val="20"/>
              </w:rPr>
            </w:pPr>
            <w:r w:rsidRPr="00B64A11">
              <w:rPr>
                <w:sz w:val="20"/>
              </w:rPr>
              <w:t>Name of Bidder</w:t>
            </w:r>
          </w:p>
        </w:tc>
        <w:tc>
          <w:tcPr>
            <w:tcW w:w="2618" w:type="dxa"/>
            <w:gridSpan w:val="2"/>
            <w:tcBorders>
              <w:top w:val="none" w:sz="4" w:space="0" w:color="000000"/>
              <w:left w:val="none" w:sz="4" w:space="0" w:color="000000"/>
              <w:bottom w:val="none" w:sz="4" w:space="0" w:color="000000"/>
              <w:right w:val="single" w:sz="6" w:space="0" w:color="auto"/>
            </w:tcBorders>
          </w:tcPr>
          <w:p w14:paraId="55D71094" w14:textId="77777777" w:rsidR="00A04B57" w:rsidRPr="00B64A11" w:rsidRDefault="00F15C86">
            <w:pPr>
              <w:tabs>
                <w:tab w:val="left" w:pos="2297"/>
              </w:tabs>
              <w:rPr>
                <w:sz w:val="20"/>
              </w:rPr>
            </w:pPr>
            <w:r w:rsidRPr="00B64A11">
              <w:rPr>
                <w:sz w:val="20"/>
                <w:u w:val="single"/>
              </w:rPr>
              <w:tab/>
            </w:r>
          </w:p>
        </w:tc>
      </w:tr>
      <w:tr w:rsidR="00A04B57" w:rsidRPr="00B64A11" w14:paraId="3E383AE0" w14:textId="77777777">
        <w:tc>
          <w:tcPr>
            <w:tcW w:w="720" w:type="dxa"/>
            <w:tcBorders>
              <w:top w:val="none" w:sz="4" w:space="0" w:color="000000"/>
              <w:left w:val="none" w:sz="4" w:space="0" w:color="000000"/>
              <w:bottom w:val="none" w:sz="4" w:space="0" w:color="000000"/>
              <w:right w:val="none" w:sz="4" w:space="0" w:color="000000"/>
            </w:tcBorders>
          </w:tcPr>
          <w:p w14:paraId="45B01132"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0E909737" w14:textId="77777777" w:rsidR="00A04B57" w:rsidRPr="00B64A11" w:rsidRDefault="00A04B57">
            <w:pPr>
              <w:rPr>
                <w:sz w:val="20"/>
              </w:rPr>
            </w:pPr>
          </w:p>
        </w:tc>
        <w:tc>
          <w:tcPr>
            <w:tcW w:w="821" w:type="dxa"/>
            <w:gridSpan w:val="2"/>
            <w:tcBorders>
              <w:top w:val="none" w:sz="4" w:space="0" w:color="000000"/>
              <w:left w:val="none" w:sz="4" w:space="0" w:color="000000"/>
              <w:bottom w:val="none" w:sz="4" w:space="0" w:color="000000"/>
              <w:right w:val="none" w:sz="4" w:space="0" w:color="000000"/>
            </w:tcBorders>
          </w:tcPr>
          <w:p w14:paraId="5C05C99C" w14:textId="77777777" w:rsidR="00A04B57" w:rsidRPr="00B64A11" w:rsidRDefault="00A04B57">
            <w:pPr>
              <w:rPr>
                <w:sz w:val="20"/>
              </w:rPr>
            </w:pPr>
          </w:p>
        </w:tc>
        <w:tc>
          <w:tcPr>
            <w:tcW w:w="581" w:type="dxa"/>
            <w:tcBorders>
              <w:top w:val="none" w:sz="4" w:space="0" w:color="000000"/>
              <w:left w:val="single" w:sz="6" w:space="0" w:color="auto"/>
              <w:bottom w:val="none" w:sz="4" w:space="0" w:color="000000"/>
              <w:right w:val="none" w:sz="4" w:space="0" w:color="000000"/>
            </w:tcBorders>
          </w:tcPr>
          <w:p w14:paraId="65143B17" w14:textId="77777777" w:rsidR="00A04B57" w:rsidRPr="00B64A11" w:rsidRDefault="00A04B57">
            <w:pPr>
              <w:rPr>
                <w:sz w:val="20"/>
              </w:rPr>
            </w:pPr>
          </w:p>
        </w:tc>
        <w:tc>
          <w:tcPr>
            <w:tcW w:w="1309" w:type="dxa"/>
            <w:gridSpan w:val="2"/>
            <w:tcBorders>
              <w:top w:val="none" w:sz="4" w:space="0" w:color="000000"/>
              <w:left w:val="none" w:sz="4" w:space="0" w:color="000000"/>
              <w:bottom w:val="none" w:sz="4" w:space="0" w:color="000000"/>
              <w:right w:val="none" w:sz="4" w:space="0" w:color="000000"/>
            </w:tcBorders>
          </w:tcPr>
          <w:p w14:paraId="542BBDE4" w14:textId="77777777" w:rsidR="00A04B57" w:rsidRPr="00B64A11" w:rsidRDefault="00A04B57">
            <w:pPr>
              <w:rPr>
                <w:sz w:val="20"/>
              </w:rPr>
            </w:pPr>
          </w:p>
        </w:tc>
        <w:tc>
          <w:tcPr>
            <w:tcW w:w="1309" w:type="dxa"/>
            <w:tcBorders>
              <w:top w:val="none" w:sz="4" w:space="0" w:color="000000"/>
              <w:left w:val="none" w:sz="4" w:space="0" w:color="000000"/>
              <w:bottom w:val="none" w:sz="4" w:space="0" w:color="000000"/>
              <w:right w:val="none" w:sz="4" w:space="0" w:color="000000"/>
            </w:tcBorders>
          </w:tcPr>
          <w:p w14:paraId="2D20BA2F" w14:textId="77777777" w:rsidR="00A04B57" w:rsidRPr="00B64A11" w:rsidRDefault="00A04B57">
            <w:pPr>
              <w:rPr>
                <w:sz w:val="20"/>
              </w:rPr>
            </w:pPr>
          </w:p>
        </w:tc>
        <w:tc>
          <w:tcPr>
            <w:tcW w:w="1309" w:type="dxa"/>
            <w:tcBorders>
              <w:top w:val="none" w:sz="4" w:space="0" w:color="000000"/>
              <w:left w:val="none" w:sz="4" w:space="0" w:color="000000"/>
              <w:bottom w:val="none" w:sz="4" w:space="0" w:color="000000"/>
              <w:right w:val="single" w:sz="6" w:space="0" w:color="auto"/>
            </w:tcBorders>
          </w:tcPr>
          <w:p w14:paraId="5B935532" w14:textId="77777777" w:rsidR="00A04B57" w:rsidRPr="00B64A11" w:rsidRDefault="00A04B57">
            <w:pPr>
              <w:rPr>
                <w:sz w:val="20"/>
              </w:rPr>
            </w:pPr>
          </w:p>
        </w:tc>
      </w:tr>
      <w:tr w:rsidR="00A04B57" w:rsidRPr="00B64A11" w14:paraId="50EAE700" w14:textId="77777777">
        <w:tc>
          <w:tcPr>
            <w:tcW w:w="720" w:type="dxa"/>
            <w:tcBorders>
              <w:top w:val="none" w:sz="4" w:space="0" w:color="000000"/>
              <w:left w:val="none" w:sz="4" w:space="0" w:color="000000"/>
              <w:bottom w:val="none" w:sz="4" w:space="0" w:color="000000"/>
              <w:right w:val="none" w:sz="4" w:space="0" w:color="000000"/>
            </w:tcBorders>
          </w:tcPr>
          <w:p w14:paraId="0E3789CE"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03AE62EE" w14:textId="77777777" w:rsidR="00A04B57" w:rsidRPr="00B64A11" w:rsidRDefault="00A04B57">
            <w:pPr>
              <w:rPr>
                <w:sz w:val="20"/>
              </w:rPr>
            </w:pPr>
          </w:p>
        </w:tc>
        <w:tc>
          <w:tcPr>
            <w:tcW w:w="821" w:type="dxa"/>
            <w:gridSpan w:val="2"/>
            <w:tcBorders>
              <w:top w:val="none" w:sz="4" w:space="0" w:color="000000"/>
              <w:left w:val="none" w:sz="4" w:space="0" w:color="000000"/>
              <w:bottom w:val="none" w:sz="4" w:space="0" w:color="000000"/>
              <w:right w:val="none" w:sz="4" w:space="0" w:color="000000"/>
            </w:tcBorders>
          </w:tcPr>
          <w:p w14:paraId="5415F5B0" w14:textId="77777777" w:rsidR="00A04B57" w:rsidRPr="00B64A11" w:rsidRDefault="00A04B57">
            <w:pPr>
              <w:rPr>
                <w:sz w:val="20"/>
              </w:rPr>
            </w:pPr>
          </w:p>
        </w:tc>
        <w:tc>
          <w:tcPr>
            <w:tcW w:w="581" w:type="dxa"/>
            <w:tcBorders>
              <w:top w:val="none" w:sz="4" w:space="0" w:color="000000"/>
              <w:left w:val="single" w:sz="6" w:space="0" w:color="auto"/>
              <w:bottom w:val="none" w:sz="4" w:space="0" w:color="000000"/>
              <w:right w:val="none" w:sz="4" w:space="0" w:color="000000"/>
            </w:tcBorders>
          </w:tcPr>
          <w:p w14:paraId="697F47BD" w14:textId="77777777" w:rsidR="00A04B57" w:rsidRPr="00B64A11" w:rsidRDefault="00A04B57">
            <w:pPr>
              <w:rPr>
                <w:sz w:val="20"/>
              </w:rPr>
            </w:pPr>
          </w:p>
        </w:tc>
        <w:tc>
          <w:tcPr>
            <w:tcW w:w="1309" w:type="dxa"/>
            <w:gridSpan w:val="2"/>
            <w:tcBorders>
              <w:top w:val="none" w:sz="4" w:space="0" w:color="000000"/>
              <w:left w:val="none" w:sz="4" w:space="0" w:color="000000"/>
              <w:bottom w:val="none" w:sz="4" w:space="0" w:color="000000"/>
              <w:right w:val="none" w:sz="4" w:space="0" w:color="000000"/>
            </w:tcBorders>
          </w:tcPr>
          <w:p w14:paraId="52EFFF97" w14:textId="77777777" w:rsidR="00A04B57" w:rsidRPr="00B64A11" w:rsidRDefault="00A04B57">
            <w:pPr>
              <w:rPr>
                <w:sz w:val="20"/>
              </w:rPr>
            </w:pPr>
          </w:p>
        </w:tc>
        <w:tc>
          <w:tcPr>
            <w:tcW w:w="1309" w:type="dxa"/>
            <w:tcBorders>
              <w:top w:val="none" w:sz="4" w:space="0" w:color="000000"/>
              <w:left w:val="none" w:sz="4" w:space="0" w:color="000000"/>
              <w:bottom w:val="none" w:sz="4" w:space="0" w:color="000000"/>
              <w:right w:val="none" w:sz="4" w:space="0" w:color="000000"/>
            </w:tcBorders>
          </w:tcPr>
          <w:p w14:paraId="5C2D2D34" w14:textId="77777777" w:rsidR="00A04B57" w:rsidRPr="00B64A11" w:rsidRDefault="00A04B57">
            <w:pPr>
              <w:rPr>
                <w:sz w:val="20"/>
              </w:rPr>
            </w:pPr>
          </w:p>
        </w:tc>
        <w:tc>
          <w:tcPr>
            <w:tcW w:w="1309" w:type="dxa"/>
            <w:tcBorders>
              <w:top w:val="none" w:sz="4" w:space="0" w:color="000000"/>
              <w:left w:val="none" w:sz="4" w:space="0" w:color="000000"/>
              <w:bottom w:val="none" w:sz="4" w:space="0" w:color="000000"/>
              <w:right w:val="single" w:sz="6" w:space="0" w:color="auto"/>
            </w:tcBorders>
          </w:tcPr>
          <w:p w14:paraId="4C2C0C91" w14:textId="77777777" w:rsidR="00A04B57" w:rsidRPr="00B64A11" w:rsidRDefault="00A04B57">
            <w:pPr>
              <w:rPr>
                <w:sz w:val="20"/>
              </w:rPr>
            </w:pPr>
          </w:p>
        </w:tc>
      </w:tr>
      <w:tr w:rsidR="00A04B57" w:rsidRPr="00B64A11" w14:paraId="0B787186" w14:textId="77777777">
        <w:tc>
          <w:tcPr>
            <w:tcW w:w="720" w:type="dxa"/>
            <w:tcBorders>
              <w:top w:val="none" w:sz="4" w:space="0" w:color="000000"/>
              <w:left w:val="none" w:sz="4" w:space="0" w:color="000000"/>
              <w:bottom w:val="none" w:sz="4" w:space="0" w:color="000000"/>
              <w:right w:val="none" w:sz="4" w:space="0" w:color="000000"/>
            </w:tcBorders>
          </w:tcPr>
          <w:p w14:paraId="5EACBA0C"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236A5067" w14:textId="77777777" w:rsidR="00A04B57" w:rsidRPr="00B64A11" w:rsidRDefault="00A04B57">
            <w:pPr>
              <w:rPr>
                <w:sz w:val="20"/>
              </w:rPr>
            </w:pPr>
          </w:p>
        </w:tc>
        <w:tc>
          <w:tcPr>
            <w:tcW w:w="821" w:type="dxa"/>
            <w:gridSpan w:val="2"/>
            <w:tcBorders>
              <w:top w:val="none" w:sz="4" w:space="0" w:color="000000"/>
              <w:left w:val="none" w:sz="4" w:space="0" w:color="000000"/>
              <w:bottom w:val="none" w:sz="4" w:space="0" w:color="000000"/>
              <w:right w:val="none" w:sz="4" w:space="0" w:color="000000"/>
            </w:tcBorders>
          </w:tcPr>
          <w:p w14:paraId="409B446D" w14:textId="77777777" w:rsidR="00A04B57" w:rsidRPr="00B64A11" w:rsidRDefault="00A04B57">
            <w:pPr>
              <w:rPr>
                <w:sz w:val="20"/>
              </w:rPr>
            </w:pPr>
          </w:p>
        </w:tc>
        <w:tc>
          <w:tcPr>
            <w:tcW w:w="1890" w:type="dxa"/>
            <w:gridSpan w:val="3"/>
            <w:tcBorders>
              <w:top w:val="none" w:sz="4" w:space="0" w:color="000000"/>
              <w:left w:val="single" w:sz="6" w:space="0" w:color="auto"/>
              <w:bottom w:val="none" w:sz="4" w:space="0" w:color="000000"/>
              <w:right w:val="none" w:sz="4" w:space="0" w:color="000000"/>
            </w:tcBorders>
          </w:tcPr>
          <w:p w14:paraId="1F9CEE9A" w14:textId="77777777" w:rsidR="00A04B57" w:rsidRPr="00B64A11" w:rsidRDefault="00F15C86">
            <w:pPr>
              <w:jc w:val="right"/>
              <w:rPr>
                <w:sz w:val="20"/>
              </w:rPr>
            </w:pPr>
            <w:r w:rsidRPr="00B64A11">
              <w:rPr>
                <w:sz w:val="20"/>
              </w:rPr>
              <w:t>Signature of Bidder</w:t>
            </w:r>
          </w:p>
        </w:tc>
        <w:tc>
          <w:tcPr>
            <w:tcW w:w="2618" w:type="dxa"/>
            <w:gridSpan w:val="2"/>
            <w:tcBorders>
              <w:top w:val="none" w:sz="4" w:space="0" w:color="000000"/>
              <w:left w:val="none" w:sz="4" w:space="0" w:color="000000"/>
              <w:bottom w:val="none" w:sz="4" w:space="0" w:color="000000"/>
              <w:right w:val="single" w:sz="6" w:space="0" w:color="auto"/>
            </w:tcBorders>
          </w:tcPr>
          <w:p w14:paraId="627A5E17" w14:textId="77777777" w:rsidR="00A04B57" w:rsidRPr="00B64A11" w:rsidRDefault="00F15C86">
            <w:pPr>
              <w:tabs>
                <w:tab w:val="left" w:pos="2297"/>
              </w:tabs>
              <w:rPr>
                <w:sz w:val="20"/>
              </w:rPr>
            </w:pPr>
            <w:r w:rsidRPr="00B64A11">
              <w:rPr>
                <w:sz w:val="20"/>
                <w:u w:val="single"/>
              </w:rPr>
              <w:tab/>
            </w:r>
          </w:p>
        </w:tc>
      </w:tr>
      <w:tr w:rsidR="00A04B57" w:rsidRPr="00B64A11" w14:paraId="69B3AE45" w14:textId="77777777">
        <w:tc>
          <w:tcPr>
            <w:tcW w:w="720" w:type="dxa"/>
            <w:tcBorders>
              <w:top w:val="none" w:sz="4" w:space="0" w:color="000000"/>
              <w:left w:val="none" w:sz="4" w:space="0" w:color="000000"/>
              <w:bottom w:val="none" w:sz="4" w:space="0" w:color="000000"/>
              <w:right w:val="none" w:sz="4" w:space="0" w:color="000000"/>
            </w:tcBorders>
          </w:tcPr>
          <w:p w14:paraId="26A7DB00"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1089671E" w14:textId="77777777" w:rsidR="00A04B57" w:rsidRPr="00B64A11" w:rsidRDefault="00A04B57">
            <w:pPr>
              <w:rPr>
                <w:sz w:val="20"/>
              </w:rPr>
            </w:pPr>
          </w:p>
        </w:tc>
        <w:tc>
          <w:tcPr>
            <w:tcW w:w="821" w:type="dxa"/>
            <w:gridSpan w:val="2"/>
            <w:tcBorders>
              <w:top w:val="none" w:sz="4" w:space="0" w:color="000000"/>
              <w:left w:val="none" w:sz="4" w:space="0" w:color="000000"/>
              <w:bottom w:val="none" w:sz="4" w:space="0" w:color="000000"/>
              <w:right w:val="none" w:sz="4" w:space="0" w:color="000000"/>
            </w:tcBorders>
          </w:tcPr>
          <w:p w14:paraId="0245B4C2" w14:textId="77777777" w:rsidR="00A04B57" w:rsidRPr="00B64A11" w:rsidRDefault="00A04B57">
            <w:pPr>
              <w:rPr>
                <w:sz w:val="20"/>
              </w:rPr>
            </w:pPr>
          </w:p>
        </w:tc>
        <w:tc>
          <w:tcPr>
            <w:tcW w:w="581" w:type="dxa"/>
            <w:tcBorders>
              <w:top w:val="none" w:sz="4" w:space="0" w:color="000000"/>
              <w:left w:val="single" w:sz="6" w:space="0" w:color="auto"/>
              <w:bottom w:val="single" w:sz="6" w:space="0" w:color="auto"/>
              <w:right w:val="none" w:sz="4" w:space="0" w:color="000000"/>
            </w:tcBorders>
          </w:tcPr>
          <w:p w14:paraId="47341532" w14:textId="77777777" w:rsidR="00A04B57" w:rsidRPr="00B64A11" w:rsidRDefault="00A04B57">
            <w:pPr>
              <w:rPr>
                <w:sz w:val="20"/>
              </w:rPr>
            </w:pPr>
          </w:p>
        </w:tc>
        <w:tc>
          <w:tcPr>
            <w:tcW w:w="1309" w:type="dxa"/>
            <w:gridSpan w:val="2"/>
            <w:tcBorders>
              <w:top w:val="none" w:sz="4" w:space="0" w:color="000000"/>
              <w:left w:val="none" w:sz="4" w:space="0" w:color="000000"/>
              <w:bottom w:val="single" w:sz="6" w:space="0" w:color="auto"/>
              <w:right w:val="none" w:sz="4" w:space="0" w:color="000000"/>
            </w:tcBorders>
          </w:tcPr>
          <w:p w14:paraId="341E0B24" w14:textId="77777777" w:rsidR="00A04B57" w:rsidRPr="00B64A11" w:rsidRDefault="00A04B57">
            <w:pPr>
              <w:rPr>
                <w:sz w:val="20"/>
              </w:rPr>
            </w:pPr>
          </w:p>
        </w:tc>
        <w:tc>
          <w:tcPr>
            <w:tcW w:w="1309" w:type="dxa"/>
            <w:tcBorders>
              <w:top w:val="none" w:sz="4" w:space="0" w:color="000000"/>
              <w:left w:val="none" w:sz="4" w:space="0" w:color="000000"/>
              <w:bottom w:val="single" w:sz="6" w:space="0" w:color="auto"/>
              <w:right w:val="none" w:sz="4" w:space="0" w:color="000000"/>
            </w:tcBorders>
          </w:tcPr>
          <w:p w14:paraId="7F9E24BD" w14:textId="77777777" w:rsidR="00A04B57" w:rsidRPr="00B64A11" w:rsidRDefault="00A04B57">
            <w:pPr>
              <w:rPr>
                <w:sz w:val="20"/>
              </w:rPr>
            </w:pPr>
          </w:p>
        </w:tc>
        <w:tc>
          <w:tcPr>
            <w:tcW w:w="1309" w:type="dxa"/>
            <w:tcBorders>
              <w:top w:val="none" w:sz="4" w:space="0" w:color="000000"/>
              <w:left w:val="none" w:sz="4" w:space="0" w:color="000000"/>
              <w:bottom w:val="single" w:sz="6" w:space="0" w:color="auto"/>
              <w:right w:val="single" w:sz="6" w:space="0" w:color="auto"/>
            </w:tcBorders>
          </w:tcPr>
          <w:p w14:paraId="70F45D7E" w14:textId="77777777" w:rsidR="00A04B57" w:rsidRPr="00B64A11" w:rsidRDefault="00A04B57">
            <w:pPr>
              <w:rPr>
                <w:sz w:val="20"/>
              </w:rPr>
            </w:pPr>
          </w:p>
        </w:tc>
      </w:tr>
    </w:tbl>
    <w:p w14:paraId="2D3184E1" w14:textId="77777777" w:rsidR="00A04B57" w:rsidRPr="00B64A11" w:rsidRDefault="00A04B57"/>
    <w:p w14:paraId="5FC37039" w14:textId="77777777" w:rsidR="00A04B57" w:rsidRPr="00B64A11" w:rsidRDefault="00A04B57"/>
    <w:p w14:paraId="67B5154B" w14:textId="77777777" w:rsidR="00A04B57" w:rsidRPr="00B64A11" w:rsidRDefault="00F15C86">
      <w:pPr>
        <w:pStyle w:val="S4-Heading2"/>
      </w:pPr>
      <w:bookmarkStart w:id="855" w:name="_Toc135149858"/>
      <w:r w:rsidRPr="00B64A11">
        <w:t>Schedule No. 4.  Installation and Other Services</w:t>
      </w:r>
      <w:bookmarkEnd w:id="855"/>
    </w:p>
    <w:p w14:paraId="28FECF3D" w14:textId="77777777" w:rsidR="00A04B57" w:rsidRPr="00B64A11" w:rsidRDefault="00A04B57"/>
    <w:tbl>
      <w:tblPr>
        <w:tblW w:w="0" w:type="auto"/>
        <w:tblInd w:w="91"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52"/>
        <w:gridCol w:w="720"/>
        <w:gridCol w:w="720"/>
        <w:gridCol w:w="432"/>
        <w:gridCol w:w="864"/>
        <w:gridCol w:w="288"/>
        <w:gridCol w:w="1008"/>
        <w:gridCol w:w="144"/>
        <w:gridCol w:w="1152"/>
      </w:tblGrid>
      <w:tr w:rsidR="00A04B57" w:rsidRPr="00B64A11" w14:paraId="4C053C03" w14:textId="77777777">
        <w:tc>
          <w:tcPr>
            <w:tcW w:w="720" w:type="dxa"/>
            <w:tcBorders>
              <w:top w:val="single" w:sz="6" w:space="0" w:color="auto"/>
              <w:bottom w:val="none" w:sz="4" w:space="0" w:color="000000"/>
              <w:right w:val="none" w:sz="4" w:space="0" w:color="000000"/>
            </w:tcBorders>
          </w:tcPr>
          <w:p w14:paraId="52612DB4" w14:textId="77777777" w:rsidR="00A04B57" w:rsidRPr="00B64A11" w:rsidRDefault="00F15C86">
            <w:pPr>
              <w:jc w:val="center"/>
              <w:rPr>
                <w:sz w:val="20"/>
              </w:rPr>
            </w:pPr>
            <w:r w:rsidRPr="00B64A11">
              <w:rPr>
                <w:sz w:val="20"/>
              </w:rPr>
              <w:t>Item</w:t>
            </w:r>
          </w:p>
        </w:tc>
        <w:tc>
          <w:tcPr>
            <w:tcW w:w="2952" w:type="dxa"/>
            <w:tcBorders>
              <w:top w:val="single" w:sz="6" w:space="0" w:color="auto"/>
              <w:left w:val="single" w:sz="6" w:space="0" w:color="auto"/>
              <w:bottom w:val="none" w:sz="4" w:space="0" w:color="000000"/>
              <w:right w:val="single" w:sz="6" w:space="0" w:color="auto"/>
            </w:tcBorders>
          </w:tcPr>
          <w:p w14:paraId="7523245C" w14:textId="77777777" w:rsidR="00A04B57" w:rsidRPr="00B64A11" w:rsidRDefault="00F15C86">
            <w:pPr>
              <w:jc w:val="center"/>
              <w:rPr>
                <w:sz w:val="20"/>
              </w:rPr>
            </w:pPr>
            <w:r w:rsidRPr="00B64A11">
              <w:rPr>
                <w:sz w:val="20"/>
              </w:rPr>
              <w:t>Description</w:t>
            </w:r>
          </w:p>
        </w:tc>
        <w:tc>
          <w:tcPr>
            <w:tcW w:w="720" w:type="dxa"/>
            <w:tcBorders>
              <w:top w:val="single" w:sz="6" w:space="0" w:color="auto"/>
              <w:left w:val="single" w:sz="6" w:space="0" w:color="auto"/>
              <w:bottom w:val="none" w:sz="4" w:space="0" w:color="000000"/>
              <w:right w:val="single" w:sz="6" w:space="0" w:color="auto"/>
            </w:tcBorders>
          </w:tcPr>
          <w:p w14:paraId="6036D2AF" w14:textId="77777777" w:rsidR="00A04B57" w:rsidRPr="00B64A11" w:rsidRDefault="00F15C86">
            <w:pPr>
              <w:jc w:val="center"/>
              <w:rPr>
                <w:sz w:val="20"/>
              </w:rPr>
            </w:pPr>
            <w:r w:rsidRPr="00B64A11">
              <w:rPr>
                <w:sz w:val="20"/>
              </w:rPr>
              <w:t>Qty.</w:t>
            </w:r>
          </w:p>
        </w:tc>
        <w:tc>
          <w:tcPr>
            <w:tcW w:w="2304" w:type="dxa"/>
            <w:gridSpan w:val="4"/>
            <w:tcBorders>
              <w:top w:val="single" w:sz="6" w:space="0" w:color="auto"/>
              <w:left w:val="none" w:sz="4" w:space="0" w:color="000000"/>
              <w:bottom w:val="none" w:sz="4" w:space="0" w:color="000000"/>
              <w:right w:val="single" w:sz="6" w:space="0" w:color="auto"/>
            </w:tcBorders>
          </w:tcPr>
          <w:p w14:paraId="323D67C1" w14:textId="77777777" w:rsidR="00A04B57" w:rsidRPr="00B64A11" w:rsidRDefault="00F15C86">
            <w:pPr>
              <w:jc w:val="center"/>
              <w:rPr>
                <w:sz w:val="20"/>
              </w:rPr>
            </w:pPr>
            <w:r w:rsidRPr="00B64A11">
              <w:rPr>
                <w:sz w:val="20"/>
              </w:rPr>
              <w:t>Unit Price</w:t>
            </w:r>
            <w:r w:rsidRPr="00B64A11">
              <w:rPr>
                <w:sz w:val="20"/>
                <w:vertAlign w:val="superscript"/>
              </w:rPr>
              <w:t>1</w:t>
            </w:r>
          </w:p>
        </w:tc>
        <w:tc>
          <w:tcPr>
            <w:tcW w:w="2304" w:type="dxa"/>
            <w:gridSpan w:val="3"/>
            <w:tcBorders>
              <w:top w:val="single" w:sz="6" w:space="0" w:color="auto"/>
              <w:left w:val="none" w:sz="4" w:space="0" w:color="000000"/>
              <w:bottom w:val="none" w:sz="4" w:space="0" w:color="000000"/>
              <w:right w:val="single" w:sz="6" w:space="0" w:color="auto"/>
            </w:tcBorders>
          </w:tcPr>
          <w:p w14:paraId="78C22B54" w14:textId="77777777" w:rsidR="00A04B57" w:rsidRPr="00B64A11" w:rsidRDefault="00F15C86">
            <w:pPr>
              <w:jc w:val="center"/>
              <w:rPr>
                <w:sz w:val="20"/>
              </w:rPr>
            </w:pPr>
            <w:r w:rsidRPr="00B64A11">
              <w:rPr>
                <w:sz w:val="20"/>
              </w:rPr>
              <w:t>Total Price</w:t>
            </w:r>
            <w:r w:rsidRPr="00B64A11">
              <w:rPr>
                <w:sz w:val="20"/>
                <w:vertAlign w:val="superscript"/>
              </w:rPr>
              <w:t>1</w:t>
            </w:r>
          </w:p>
        </w:tc>
      </w:tr>
      <w:tr w:rsidR="00A04B57" w:rsidRPr="00B64A11" w14:paraId="71F466E5" w14:textId="77777777">
        <w:tc>
          <w:tcPr>
            <w:tcW w:w="720" w:type="dxa"/>
            <w:tcBorders>
              <w:top w:val="none" w:sz="4" w:space="0" w:color="000000"/>
              <w:bottom w:val="none" w:sz="4" w:space="0" w:color="000000"/>
              <w:right w:val="none" w:sz="4" w:space="0" w:color="000000"/>
            </w:tcBorders>
          </w:tcPr>
          <w:p w14:paraId="7FDC1AB9" w14:textId="77777777" w:rsidR="00A04B57" w:rsidRPr="00B64A11" w:rsidRDefault="00A04B57">
            <w:pPr>
              <w:rPr>
                <w:sz w:val="20"/>
              </w:rPr>
            </w:pPr>
          </w:p>
        </w:tc>
        <w:tc>
          <w:tcPr>
            <w:tcW w:w="2952" w:type="dxa"/>
            <w:tcBorders>
              <w:top w:val="none" w:sz="4" w:space="0" w:color="000000"/>
              <w:left w:val="single" w:sz="6" w:space="0" w:color="auto"/>
              <w:bottom w:val="none" w:sz="4" w:space="0" w:color="000000"/>
              <w:right w:val="single" w:sz="6" w:space="0" w:color="auto"/>
            </w:tcBorders>
          </w:tcPr>
          <w:p w14:paraId="39FA3108" w14:textId="77777777" w:rsidR="00A04B57" w:rsidRPr="00B64A11" w:rsidRDefault="00A04B57">
            <w:pPr>
              <w:rPr>
                <w:sz w:val="20"/>
              </w:rPr>
            </w:pPr>
          </w:p>
        </w:tc>
        <w:tc>
          <w:tcPr>
            <w:tcW w:w="720" w:type="dxa"/>
            <w:tcBorders>
              <w:top w:val="none" w:sz="4" w:space="0" w:color="000000"/>
              <w:left w:val="single" w:sz="6" w:space="0" w:color="auto"/>
              <w:bottom w:val="none" w:sz="4" w:space="0" w:color="000000"/>
              <w:right w:val="single" w:sz="6" w:space="0" w:color="auto"/>
            </w:tcBorders>
          </w:tcPr>
          <w:p w14:paraId="4E37C344" w14:textId="77777777" w:rsidR="00A04B57" w:rsidRPr="00B64A11" w:rsidRDefault="00A04B57">
            <w:pPr>
              <w:rPr>
                <w:sz w:val="20"/>
              </w:rPr>
            </w:pPr>
          </w:p>
        </w:tc>
        <w:tc>
          <w:tcPr>
            <w:tcW w:w="1152" w:type="dxa"/>
            <w:gridSpan w:val="2"/>
            <w:tcBorders>
              <w:top w:val="single" w:sz="6" w:space="0" w:color="auto"/>
              <w:left w:val="none" w:sz="4" w:space="0" w:color="000000"/>
              <w:bottom w:val="none" w:sz="4" w:space="0" w:color="000000"/>
              <w:right w:val="none" w:sz="4" w:space="0" w:color="000000"/>
            </w:tcBorders>
          </w:tcPr>
          <w:p w14:paraId="4C4AECDB" w14:textId="77777777" w:rsidR="00A04B57" w:rsidRPr="00B64A11" w:rsidRDefault="00F15C86">
            <w:pPr>
              <w:jc w:val="center"/>
              <w:rPr>
                <w:sz w:val="20"/>
              </w:rPr>
            </w:pPr>
            <w:r w:rsidRPr="00B64A11">
              <w:rPr>
                <w:sz w:val="20"/>
              </w:rPr>
              <w:t>Foreign Currency Portion</w:t>
            </w:r>
          </w:p>
        </w:tc>
        <w:tc>
          <w:tcPr>
            <w:tcW w:w="1152" w:type="dxa"/>
            <w:gridSpan w:val="2"/>
            <w:tcBorders>
              <w:top w:val="single" w:sz="6" w:space="0" w:color="auto"/>
              <w:left w:val="single" w:sz="6" w:space="0" w:color="auto"/>
              <w:bottom w:val="none" w:sz="4" w:space="0" w:color="000000"/>
              <w:right w:val="single" w:sz="6" w:space="0" w:color="auto"/>
            </w:tcBorders>
          </w:tcPr>
          <w:p w14:paraId="716D6FA3" w14:textId="77777777" w:rsidR="00A04B57" w:rsidRPr="00B64A11" w:rsidRDefault="00F15C86">
            <w:pPr>
              <w:jc w:val="center"/>
              <w:rPr>
                <w:sz w:val="20"/>
              </w:rPr>
            </w:pPr>
            <w:r w:rsidRPr="00B64A11">
              <w:rPr>
                <w:sz w:val="20"/>
              </w:rPr>
              <w:t>Local Currency Portion</w:t>
            </w:r>
          </w:p>
        </w:tc>
        <w:tc>
          <w:tcPr>
            <w:tcW w:w="1152" w:type="dxa"/>
            <w:gridSpan w:val="2"/>
            <w:tcBorders>
              <w:top w:val="single" w:sz="6" w:space="0" w:color="auto"/>
              <w:left w:val="single" w:sz="6" w:space="0" w:color="auto"/>
              <w:bottom w:val="none" w:sz="4" w:space="0" w:color="000000"/>
              <w:right w:val="single" w:sz="6" w:space="0" w:color="auto"/>
            </w:tcBorders>
          </w:tcPr>
          <w:p w14:paraId="0E60B781" w14:textId="77777777" w:rsidR="00A04B57" w:rsidRPr="00B64A11" w:rsidRDefault="00F15C86">
            <w:pPr>
              <w:jc w:val="center"/>
              <w:rPr>
                <w:sz w:val="20"/>
              </w:rPr>
            </w:pPr>
            <w:r w:rsidRPr="00B64A11">
              <w:rPr>
                <w:sz w:val="20"/>
              </w:rPr>
              <w:t>Foreign</w:t>
            </w:r>
          </w:p>
        </w:tc>
        <w:tc>
          <w:tcPr>
            <w:tcW w:w="1152" w:type="dxa"/>
            <w:tcBorders>
              <w:top w:val="single" w:sz="6" w:space="0" w:color="auto"/>
              <w:left w:val="none" w:sz="4" w:space="0" w:color="000000"/>
              <w:bottom w:val="none" w:sz="4" w:space="0" w:color="000000"/>
            </w:tcBorders>
          </w:tcPr>
          <w:p w14:paraId="2F6C89EF" w14:textId="77777777" w:rsidR="00A04B57" w:rsidRPr="00B64A11" w:rsidRDefault="00F15C86">
            <w:pPr>
              <w:jc w:val="center"/>
              <w:rPr>
                <w:sz w:val="20"/>
              </w:rPr>
            </w:pPr>
            <w:r w:rsidRPr="00B64A11">
              <w:rPr>
                <w:sz w:val="20"/>
              </w:rPr>
              <w:t>Local</w:t>
            </w:r>
          </w:p>
        </w:tc>
      </w:tr>
      <w:tr w:rsidR="00A04B57" w:rsidRPr="00B64A11" w14:paraId="5517B657" w14:textId="77777777">
        <w:tc>
          <w:tcPr>
            <w:tcW w:w="720" w:type="dxa"/>
            <w:tcBorders>
              <w:top w:val="none" w:sz="4" w:space="0" w:color="000000"/>
              <w:bottom w:val="single" w:sz="6" w:space="0" w:color="auto"/>
              <w:right w:val="none" w:sz="4" w:space="0" w:color="000000"/>
            </w:tcBorders>
          </w:tcPr>
          <w:p w14:paraId="481C4D90" w14:textId="77777777" w:rsidR="00A04B57" w:rsidRPr="00B64A11" w:rsidRDefault="00A04B57">
            <w:pPr>
              <w:rPr>
                <w:sz w:val="20"/>
              </w:rPr>
            </w:pPr>
          </w:p>
        </w:tc>
        <w:tc>
          <w:tcPr>
            <w:tcW w:w="2952" w:type="dxa"/>
            <w:tcBorders>
              <w:top w:val="none" w:sz="4" w:space="0" w:color="000000"/>
              <w:left w:val="single" w:sz="6" w:space="0" w:color="auto"/>
              <w:bottom w:val="single" w:sz="6" w:space="0" w:color="auto"/>
              <w:right w:val="single" w:sz="6" w:space="0" w:color="auto"/>
            </w:tcBorders>
          </w:tcPr>
          <w:p w14:paraId="00D85639" w14:textId="77777777" w:rsidR="00A04B57" w:rsidRPr="00B64A11" w:rsidRDefault="00A04B57">
            <w:pPr>
              <w:rPr>
                <w:sz w:val="20"/>
              </w:rPr>
            </w:pPr>
          </w:p>
        </w:tc>
        <w:tc>
          <w:tcPr>
            <w:tcW w:w="720" w:type="dxa"/>
            <w:tcBorders>
              <w:top w:val="none" w:sz="4" w:space="0" w:color="000000"/>
              <w:left w:val="single" w:sz="6" w:space="0" w:color="auto"/>
              <w:bottom w:val="single" w:sz="6" w:space="0" w:color="auto"/>
              <w:right w:val="single" w:sz="6" w:space="0" w:color="auto"/>
            </w:tcBorders>
          </w:tcPr>
          <w:p w14:paraId="06707212" w14:textId="77777777" w:rsidR="00A04B57" w:rsidRPr="00B64A11" w:rsidRDefault="00F15C86">
            <w:pPr>
              <w:jc w:val="center"/>
              <w:rPr>
                <w:i/>
                <w:sz w:val="20"/>
              </w:rPr>
            </w:pPr>
            <w:r w:rsidRPr="00B64A11">
              <w:rPr>
                <w:i/>
                <w:sz w:val="20"/>
              </w:rPr>
              <w:t>(1)</w:t>
            </w:r>
          </w:p>
        </w:tc>
        <w:tc>
          <w:tcPr>
            <w:tcW w:w="1152" w:type="dxa"/>
            <w:gridSpan w:val="2"/>
            <w:tcBorders>
              <w:top w:val="none" w:sz="4" w:space="0" w:color="000000"/>
              <w:left w:val="none" w:sz="4" w:space="0" w:color="000000"/>
              <w:bottom w:val="single" w:sz="6" w:space="0" w:color="auto"/>
              <w:right w:val="none" w:sz="4" w:space="0" w:color="000000"/>
            </w:tcBorders>
          </w:tcPr>
          <w:p w14:paraId="22D4DA35" w14:textId="77777777" w:rsidR="00A04B57" w:rsidRPr="00B64A11" w:rsidRDefault="00F15C86">
            <w:pPr>
              <w:jc w:val="center"/>
              <w:rPr>
                <w:i/>
                <w:sz w:val="20"/>
              </w:rPr>
            </w:pPr>
            <w:r w:rsidRPr="00B64A11">
              <w:rPr>
                <w:i/>
                <w:sz w:val="20"/>
              </w:rPr>
              <w:t>(2)</w:t>
            </w:r>
          </w:p>
        </w:tc>
        <w:tc>
          <w:tcPr>
            <w:tcW w:w="1152" w:type="dxa"/>
            <w:gridSpan w:val="2"/>
            <w:tcBorders>
              <w:top w:val="none" w:sz="4" w:space="0" w:color="000000"/>
              <w:left w:val="single" w:sz="6" w:space="0" w:color="auto"/>
              <w:bottom w:val="single" w:sz="6" w:space="0" w:color="auto"/>
              <w:right w:val="single" w:sz="6" w:space="0" w:color="auto"/>
            </w:tcBorders>
          </w:tcPr>
          <w:p w14:paraId="5AC3F508" w14:textId="77777777" w:rsidR="00A04B57" w:rsidRPr="00B64A11" w:rsidRDefault="00F15C86">
            <w:pPr>
              <w:jc w:val="center"/>
              <w:rPr>
                <w:i/>
                <w:sz w:val="20"/>
              </w:rPr>
            </w:pPr>
            <w:r w:rsidRPr="00B64A11">
              <w:rPr>
                <w:i/>
                <w:sz w:val="20"/>
              </w:rPr>
              <w:t>(3)</w:t>
            </w:r>
          </w:p>
        </w:tc>
        <w:tc>
          <w:tcPr>
            <w:tcW w:w="1152" w:type="dxa"/>
            <w:gridSpan w:val="2"/>
            <w:tcBorders>
              <w:top w:val="none" w:sz="4" w:space="0" w:color="000000"/>
              <w:left w:val="single" w:sz="6" w:space="0" w:color="auto"/>
              <w:bottom w:val="single" w:sz="6" w:space="0" w:color="auto"/>
              <w:right w:val="single" w:sz="6" w:space="0" w:color="auto"/>
            </w:tcBorders>
          </w:tcPr>
          <w:p w14:paraId="2A9C234A" w14:textId="77777777" w:rsidR="00A04B57" w:rsidRPr="00B64A11" w:rsidRDefault="00F15C86">
            <w:pPr>
              <w:jc w:val="center"/>
              <w:rPr>
                <w:i/>
                <w:sz w:val="20"/>
              </w:rPr>
            </w:pPr>
            <w:r w:rsidRPr="00B64A11">
              <w:rPr>
                <w:i/>
                <w:sz w:val="20"/>
              </w:rPr>
              <w:t>(1) x (2)</w:t>
            </w:r>
          </w:p>
        </w:tc>
        <w:tc>
          <w:tcPr>
            <w:tcW w:w="1152" w:type="dxa"/>
            <w:tcBorders>
              <w:top w:val="none" w:sz="4" w:space="0" w:color="000000"/>
              <w:left w:val="none" w:sz="4" w:space="0" w:color="000000"/>
              <w:bottom w:val="single" w:sz="6" w:space="0" w:color="auto"/>
            </w:tcBorders>
          </w:tcPr>
          <w:p w14:paraId="430294EA" w14:textId="77777777" w:rsidR="00A04B57" w:rsidRPr="00B64A11" w:rsidRDefault="00F15C86">
            <w:pPr>
              <w:jc w:val="center"/>
              <w:rPr>
                <w:i/>
                <w:sz w:val="20"/>
              </w:rPr>
            </w:pPr>
            <w:r w:rsidRPr="00B64A11">
              <w:rPr>
                <w:i/>
                <w:sz w:val="20"/>
              </w:rPr>
              <w:t>(1) x (3)</w:t>
            </w:r>
          </w:p>
        </w:tc>
      </w:tr>
      <w:tr w:rsidR="00A04B57" w:rsidRPr="00B64A11" w14:paraId="023196AF" w14:textId="77777777">
        <w:tc>
          <w:tcPr>
            <w:tcW w:w="720" w:type="dxa"/>
            <w:tcBorders>
              <w:top w:val="single" w:sz="6" w:space="0" w:color="auto"/>
              <w:bottom w:val="single" w:sz="4" w:space="0" w:color="auto"/>
              <w:right w:val="none" w:sz="4" w:space="0" w:color="000000"/>
            </w:tcBorders>
          </w:tcPr>
          <w:p w14:paraId="09BAFF93" w14:textId="77777777" w:rsidR="00A04B57" w:rsidRPr="00B64A11" w:rsidRDefault="00A04B57">
            <w:pPr>
              <w:rPr>
                <w:sz w:val="20"/>
              </w:rPr>
            </w:pPr>
          </w:p>
        </w:tc>
        <w:tc>
          <w:tcPr>
            <w:tcW w:w="2952" w:type="dxa"/>
            <w:tcBorders>
              <w:top w:val="single" w:sz="6" w:space="0" w:color="auto"/>
              <w:left w:val="single" w:sz="6" w:space="0" w:color="auto"/>
              <w:bottom w:val="single" w:sz="4" w:space="0" w:color="auto"/>
              <w:right w:val="single" w:sz="6" w:space="0" w:color="auto"/>
            </w:tcBorders>
          </w:tcPr>
          <w:p w14:paraId="65EB6751" w14:textId="77777777" w:rsidR="00A04B57" w:rsidRPr="00B64A11" w:rsidRDefault="00A04B57">
            <w:pPr>
              <w:rPr>
                <w:sz w:val="20"/>
              </w:rPr>
            </w:pPr>
          </w:p>
        </w:tc>
        <w:tc>
          <w:tcPr>
            <w:tcW w:w="720" w:type="dxa"/>
            <w:tcBorders>
              <w:top w:val="single" w:sz="6" w:space="0" w:color="auto"/>
              <w:left w:val="single" w:sz="6" w:space="0" w:color="auto"/>
              <w:bottom w:val="single" w:sz="4" w:space="0" w:color="auto"/>
              <w:right w:val="single" w:sz="6" w:space="0" w:color="auto"/>
            </w:tcBorders>
          </w:tcPr>
          <w:p w14:paraId="12E7821E" w14:textId="77777777" w:rsidR="00A04B57" w:rsidRPr="00B64A11" w:rsidRDefault="00A04B57">
            <w:pPr>
              <w:rPr>
                <w:sz w:val="20"/>
              </w:rPr>
            </w:pPr>
          </w:p>
        </w:tc>
        <w:tc>
          <w:tcPr>
            <w:tcW w:w="1152" w:type="dxa"/>
            <w:gridSpan w:val="2"/>
            <w:tcBorders>
              <w:top w:val="single" w:sz="6" w:space="0" w:color="auto"/>
              <w:left w:val="none" w:sz="4" w:space="0" w:color="000000"/>
              <w:bottom w:val="single" w:sz="4" w:space="0" w:color="auto"/>
              <w:right w:val="none" w:sz="4" w:space="0" w:color="000000"/>
            </w:tcBorders>
          </w:tcPr>
          <w:p w14:paraId="56777DC2" w14:textId="77777777" w:rsidR="00A04B57" w:rsidRPr="00B64A11" w:rsidRDefault="00A04B57">
            <w:pPr>
              <w:rPr>
                <w:sz w:val="20"/>
              </w:rPr>
            </w:pPr>
          </w:p>
        </w:tc>
        <w:tc>
          <w:tcPr>
            <w:tcW w:w="1152" w:type="dxa"/>
            <w:gridSpan w:val="2"/>
            <w:tcBorders>
              <w:top w:val="single" w:sz="6" w:space="0" w:color="auto"/>
              <w:left w:val="single" w:sz="6" w:space="0" w:color="auto"/>
              <w:bottom w:val="single" w:sz="4" w:space="0" w:color="auto"/>
              <w:right w:val="single" w:sz="6" w:space="0" w:color="auto"/>
            </w:tcBorders>
          </w:tcPr>
          <w:p w14:paraId="4120528B" w14:textId="77777777" w:rsidR="00A04B57" w:rsidRPr="00B64A11" w:rsidRDefault="00A04B57">
            <w:pPr>
              <w:rPr>
                <w:sz w:val="20"/>
              </w:rPr>
            </w:pPr>
          </w:p>
        </w:tc>
        <w:tc>
          <w:tcPr>
            <w:tcW w:w="1152" w:type="dxa"/>
            <w:gridSpan w:val="2"/>
            <w:tcBorders>
              <w:top w:val="single" w:sz="6" w:space="0" w:color="auto"/>
              <w:left w:val="single" w:sz="6" w:space="0" w:color="auto"/>
              <w:bottom w:val="single" w:sz="4" w:space="0" w:color="auto"/>
              <w:right w:val="single" w:sz="6" w:space="0" w:color="auto"/>
            </w:tcBorders>
          </w:tcPr>
          <w:p w14:paraId="100B7AE3" w14:textId="77777777" w:rsidR="00A04B57" w:rsidRPr="00B64A11" w:rsidRDefault="00A04B57">
            <w:pPr>
              <w:rPr>
                <w:sz w:val="20"/>
              </w:rPr>
            </w:pPr>
          </w:p>
        </w:tc>
        <w:tc>
          <w:tcPr>
            <w:tcW w:w="1152" w:type="dxa"/>
            <w:tcBorders>
              <w:top w:val="single" w:sz="6" w:space="0" w:color="auto"/>
              <w:left w:val="none" w:sz="4" w:space="0" w:color="000000"/>
              <w:bottom w:val="single" w:sz="4" w:space="0" w:color="auto"/>
            </w:tcBorders>
          </w:tcPr>
          <w:p w14:paraId="23760885" w14:textId="77777777" w:rsidR="00A04B57" w:rsidRPr="00B64A11" w:rsidRDefault="00A04B57">
            <w:pPr>
              <w:rPr>
                <w:sz w:val="20"/>
              </w:rPr>
            </w:pPr>
          </w:p>
        </w:tc>
      </w:tr>
      <w:tr w:rsidR="00A04B57" w:rsidRPr="00B64A11" w14:paraId="2C4301BF" w14:textId="77777777">
        <w:tc>
          <w:tcPr>
            <w:tcW w:w="720" w:type="dxa"/>
            <w:tcBorders>
              <w:top w:val="single" w:sz="4" w:space="0" w:color="auto"/>
              <w:bottom w:val="single" w:sz="4" w:space="0" w:color="auto"/>
              <w:right w:val="none" w:sz="4" w:space="0" w:color="000000"/>
            </w:tcBorders>
          </w:tcPr>
          <w:p w14:paraId="436E6C2D" w14:textId="77777777" w:rsidR="00A04B57" w:rsidRPr="00B64A11" w:rsidRDefault="00A04B57">
            <w:pPr>
              <w:rPr>
                <w:sz w:val="20"/>
              </w:rPr>
            </w:pPr>
          </w:p>
        </w:tc>
        <w:tc>
          <w:tcPr>
            <w:tcW w:w="2952" w:type="dxa"/>
            <w:tcBorders>
              <w:top w:val="single" w:sz="4" w:space="0" w:color="auto"/>
              <w:left w:val="single" w:sz="6" w:space="0" w:color="auto"/>
              <w:bottom w:val="single" w:sz="4" w:space="0" w:color="auto"/>
              <w:right w:val="single" w:sz="6" w:space="0" w:color="auto"/>
            </w:tcBorders>
          </w:tcPr>
          <w:p w14:paraId="7E38C174" w14:textId="77777777" w:rsidR="00A04B57" w:rsidRPr="00B64A11" w:rsidRDefault="00A04B57">
            <w:pPr>
              <w:rPr>
                <w:sz w:val="20"/>
              </w:rPr>
            </w:pPr>
          </w:p>
        </w:tc>
        <w:tc>
          <w:tcPr>
            <w:tcW w:w="720" w:type="dxa"/>
            <w:tcBorders>
              <w:top w:val="single" w:sz="4" w:space="0" w:color="auto"/>
              <w:left w:val="single" w:sz="6" w:space="0" w:color="auto"/>
              <w:bottom w:val="single" w:sz="4" w:space="0" w:color="auto"/>
              <w:right w:val="single" w:sz="6" w:space="0" w:color="auto"/>
            </w:tcBorders>
          </w:tcPr>
          <w:p w14:paraId="62627E71" w14:textId="77777777" w:rsidR="00A04B57" w:rsidRPr="00B64A11" w:rsidRDefault="00A04B57">
            <w:pPr>
              <w:rPr>
                <w:sz w:val="20"/>
              </w:rPr>
            </w:pPr>
          </w:p>
        </w:tc>
        <w:tc>
          <w:tcPr>
            <w:tcW w:w="1152" w:type="dxa"/>
            <w:gridSpan w:val="2"/>
            <w:tcBorders>
              <w:top w:val="single" w:sz="4" w:space="0" w:color="auto"/>
              <w:left w:val="none" w:sz="4" w:space="0" w:color="000000"/>
              <w:bottom w:val="single" w:sz="4" w:space="0" w:color="auto"/>
              <w:right w:val="none" w:sz="4" w:space="0" w:color="000000"/>
            </w:tcBorders>
          </w:tcPr>
          <w:p w14:paraId="7799A644"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5C8C6A26"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11D11FEE" w14:textId="77777777" w:rsidR="00A04B57" w:rsidRPr="00B64A11" w:rsidRDefault="00A04B57">
            <w:pPr>
              <w:rPr>
                <w:sz w:val="20"/>
              </w:rPr>
            </w:pPr>
          </w:p>
        </w:tc>
        <w:tc>
          <w:tcPr>
            <w:tcW w:w="1152" w:type="dxa"/>
            <w:tcBorders>
              <w:top w:val="single" w:sz="4" w:space="0" w:color="auto"/>
              <w:left w:val="none" w:sz="4" w:space="0" w:color="000000"/>
              <w:bottom w:val="single" w:sz="4" w:space="0" w:color="auto"/>
            </w:tcBorders>
          </w:tcPr>
          <w:p w14:paraId="1EC2A50F" w14:textId="77777777" w:rsidR="00A04B57" w:rsidRPr="00B64A11" w:rsidRDefault="00A04B57">
            <w:pPr>
              <w:rPr>
                <w:sz w:val="20"/>
              </w:rPr>
            </w:pPr>
          </w:p>
        </w:tc>
      </w:tr>
      <w:tr w:rsidR="00A04B57" w:rsidRPr="00B64A11" w14:paraId="053E582A" w14:textId="77777777">
        <w:tc>
          <w:tcPr>
            <w:tcW w:w="720" w:type="dxa"/>
            <w:tcBorders>
              <w:top w:val="single" w:sz="4" w:space="0" w:color="auto"/>
              <w:bottom w:val="single" w:sz="4" w:space="0" w:color="auto"/>
              <w:right w:val="none" w:sz="4" w:space="0" w:color="000000"/>
            </w:tcBorders>
          </w:tcPr>
          <w:p w14:paraId="21A6D94D" w14:textId="77777777" w:rsidR="00A04B57" w:rsidRPr="00B64A11" w:rsidRDefault="00A04B57">
            <w:pPr>
              <w:rPr>
                <w:sz w:val="20"/>
              </w:rPr>
            </w:pPr>
          </w:p>
        </w:tc>
        <w:tc>
          <w:tcPr>
            <w:tcW w:w="2952" w:type="dxa"/>
            <w:tcBorders>
              <w:top w:val="single" w:sz="4" w:space="0" w:color="auto"/>
              <w:left w:val="single" w:sz="6" w:space="0" w:color="auto"/>
              <w:bottom w:val="single" w:sz="4" w:space="0" w:color="auto"/>
              <w:right w:val="single" w:sz="6" w:space="0" w:color="auto"/>
            </w:tcBorders>
          </w:tcPr>
          <w:p w14:paraId="18EB1B71" w14:textId="77777777" w:rsidR="00A04B57" w:rsidRPr="00B64A11" w:rsidRDefault="00A04B57">
            <w:pPr>
              <w:rPr>
                <w:sz w:val="20"/>
              </w:rPr>
            </w:pPr>
          </w:p>
        </w:tc>
        <w:tc>
          <w:tcPr>
            <w:tcW w:w="720" w:type="dxa"/>
            <w:tcBorders>
              <w:top w:val="single" w:sz="4" w:space="0" w:color="auto"/>
              <w:left w:val="single" w:sz="6" w:space="0" w:color="auto"/>
              <w:bottom w:val="single" w:sz="4" w:space="0" w:color="auto"/>
              <w:right w:val="single" w:sz="6" w:space="0" w:color="auto"/>
            </w:tcBorders>
          </w:tcPr>
          <w:p w14:paraId="0E8887EF" w14:textId="77777777" w:rsidR="00A04B57" w:rsidRPr="00B64A11" w:rsidRDefault="00A04B57">
            <w:pPr>
              <w:rPr>
                <w:sz w:val="20"/>
              </w:rPr>
            </w:pPr>
          </w:p>
        </w:tc>
        <w:tc>
          <w:tcPr>
            <w:tcW w:w="1152" w:type="dxa"/>
            <w:gridSpan w:val="2"/>
            <w:tcBorders>
              <w:top w:val="single" w:sz="4" w:space="0" w:color="auto"/>
              <w:left w:val="none" w:sz="4" w:space="0" w:color="000000"/>
              <w:bottom w:val="single" w:sz="4" w:space="0" w:color="auto"/>
              <w:right w:val="none" w:sz="4" w:space="0" w:color="000000"/>
            </w:tcBorders>
          </w:tcPr>
          <w:p w14:paraId="26D3930C"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1DBD082E"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77EF97DC" w14:textId="77777777" w:rsidR="00A04B57" w:rsidRPr="00B64A11" w:rsidRDefault="00A04B57">
            <w:pPr>
              <w:rPr>
                <w:sz w:val="20"/>
              </w:rPr>
            </w:pPr>
          </w:p>
        </w:tc>
        <w:tc>
          <w:tcPr>
            <w:tcW w:w="1152" w:type="dxa"/>
            <w:tcBorders>
              <w:top w:val="single" w:sz="4" w:space="0" w:color="auto"/>
              <w:left w:val="none" w:sz="4" w:space="0" w:color="000000"/>
              <w:bottom w:val="single" w:sz="4" w:space="0" w:color="auto"/>
            </w:tcBorders>
          </w:tcPr>
          <w:p w14:paraId="3DA1DA3E" w14:textId="77777777" w:rsidR="00A04B57" w:rsidRPr="00B64A11" w:rsidRDefault="00A04B57">
            <w:pPr>
              <w:rPr>
                <w:sz w:val="20"/>
              </w:rPr>
            </w:pPr>
          </w:p>
        </w:tc>
      </w:tr>
      <w:tr w:rsidR="00A04B57" w:rsidRPr="00B64A11" w14:paraId="68746843" w14:textId="77777777">
        <w:tc>
          <w:tcPr>
            <w:tcW w:w="720" w:type="dxa"/>
            <w:tcBorders>
              <w:top w:val="single" w:sz="4" w:space="0" w:color="auto"/>
              <w:bottom w:val="single" w:sz="4" w:space="0" w:color="auto"/>
              <w:right w:val="none" w:sz="4" w:space="0" w:color="000000"/>
            </w:tcBorders>
          </w:tcPr>
          <w:p w14:paraId="43C8FC5A" w14:textId="77777777" w:rsidR="00A04B57" w:rsidRPr="00B64A11" w:rsidRDefault="00A04B57">
            <w:pPr>
              <w:rPr>
                <w:sz w:val="20"/>
              </w:rPr>
            </w:pPr>
          </w:p>
        </w:tc>
        <w:tc>
          <w:tcPr>
            <w:tcW w:w="2952" w:type="dxa"/>
            <w:tcBorders>
              <w:top w:val="single" w:sz="4" w:space="0" w:color="auto"/>
              <w:left w:val="single" w:sz="6" w:space="0" w:color="auto"/>
              <w:bottom w:val="single" w:sz="4" w:space="0" w:color="auto"/>
              <w:right w:val="single" w:sz="6" w:space="0" w:color="auto"/>
            </w:tcBorders>
          </w:tcPr>
          <w:p w14:paraId="1085F246" w14:textId="77777777" w:rsidR="00A04B57" w:rsidRPr="00B64A11" w:rsidRDefault="00A04B57">
            <w:pPr>
              <w:rPr>
                <w:sz w:val="20"/>
              </w:rPr>
            </w:pPr>
          </w:p>
        </w:tc>
        <w:tc>
          <w:tcPr>
            <w:tcW w:w="720" w:type="dxa"/>
            <w:tcBorders>
              <w:top w:val="single" w:sz="4" w:space="0" w:color="auto"/>
              <w:left w:val="single" w:sz="6" w:space="0" w:color="auto"/>
              <w:bottom w:val="single" w:sz="4" w:space="0" w:color="auto"/>
              <w:right w:val="single" w:sz="6" w:space="0" w:color="auto"/>
            </w:tcBorders>
          </w:tcPr>
          <w:p w14:paraId="7DAC1848" w14:textId="77777777" w:rsidR="00A04B57" w:rsidRPr="00B64A11" w:rsidRDefault="00A04B57">
            <w:pPr>
              <w:rPr>
                <w:sz w:val="20"/>
              </w:rPr>
            </w:pPr>
          </w:p>
        </w:tc>
        <w:tc>
          <w:tcPr>
            <w:tcW w:w="1152" w:type="dxa"/>
            <w:gridSpan w:val="2"/>
            <w:tcBorders>
              <w:top w:val="single" w:sz="4" w:space="0" w:color="auto"/>
              <w:left w:val="none" w:sz="4" w:space="0" w:color="000000"/>
              <w:bottom w:val="single" w:sz="4" w:space="0" w:color="auto"/>
              <w:right w:val="none" w:sz="4" w:space="0" w:color="000000"/>
            </w:tcBorders>
          </w:tcPr>
          <w:p w14:paraId="4E2C6C7B"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194A7AEF"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595AEAE7" w14:textId="77777777" w:rsidR="00A04B57" w:rsidRPr="00B64A11" w:rsidRDefault="00A04B57">
            <w:pPr>
              <w:rPr>
                <w:sz w:val="20"/>
              </w:rPr>
            </w:pPr>
          </w:p>
        </w:tc>
        <w:tc>
          <w:tcPr>
            <w:tcW w:w="1152" w:type="dxa"/>
            <w:tcBorders>
              <w:top w:val="single" w:sz="4" w:space="0" w:color="auto"/>
              <w:left w:val="none" w:sz="4" w:space="0" w:color="000000"/>
              <w:bottom w:val="single" w:sz="4" w:space="0" w:color="auto"/>
            </w:tcBorders>
          </w:tcPr>
          <w:p w14:paraId="0FF29615" w14:textId="77777777" w:rsidR="00A04B57" w:rsidRPr="00B64A11" w:rsidRDefault="00A04B57">
            <w:pPr>
              <w:rPr>
                <w:sz w:val="20"/>
              </w:rPr>
            </w:pPr>
          </w:p>
        </w:tc>
      </w:tr>
      <w:tr w:rsidR="00A04B57" w:rsidRPr="00B64A11" w14:paraId="2130E41C" w14:textId="77777777">
        <w:tc>
          <w:tcPr>
            <w:tcW w:w="720" w:type="dxa"/>
            <w:tcBorders>
              <w:top w:val="single" w:sz="4" w:space="0" w:color="auto"/>
              <w:bottom w:val="single" w:sz="4" w:space="0" w:color="auto"/>
              <w:right w:val="none" w:sz="4" w:space="0" w:color="000000"/>
            </w:tcBorders>
          </w:tcPr>
          <w:p w14:paraId="54D0BADD" w14:textId="77777777" w:rsidR="00A04B57" w:rsidRPr="00B64A11" w:rsidRDefault="00A04B57">
            <w:pPr>
              <w:rPr>
                <w:sz w:val="20"/>
              </w:rPr>
            </w:pPr>
          </w:p>
        </w:tc>
        <w:tc>
          <w:tcPr>
            <w:tcW w:w="2952" w:type="dxa"/>
            <w:tcBorders>
              <w:top w:val="single" w:sz="4" w:space="0" w:color="auto"/>
              <w:left w:val="single" w:sz="6" w:space="0" w:color="auto"/>
              <w:bottom w:val="single" w:sz="4" w:space="0" w:color="auto"/>
              <w:right w:val="single" w:sz="6" w:space="0" w:color="auto"/>
            </w:tcBorders>
          </w:tcPr>
          <w:p w14:paraId="669D9908" w14:textId="77777777" w:rsidR="00A04B57" w:rsidRPr="00B64A11" w:rsidRDefault="00A04B57">
            <w:pPr>
              <w:rPr>
                <w:sz w:val="20"/>
              </w:rPr>
            </w:pPr>
          </w:p>
        </w:tc>
        <w:tc>
          <w:tcPr>
            <w:tcW w:w="720" w:type="dxa"/>
            <w:tcBorders>
              <w:top w:val="single" w:sz="4" w:space="0" w:color="auto"/>
              <w:left w:val="single" w:sz="6" w:space="0" w:color="auto"/>
              <w:bottom w:val="single" w:sz="4" w:space="0" w:color="auto"/>
              <w:right w:val="single" w:sz="6" w:space="0" w:color="auto"/>
            </w:tcBorders>
          </w:tcPr>
          <w:p w14:paraId="4704C590" w14:textId="77777777" w:rsidR="00A04B57" w:rsidRPr="00B64A11" w:rsidRDefault="00A04B57">
            <w:pPr>
              <w:rPr>
                <w:sz w:val="20"/>
              </w:rPr>
            </w:pPr>
          </w:p>
        </w:tc>
        <w:tc>
          <w:tcPr>
            <w:tcW w:w="1152" w:type="dxa"/>
            <w:gridSpan w:val="2"/>
            <w:tcBorders>
              <w:top w:val="single" w:sz="4" w:space="0" w:color="auto"/>
              <w:left w:val="none" w:sz="4" w:space="0" w:color="000000"/>
              <w:bottom w:val="single" w:sz="4" w:space="0" w:color="auto"/>
              <w:right w:val="none" w:sz="4" w:space="0" w:color="000000"/>
            </w:tcBorders>
          </w:tcPr>
          <w:p w14:paraId="1D1BF03E"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53DC4693"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448C5D41" w14:textId="77777777" w:rsidR="00A04B57" w:rsidRPr="00B64A11" w:rsidRDefault="00A04B57">
            <w:pPr>
              <w:rPr>
                <w:sz w:val="20"/>
              </w:rPr>
            </w:pPr>
          </w:p>
        </w:tc>
        <w:tc>
          <w:tcPr>
            <w:tcW w:w="1152" w:type="dxa"/>
            <w:tcBorders>
              <w:top w:val="single" w:sz="4" w:space="0" w:color="auto"/>
              <w:left w:val="none" w:sz="4" w:space="0" w:color="000000"/>
              <w:bottom w:val="single" w:sz="4" w:space="0" w:color="auto"/>
            </w:tcBorders>
          </w:tcPr>
          <w:p w14:paraId="57E25703" w14:textId="77777777" w:rsidR="00A04B57" w:rsidRPr="00B64A11" w:rsidRDefault="00A04B57">
            <w:pPr>
              <w:rPr>
                <w:sz w:val="20"/>
              </w:rPr>
            </w:pPr>
          </w:p>
        </w:tc>
      </w:tr>
      <w:tr w:rsidR="00A04B57" w:rsidRPr="00B64A11" w14:paraId="3B862F3A" w14:textId="77777777">
        <w:tc>
          <w:tcPr>
            <w:tcW w:w="720" w:type="dxa"/>
            <w:tcBorders>
              <w:top w:val="single" w:sz="4" w:space="0" w:color="auto"/>
              <w:bottom w:val="single" w:sz="4" w:space="0" w:color="auto"/>
              <w:right w:val="none" w:sz="4" w:space="0" w:color="000000"/>
            </w:tcBorders>
          </w:tcPr>
          <w:p w14:paraId="6BABCDBA" w14:textId="77777777" w:rsidR="00A04B57" w:rsidRPr="00B64A11" w:rsidRDefault="00A04B57">
            <w:pPr>
              <w:rPr>
                <w:sz w:val="20"/>
              </w:rPr>
            </w:pPr>
          </w:p>
        </w:tc>
        <w:tc>
          <w:tcPr>
            <w:tcW w:w="2952" w:type="dxa"/>
            <w:tcBorders>
              <w:top w:val="single" w:sz="4" w:space="0" w:color="auto"/>
              <w:left w:val="single" w:sz="6" w:space="0" w:color="auto"/>
              <w:bottom w:val="single" w:sz="4" w:space="0" w:color="auto"/>
              <w:right w:val="single" w:sz="6" w:space="0" w:color="auto"/>
            </w:tcBorders>
          </w:tcPr>
          <w:p w14:paraId="39004451" w14:textId="77777777" w:rsidR="00A04B57" w:rsidRPr="00B64A11" w:rsidRDefault="00A04B57">
            <w:pPr>
              <w:rPr>
                <w:sz w:val="20"/>
              </w:rPr>
            </w:pPr>
          </w:p>
        </w:tc>
        <w:tc>
          <w:tcPr>
            <w:tcW w:w="720" w:type="dxa"/>
            <w:tcBorders>
              <w:top w:val="single" w:sz="4" w:space="0" w:color="auto"/>
              <w:left w:val="single" w:sz="6" w:space="0" w:color="auto"/>
              <w:bottom w:val="single" w:sz="4" w:space="0" w:color="auto"/>
              <w:right w:val="single" w:sz="6" w:space="0" w:color="auto"/>
            </w:tcBorders>
          </w:tcPr>
          <w:p w14:paraId="5A49B90E" w14:textId="77777777" w:rsidR="00A04B57" w:rsidRPr="00B64A11" w:rsidRDefault="00A04B57">
            <w:pPr>
              <w:rPr>
                <w:sz w:val="20"/>
              </w:rPr>
            </w:pPr>
          </w:p>
        </w:tc>
        <w:tc>
          <w:tcPr>
            <w:tcW w:w="1152" w:type="dxa"/>
            <w:gridSpan w:val="2"/>
            <w:tcBorders>
              <w:top w:val="single" w:sz="4" w:space="0" w:color="auto"/>
              <w:left w:val="none" w:sz="4" w:space="0" w:color="000000"/>
              <w:bottom w:val="single" w:sz="4" w:space="0" w:color="auto"/>
              <w:right w:val="none" w:sz="4" w:space="0" w:color="000000"/>
            </w:tcBorders>
          </w:tcPr>
          <w:p w14:paraId="594D41ED"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03E6F3E6"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4E276704" w14:textId="77777777" w:rsidR="00A04B57" w:rsidRPr="00B64A11" w:rsidRDefault="00A04B57">
            <w:pPr>
              <w:rPr>
                <w:sz w:val="20"/>
              </w:rPr>
            </w:pPr>
          </w:p>
        </w:tc>
        <w:tc>
          <w:tcPr>
            <w:tcW w:w="1152" w:type="dxa"/>
            <w:tcBorders>
              <w:top w:val="single" w:sz="4" w:space="0" w:color="auto"/>
              <w:left w:val="none" w:sz="4" w:space="0" w:color="000000"/>
              <w:bottom w:val="single" w:sz="4" w:space="0" w:color="auto"/>
            </w:tcBorders>
          </w:tcPr>
          <w:p w14:paraId="58A7E196" w14:textId="77777777" w:rsidR="00A04B57" w:rsidRPr="00B64A11" w:rsidRDefault="00A04B57">
            <w:pPr>
              <w:rPr>
                <w:sz w:val="20"/>
              </w:rPr>
            </w:pPr>
          </w:p>
        </w:tc>
      </w:tr>
      <w:tr w:rsidR="00A04B57" w:rsidRPr="00B64A11" w14:paraId="46528C4A" w14:textId="77777777">
        <w:tc>
          <w:tcPr>
            <w:tcW w:w="720" w:type="dxa"/>
            <w:tcBorders>
              <w:top w:val="single" w:sz="4" w:space="0" w:color="auto"/>
              <w:bottom w:val="single" w:sz="4" w:space="0" w:color="auto"/>
              <w:right w:val="none" w:sz="4" w:space="0" w:color="000000"/>
            </w:tcBorders>
          </w:tcPr>
          <w:p w14:paraId="25CEA7F4" w14:textId="77777777" w:rsidR="00A04B57" w:rsidRPr="00B64A11" w:rsidRDefault="00A04B57">
            <w:pPr>
              <w:rPr>
                <w:sz w:val="20"/>
              </w:rPr>
            </w:pPr>
          </w:p>
        </w:tc>
        <w:tc>
          <w:tcPr>
            <w:tcW w:w="2952" w:type="dxa"/>
            <w:tcBorders>
              <w:top w:val="single" w:sz="4" w:space="0" w:color="auto"/>
              <w:left w:val="single" w:sz="6" w:space="0" w:color="auto"/>
              <w:bottom w:val="single" w:sz="4" w:space="0" w:color="auto"/>
              <w:right w:val="single" w:sz="6" w:space="0" w:color="auto"/>
            </w:tcBorders>
          </w:tcPr>
          <w:p w14:paraId="040DF3FE" w14:textId="77777777" w:rsidR="00A04B57" w:rsidRPr="00B64A11" w:rsidRDefault="00A04B57">
            <w:pPr>
              <w:rPr>
                <w:sz w:val="20"/>
              </w:rPr>
            </w:pPr>
          </w:p>
        </w:tc>
        <w:tc>
          <w:tcPr>
            <w:tcW w:w="720" w:type="dxa"/>
            <w:tcBorders>
              <w:top w:val="single" w:sz="4" w:space="0" w:color="auto"/>
              <w:left w:val="single" w:sz="6" w:space="0" w:color="auto"/>
              <w:bottom w:val="single" w:sz="4" w:space="0" w:color="auto"/>
              <w:right w:val="single" w:sz="6" w:space="0" w:color="auto"/>
            </w:tcBorders>
          </w:tcPr>
          <w:p w14:paraId="2655FB2A" w14:textId="77777777" w:rsidR="00A04B57" w:rsidRPr="00B64A11" w:rsidRDefault="00A04B57">
            <w:pPr>
              <w:rPr>
                <w:sz w:val="20"/>
              </w:rPr>
            </w:pPr>
          </w:p>
        </w:tc>
        <w:tc>
          <w:tcPr>
            <w:tcW w:w="1152" w:type="dxa"/>
            <w:gridSpan w:val="2"/>
            <w:tcBorders>
              <w:top w:val="single" w:sz="4" w:space="0" w:color="auto"/>
              <w:left w:val="none" w:sz="4" w:space="0" w:color="000000"/>
              <w:bottom w:val="single" w:sz="4" w:space="0" w:color="auto"/>
              <w:right w:val="none" w:sz="4" w:space="0" w:color="000000"/>
            </w:tcBorders>
          </w:tcPr>
          <w:p w14:paraId="4B915452"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215CB45E"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7C80472C" w14:textId="77777777" w:rsidR="00A04B57" w:rsidRPr="00B64A11" w:rsidRDefault="00A04B57">
            <w:pPr>
              <w:rPr>
                <w:sz w:val="20"/>
              </w:rPr>
            </w:pPr>
          </w:p>
        </w:tc>
        <w:tc>
          <w:tcPr>
            <w:tcW w:w="1152" w:type="dxa"/>
            <w:tcBorders>
              <w:top w:val="single" w:sz="4" w:space="0" w:color="auto"/>
              <w:left w:val="none" w:sz="4" w:space="0" w:color="000000"/>
              <w:bottom w:val="single" w:sz="4" w:space="0" w:color="auto"/>
            </w:tcBorders>
          </w:tcPr>
          <w:p w14:paraId="603758B2" w14:textId="77777777" w:rsidR="00A04B57" w:rsidRPr="00B64A11" w:rsidRDefault="00A04B57">
            <w:pPr>
              <w:rPr>
                <w:sz w:val="20"/>
              </w:rPr>
            </w:pPr>
          </w:p>
        </w:tc>
      </w:tr>
      <w:tr w:rsidR="00A04B57" w:rsidRPr="00B64A11" w14:paraId="5F47565A" w14:textId="77777777">
        <w:tc>
          <w:tcPr>
            <w:tcW w:w="720" w:type="dxa"/>
            <w:tcBorders>
              <w:top w:val="single" w:sz="4" w:space="0" w:color="auto"/>
              <w:bottom w:val="single" w:sz="4" w:space="0" w:color="auto"/>
              <w:right w:val="none" w:sz="4" w:space="0" w:color="000000"/>
            </w:tcBorders>
          </w:tcPr>
          <w:p w14:paraId="67DCD4BD" w14:textId="77777777" w:rsidR="00A04B57" w:rsidRPr="00B64A11" w:rsidRDefault="00A04B57">
            <w:pPr>
              <w:rPr>
                <w:sz w:val="20"/>
              </w:rPr>
            </w:pPr>
          </w:p>
        </w:tc>
        <w:tc>
          <w:tcPr>
            <w:tcW w:w="2952" w:type="dxa"/>
            <w:tcBorders>
              <w:top w:val="single" w:sz="4" w:space="0" w:color="auto"/>
              <w:left w:val="single" w:sz="6" w:space="0" w:color="auto"/>
              <w:bottom w:val="single" w:sz="4" w:space="0" w:color="auto"/>
              <w:right w:val="single" w:sz="6" w:space="0" w:color="auto"/>
            </w:tcBorders>
          </w:tcPr>
          <w:p w14:paraId="1DDA390B" w14:textId="77777777" w:rsidR="00A04B57" w:rsidRPr="00B64A11" w:rsidRDefault="00A04B57">
            <w:pPr>
              <w:rPr>
                <w:sz w:val="20"/>
              </w:rPr>
            </w:pPr>
          </w:p>
        </w:tc>
        <w:tc>
          <w:tcPr>
            <w:tcW w:w="720" w:type="dxa"/>
            <w:tcBorders>
              <w:top w:val="single" w:sz="4" w:space="0" w:color="auto"/>
              <w:left w:val="single" w:sz="6" w:space="0" w:color="auto"/>
              <w:bottom w:val="single" w:sz="4" w:space="0" w:color="auto"/>
              <w:right w:val="single" w:sz="6" w:space="0" w:color="auto"/>
            </w:tcBorders>
          </w:tcPr>
          <w:p w14:paraId="57CB216D" w14:textId="77777777" w:rsidR="00A04B57" w:rsidRPr="00B64A11" w:rsidRDefault="00A04B57">
            <w:pPr>
              <w:rPr>
                <w:sz w:val="20"/>
              </w:rPr>
            </w:pPr>
          </w:p>
        </w:tc>
        <w:tc>
          <w:tcPr>
            <w:tcW w:w="1152" w:type="dxa"/>
            <w:gridSpan w:val="2"/>
            <w:tcBorders>
              <w:top w:val="single" w:sz="4" w:space="0" w:color="auto"/>
              <w:left w:val="none" w:sz="4" w:space="0" w:color="000000"/>
              <w:bottom w:val="single" w:sz="4" w:space="0" w:color="auto"/>
              <w:right w:val="none" w:sz="4" w:space="0" w:color="000000"/>
            </w:tcBorders>
          </w:tcPr>
          <w:p w14:paraId="26CE48E9"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52CFE537"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0C994F44" w14:textId="77777777" w:rsidR="00A04B57" w:rsidRPr="00B64A11" w:rsidRDefault="00A04B57">
            <w:pPr>
              <w:rPr>
                <w:sz w:val="20"/>
              </w:rPr>
            </w:pPr>
          </w:p>
        </w:tc>
        <w:tc>
          <w:tcPr>
            <w:tcW w:w="1152" w:type="dxa"/>
            <w:tcBorders>
              <w:top w:val="single" w:sz="4" w:space="0" w:color="auto"/>
              <w:left w:val="none" w:sz="4" w:space="0" w:color="000000"/>
              <w:bottom w:val="single" w:sz="4" w:space="0" w:color="auto"/>
            </w:tcBorders>
          </w:tcPr>
          <w:p w14:paraId="7082A6D6" w14:textId="77777777" w:rsidR="00A04B57" w:rsidRPr="00B64A11" w:rsidRDefault="00A04B57">
            <w:pPr>
              <w:rPr>
                <w:sz w:val="20"/>
              </w:rPr>
            </w:pPr>
          </w:p>
        </w:tc>
      </w:tr>
      <w:tr w:rsidR="00A04B57" w:rsidRPr="00B64A11" w14:paraId="29B4F453" w14:textId="77777777">
        <w:tc>
          <w:tcPr>
            <w:tcW w:w="720" w:type="dxa"/>
            <w:tcBorders>
              <w:top w:val="single" w:sz="4" w:space="0" w:color="auto"/>
              <w:bottom w:val="single" w:sz="4" w:space="0" w:color="auto"/>
              <w:right w:val="none" w:sz="4" w:space="0" w:color="000000"/>
            </w:tcBorders>
          </w:tcPr>
          <w:p w14:paraId="4EC8A937" w14:textId="77777777" w:rsidR="00A04B57" w:rsidRPr="00B64A11" w:rsidRDefault="00A04B57">
            <w:pPr>
              <w:rPr>
                <w:sz w:val="20"/>
              </w:rPr>
            </w:pPr>
          </w:p>
        </w:tc>
        <w:tc>
          <w:tcPr>
            <w:tcW w:w="2952" w:type="dxa"/>
            <w:tcBorders>
              <w:top w:val="single" w:sz="4" w:space="0" w:color="auto"/>
              <w:left w:val="single" w:sz="6" w:space="0" w:color="auto"/>
              <w:bottom w:val="single" w:sz="4" w:space="0" w:color="auto"/>
              <w:right w:val="single" w:sz="6" w:space="0" w:color="auto"/>
            </w:tcBorders>
          </w:tcPr>
          <w:p w14:paraId="031079C0" w14:textId="77777777" w:rsidR="00A04B57" w:rsidRPr="00B64A11" w:rsidRDefault="00A04B57">
            <w:pPr>
              <w:rPr>
                <w:sz w:val="20"/>
              </w:rPr>
            </w:pPr>
          </w:p>
        </w:tc>
        <w:tc>
          <w:tcPr>
            <w:tcW w:w="720" w:type="dxa"/>
            <w:tcBorders>
              <w:top w:val="single" w:sz="4" w:space="0" w:color="auto"/>
              <w:left w:val="single" w:sz="6" w:space="0" w:color="auto"/>
              <w:bottom w:val="single" w:sz="4" w:space="0" w:color="auto"/>
              <w:right w:val="single" w:sz="6" w:space="0" w:color="auto"/>
            </w:tcBorders>
          </w:tcPr>
          <w:p w14:paraId="2A1B7B44" w14:textId="77777777" w:rsidR="00A04B57" w:rsidRPr="00B64A11" w:rsidRDefault="00A04B57">
            <w:pPr>
              <w:rPr>
                <w:sz w:val="20"/>
              </w:rPr>
            </w:pPr>
          </w:p>
        </w:tc>
        <w:tc>
          <w:tcPr>
            <w:tcW w:w="1152" w:type="dxa"/>
            <w:gridSpan w:val="2"/>
            <w:tcBorders>
              <w:top w:val="single" w:sz="4" w:space="0" w:color="auto"/>
              <w:left w:val="none" w:sz="4" w:space="0" w:color="000000"/>
              <w:bottom w:val="single" w:sz="4" w:space="0" w:color="auto"/>
              <w:right w:val="none" w:sz="4" w:space="0" w:color="000000"/>
            </w:tcBorders>
          </w:tcPr>
          <w:p w14:paraId="7B54A23D"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78E0FA63"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69F2AE75" w14:textId="77777777" w:rsidR="00A04B57" w:rsidRPr="00B64A11" w:rsidRDefault="00A04B57">
            <w:pPr>
              <w:rPr>
                <w:sz w:val="20"/>
              </w:rPr>
            </w:pPr>
          </w:p>
        </w:tc>
        <w:tc>
          <w:tcPr>
            <w:tcW w:w="1152" w:type="dxa"/>
            <w:tcBorders>
              <w:top w:val="single" w:sz="4" w:space="0" w:color="auto"/>
              <w:left w:val="none" w:sz="4" w:space="0" w:color="000000"/>
              <w:bottom w:val="single" w:sz="4" w:space="0" w:color="auto"/>
            </w:tcBorders>
          </w:tcPr>
          <w:p w14:paraId="1E1BC082" w14:textId="77777777" w:rsidR="00A04B57" w:rsidRPr="00B64A11" w:rsidRDefault="00A04B57">
            <w:pPr>
              <w:rPr>
                <w:sz w:val="20"/>
              </w:rPr>
            </w:pPr>
          </w:p>
        </w:tc>
      </w:tr>
      <w:tr w:rsidR="00A04B57" w:rsidRPr="00B64A11" w14:paraId="2C4E8BD2" w14:textId="77777777">
        <w:tc>
          <w:tcPr>
            <w:tcW w:w="720" w:type="dxa"/>
            <w:tcBorders>
              <w:top w:val="single" w:sz="4" w:space="0" w:color="auto"/>
              <w:bottom w:val="single" w:sz="4" w:space="0" w:color="auto"/>
              <w:right w:val="none" w:sz="4" w:space="0" w:color="000000"/>
            </w:tcBorders>
          </w:tcPr>
          <w:p w14:paraId="1E0DD75E" w14:textId="77777777" w:rsidR="00A04B57" w:rsidRPr="00B64A11" w:rsidRDefault="00A04B57">
            <w:pPr>
              <w:rPr>
                <w:sz w:val="20"/>
              </w:rPr>
            </w:pPr>
          </w:p>
        </w:tc>
        <w:tc>
          <w:tcPr>
            <w:tcW w:w="2952" w:type="dxa"/>
            <w:tcBorders>
              <w:top w:val="single" w:sz="4" w:space="0" w:color="auto"/>
              <w:left w:val="single" w:sz="6" w:space="0" w:color="auto"/>
              <w:bottom w:val="single" w:sz="4" w:space="0" w:color="auto"/>
              <w:right w:val="single" w:sz="6" w:space="0" w:color="auto"/>
            </w:tcBorders>
          </w:tcPr>
          <w:p w14:paraId="140BE201" w14:textId="77777777" w:rsidR="00A04B57" w:rsidRPr="00B64A11" w:rsidRDefault="00A04B57">
            <w:pPr>
              <w:rPr>
                <w:sz w:val="20"/>
              </w:rPr>
            </w:pPr>
          </w:p>
        </w:tc>
        <w:tc>
          <w:tcPr>
            <w:tcW w:w="720" w:type="dxa"/>
            <w:tcBorders>
              <w:top w:val="single" w:sz="4" w:space="0" w:color="auto"/>
              <w:left w:val="single" w:sz="6" w:space="0" w:color="auto"/>
              <w:bottom w:val="single" w:sz="4" w:space="0" w:color="auto"/>
              <w:right w:val="single" w:sz="6" w:space="0" w:color="auto"/>
            </w:tcBorders>
          </w:tcPr>
          <w:p w14:paraId="26EA0453" w14:textId="77777777" w:rsidR="00A04B57" w:rsidRPr="00B64A11" w:rsidRDefault="00A04B57">
            <w:pPr>
              <w:rPr>
                <w:sz w:val="20"/>
              </w:rPr>
            </w:pPr>
          </w:p>
        </w:tc>
        <w:tc>
          <w:tcPr>
            <w:tcW w:w="1152" w:type="dxa"/>
            <w:gridSpan w:val="2"/>
            <w:tcBorders>
              <w:top w:val="single" w:sz="4" w:space="0" w:color="auto"/>
              <w:left w:val="none" w:sz="4" w:space="0" w:color="000000"/>
              <w:bottom w:val="single" w:sz="4" w:space="0" w:color="auto"/>
              <w:right w:val="none" w:sz="4" w:space="0" w:color="000000"/>
            </w:tcBorders>
          </w:tcPr>
          <w:p w14:paraId="7AB4B453"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0176BBA2"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4308E37C" w14:textId="77777777" w:rsidR="00A04B57" w:rsidRPr="00B64A11" w:rsidRDefault="00A04B57">
            <w:pPr>
              <w:rPr>
                <w:sz w:val="20"/>
              </w:rPr>
            </w:pPr>
          </w:p>
        </w:tc>
        <w:tc>
          <w:tcPr>
            <w:tcW w:w="1152" w:type="dxa"/>
            <w:tcBorders>
              <w:top w:val="single" w:sz="4" w:space="0" w:color="auto"/>
              <w:left w:val="none" w:sz="4" w:space="0" w:color="000000"/>
              <w:bottom w:val="single" w:sz="4" w:space="0" w:color="auto"/>
            </w:tcBorders>
          </w:tcPr>
          <w:p w14:paraId="470BD747" w14:textId="77777777" w:rsidR="00A04B57" w:rsidRPr="00B64A11" w:rsidRDefault="00A04B57">
            <w:pPr>
              <w:rPr>
                <w:sz w:val="20"/>
              </w:rPr>
            </w:pPr>
          </w:p>
        </w:tc>
      </w:tr>
      <w:tr w:rsidR="00A04B57" w:rsidRPr="00B64A11" w14:paraId="0485F2E2" w14:textId="77777777">
        <w:tc>
          <w:tcPr>
            <w:tcW w:w="720" w:type="dxa"/>
            <w:tcBorders>
              <w:top w:val="single" w:sz="4" w:space="0" w:color="auto"/>
              <w:bottom w:val="single" w:sz="4" w:space="0" w:color="auto"/>
              <w:right w:val="none" w:sz="4" w:space="0" w:color="000000"/>
            </w:tcBorders>
          </w:tcPr>
          <w:p w14:paraId="5C56C6A3" w14:textId="77777777" w:rsidR="00A04B57" w:rsidRPr="00B64A11" w:rsidRDefault="00A04B57">
            <w:pPr>
              <w:rPr>
                <w:sz w:val="20"/>
              </w:rPr>
            </w:pPr>
          </w:p>
        </w:tc>
        <w:tc>
          <w:tcPr>
            <w:tcW w:w="2952" w:type="dxa"/>
            <w:tcBorders>
              <w:top w:val="single" w:sz="4" w:space="0" w:color="auto"/>
              <w:left w:val="single" w:sz="6" w:space="0" w:color="auto"/>
              <w:bottom w:val="single" w:sz="4" w:space="0" w:color="auto"/>
              <w:right w:val="single" w:sz="6" w:space="0" w:color="auto"/>
            </w:tcBorders>
          </w:tcPr>
          <w:p w14:paraId="080F42C5" w14:textId="77777777" w:rsidR="00A04B57" w:rsidRPr="00B64A11" w:rsidRDefault="00A04B57">
            <w:pPr>
              <w:rPr>
                <w:sz w:val="20"/>
              </w:rPr>
            </w:pPr>
          </w:p>
        </w:tc>
        <w:tc>
          <w:tcPr>
            <w:tcW w:w="720" w:type="dxa"/>
            <w:tcBorders>
              <w:top w:val="single" w:sz="4" w:space="0" w:color="auto"/>
              <w:left w:val="single" w:sz="6" w:space="0" w:color="auto"/>
              <w:bottom w:val="single" w:sz="4" w:space="0" w:color="auto"/>
              <w:right w:val="single" w:sz="6" w:space="0" w:color="auto"/>
            </w:tcBorders>
          </w:tcPr>
          <w:p w14:paraId="4C813417" w14:textId="77777777" w:rsidR="00A04B57" w:rsidRPr="00B64A11" w:rsidRDefault="00A04B57">
            <w:pPr>
              <w:rPr>
                <w:sz w:val="20"/>
              </w:rPr>
            </w:pPr>
          </w:p>
        </w:tc>
        <w:tc>
          <w:tcPr>
            <w:tcW w:w="1152" w:type="dxa"/>
            <w:gridSpan w:val="2"/>
            <w:tcBorders>
              <w:top w:val="single" w:sz="4" w:space="0" w:color="auto"/>
              <w:left w:val="none" w:sz="4" w:space="0" w:color="000000"/>
              <w:bottom w:val="single" w:sz="4" w:space="0" w:color="auto"/>
              <w:right w:val="none" w:sz="4" w:space="0" w:color="000000"/>
            </w:tcBorders>
          </w:tcPr>
          <w:p w14:paraId="13B83CDC"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1E0389FB"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08D135A8" w14:textId="77777777" w:rsidR="00A04B57" w:rsidRPr="00B64A11" w:rsidRDefault="00A04B57">
            <w:pPr>
              <w:rPr>
                <w:sz w:val="20"/>
              </w:rPr>
            </w:pPr>
          </w:p>
        </w:tc>
        <w:tc>
          <w:tcPr>
            <w:tcW w:w="1152" w:type="dxa"/>
            <w:tcBorders>
              <w:top w:val="single" w:sz="4" w:space="0" w:color="auto"/>
              <w:left w:val="none" w:sz="4" w:space="0" w:color="000000"/>
              <w:bottom w:val="single" w:sz="4" w:space="0" w:color="auto"/>
            </w:tcBorders>
          </w:tcPr>
          <w:p w14:paraId="5D042ED8" w14:textId="77777777" w:rsidR="00A04B57" w:rsidRPr="00B64A11" w:rsidRDefault="00A04B57">
            <w:pPr>
              <w:rPr>
                <w:sz w:val="20"/>
              </w:rPr>
            </w:pPr>
          </w:p>
        </w:tc>
      </w:tr>
      <w:tr w:rsidR="00A04B57" w:rsidRPr="00B64A11" w14:paraId="7FF20DC6" w14:textId="77777777">
        <w:tc>
          <w:tcPr>
            <w:tcW w:w="720" w:type="dxa"/>
            <w:tcBorders>
              <w:top w:val="single" w:sz="4" w:space="0" w:color="auto"/>
              <w:bottom w:val="single" w:sz="4" w:space="0" w:color="auto"/>
              <w:right w:val="none" w:sz="4" w:space="0" w:color="000000"/>
            </w:tcBorders>
          </w:tcPr>
          <w:p w14:paraId="21C3767C" w14:textId="77777777" w:rsidR="00A04B57" w:rsidRPr="00B64A11" w:rsidRDefault="00A04B57">
            <w:pPr>
              <w:rPr>
                <w:sz w:val="20"/>
              </w:rPr>
            </w:pPr>
          </w:p>
        </w:tc>
        <w:tc>
          <w:tcPr>
            <w:tcW w:w="2952" w:type="dxa"/>
            <w:tcBorders>
              <w:top w:val="single" w:sz="4" w:space="0" w:color="auto"/>
              <w:left w:val="single" w:sz="6" w:space="0" w:color="auto"/>
              <w:bottom w:val="single" w:sz="4" w:space="0" w:color="auto"/>
              <w:right w:val="single" w:sz="6" w:space="0" w:color="auto"/>
            </w:tcBorders>
          </w:tcPr>
          <w:p w14:paraId="62A5373B" w14:textId="77777777" w:rsidR="00A04B57" w:rsidRPr="00B64A11" w:rsidRDefault="00A04B57">
            <w:pPr>
              <w:rPr>
                <w:sz w:val="20"/>
              </w:rPr>
            </w:pPr>
          </w:p>
        </w:tc>
        <w:tc>
          <w:tcPr>
            <w:tcW w:w="720" w:type="dxa"/>
            <w:tcBorders>
              <w:top w:val="single" w:sz="4" w:space="0" w:color="auto"/>
              <w:left w:val="single" w:sz="6" w:space="0" w:color="auto"/>
              <w:bottom w:val="single" w:sz="4" w:space="0" w:color="auto"/>
              <w:right w:val="single" w:sz="6" w:space="0" w:color="auto"/>
            </w:tcBorders>
          </w:tcPr>
          <w:p w14:paraId="7744B782" w14:textId="77777777" w:rsidR="00A04B57" w:rsidRPr="00B64A11" w:rsidRDefault="00A04B57">
            <w:pPr>
              <w:rPr>
                <w:sz w:val="20"/>
              </w:rPr>
            </w:pPr>
          </w:p>
        </w:tc>
        <w:tc>
          <w:tcPr>
            <w:tcW w:w="1152" w:type="dxa"/>
            <w:gridSpan w:val="2"/>
            <w:tcBorders>
              <w:top w:val="single" w:sz="4" w:space="0" w:color="auto"/>
              <w:left w:val="none" w:sz="4" w:space="0" w:color="000000"/>
              <w:bottom w:val="single" w:sz="4" w:space="0" w:color="auto"/>
              <w:right w:val="none" w:sz="4" w:space="0" w:color="000000"/>
            </w:tcBorders>
          </w:tcPr>
          <w:p w14:paraId="2240F7B4"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316B896F" w14:textId="77777777" w:rsidR="00A04B57" w:rsidRPr="00B64A11" w:rsidRDefault="00A04B57">
            <w:pPr>
              <w:rPr>
                <w:sz w:val="20"/>
              </w:rPr>
            </w:pPr>
          </w:p>
        </w:tc>
        <w:tc>
          <w:tcPr>
            <w:tcW w:w="1152" w:type="dxa"/>
            <w:gridSpan w:val="2"/>
            <w:tcBorders>
              <w:top w:val="single" w:sz="4" w:space="0" w:color="auto"/>
              <w:left w:val="single" w:sz="6" w:space="0" w:color="auto"/>
              <w:bottom w:val="single" w:sz="4" w:space="0" w:color="auto"/>
              <w:right w:val="single" w:sz="6" w:space="0" w:color="auto"/>
            </w:tcBorders>
          </w:tcPr>
          <w:p w14:paraId="05844763" w14:textId="77777777" w:rsidR="00A04B57" w:rsidRPr="00B64A11" w:rsidRDefault="00A04B57">
            <w:pPr>
              <w:rPr>
                <w:sz w:val="20"/>
              </w:rPr>
            </w:pPr>
          </w:p>
        </w:tc>
        <w:tc>
          <w:tcPr>
            <w:tcW w:w="1152" w:type="dxa"/>
            <w:tcBorders>
              <w:top w:val="single" w:sz="4" w:space="0" w:color="auto"/>
              <w:left w:val="none" w:sz="4" w:space="0" w:color="000000"/>
              <w:bottom w:val="single" w:sz="4" w:space="0" w:color="auto"/>
            </w:tcBorders>
          </w:tcPr>
          <w:p w14:paraId="3EB34F32" w14:textId="77777777" w:rsidR="00A04B57" w:rsidRPr="00B64A11" w:rsidRDefault="00A04B57">
            <w:pPr>
              <w:rPr>
                <w:sz w:val="20"/>
              </w:rPr>
            </w:pPr>
          </w:p>
        </w:tc>
      </w:tr>
      <w:tr w:rsidR="00A04B57" w:rsidRPr="00B64A11" w14:paraId="11677EBB" w14:textId="77777777">
        <w:tc>
          <w:tcPr>
            <w:tcW w:w="720" w:type="dxa"/>
            <w:tcBorders>
              <w:top w:val="single" w:sz="4" w:space="0" w:color="auto"/>
              <w:bottom w:val="none" w:sz="4" w:space="0" w:color="000000"/>
              <w:right w:val="none" w:sz="4" w:space="0" w:color="000000"/>
            </w:tcBorders>
          </w:tcPr>
          <w:p w14:paraId="04075241" w14:textId="77777777" w:rsidR="00A04B57" w:rsidRPr="00B64A11" w:rsidRDefault="00A04B57">
            <w:pPr>
              <w:rPr>
                <w:sz w:val="20"/>
              </w:rPr>
            </w:pPr>
          </w:p>
        </w:tc>
        <w:tc>
          <w:tcPr>
            <w:tcW w:w="2952" w:type="dxa"/>
            <w:tcBorders>
              <w:top w:val="single" w:sz="4" w:space="0" w:color="auto"/>
              <w:left w:val="single" w:sz="6" w:space="0" w:color="auto"/>
              <w:bottom w:val="single" w:sz="6" w:space="0" w:color="auto"/>
              <w:right w:val="single" w:sz="6" w:space="0" w:color="auto"/>
            </w:tcBorders>
          </w:tcPr>
          <w:p w14:paraId="27EB3BB1" w14:textId="77777777" w:rsidR="00A04B57" w:rsidRPr="00B64A11" w:rsidRDefault="00A04B57">
            <w:pPr>
              <w:rPr>
                <w:sz w:val="20"/>
              </w:rPr>
            </w:pPr>
          </w:p>
        </w:tc>
        <w:tc>
          <w:tcPr>
            <w:tcW w:w="720" w:type="dxa"/>
            <w:tcBorders>
              <w:top w:val="single" w:sz="4" w:space="0" w:color="auto"/>
              <w:left w:val="single" w:sz="6" w:space="0" w:color="auto"/>
              <w:bottom w:val="single" w:sz="6" w:space="0" w:color="auto"/>
              <w:right w:val="single" w:sz="6" w:space="0" w:color="auto"/>
            </w:tcBorders>
          </w:tcPr>
          <w:p w14:paraId="065DB1FF" w14:textId="77777777" w:rsidR="00A04B57" w:rsidRPr="00B64A11" w:rsidRDefault="00A04B57">
            <w:pPr>
              <w:rPr>
                <w:sz w:val="20"/>
              </w:rPr>
            </w:pPr>
          </w:p>
        </w:tc>
        <w:tc>
          <w:tcPr>
            <w:tcW w:w="1152" w:type="dxa"/>
            <w:gridSpan w:val="2"/>
            <w:tcBorders>
              <w:top w:val="single" w:sz="4" w:space="0" w:color="auto"/>
              <w:left w:val="none" w:sz="4" w:space="0" w:color="000000"/>
              <w:bottom w:val="none" w:sz="4" w:space="0" w:color="000000"/>
              <w:right w:val="none" w:sz="4" w:space="0" w:color="000000"/>
            </w:tcBorders>
          </w:tcPr>
          <w:p w14:paraId="53823C0F" w14:textId="77777777" w:rsidR="00A04B57" w:rsidRPr="00B64A11" w:rsidRDefault="00A04B57">
            <w:pPr>
              <w:rPr>
                <w:sz w:val="20"/>
              </w:rPr>
            </w:pPr>
          </w:p>
        </w:tc>
        <w:tc>
          <w:tcPr>
            <w:tcW w:w="1152" w:type="dxa"/>
            <w:gridSpan w:val="2"/>
            <w:tcBorders>
              <w:top w:val="single" w:sz="4" w:space="0" w:color="auto"/>
              <w:left w:val="single" w:sz="6" w:space="0" w:color="auto"/>
              <w:bottom w:val="single" w:sz="6" w:space="0" w:color="auto"/>
              <w:right w:val="single" w:sz="6" w:space="0" w:color="auto"/>
            </w:tcBorders>
          </w:tcPr>
          <w:p w14:paraId="4646DCAC" w14:textId="77777777" w:rsidR="00A04B57" w:rsidRPr="00B64A11" w:rsidRDefault="00A04B57">
            <w:pPr>
              <w:rPr>
                <w:sz w:val="20"/>
              </w:rPr>
            </w:pPr>
          </w:p>
        </w:tc>
        <w:tc>
          <w:tcPr>
            <w:tcW w:w="1152" w:type="dxa"/>
            <w:gridSpan w:val="2"/>
            <w:tcBorders>
              <w:top w:val="single" w:sz="4" w:space="0" w:color="auto"/>
              <w:left w:val="single" w:sz="6" w:space="0" w:color="auto"/>
              <w:bottom w:val="single" w:sz="6" w:space="0" w:color="auto"/>
              <w:right w:val="single" w:sz="6" w:space="0" w:color="auto"/>
            </w:tcBorders>
          </w:tcPr>
          <w:p w14:paraId="278C886E" w14:textId="77777777" w:rsidR="00A04B57" w:rsidRPr="00B64A11" w:rsidRDefault="00A04B57">
            <w:pPr>
              <w:rPr>
                <w:sz w:val="20"/>
              </w:rPr>
            </w:pPr>
          </w:p>
        </w:tc>
        <w:tc>
          <w:tcPr>
            <w:tcW w:w="1152" w:type="dxa"/>
            <w:tcBorders>
              <w:top w:val="single" w:sz="4" w:space="0" w:color="auto"/>
              <w:left w:val="none" w:sz="4" w:space="0" w:color="000000"/>
              <w:bottom w:val="none" w:sz="4" w:space="0" w:color="000000"/>
            </w:tcBorders>
          </w:tcPr>
          <w:p w14:paraId="555AA48C" w14:textId="77777777" w:rsidR="00A04B57" w:rsidRPr="00B64A11" w:rsidRDefault="00A04B57">
            <w:pPr>
              <w:rPr>
                <w:sz w:val="20"/>
              </w:rPr>
            </w:pPr>
          </w:p>
        </w:tc>
      </w:tr>
      <w:tr w:rsidR="00A04B57" w:rsidRPr="00B64A11" w14:paraId="702B3AB5" w14:textId="77777777">
        <w:tc>
          <w:tcPr>
            <w:tcW w:w="7848" w:type="dxa"/>
            <w:gridSpan w:val="9"/>
            <w:tcBorders>
              <w:top w:val="single" w:sz="6" w:space="0" w:color="auto"/>
              <w:bottom w:val="single" w:sz="6" w:space="0" w:color="auto"/>
              <w:right w:val="none" w:sz="4" w:space="0" w:color="000000"/>
            </w:tcBorders>
          </w:tcPr>
          <w:p w14:paraId="4A7586AD" w14:textId="77777777" w:rsidR="00A04B57" w:rsidRPr="00B64A11" w:rsidRDefault="00F15C86">
            <w:pPr>
              <w:jc w:val="right"/>
              <w:rPr>
                <w:sz w:val="20"/>
              </w:rPr>
            </w:pPr>
            <w:r w:rsidRPr="00B64A11">
              <w:rPr>
                <w:sz w:val="20"/>
              </w:rPr>
              <w:t>TOTAL (to Schedule No. 5.  Grand Summary)</w:t>
            </w:r>
          </w:p>
        </w:tc>
        <w:tc>
          <w:tcPr>
            <w:tcW w:w="1152" w:type="dxa"/>
            <w:tcBorders>
              <w:top w:val="single" w:sz="6" w:space="0" w:color="auto"/>
              <w:left w:val="single" w:sz="6" w:space="0" w:color="auto"/>
              <w:bottom w:val="single" w:sz="6" w:space="0" w:color="auto"/>
            </w:tcBorders>
          </w:tcPr>
          <w:p w14:paraId="19BC8446" w14:textId="77777777" w:rsidR="00A04B57" w:rsidRPr="00B64A11" w:rsidRDefault="00A04B57">
            <w:pPr>
              <w:rPr>
                <w:sz w:val="20"/>
              </w:rPr>
            </w:pPr>
          </w:p>
        </w:tc>
      </w:tr>
      <w:tr w:rsidR="00A04B57" w:rsidRPr="00B64A11" w14:paraId="79A6B1A6" w14:textId="77777777">
        <w:tc>
          <w:tcPr>
            <w:tcW w:w="720" w:type="dxa"/>
            <w:tcBorders>
              <w:top w:val="none" w:sz="4" w:space="0" w:color="000000"/>
              <w:left w:val="none" w:sz="4" w:space="0" w:color="000000"/>
              <w:bottom w:val="none" w:sz="4" w:space="0" w:color="000000"/>
              <w:right w:val="none" w:sz="4" w:space="0" w:color="000000"/>
            </w:tcBorders>
          </w:tcPr>
          <w:p w14:paraId="45782452"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2D162D4A" w14:textId="77777777" w:rsidR="00A04B57" w:rsidRPr="00B64A11" w:rsidRDefault="00A04B57">
            <w:pPr>
              <w:rPr>
                <w:sz w:val="20"/>
              </w:rPr>
            </w:pPr>
          </w:p>
        </w:tc>
        <w:tc>
          <w:tcPr>
            <w:tcW w:w="720" w:type="dxa"/>
            <w:tcBorders>
              <w:top w:val="none" w:sz="4" w:space="0" w:color="000000"/>
              <w:left w:val="none" w:sz="4" w:space="0" w:color="000000"/>
              <w:bottom w:val="none" w:sz="4" w:space="0" w:color="000000"/>
              <w:right w:val="none" w:sz="4" w:space="0" w:color="000000"/>
            </w:tcBorders>
          </w:tcPr>
          <w:p w14:paraId="46D43F02" w14:textId="77777777" w:rsidR="00A04B57" w:rsidRPr="00B64A11" w:rsidRDefault="00A04B57">
            <w:pPr>
              <w:rPr>
                <w:sz w:val="20"/>
              </w:rPr>
            </w:pPr>
          </w:p>
        </w:tc>
        <w:tc>
          <w:tcPr>
            <w:tcW w:w="720" w:type="dxa"/>
            <w:tcBorders>
              <w:top w:val="single" w:sz="6" w:space="0" w:color="auto"/>
              <w:left w:val="single" w:sz="6" w:space="0" w:color="auto"/>
              <w:bottom w:val="none" w:sz="4" w:space="0" w:color="000000"/>
              <w:right w:val="none" w:sz="4" w:space="0" w:color="000000"/>
            </w:tcBorders>
          </w:tcPr>
          <w:p w14:paraId="5782025F" w14:textId="77777777" w:rsidR="00A04B57" w:rsidRPr="00B64A11" w:rsidRDefault="00A04B57">
            <w:pPr>
              <w:rPr>
                <w:sz w:val="20"/>
              </w:rPr>
            </w:pPr>
          </w:p>
        </w:tc>
        <w:tc>
          <w:tcPr>
            <w:tcW w:w="1296" w:type="dxa"/>
            <w:gridSpan w:val="2"/>
            <w:tcBorders>
              <w:top w:val="single" w:sz="6" w:space="0" w:color="auto"/>
              <w:left w:val="none" w:sz="4" w:space="0" w:color="000000"/>
              <w:bottom w:val="none" w:sz="4" w:space="0" w:color="000000"/>
              <w:right w:val="none" w:sz="4" w:space="0" w:color="000000"/>
            </w:tcBorders>
          </w:tcPr>
          <w:p w14:paraId="31A1DDC4" w14:textId="77777777" w:rsidR="00A04B57" w:rsidRPr="00B64A11" w:rsidRDefault="00A04B57">
            <w:pPr>
              <w:rPr>
                <w:sz w:val="20"/>
              </w:rPr>
            </w:pPr>
          </w:p>
        </w:tc>
        <w:tc>
          <w:tcPr>
            <w:tcW w:w="1296" w:type="dxa"/>
            <w:gridSpan w:val="2"/>
            <w:tcBorders>
              <w:top w:val="single" w:sz="6" w:space="0" w:color="auto"/>
              <w:left w:val="none" w:sz="4" w:space="0" w:color="000000"/>
              <w:bottom w:val="none" w:sz="4" w:space="0" w:color="000000"/>
              <w:right w:val="none" w:sz="4" w:space="0" w:color="000000"/>
            </w:tcBorders>
          </w:tcPr>
          <w:p w14:paraId="29C56738" w14:textId="77777777" w:rsidR="00A04B57" w:rsidRPr="00B64A11" w:rsidRDefault="00A04B57">
            <w:pPr>
              <w:rPr>
                <w:sz w:val="20"/>
              </w:rPr>
            </w:pPr>
          </w:p>
        </w:tc>
        <w:tc>
          <w:tcPr>
            <w:tcW w:w="1296" w:type="dxa"/>
            <w:gridSpan w:val="2"/>
            <w:tcBorders>
              <w:top w:val="single" w:sz="6" w:space="0" w:color="auto"/>
              <w:left w:val="none" w:sz="4" w:space="0" w:color="000000"/>
              <w:bottom w:val="none" w:sz="4" w:space="0" w:color="000000"/>
              <w:right w:val="single" w:sz="6" w:space="0" w:color="auto"/>
            </w:tcBorders>
          </w:tcPr>
          <w:p w14:paraId="15159FF8" w14:textId="77777777" w:rsidR="00A04B57" w:rsidRPr="00B64A11" w:rsidRDefault="00A04B57">
            <w:pPr>
              <w:rPr>
                <w:sz w:val="20"/>
              </w:rPr>
            </w:pPr>
          </w:p>
        </w:tc>
      </w:tr>
      <w:tr w:rsidR="00A04B57" w:rsidRPr="00B64A11" w14:paraId="30F91A76" w14:textId="77777777">
        <w:tc>
          <w:tcPr>
            <w:tcW w:w="720" w:type="dxa"/>
            <w:tcBorders>
              <w:top w:val="none" w:sz="4" w:space="0" w:color="000000"/>
              <w:left w:val="none" w:sz="4" w:space="0" w:color="000000"/>
              <w:bottom w:val="none" w:sz="4" w:space="0" w:color="000000"/>
              <w:right w:val="none" w:sz="4" w:space="0" w:color="000000"/>
            </w:tcBorders>
          </w:tcPr>
          <w:p w14:paraId="0AFA353A" w14:textId="77777777" w:rsidR="00A04B57" w:rsidRPr="00B64A11" w:rsidRDefault="00A04B57">
            <w:pPr>
              <w:jc w:val="center"/>
              <w:rPr>
                <w:sz w:val="20"/>
              </w:rPr>
            </w:pPr>
          </w:p>
        </w:tc>
        <w:tc>
          <w:tcPr>
            <w:tcW w:w="2952" w:type="dxa"/>
            <w:tcBorders>
              <w:top w:val="none" w:sz="4" w:space="0" w:color="000000"/>
              <w:left w:val="none" w:sz="4" w:space="0" w:color="000000"/>
              <w:bottom w:val="none" w:sz="4" w:space="0" w:color="000000"/>
              <w:right w:val="none" w:sz="4" w:space="0" w:color="000000"/>
            </w:tcBorders>
          </w:tcPr>
          <w:p w14:paraId="3BD8B8BA" w14:textId="77777777" w:rsidR="00A04B57" w:rsidRPr="00B64A11" w:rsidRDefault="00A04B57">
            <w:pPr>
              <w:jc w:val="center"/>
              <w:rPr>
                <w:sz w:val="20"/>
              </w:rPr>
            </w:pPr>
          </w:p>
        </w:tc>
        <w:tc>
          <w:tcPr>
            <w:tcW w:w="720" w:type="dxa"/>
            <w:tcBorders>
              <w:top w:val="none" w:sz="4" w:space="0" w:color="000000"/>
              <w:left w:val="none" w:sz="4" w:space="0" w:color="000000"/>
              <w:bottom w:val="none" w:sz="4" w:space="0" w:color="000000"/>
              <w:right w:val="none" w:sz="4" w:space="0" w:color="000000"/>
            </w:tcBorders>
          </w:tcPr>
          <w:p w14:paraId="04339C6E" w14:textId="77777777" w:rsidR="00A04B57" w:rsidRPr="00B64A11" w:rsidRDefault="00A04B57">
            <w:pPr>
              <w:rPr>
                <w:sz w:val="20"/>
              </w:rPr>
            </w:pPr>
          </w:p>
        </w:tc>
        <w:tc>
          <w:tcPr>
            <w:tcW w:w="720" w:type="dxa"/>
            <w:tcBorders>
              <w:top w:val="none" w:sz="4" w:space="0" w:color="000000"/>
              <w:left w:val="single" w:sz="6" w:space="0" w:color="auto"/>
              <w:bottom w:val="none" w:sz="4" w:space="0" w:color="000000"/>
              <w:right w:val="none" w:sz="4" w:space="0" w:color="000000"/>
            </w:tcBorders>
          </w:tcPr>
          <w:p w14:paraId="4B04C7CE" w14:textId="77777777" w:rsidR="00A04B57" w:rsidRPr="00B64A11" w:rsidRDefault="00A04B57">
            <w:pPr>
              <w:rPr>
                <w:sz w:val="20"/>
              </w:rPr>
            </w:pPr>
          </w:p>
        </w:tc>
        <w:tc>
          <w:tcPr>
            <w:tcW w:w="1296" w:type="dxa"/>
            <w:gridSpan w:val="2"/>
            <w:tcBorders>
              <w:top w:val="none" w:sz="4" w:space="0" w:color="000000"/>
              <w:left w:val="none" w:sz="4" w:space="0" w:color="000000"/>
              <w:bottom w:val="none" w:sz="4" w:space="0" w:color="000000"/>
              <w:right w:val="none" w:sz="4" w:space="0" w:color="000000"/>
            </w:tcBorders>
          </w:tcPr>
          <w:p w14:paraId="11720B3F" w14:textId="77777777" w:rsidR="00A04B57" w:rsidRPr="00B64A11" w:rsidRDefault="00A04B57">
            <w:pPr>
              <w:rPr>
                <w:sz w:val="20"/>
              </w:rPr>
            </w:pPr>
          </w:p>
        </w:tc>
        <w:tc>
          <w:tcPr>
            <w:tcW w:w="1296" w:type="dxa"/>
            <w:gridSpan w:val="2"/>
            <w:tcBorders>
              <w:top w:val="none" w:sz="4" w:space="0" w:color="000000"/>
              <w:left w:val="none" w:sz="4" w:space="0" w:color="000000"/>
              <w:bottom w:val="none" w:sz="4" w:space="0" w:color="000000"/>
              <w:right w:val="none" w:sz="4" w:space="0" w:color="000000"/>
            </w:tcBorders>
          </w:tcPr>
          <w:p w14:paraId="5F262875" w14:textId="77777777" w:rsidR="00A04B57" w:rsidRPr="00B64A11" w:rsidRDefault="00A04B57">
            <w:pPr>
              <w:rPr>
                <w:sz w:val="20"/>
              </w:rPr>
            </w:pPr>
          </w:p>
        </w:tc>
        <w:tc>
          <w:tcPr>
            <w:tcW w:w="1296" w:type="dxa"/>
            <w:gridSpan w:val="2"/>
            <w:tcBorders>
              <w:top w:val="none" w:sz="4" w:space="0" w:color="000000"/>
              <w:left w:val="none" w:sz="4" w:space="0" w:color="000000"/>
              <w:bottom w:val="none" w:sz="4" w:space="0" w:color="000000"/>
              <w:right w:val="single" w:sz="6" w:space="0" w:color="auto"/>
            </w:tcBorders>
          </w:tcPr>
          <w:p w14:paraId="55EAEFA9" w14:textId="77777777" w:rsidR="00A04B57" w:rsidRPr="00B64A11" w:rsidRDefault="00A04B57">
            <w:pPr>
              <w:rPr>
                <w:sz w:val="20"/>
              </w:rPr>
            </w:pPr>
          </w:p>
        </w:tc>
      </w:tr>
      <w:tr w:rsidR="00A04B57" w:rsidRPr="00B64A11" w14:paraId="79DF8429" w14:textId="77777777">
        <w:tc>
          <w:tcPr>
            <w:tcW w:w="720" w:type="dxa"/>
            <w:tcBorders>
              <w:top w:val="none" w:sz="4" w:space="0" w:color="000000"/>
              <w:left w:val="none" w:sz="4" w:space="0" w:color="000000"/>
              <w:bottom w:val="none" w:sz="4" w:space="0" w:color="000000"/>
              <w:right w:val="none" w:sz="4" w:space="0" w:color="000000"/>
            </w:tcBorders>
          </w:tcPr>
          <w:p w14:paraId="5F78E234"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3B8ACDB7" w14:textId="77777777" w:rsidR="00A04B57" w:rsidRPr="00B64A11" w:rsidRDefault="00A04B57">
            <w:pPr>
              <w:rPr>
                <w:sz w:val="20"/>
              </w:rPr>
            </w:pPr>
          </w:p>
        </w:tc>
        <w:tc>
          <w:tcPr>
            <w:tcW w:w="720" w:type="dxa"/>
            <w:tcBorders>
              <w:top w:val="none" w:sz="4" w:space="0" w:color="000000"/>
              <w:left w:val="none" w:sz="4" w:space="0" w:color="000000"/>
              <w:bottom w:val="none" w:sz="4" w:space="0" w:color="000000"/>
              <w:right w:val="none" w:sz="4" w:space="0" w:color="000000"/>
            </w:tcBorders>
          </w:tcPr>
          <w:p w14:paraId="5702C3BD" w14:textId="77777777" w:rsidR="00A04B57" w:rsidRPr="00B64A11" w:rsidRDefault="00A04B57">
            <w:pPr>
              <w:rPr>
                <w:sz w:val="20"/>
              </w:rPr>
            </w:pPr>
          </w:p>
        </w:tc>
        <w:tc>
          <w:tcPr>
            <w:tcW w:w="2016" w:type="dxa"/>
            <w:gridSpan w:val="3"/>
            <w:tcBorders>
              <w:top w:val="none" w:sz="4" w:space="0" w:color="000000"/>
              <w:left w:val="single" w:sz="6" w:space="0" w:color="auto"/>
              <w:bottom w:val="none" w:sz="4" w:space="0" w:color="000000"/>
              <w:right w:val="none" w:sz="4" w:space="0" w:color="000000"/>
            </w:tcBorders>
          </w:tcPr>
          <w:p w14:paraId="201C16D5" w14:textId="77777777" w:rsidR="00A04B57" w:rsidRPr="00B64A11" w:rsidRDefault="00F15C86">
            <w:pPr>
              <w:jc w:val="right"/>
              <w:rPr>
                <w:sz w:val="20"/>
              </w:rPr>
            </w:pPr>
            <w:r w:rsidRPr="00B64A11">
              <w:rPr>
                <w:sz w:val="20"/>
              </w:rPr>
              <w:t>Name of Bidder</w:t>
            </w:r>
          </w:p>
        </w:tc>
        <w:tc>
          <w:tcPr>
            <w:tcW w:w="2592" w:type="dxa"/>
            <w:gridSpan w:val="4"/>
            <w:tcBorders>
              <w:top w:val="none" w:sz="4" w:space="0" w:color="000000"/>
              <w:left w:val="none" w:sz="4" w:space="0" w:color="000000"/>
              <w:bottom w:val="none" w:sz="4" w:space="0" w:color="000000"/>
              <w:right w:val="single" w:sz="6" w:space="0" w:color="auto"/>
            </w:tcBorders>
          </w:tcPr>
          <w:p w14:paraId="70A4B5CE" w14:textId="77777777" w:rsidR="00A04B57" w:rsidRPr="00B64A11" w:rsidRDefault="00F15C86">
            <w:pPr>
              <w:tabs>
                <w:tab w:val="left" w:pos="2297"/>
              </w:tabs>
              <w:rPr>
                <w:sz w:val="20"/>
              </w:rPr>
            </w:pPr>
            <w:r w:rsidRPr="00B64A11">
              <w:rPr>
                <w:sz w:val="20"/>
                <w:u w:val="single"/>
              </w:rPr>
              <w:tab/>
            </w:r>
          </w:p>
        </w:tc>
      </w:tr>
      <w:tr w:rsidR="00A04B57" w:rsidRPr="00B64A11" w14:paraId="0BE559F1" w14:textId="77777777">
        <w:tc>
          <w:tcPr>
            <w:tcW w:w="720" w:type="dxa"/>
            <w:tcBorders>
              <w:top w:val="none" w:sz="4" w:space="0" w:color="000000"/>
              <w:left w:val="none" w:sz="4" w:space="0" w:color="000000"/>
              <w:bottom w:val="none" w:sz="4" w:space="0" w:color="000000"/>
              <w:right w:val="none" w:sz="4" w:space="0" w:color="000000"/>
            </w:tcBorders>
          </w:tcPr>
          <w:p w14:paraId="0EDE217E"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7AB79757" w14:textId="77777777" w:rsidR="00A04B57" w:rsidRPr="00B64A11" w:rsidRDefault="00A04B57">
            <w:pPr>
              <w:rPr>
                <w:sz w:val="20"/>
              </w:rPr>
            </w:pPr>
          </w:p>
        </w:tc>
        <w:tc>
          <w:tcPr>
            <w:tcW w:w="720" w:type="dxa"/>
            <w:tcBorders>
              <w:top w:val="none" w:sz="4" w:space="0" w:color="000000"/>
              <w:left w:val="none" w:sz="4" w:space="0" w:color="000000"/>
              <w:bottom w:val="none" w:sz="4" w:space="0" w:color="000000"/>
              <w:right w:val="none" w:sz="4" w:space="0" w:color="000000"/>
            </w:tcBorders>
          </w:tcPr>
          <w:p w14:paraId="7035EA20" w14:textId="77777777" w:rsidR="00A04B57" w:rsidRPr="00B64A11" w:rsidRDefault="00A04B57">
            <w:pPr>
              <w:rPr>
                <w:sz w:val="20"/>
              </w:rPr>
            </w:pPr>
          </w:p>
        </w:tc>
        <w:tc>
          <w:tcPr>
            <w:tcW w:w="720" w:type="dxa"/>
            <w:tcBorders>
              <w:top w:val="none" w:sz="4" w:space="0" w:color="000000"/>
              <w:left w:val="single" w:sz="6" w:space="0" w:color="auto"/>
              <w:bottom w:val="none" w:sz="4" w:space="0" w:color="000000"/>
              <w:right w:val="none" w:sz="4" w:space="0" w:color="000000"/>
            </w:tcBorders>
          </w:tcPr>
          <w:p w14:paraId="5F63C1D6" w14:textId="77777777" w:rsidR="00A04B57" w:rsidRPr="00B64A11" w:rsidRDefault="00A04B57">
            <w:pPr>
              <w:rPr>
                <w:sz w:val="20"/>
              </w:rPr>
            </w:pPr>
          </w:p>
        </w:tc>
        <w:tc>
          <w:tcPr>
            <w:tcW w:w="1296" w:type="dxa"/>
            <w:gridSpan w:val="2"/>
            <w:tcBorders>
              <w:top w:val="none" w:sz="4" w:space="0" w:color="000000"/>
              <w:left w:val="none" w:sz="4" w:space="0" w:color="000000"/>
              <w:bottom w:val="none" w:sz="4" w:space="0" w:color="000000"/>
              <w:right w:val="none" w:sz="4" w:space="0" w:color="000000"/>
            </w:tcBorders>
          </w:tcPr>
          <w:p w14:paraId="11102475" w14:textId="77777777" w:rsidR="00A04B57" w:rsidRPr="00B64A11" w:rsidRDefault="00A04B57">
            <w:pPr>
              <w:rPr>
                <w:sz w:val="20"/>
              </w:rPr>
            </w:pPr>
          </w:p>
        </w:tc>
        <w:tc>
          <w:tcPr>
            <w:tcW w:w="1296" w:type="dxa"/>
            <w:gridSpan w:val="2"/>
            <w:tcBorders>
              <w:top w:val="none" w:sz="4" w:space="0" w:color="000000"/>
              <w:left w:val="none" w:sz="4" w:space="0" w:color="000000"/>
              <w:bottom w:val="none" w:sz="4" w:space="0" w:color="000000"/>
              <w:right w:val="none" w:sz="4" w:space="0" w:color="000000"/>
            </w:tcBorders>
          </w:tcPr>
          <w:p w14:paraId="33535DB1" w14:textId="77777777" w:rsidR="00A04B57" w:rsidRPr="00B64A11" w:rsidRDefault="00A04B57">
            <w:pPr>
              <w:rPr>
                <w:sz w:val="20"/>
              </w:rPr>
            </w:pPr>
          </w:p>
        </w:tc>
        <w:tc>
          <w:tcPr>
            <w:tcW w:w="1296" w:type="dxa"/>
            <w:gridSpan w:val="2"/>
            <w:tcBorders>
              <w:top w:val="none" w:sz="4" w:space="0" w:color="000000"/>
              <w:left w:val="none" w:sz="4" w:space="0" w:color="000000"/>
              <w:bottom w:val="none" w:sz="4" w:space="0" w:color="000000"/>
              <w:right w:val="single" w:sz="6" w:space="0" w:color="auto"/>
            </w:tcBorders>
          </w:tcPr>
          <w:p w14:paraId="203E2A31" w14:textId="77777777" w:rsidR="00A04B57" w:rsidRPr="00B64A11" w:rsidRDefault="00A04B57">
            <w:pPr>
              <w:rPr>
                <w:sz w:val="20"/>
              </w:rPr>
            </w:pPr>
          </w:p>
        </w:tc>
      </w:tr>
      <w:tr w:rsidR="00A04B57" w:rsidRPr="00B64A11" w14:paraId="6D8CC97B" w14:textId="77777777">
        <w:tc>
          <w:tcPr>
            <w:tcW w:w="720" w:type="dxa"/>
            <w:tcBorders>
              <w:top w:val="none" w:sz="4" w:space="0" w:color="000000"/>
              <w:left w:val="none" w:sz="4" w:space="0" w:color="000000"/>
              <w:bottom w:val="none" w:sz="4" w:space="0" w:color="000000"/>
              <w:right w:val="none" w:sz="4" w:space="0" w:color="000000"/>
            </w:tcBorders>
          </w:tcPr>
          <w:p w14:paraId="78B8389B"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4E608C24" w14:textId="77777777" w:rsidR="00A04B57" w:rsidRPr="00B64A11" w:rsidRDefault="00A04B57">
            <w:pPr>
              <w:rPr>
                <w:sz w:val="20"/>
              </w:rPr>
            </w:pPr>
          </w:p>
        </w:tc>
        <w:tc>
          <w:tcPr>
            <w:tcW w:w="720" w:type="dxa"/>
            <w:tcBorders>
              <w:top w:val="none" w:sz="4" w:space="0" w:color="000000"/>
              <w:left w:val="none" w:sz="4" w:space="0" w:color="000000"/>
              <w:bottom w:val="none" w:sz="4" w:space="0" w:color="000000"/>
              <w:right w:val="none" w:sz="4" w:space="0" w:color="000000"/>
            </w:tcBorders>
          </w:tcPr>
          <w:p w14:paraId="68ED2867" w14:textId="77777777" w:rsidR="00A04B57" w:rsidRPr="00B64A11" w:rsidRDefault="00A04B57">
            <w:pPr>
              <w:rPr>
                <w:sz w:val="20"/>
              </w:rPr>
            </w:pPr>
          </w:p>
        </w:tc>
        <w:tc>
          <w:tcPr>
            <w:tcW w:w="720" w:type="dxa"/>
            <w:tcBorders>
              <w:top w:val="none" w:sz="4" w:space="0" w:color="000000"/>
              <w:left w:val="single" w:sz="6" w:space="0" w:color="auto"/>
              <w:bottom w:val="none" w:sz="4" w:space="0" w:color="000000"/>
              <w:right w:val="none" w:sz="4" w:space="0" w:color="000000"/>
            </w:tcBorders>
          </w:tcPr>
          <w:p w14:paraId="6D33E3C3" w14:textId="77777777" w:rsidR="00A04B57" w:rsidRPr="00B64A11" w:rsidRDefault="00A04B57">
            <w:pPr>
              <w:rPr>
                <w:sz w:val="20"/>
              </w:rPr>
            </w:pPr>
          </w:p>
        </w:tc>
        <w:tc>
          <w:tcPr>
            <w:tcW w:w="1296" w:type="dxa"/>
            <w:gridSpan w:val="2"/>
            <w:tcBorders>
              <w:top w:val="none" w:sz="4" w:space="0" w:color="000000"/>
              <w:left w:val="none" w:sz="4" w:space="0" w:color="000000"/>
              <w:bottom w:val="none" w:sz="4" w:space="0" w:color="000000"/>
              <w:right w:val="none" w:sz="4" w:space="0" w:color="000000"/>
            </w:tcBorders>
          </w:tcPr>
          <w:p w14:paraId="7AB5A2B4" w14:textId="77777777" w:rsidR="00A04B57" w:rsidRPr="00B64A11" w:rsidRDefault="00A04B57">
            <w:pPr>
              <w:rPr>
                <w:sz w:val="20"/>
              </w:rPr>
            </w:pPr>
          </w:p>
        </w:tc>
        <w:tc>
          <w:tcPr>
            <w:tcW w:w="1296" w:type="dxa"/>
            <w:gridSpan w:val="2"/>
            <w:tcBorders>
              <w:top w:val="none" w:sz="4" w:space="0" w:color="000000"/>
              <w:left w:val="none" w:sz="4" w:space="0" w:color="000000"/>
              <w:bottom w:val="none" w:sz="4" w:space="0" w:color="000000"/>
              <w:right w:val="none" w:sz="4" w:space="0" w:color="000000"/>
            </w:tcBorders>
          </w:tcPr>
          <w:p w14:paraId="252FBEC4" w14:textId="77777777" w:rsidR="00A04B57" w:rsidRPr="00B64A11" w:rsidRDefault="00A04B57">
            <w:pPr>
              <w:rPr>
                <w:sz w:val="20"/>
              </w:rPr>
            </w:pPr>
          </w:p>
        </w:tc>
        <w:tc>
          <w:tcPr>
            <w:tcW w:w="1296" w:type="dxa"/>
            <w:gridSpan w:val="2"/>
            <w:tcBorders>
              <w:top w:val="none" w:sz="4" w:space="0" w:color="000000"/>
              <w:left w:val="none" w:sz="4" w:space="0" w:color="000000"/>
              <w:bottom w:val="none" w:sz="4" w:space="0" w:color="000000"/>
              <w:right w:val="single" w:sz="6" w:space="0" w:color="auto"/>
            </w:tcBorders>
          </w:tcPr>
          <w:p w14:paraId="33B623EB" w14:textId="77777777" w:rsidR="00A04B57" w:rsidRPr="00B64A11" w:rsidRDefault="00A04B57">
            <w:pPr>
              <w:rPr>
                <w:sz w:val="20"/>
              </w:rPr>
            </w:pPr>
          </w:p>
        </w:tc>
      </w:tr>
      <w:tr w:rsidR="00A04B57" w:rsidRPr="00B64A11" w14:paraId="004E0F85" w14:textId="77777777">
        <w:tc>
          <w:tcPr>
            <w:tcW w:w="720" w:type="dxa"/>
            <w:tcBorders>
              <w:top w:val="none" w:sz="4" w:space="0" w:color="000000"/>
              <w:left w:val="none" w:sz="4" w:space="0" w:color="000000"/>
              <w:bottom w:val="none" w:sz="4" w:space="0" w:color="000000"/>
              <w:right w:val="none" w:sz="4" w:space="0" w:color="000000"/>
            </w:tcBorders>
          </w:tcPr>
          <w:p w14:paraId="4D1A6F17"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0A24A57E" w14:textId="77777777" w:rsidR="00A04B57" w:rsidRPr="00B64A11" w:rsidRDefault="00A04B57">
            <w:pPr>
              <w:rPr>
                <w:sz w:val="20"/>
              </w:rPr>
            </w:pPr>
          </w:p>
        </w:tc>
        <w:tc>
          <w:tcPr>
            <w:tcW w:w="720" w:type="dxa"/>
            <w:tcBorders>
              <w:top w:val="none" w:sz="4" w:space="0" w:color="000000"/>
              <w:left w:val="none" w:sz="4" w:space="0" w:color="000000"/>
              <w:bottom w:val="none" w:sz="4" w:space="0" w:color="000000"/>
              <w:right w:val="none" w:sz="4" w:space="0" w:color="000000"/>
            </w:tcBorders>
          </w:tcPr>
          <w:p w14:paraId="3AED87F9" w14:textId="77777777" w:rsidR="00A04B57" w:rsidRPr="00B64A11" w:rsidRDefault="00A04B57">
            <w:pPr>
              <w:rPr>
                <w:sz w:val="20"/>
              </w:rPr>
            </w:pPr>
          </w:p>
        </w:tc>
        <w:tc>
          <w:tcPr>
            <w:tcW w:w="2016" w:type="dxa"/>
            <w:gridSpan w:val="3"/>
            <w:tcBorders>
              <w:top w:val="none" w:sz="4" w:space="0" w:color="000000"/>
              <w:left w:val="single" w:sz="6" w:space="0" w:color="auto"/>
              <w:bottom w:val="none" w:sz="4" w:space="0" w:color="000000"/>
              <w:right w:val="none" w:sz="4" w:space="0" w:color="000000"/>
            </w:tcBorders>
          </w:tcPr>
          <w:p w14:paraId="458633F3" w14:textId="77777777" w:rsidR="00A04B57" w:rsidRPr="00B64A11" w:rsidRDefault="00F15C86">
            <w:pPr>
              <w:jc w:val="right"/>
              <w:rPr>
                <w:sz w:val="20"/>
              </w:rPr>
            </w:pPr>
            <w:r w:rsidRPr="00B64A11">
              <w:rPr>
                <w:sz w:val="20"/>
              </w:rPr>
              <w:t>Signature of Bidder</w:t>
            </w:r>
          </w:p>
        </w:tc>
        <w:tc>
          <w:tcPr>
            <w:tcW w:w="2592" w:type="dxa"/>
            <w:gridSpan w:val="4"/>
            <w:tcBorders>
              <w:top w:val="none" w:sz="4" w:space="0" w:color="000000"/>
              <w:left w:val="none" w:sz="4" w:space="0" w:color="000000"/>
              <w:bottom w:val="none" w:sz="4" w:space="0" w:color="000000"/>
              <w:right w:val="single" w:sz="6" w:space="0" w:color="auto"/>
            </w:tcBorders>
          </w:tcPr>
          <w:p w14:paraId="4883B89C" w14:textId="77777777" w:rsidR="00A04B57" w:rsidRPr="00B64A11" w:rsidRDefault="00F15C86">
            <w:pPr>
              <w:tabs>
                <w:tab w:val="left" w:pos="2297"/>
              </w:tabs>
              <w:rPr>
                <w:sz w:val="20"/>
              </w:rPr>
            </w:pPr>
            <w:r w:rsidRPr="00B64A11">
              <w:rPr>
                <w:sz w:val="20"/>
                <w:u w:val="single"/>
              </w:rPr>
              <w:tab/>
            </w:r>
          </w:p>
        </w:tc>
      </w:tr>
      <w:tr w:rsidR="00A04B57" w:rsidRPr="00B64A11" w14:paraId="497C36EF" w14:textId="77777777">
        <w:tc>
          <w:tcPr>
            <w:tcW w:w="720" w:type="dxa"/>
            <w:tcBorders>
              <w:top w:val="none" w:sz="4" w:space="0" w:color="000000"/>
              <w:left w:val="none" w:sz="4" w:space="0" w:color="000000"/>
              <w:bottom w:val="none" w:sz="4" w:space="0" w:color="000000"/>
              <w:right w:val="none" w:sz="4" w:space="0" w:color="000000"/>
            </w:tcBorders>
          </w:tcPr>
          <w:p w14:paraId="4DB6026F"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5A88411A" w14:textId="77777777" w:rsidR="00A04B57" w:rsidRPr="00B64A11" w:rsidRDefault="00A04B57">
            <w:pPr>
              <w:rPr>
                <w:sz w:val="20"/>
              </w:rPr>
            </w:pPr>
          </w:p>
        </w:tc>
        <w:tc>
          <w:tcPr>
            <w:tcW w:w="720" w:type="dxa"/>
            <w:tcBorders>
              <w:top w:val="none" w:sz="4" w:space="0" w:color="000000"/>
              <w:left w:val="none" w:sz="4" w:space="0" w:color="000000"/>
              <w:bottom w:val="none" w:sz="4" w:space="0" w:color="000000"/>
              <w:right w:val="none" w:sz="4" w:space="0" w:color="000000"/>
            </w:tcBorders>
          </w:tcPr>
          <w:p w14:paraId="3836766F" w14:textId="77777777" w:rsidR="00A04B57" w:rsidRPr="00B64A11" w:rsidRDefault="00A04B57">
            <w:pPr>
              <w:rPr>
                <w:sz w:val="20"/>
              </w:rPr>
            </w:pPr>
          </w:p>
        </w:tc>
        <w:tc>
          <w:tcPr>
            <w:tcW w:w="720" w:type="dxa"/>
            <w:tcBorders>
              <w:top w:val="none" w:sz="4" w:space="0" w:color="000000"/>
              <w:left w:val="single" w:sz="6" w:space="0" w:color="auto"/>
              <w:bottom w:val="single" w:sz="6" w:space="0" w:color="auto"/>
              <w:right w:val="none" w:sz="4" w:space="0" w:color="000000"/>
            </w:tcBorders>
          </w:tcPr>
          <w:p w14:paraId="1C6A610F" w14:textId="77777777" w:rsidR="00A04B57" w:rsidRPr="00B64A11" w:rsidRDefault="00A04B57">
            <w:pPr>
              <w:rPr>
                <w:sz w:val="20"/>
              </w:rPr>
            </w:pPr>
          </w:p>
        </w:tc>
        <w:tc>
          <w:tcPr>
            <w:tcW w:w="1296" w:type="dxa"/>
            <w:gridSpan w:val="2"/>
            <w:tcBorders>
              <w:top w:val="none" w:sz="4" w:space="0" w:color="000000"/>
              <w:left w:val="none" w:sz="4" w:space="0" w:color="000000"/>
              <w:bottom w:val="single" w:sz="6" w:space="0" w:color="auto"/>
              <w:right w:val="none" w:sz="4" w:space="0" w:color="000000"/>
            </w:tcBorders>
          </w:tcPr>
          <w:p w14:paraId="381A4308" w14:textId="77777777" w:rsidR="00A04B57" w:rsidRPr="00B64A11" w:rsidRDefault="00A04B57">
            <w:pPr>
              <w:rPr>
                <w:sz w:val="20"/>
              </w:rPr>
            </w:pPr>
          </w:p>
        </w:tc>
        <w:tc>
          <w:tcPr>
            <w:tcW w:w="1296" w:type="dxa"/>
            <w:gridSpan w:val="2"/>
            <w:tcBorders>
              <w:top w:val="none" w:sz="4" w:space="0" w:color="000000"/>
              <w:left w:val="none" w:sz="4" w:space="0" w:color="000000"/>
              <w:bottom w:val="single" w:sz="6" w:space="0" w:color="auto"/>
              <w:right w:val="none" w:sz="4" w:space="0" w:color="000000"/>
            </w:tcBorders>
          </w:tcPr>
          <w:p w14:paraId="628A67CA" w14:textId="77777777" w:rsidR="00A04B57" w:rsidRPr="00B64A11" w:rsidRDefault="00A04B57">
            <w:pPr>
              <w:rPr>
                <w:sz w:val="20"/>
              </w:rPr>
            </w:pPr>
          </w:p>
        </w:tc>
        <w:tc>
          <w:tcPr>
            <w:tcW w:w="1296" w:type="dxa"/>
            <w:gridSpan w:val="2"/>
            <w:tcBorders>
              <w:top w:val="none" w:sz="4" w:space="0" w:color="000000"/>
              <w:left w:val="none" w:sz="4" w:space="0" w:color="000000"/>
              <w:bottom w:val="single" w:sz="6" w:space="0" w:color="auto"/>
              <w:right w:val="single" w:sz="6" w:space="0" w:color="auto"/>
            </w:tcBorders>
          </w:tcPr>
          <w:p w14:paraId="72BCA112" w14:textId="77777777" w:rsidR="00A04B57" w:rsidRPr="00B64A11" w:rsidRDefault="00A04B57">
            <w:pPr>
              <w:rPr>
                <w:sz w:val="20"/>
              </w:rPr>
            </w:pPr>
          </w:p>
        </w:tc>
      </w:tr>
      <w:tr w:rsidR="00A04B57" w:rsidRPr="00B64A11" w14:paraId="376517AB" w14:textId="77777777">
        <w:tc>
          <w:tcPr>
            <w:tcW w:w="9000" w:type="dxa"/>
            <w:gridSpan w:val="10"/>
            <w:tcBorders>
              <w:top w:val="none" w:sz="4" w:space="0" w:color="000000"/>
              <w:left w:val="none" w:sz="4" w:space="0" w:color="000000"/>
              <w:bottom w:val="none" w:sz="4" w:space="0" w:color="000000"/>
              <w:right w:val="none" w:sz="4" w:space="0" w:color="000000"/>
            </w:tcBorders>
            <w:shd w:val="clear" w:color="auto" w:fill="auto"/>
          </w:tcPr>
          <w:p w14:paraId="3D54515B" w14:textId="77777777" w:rsidR="00A04B57" w:rsidRPr="00B64A11" w:rsidRDefault="00A04B57">
            <w:pPr>
              <w:rPr>
                <w:sz w:val="18"/>
                <w:szCs w:val="18"/>
              </w:rPr>
            </w:pPr>
          </w:p>
          <w:p w14:paraId="66C1E46D" w14:textId="77777777" w:rsidR="00A04B57" w:rsidRPr="00B64A11" w:rsidRDefault="00F15C86">
            <w:pPr>
              <w:rPr>
                <w:sz w:val="18"/>
                <w:szCs w:val="18"/>
              </w:rPr>
            </w:pPr>
            <w:r w:rsidRPr="00B64A11">
              <w:rPr>
                <w:sz w:val="18"/>
                <w:szCs w:val="18"/>
                <w:vertAlign w:val="superscript"/>
              </w:rPr>
              <w:t>1</w:t>
            </w:r>
            <w:r w:rsidRPr="00B64A11">
              <w:rPr>
                <w:sz w:val="18"/>
                <w:szCs w:val="18"/>
              </w:rPr>
              <w:t xml:space="preserve"> Specify currency in accordance with </w:t>
            </w:r>
            <w:r w:rsidRPr="00B64A11">
              <w:rPr>
                <w:sz w:val="18"/>
              </w:rPr>
              <w:t xml:space="preserve">ITB </w:t>
            </w:r>
            <w:r w:rsidRPr="00B64A11">
              <w:rPr>
                <w:sz w:val="18"/>
                <w:szCs w:val="18"/>
              </w:rPr>
              <w:t>18</w:t>
            </w:r>
          </w:p>
        </w:tc>
      </w:tr>
    </w:tbl>
    <w:p w14:paraId="3C49CE71" w14:textId="77777777" w:rsidR="00A04B57" w:rsidRPr="00B64A11" w:rsidRDefault="00A04B57"/>
    <w:p w14:paraId="76819E4A" w14:textId="77777777" w:rsidR="00A04B57" w:rsidRPr="00B64A11" w:rsidRDefault="00A04B57"/>
    <w:p w14:paraId="65A26388" w14:textId="77777777" w:rsidR="00A04B57" w:rsidRPr="00B64A11" w:rsidRDefault="00F15C86">
      <w:pPr>
        <w:rPr>
          <w:b/>
          <w:sz w:val="32"/>
        </w:rPr>
      </w:pPr>
      <w:r w:rsidRPr="00B64A11">
        <w:br w:type="page" w:clear="all"/>
      </w:r>
    </w:p>
    <w:p w14:paraId="21D152EB" w14:textId="77777777" w:rsidR="00A04B57" w:rsidRPr="00B64A11" w:rsidRDefault="00F15C86">
      <w:pPr>
        <w:pStyle w:val="S4-Heading2"/>
      </w:pPr>
      <w:bookmarkStart w:id="856" w:name="_Toc135149859"/>
      <w:r w:rsidRPr="00B64A11">
        <w:lastRenderedPageBreak/>
        <w:t>Schedule No. 5.  Grand Summary</w:t>
      </w:r>
      <w:bookmarkEnd w:id="856"/>
    </w:p>
    <w:p w14:paraId="7666B42B" w14:textId="77777777" w:rsidR="00A04B57" w:rsidRPr="00B64A11" w:rsidRDefault="00A04B57"/>
    <w:tbl>
      <w:tblPr>
        <w:tblW w:w="0" w:type="auto"/>
        <w:tblInd w:w="1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52"/>
        <w:gridCol w:w="720"/>
        <w:gridCol w:w="720"/>
        <w:gridCol w:w="1008"/>
        <w:gridCol w:w="288"/>
        <w:gridCol w:w="1152"/>
        <w:gridCol w:w="144"/>
        <w:gridCol w:w="1296"/>
      </w:tblGrid>
      <w:tr w:rsidR="00A04B57" w:rsidRPr="00B64A11" w14:paraId="2F301A6E" w14:textId="77777777">
        <w:tc>
          <w:tcPr>
            <w:tcW w:w="720" w:type="dxa"/>
            <w:tcBorders>
              <w:top w:val="single" w:sz="6" w:space="0" w:color="auto"/>
              <w:bottom w:val="none" w:sz="4" w:space="0" w:color="000000"/>
              <w:right w:val="none" w:sz="4" w:space="0" w:color="000000"/>
            </w:tcBorders>
          </w:tcPr>
          <w:p w14:paraId="5D1ADBAB" w14:textId="77777777" w:rsidR="00A04B57" w:rsidRPr="00B64A11" w:rsidRDefault="00F15C86">
            <w:pPr>
              <w:jc w:val="center"/>
              <w:rPr>
                <w:szCs w:val="24"/>
              </w:rPr>
            </w:pPr>
            <w:r w:rsidRPr="00B64A11">
              <w:rPr>
                <w:szCs w:val="24"/>
              </w:rPr>
              <w:t>Item</w:t>
            </w:r>
          </w:p>
        </w:tc>
        <w:tc>
          <w:tcPr>
            <w:tcW w:w="5400" w:type="dxa"/>
            <w:gridSpan w:val="4"/>
            <w:tcBorders>
              <w:top w:val="single" w:sz="6" w:space="0" w:color="auto"/>
              <w:left w:val="single" w:sz="6" w:space="0" w:color="auto"/>
              <w:bottom w:val="none" w:sz="4" w:space="0" w:color="000000"/>
              <w:right w:val="single" w:sz="6" w:space="0" w:color="auto"/>
            </w:tcBorders>
          </w:tcPr>
          <w:p w14:paraId="6A6A074F" w14:textId="77777777" w:rsidR="00A04B57" w:rsidRPr="00B64A11" w:rsidRDefault="00F15C86">
            <w:pPr>
              <w:jc w:val="center"/>
              <w:rPr>
                <w:szCs w:val="24"/>
              </w:rPr>
            </w:pPr>
            <w:r w:rsidRPr="00B64A11">
              <w:rPr>
                <w:szCs w:val="24"/>
              </w:rPr>
              <w:t>Description</w:t>
            </w:r>
          </w:p>
        </w:tc>
        <w:tc>
          <w:tcPr>
            <w:tcW w:w="2880" w:type="dxa"/>
            <w:gridSpan w:val="4"/>
            <w:tcBorders>
              <w:top w:val="single" w:sz="6" w:space="0" w:color="auto"/>
              <w:left w:val="none" w:sz="4" w:space="0" w:color="000000"/>
              <w:bottom w:val="none" w:sz="4" w:space="0" w:color="000000"/>
              <w:right w:val="single" w:sz="6" w:space="0" w:color="auto"/>
            </w:tcBorders>
          </w:tcPr>
          <w:p w14:paraId="00A759E3" w14:textId="77777777" w:rsidR="00A04B57" w:rsidRPr="00B64A11" w:rsidRDefault="00F15C86">
            <w:pPr>
              <w:jc w:val="center"/>
              <w:rPr>
                <w:szCs w:val="24"/>
              </w:rPr>
            </w:pPr>
            <w:r w:rsidRPr="00B64A11">
              <w:rPr>
                <w:szCs w:val="24"/>
              </w:rPr>
              <w:t>Total Price</w:t>
            </w:r>
            <w:r w:rsidRPr="00B64A11">
              <w:rPr>
                <w:szCs w:val="24"/>
                <w:vertAlign w:val="superscript"/>
              </w:rPr>
              <w:t>1</w:t>
            </w:r>
          </w:p>
        </w:tc>
      </w:tr>
      <w:tr w:rsidR="00A04B57" w:rsidRPr="00B64A11" w14:paraId="2C734359" w14:textId="77777777">
        <w:tc>
          <w:tcPr>
            <w:tcW w:w="720" w:type="dxa"/>
            <w:tcBorders>
              <w:top w:val="none" w:sz="4" w:space="0" w:color="000000"/>
              <w:bottom w:val="single" w:sz="6" w:space="0" w:color="auto"/>
              <w:right w:val="none" w:sz="4" w:space="0" w:color="000000"/>
            </w:tcBorders>
          </w:tcPr>
          <w:p w14:paraId="6372B3F1" w14:textId="77777777" w:rsidR="00A04B57" w:rsidRPr="00B64A11" w:rsidRDefault="00A04B57">
            <w:pPr>
              <w:rPr>
                <w:szCs w:val="24"/>
              </w:rPr>
            </w:pPr>
          </w:p>
        </w:tc>
        <w:tc>
          <w:tcPr>
            <w:tcW w:w="5400" w:type="dxa"/>
            <w:gridSpan w:val="4"/>
            <w:tcBorders>
              <w:top w:val="none" w:sz="4" w:space="0" w:color="000000"/>
              <w:left w:val="single" w:sz="6" w:space="0" w:color="auto"/>
              <w:bottom w:val="single" w:sz="6" w:space="0" w:color="auto"/>
              <w:right w:val="single" w:sz="6" w:space="0" w:color="auto"/>
            </w:tcBorders>
          </w:tcPr>
          <w:p w14:paraId="426E22EB" w14:textId="77777777" w:rsidR="00A04B57" w:rsidRPr="00B64A11" w:rsidRDefault="00A04B57">
            <w:pPr>
              <w:rPr>
                <w:szCs w:val="24"/>
              </w:rPr>
            </w:pPr>
          </w:p>
        </w:tc>
        <w:tc>
          <w:tcPr>
            <w:tcW w:w="1440" w:type="dxa"/>
            <w:gridSpan w:val="2"/>
            <w:tcBorders>
              <w:top w:val="single" w:sz="6" w:space="0" w:color="auto"/>
              <w:left w:val="single" w:sz="6" w:space="0" w:color="auto"/>
              <w:bottom w:val="single" w:sz="6" w:space="0" w:color="auto"/>
              <w:right w:val="single" w:sz="6" w:space="0" w:color="auto"/>
            </w:tcBorders>
          </w:tcPr>
          <w:p w14:paraId="163E64FE" w14:textId="77777777" w:rsidR="00A04B57" w:rsidRPr="00B64A11" w:rsidRDefault="00F15C86">
            <w:pPr>
              <w:jc w:val="center"/>
              <w:rPr>
                <w:szCs w:val="24"/>
              </w:rPr>
            </w:pPr>
            <w:r w:rsidRPr="00B64A11">
              <w:rPr>
                <w:szCs w:val="24"/>
              </w:rPr>
              <w:t>Foreign</w:t>
            </w:r>
          </w:p>
        </w:tc>
        <w:tc>
          <w:tcPr>
            <w:tcW w:w="1440" w:type="dxa"/>
            <w:gridSpan w:val="2"/>
            <w:tcBorders>
              <w:top w:val="single" w:sz="6" w:space="0" w:color="auto"/>
              <w:left w:val="none" w:sz="4" w:space="0" w:color="000000"/>
              <w:bottom w:val="single" w:sz="6" w:space="0" w:color="auto"/>
            </w:tcBorders>
          </w:tcPr>
          <w:p w14:paraId="72B53305" w14:textId="77777777" w:rsidR="00A04B57" w:rsidRPr="00B64A11" w:rsidRDefault="00F15C86">
            <w:pPr>
              <w:jc w:val="center"/>
              <w:rPr>
                <w:szCs w:val="24"/>
              </w:rPr>
            </w:pPr>
            <w:r w:rsidRPr="00B64A11">
              <w:rPr>
                <w:szCs w:val="24"/>
              </w:rPr>
              <w:t>Local</w:t>
            </w:r>
          </w:p>
        </w:tc>
      </w:tr>
      <w:tr w:rsidR="00A04B57" w:rsidRPr="00B64A11" w14:paraId="685140F4" w14:textId="77777777">
        <w:tc>
          <w:tcPr>
            <w:tcW w:w="720" w:type="dxa"/>
            <w:tcBorders>
              <w:top w:val="single" w:sz="6" w:space="0" w:color="auto"/>
              <w:bottom w:val="single" w:sz="4" w:space="0" w:color="auto"/>
              <w:right w:val="none" w:sz="4" w:space="0" w:color="000000"/>
            </w:tcBorders>
          </w:tcPr>
          <w:p w14:paraId="5CEB82F9" w14:textId="77777777" w:rsidR="00A04B57" w:rsidRPr="00B64A11" w:rsidRDefault="00A04B57">
            <w:pPr>
              <w:rPr>
                <w:szCs w:val="24"/>
              </w:rPr>
            </w:pPr>
          </w:p>
        </w:tc>
        <w:tc>
          <w:tcPr>
            <w:tcW w:w="5400" w:type="dxa"/>
            <w:gridSpan w:val="4"/>
            <w:tcBorders>
              <w:top w:val="single" w:sz="6" w:space="0" w:color="auto"/>
              <w:left w:val="single" w:sz="6" w:space="0" w:color="auto"/>
              <w:bottom w:val="single" w:sz="4" w:space="0" w:color="auto"/>
              <w:right w:val="single" w:sz="6" w:space="0" w:color="auto"/>
            </w:tcBorders>
          </w:tcPr>
          <w:p w14:paraId="520C7BE6" w14:textId="77777777" w:rsidR="00A04B57" w:rsidRPr="00B64A11" w:rsidRDefault="00A04B57">
            <w:pPr>
              <w:rPr>
                <w:szCs w:val="24"/>
              </w:rPr>
            </w:pPr>
          </w:p>
        </w:tc>
        <w:tc>
          <w:tcPr>
            <w:tcW w:w="1440" w:type="dxa"/>
            <w:gridSpan w:val="2"/>
            <w:tcBorders>
              <w:top w:val="single" w:sz="6" w:space="0" w:color="auto"/>
              <w:left w:val="single" w:sz="6" w:space="0" w:color="auto"/>
              <w:bottom w:val="single" w:sz="4" w:space="0" w:color="auto"/>
              <w:right w:val="single" w:sz="6" w:space="0" w:color="auto"/>
            </w:tcBorders>
          </w:tcPr>
          <w:p w14:paraId="43FA008B" w14:textId="77777777" w:rsidR="00A04B57" w:rsidRPr="00B64A11" w:rsidRDefault="00A04B57">
            <w:pPr>
              <w:rPr>
                <w:szCs w:val="24"/>
              </w:rPr>
            </w:pPr>
          </w:p>
        </w:tc>
        <w:tc>
          <w:tcPr>
            <w:tcW w:w="1440" w:type="dxa"/>
            <w:gridSpan w:val="2"/>
            <w:tcBorders>
              <w:top w:val="single" w:sz="6" w:space="0" w:color="auto"/>
              <w:left w:val="none" w:sz="4" w:space="0" w:color="000000"/>
              <w:bottom w:val="single" w:sz="4" w:space="0" w:color="auto"/>
            </w:tcBorders>
          </w:tcPr>
          <w:p w14:paraId="68F3B41A" w14:textId="77777777" w:rsidR="00A04B57" w:rsidRPr="00B64A11" w:rsidRDefault="00A04B57">
            <w:pPr>
              <w:rPr>
                <w:szCs w:val="24"/>
              </w:rPr>
            </w:pPr>
          </w:p>
        </w:tc>
      </w:tr>
      <w:tr w:rsidR="00A04B57" w:rsidRPr="00B64A11" w14:paraId="0930BA8A" w14:textId="77777777">
        <w:tc>
          <w:tcPr>
            <w:tcW w:w="720" w:type="dxa"/>
            <w:tcBorders>
              <w:top w:val="single" w:sz="4" w:space="0" w:color="auto"/>
              <w:bottom w:val="single" w:sz="4" w:space="0" w:color="auto"/>
              <w:right w:val="none" w:sz="4" w:space="0" w:color="000000"/>
            </w:tcBorders>
          </w:tcPr>
          <w:p w14:paraId="1035C5FB" w14:textId="77777777" w:rsidR="00A04B57" w:rsidRPr="00B64A11" w:rsidRDefault="00A04B57">
            <w:pPr>
              <w:rPr>
                <w:szCs w:val="24"/>
              </w:rPr>
            </w:pPr>
          </w:p>
        </w:tc>
        <w:tc>
          <w:tcPr>
            <w:tcW w:w="5400" w:type="dxa"/>
            <w:gridSpan w:val="4"/>
            <w:tcBorders>
              <w:top w:val="single" w:sz="4" w:space="0" w:color="auto"/>
              <w:left w:val="single" w:sz="6" w:space="0" w:color="auto"/>
              <w:bottom w:val="single" w:sz="4" w:space="0" w:color="auto"/>
              <w:right w:val="single" w:sz="6" w:space="0" w:color="auto"/>
            </w:tcBorders>
          </w:tcPr>
          <w:p w14:paraId="79F8F2E4" w14:textId="77777777" w:rsidR="00A04B57" w:rsidRPr="00B64A11" w:rsidRDefault="00F15C86">
            <w:pPr>
              <w:spacing w:before="60" w:after="60"/>
              <w:rPr>
                <w:szCs w:val="24"/>
              </w:rPr>
            </w:pPr>
            <w:r w:rsidRPr="00B64A11">
              <w:rPr>
                <w:szCs w:val="24"/>
              </w:rPr>
              <w:t>Total Schedule No. 1.  Plant, and Mandatory Spare Parts Supplied from Abroad</w:t>
            </w:r>
          </w:p>
        </w:tc>
        <w:tc>
          <w:tcPr>
            <w:tcW w:w="1440" w:type="dxa"/>
            <w:gridSpan w:val="2"/>
            <w:tcBorders>
              <w:top w:val="single" w:sz="4" w:space="0" w:color="auto"/>
              <w:left w:val="single" w:sz="6" w:space="0" w:color="auto"/>
              <w:bottom w:val="single" w:sz="4" w:space="0" w:color="auto"/>
              <w:right w:val="single" w:sz="6" w:space="0" w:color="auto"/>
            </w:tcBorders>
          </w:tcPr>
          <w:p w14:paraId="5E8B0452" w14:textId="77777777" w:rsidR="00A04B57" w:rsidRPr="00B64A11" w:rsidRDefault="00A04B57">
            <w:pPr>
              <w:rPr>
                <w:szCs w:val="24"/>
              </w:rPr>
            </w:pPr>
          </w:p>
        </w:tc>
        <w:tc>
          <w:tcPr>
            <w:tcW w:w="1440" w:type="dxa"/>
            <w:gridSpan w:val="2"/>
            <w:tcBorders>
              <w:top w:val="single" w:sz="4" w:space="0" w:color="auto"/>
              <w:left w:val="none" w:sz="4" w:space="0" w:color="000000"/>
              <w:bottom w:val="single" w:sz="4" w:space="0" w:color="auto"/>
            </w:tcBorders>
          </w:tcPr>
          <w:p w14:paraId="1631A26C" w14:textId="77777777" w:rsidR="00A04B57" w:rsidRPr="00B64A11" w:rsidRDefault="00A04B57">
            <w:pPr>
              <w:rPr>
                <w:szCs w:val="24"/>
              </w:rPr>
            </w:pPr>
          </w:p>
        </w:tc>
      </w:tr>
      <w:tr w:rsidR="00A04B57" w:rsidRPr="00B64A11" w14:paraId="702EBD35" w14:textId="77777777">
        <w:tc>
          <w:tcPr>
            <w:tcW w:w="720" w:type="dxa"/>
            <w:tcBorders>
              <w:top w:val="single" w:sz="4" w:space="0" w:color="auto"/>
              <w:bottom w:val="single" w:sz="4" w:space="0" w:color="auto"/>
              <w:right w:val="none" w:sz="4" w:space="0" w:color="000000"/>
            </w:tcBorders>
          </w:tcPr>
          <w:p w14:paraId="2D71078A" w14:textId="77777777" w:rsidR="00A04B57" w:rsidRPr="00B64A11" w:rsidRDefault="00A04B57">
            <w:pPr>
              <w:spacing w:before="60" w:after="60"/>
              <w:rPr>
                <w:szCs w:val="24"/>
              </w:rPr>
            </w:pPr>
          </w:p>
        </w:tc>
        <w:tc>
          <w:tcPr>
            <w:tcW w:w="5400" w:type="dxa"/>
            <w:gridSpan w:val="4"/>
            <w:tcBorders>
              <w:top w:val="single" w:sz="4" w:space="0" w:color="auto"/>
              <w:left w:val="single" w:sz="6" w:space="0" w:color="auto"/>
              <w:bottom w:val="single" w:sz="4" w:space="0" w:color="auto"/>
              <w:right w:val="single" w:sz="6" w:space="0" w:color="auto"/>
            </w:tcBorders>
          </w:tcPr>
          <w:p w14:paraId="643B16F1" w14:textId="77777777" w:rsidR="00A04B57" w:rsidRPr="00B64A11" w:rsidRDefault="00F15C86">
            <w:pPr>
              <w:spacing w:before="60" w:after="60"/>
              <w:rPr>
                <w:szCs w:val="24"/>
              </w:rPr>
            </w:pPr>
            <w:r w:rsidRPr="00B64A11">
              <w:rPr>
                <w:szCs w:val="24"/>
              </w:rPr>
              <w:t>Total Schedule No. 2.  Plant, and Mandatory Spare Parts Supplied from Within the Employer’s Country</w:t>
            </w:r>
          </w:p>
        </w:tc>
        <w:tc>
          <w:tcPr>
            <w:tcW w:w="1440" w:type="dxa"/>
            <w:gridSpan w:val="2"/>
            <w:tcBorders>
              <w:top w:val="single" w:sz="4" w:space="0" w:color="auto"/>
              <w:left w:val="single" w:sz="6" w:space="0" w:color="auto"/>
              <w:bottom w:val="single" w:sz="4" w:space="0" w:color="auto"/>
              <w:right w:val="single" w:sz="6" w:space="0" w:color="auto"/>
            </w:tcBorders>
          </w:tcPr>
          <w:p w14:paraId="49EC0546" w14:textId="77777777" w:rsidR="00A04B57" w:rsidRPr="00B64A11" w:rsidRDefault="00A04B57">
            <w:pPr>
              <w:rPr>
                <w:szCs w:val="24"/>
              </w:rPr>
            </w:pPr>
          </w:p>
        </w:tc>
        <w:tc>
          <w:tcPr>
            <w:tcW w:w="1440" w:type="dxa"/>
            <w:gridSpan w:val="2"/>
            <w:tcBorders>
              <w:top w:val="single" w:sz="4" w:space="0" w:color="auto"/>
              <w:left w:val="none" w:sz="4" w:space="0" w:color="000000"/>
              <w:bottom w:val="single" w:sz="4" w:space="0" w:color="auto"/>
            </w:tcBorders>
          </w:tcPr>
          <w:p w14:paraId="7E933394" w14:textId="77777777" w:rsidR="00A04B57" w:rsidRPr="00B64A11" w:rsidRDefault="00A04B57">
            <w:pPr>
              <w:rPr>
                <w:szCs w:val="24"/>
              </w:rPr>
            </w:pPr>
          </w:p>
        </w:tc>
      </w:tr>
      <w:tr w:rsidR="00A04B57" w:rsidRPr="00B64A11" w14:paraId="23ED85E1" w14:textId="77777777">
        <w:tc>
          <w:tcPr>
            <w:tcW w:w="720" w:type="dxa"/>
            <w:tcBorders>
              <w:top w:val="single" w:sz="4" w:space="0" w:color="auto"/>
              <w:bottom w:val="single" w:sz="4" w:space="0" w:color="auto"/>
              <w:right w:val="none" w:sz="4" w:space="0" w:color="000000"/>
            </w:tcBorders>
          </w:tcPr>
          <w:p w14:paraId="4C1D919D" w14:textId="77777777" w:rsidR="00A04B57" w:rsidRPr="00B64A11" w:rsidRDefault="00A04B57">
            <w:pPr>
              <w:spacing w:before="60" w:after="60"/>
              <w:rPr>
                <w:szCs w:val="24"/>
              </w:rPr>
            </w:pPr>
          </w:p>
        </w:tc>
        <w:tc>
          <w:tcPr>
            <w:tcW w:w="5400" w:type="dxa"/>
            <w:gridSpan w:val="4"/>
            <w:tcBorders>
              <w:top w:val="single" w:sz="4" w:space="0" w:color="auto"/>
              <w:left w:val="single" w:sz="6" w:space="0" w:color="auto"/>
              <w:bottom w:val="single" w:sz="4" w:space="0" w:color="auto"/>
              <w:right w:val="single" w:sz="6" w:space="0" w:color="auto"/>
            </w:tcBorders>
          </w:tcPr>
          <w:p w14:paraId="25681B83" w14:textId="77777777" w:rsidR="00A04B57" w:rsidRPr="00B64A11" w:rsidRDefault="00F15C86">
            <w:pPr>
              <w:spacing w:before="60" w:after="60"/>
              <w:rPr>
                <w:szCs w:val="24"/>
              </w:rPr>
            </w:pPr>
            <w:r w:rsidRPr="00B64A11">
              <w:rPr>
                <w:szCs w:val="24"/>
              </w:rPr>
              <w:t>Total Schedule No. 3.  Design Services</w:t>
            </w:r>
          </w:p>
        </w:tc>
        <w:tc>
          <w:tcPr>
            <w:tcW w:w="1440" w:type="dxa"/>
            <w:gridSpan w:val="2"/>
            <w:tcBorders>
              <w:top w:val="single" w:sz="4" w:space="0" w:color="auto"/>
              <w:left w:val="single" w:sz="6" w:space="0" w:color="auto"/>
              <w:bottom w:val="single" w:sz="4" w:space="0" w:color="auto"/>
              <w:right w:val="single" w:sz="6" w:space="0" w:color="auto"/>
            </w:tcBorders>
          </w:tcPr>
          <w:p w14:paraId="25F44483" w14:textId="77777777" w:rsidR="00A04B57" w:rsidRPr="00B64A11" w:rsidRDefault="00A04B57">
            <w:pPr>
              <w:rPr>
                <w:szCs w:val="24"/>
              </w:rPr>
            </w:pPr>
          </w:p>
        </w:tc>
        <w:tc>
          <w:tcPr>
            <w:tcW w:w="1440" w:type="dxa"/>
            <w:gridSpan w:val="2"/>
            <w:tcBorders>
              <w:top w:val="single" w:sz="4" w:space="0" w:color="auto"/>
              <w:left w:val="none" w:sz="4" w:space="0" w:color="000000"/>
              <w:bottom w:val="single" w:sz="4" w:space="0" w:color="auto"/>
            </w:tcBorders>
          </w:tcPr>
          <w:p w14:paraId="26F519DA" w14:textId="77777777" w:rsidR="00A04B57" w:rsidRPr="00B64A11" w:rsidRDefault="00A04B57">
            <w:pPr>
              <w:rPr>
                <w:szCs w:val="24"/>
              </w:rPr>
            </w:pPr>
          </w:p>
        </w:tc>
      </w:tr>
      <w:tr w:rsidR="00A04B57" w:rsidRPr="00B64A11" w14:paraId="051BDD82" w14:textId="77777777">
        <w:tc>
          <w:tcPr>
            <w:tcW w:w="720" w:type="dxa"/>
            <w:tcBorders>
              <w:top w:val="single" w:sz="4" w:space="0" w:color="auto"/>
              <w:bottom w:val="single" w:sz="4" w:space="0" w:color="auto"/>
              <w:right w:val="none" w:sz="4" w:space="0" w:color="000000"/>
            </w:tcBorders>
          </w:tcPr>
          <w:p w14:paraId="6A35DFBA" w14:textId="77777777" w:rsidR="00A04B57" w:rsidRPr="00B64A11" w:rsidRDefault="00A04B57">
            <w:pPr>
              <w:spacing w:before="60" w:after="60"/>
              <w:rPr>
                <w:szCs w:val="24"/>
              </w:rPr>
            </w:pPr>
          </w:p>
        </w:tc>
        <w:tc>
          <w:tcPr>
            <w:tcW w:w="5400" w:type="dxa"/>
            <w:gridSpan w:val="4"/>
            <w:tcBorders>
              <w:top w:val="single" w:sz="4" w:space="0" w:color="auto"/>
              <w:left w:val="single" w:sz="6" w:space="0" w:color="auto"/>
              <w:bottom w:val="single" w:sz="4" w:space="0" w:color="auto"/>
              <w:right w:val="single" w:sz="6" w:space="0" w:color="auto"/>
            </w:tcBorders>
          </w:tcPr>
          <w:p w14:paraId="2FD4DE5A" w14:textId="77777777" w:rsidR="00A04B57" w:rsidRPr="00B64A11" w:rsidRDefault="00F15C86">
            <w:pPr>
              <w:spacing w:before="60" w:after="60"/>
              <w:rPr>
                <w:szCs w:val="24"/>
              </w:rPr>
            </w:pPr>
            <w:r w:rsidRPr="00B64A11">
              <w:rPr>
                <w:szCs w:val="24"/>
              </w:rPr>
              <w:t>Total Schedule No. 4.  Installation and Other Services</w:t>
            </w:r>
          </w:p>
        </w:tc>
        <w:tc>
          <w:tcPr>
            <w:tcW w:w="1440" w:type="dxa"/>
            <w:gridSpan w:val="2"/>
            <w:tcBorders>
              <w:top w:val="single" w:sz="4" w:space="0" w:color="auto"/>
              <w:left w:val="single" w:sz="6" w:space="0" w:color="auto"/>
              <w:bottom w:val="single" w:sz="4" w:space="0" w:color="auto"/>
              <w:right w:val="single" w:sz="6" w:space="0" w:color="auto"/>
            </w:tcBorders>
          </w:tcPr>
          <w:p w14:paraId="1462FF3C" w14:textId="77777777" w:rsidR="00A04B57" w:rsidRPr="00B64A11" w:rsidRDefault="00A04B57">
            <w:pPr>
              <w:rPr>
                <w:szCs w:val="24"/>
              </w:rPr>
            </w:pPr>
          </w:p>
        </w:tc>
        <w:tc>
          <w:tcPr>
            <w:tcW w:w="1440" w:type="dxa"/>
            <w:gridSpan w:val="2"/>
            <w:tcBorders>
              <w:top w:val="single" w:sz="4" w:space="0" w:color="auto"/>
              <w:left w:val="none" w:sz="4" w:space="0" w:color="000000"/>
              <w:bottom w:val="single" w:sz="4" w:space="0" w:color="auto"/>
            </w:tcBorders>
          </w:tcPr>
          <w:p w14:paraId="34E660C9" w14:textId="77777777" w:rsidR="00A04B57" w:rsidRPr="00B64A11" w:rsidRDefault="00A04B57">
            <w:pPr>
              <w:rPr>
                <w:szCs w:val="24"/>
              </w:rPr>
            </w:pPr>
          </w:p>
        </w:tc>
      </w:tr>
      <w:tr w:rsidR="00A04B57" w:rsidRPr="00B64A11" w14:paraId="55B17CE0" w14:textId="77777777">
        <w:tc>
          <w:tcPr>
            <w:tcW w:w="720" w:type="dxa"/>
            <w:tcBorders>
              <w:top w:val="single" w:sz="4" w:space="0" w:color="auto"/>
              <w:bottom w:val="none" w:sz="4" w:space="0" w:color="000000"/>
              <w:right w:val="none" w:sz="4" w:space="0" w:color="000000"/>
            </w:tcBorders>
          </w:tcPr>
          <w:p w14:paraId="190D7994" w14:textId="77777777" w:rsidR="00A04B57" w:rsidRPr="00B64A11" w:rsidRDefault="00A04B57">
            <w:pPr>
              <w:rPr>
                <w:szCs w:val="24"/>
              </w:rPr>
            </w:pPr>
          </w:p>
        </w:tc>
        <w:tc>
          <w:tcPr>
            <w:tcW w:w="5400" w:type="dxa"/>
            <w:gridSpan w:val="4"/>
            <w:tcBorders>
              <w:top w:val="single" w:sz="4" w:space="0" w:color="auto"/>
              <w:left w:val="single" w:sz="6" w:space="0" w:color="auto"/>
              <w:bottom w:val="none" w:sz="4" w:space="0" w:color="000000"/>
              <w:right w:val="single" w:sz="6" w:space="0" w:color="auto"/>
            </w:tcBorders>
          </w:tcPr>
          <w:p w14:paraId="34FDE2D5" w14:textId="77777777" w:rsidR="00A04B57" w:rsidRPr="00B64A11" w:rsidRDefault="00A04B57">
            <w:pPr>
              <w:rPr>
                <w:szCs w:val="24"/>
              </w:rPr>
            </w:pPr>
          </w:p>
        </w:tc>
        <w:tc>
          <w:tcPr>
            <w:tcW w:w="1440" w:type="dxa"/>
            <w:gridSpan w:val="2"/>
            <w:tcBorders>
              <w:top w:val="single" w:sz="4" w:space="0" w:color="auto"/>
              <w:left w:val="single" w:sz="6" w:space="0" w:color="auto"/>
              <w:bottom w:val="none" w:sz="4" w:space="0" w:color="000000"/>
              <w:right w:val="single" w:sz="6" w:space="0" w:color="auto"/>
            </w:tcBorders>
          </w:tcPr>
          <w:p w14:paraId="0AF3C479" w14:textId="77777777" w:rsidR="00A04B57" w:rsidRPr="00B64A11" w:rsidRDefault="00A04B57">
            <w:pPr>
              <w:rPr>
                <w:szCs w:val="24"/>
              </w:rPr>
            </w:pPr>
          </w:p>
        </w:tc>
        <w:tc>
          <w:tcPr>
            <w:tcW w:w="1440" w:type="dxa"/>
            <w:gridSpan w:val="2"/>
            <w:tcBorders>
              <w:top w:val="single" w:sz="4" w:space="0" w:color="auto"/>
              <w:left w:val="none" w:sz="4" w:space="0" w:color="000000"/>
              <w:bottom w:val="none" w:sz="4" w:space="0" w:color="000000"/>
            </w:tcBorders>
          </w:tcPr>
          <w:p w14:paraId="44C5072F" w14:textId="77777777" w:rsidR="00A04B57" w:rsidRPr="00B64A11" w:rsidRDefault="00A04B57">
            <w:pPr>
              <w:rPr>
                <w:szCs w:val="24"/>
              </w:rPr>
            </w:pPr>
          </w:p>
        </w:tc>
      </w:tr>
      <w:tr w:rsidR="00A04B57" w:rsidRPr="00B64A11" w14:paraId="12836E41" w14:textId="77777777">
        <w:tc>
          <w:tcPr>
            <w:tcW w:w="7560" w:type="dxa"/>
            <w:gridSpan w:val="7"/>
            <w:tcBorders>
              <w:top w:val="none" w:sz="4" w:space="0" w:color="000000"/>
              <w:bottom w:val="single" w:sz="6" w:space="0" w:color="auto"/>
              <w:right w:val="none" w:sz="4" w:space="0" w:color="000000"/>
            </w:tcBorders>
          </w:tcPr>
          <w:p w14:paraId="15107F4F" w14:textId="77777777" w:rsidR="00A04B57" w:rsidRPr="00B64A11" w:rsidRDefault="00F15C86">
            <w:pPr>
              <w:jc w:val="right"/>
              <w:rPr>
                <w:szCs w:val="24"/>
              </w:rPr>
            </w:pPr>
            <w:r w:rsidRPr="00B64A11">
              <w:rPr>
                <w:szCs w:val="24"/>
              </w:rPr>
              <w:t>TOTAL (to Letter of Bid)</w:t>
            </w:r>
          </w:p>
        </w:tc>
        <w:tc>
          <w:tcPr>
            <w:tcW w:w="1440" w:type="dxa"/>
            <w:gridSpan w:val="2"/>
            <w:tcBorders>
              <w:top w:val="none" w:sz="4" w:space="0" w:color="000000"/>
              <w:left w:val="single" w:sz="6" w:space="0" w:color="auto"/>
              <w:bottom w:val="single" w:sz="6" w:space="0" w:color="auto"/>
            </w:tcBorders>
          </w:tcPr>
          <w:p w14:paraId="34F0BCB0" w14:textId="77777777" w:rsidR="00A04B57" w:rsidRPr="00B64A11" w:rsidRDefault="00A04B57">
            <w:pPr>
              <w:rPr>
                <w:szCs w:val="24"/>
              </w:rPr>
            </w:pPr>
          </w:p>
        </w:tc>
      </w:tr>
      <w:tr w:rsidR="00A04B57" w:rsidRPr="00B64A11" w14:paraId="482B4256" w14:textId="77777777">
        <w:tc>
          <w:tcPr>
            <w:tcW w:w="720" w:type="dxa"/>
            <w:tcBorders>
              <w:top w:val="none" w:sz="4" w:space="0" w:color="000000"/>
              <w:left w:val="none" w:sz="4" w:space="0" w:color="000000"/>
              <w:bottom w:val="none" w:sz="4" w:space="0" w:color="000000"/>
              <w:right w:val="none" w:sz="4" w:space="0" w:color="000000"/>
            </w:tcBorders>
          </w:tcPr>
          <w:p w14:paraId="57295D92" w14:textId="77777777" w:rsidR="00A04B57" w:rsidRPr="00B64A11" w:rsidRDefault="00A04B57">
            <w:pPr>
              <w:rPr>
                <w:szCs w:val="24"/>
              </w:rPr>
            </w:pPr>
          </w:p>
        </w:tc>
        <w:tc>
          <w:tcPr>
            <w:tcW w:w="2952" w:type="dxa"/>
            <w:tcBorders>
              <w:top w:val="none" w:sz="4" w:space="0" w:color="000000"/>
              <w:left w:val="none" w:sz="4" w:space="0" w:color="000000"/>
              <w:bottom w:val="none" w:sz="4" w:space="0" w:color="000000"/>
              <w:right w:val="none" w:sz="4" w:space="0" w:color="000000"/>
            </w:tcBorders>
          </w:tcPr>
          <w:p w14:paraId="68F79F73" w14:textId="77777777" w:rsidR="00A04B57" w:rsidRPr="00B64A11" w:rsidRDefault="00A04B57">
            <w:pPr>
              <w:rPr>
                <w:szCs w:val="24"/>
              </w:rPr>
            </w:pPr>
          </w:p>
        </w:tc>
        <w:tc>
          <w:tcPr>
            <w:tcW w:w="720" w:type="dxa"/>
            <w:tcBorders>
              <w:top w:val="none" w:sz="4" w:space="0" w:color="000000"/>
              <w:left w:val="none" w:sz="4" w:space="0" w:color="000000"/>
              <w:bottom w:val="none" w:sz="4" w:space="0" w:color="000000"/>
              <w:right w:val="none" w:sz="4" w:space="0" w:color="000000"/>
            </w:tcBorders>
          </w:tcPr>
          <w:p w14:paraId="7EACF0D1" w14:textId="77777777" w:rsidR="00A04B57" w:rsidRPr="00B64A11" w:rsidRDefault="00A04B57">
            <w:pPr>
              <w:rPr>
                <w:szCs w:val="24"/>
              </w:rPr>
            </w:pPr>
          </w:p>
        </w:tc>
        <w:tc>
          <w:tcPr>
            <w:tcW w:w="720" w:type="dxa"/>
            <w:tcBorders>
              <w:top w:val="single" w:sz="6" w:space="0" w:color="auto"/>
              <w:left w:val="single" w:sz="6" w:space="0" w:color="auto"/>
              <w:bottom w:val="none" w:sz="4" w:space="0" w:color="000000"/>
              <w:right w:val="none" w:sz="4" w:space="0" w:color="000000"/>
            </w:tcBorders>
          </w:tcPr>
          <w:p w14:paraId="4B9F6D4C" w14:textId="77777777" w:rsidR="00A04B57" w:rsidRPr="00B64A11" w:rsidRDefault="00A04B57">
            <w:pPr>
              <w:rPr>
                <w:szCs w:val="24"/>
              </w:rPr>
            </w:pPr>
          </w:p>
        </w:tc>
        <w:tc>
          <w:tcPr>
            <w:tcW w:w="1296" w:type="dxa"/>
            <w:gridSpan w:val="2"/>
            <w:tcBorders>
              <w:top w:val="single" w:sz="6" w:space="0" w:color="auto"/>
              <w:left w:val="none" w:sz="4" w:space="0" w:color="000000"/>
              <w:bottom w:val="none" w:sz="4" w:space="0" w:color="000000"/>
              <w:right w:val="none" w:sz="4" w:space="0" w:color="000000"/>
            </w:tcBorders>
          </w:tcPr>
          <w:p w14:paraId="3E30E1B0" w14:textId="77777777" w:rsidR="00A04B57" w:rsidRPr="00B64A11" w:rsidRDefault="00A04B57">
            <w:pPr>
              <w:rPr>
                <w:szCs w:val="24"/>
              </w:rPr>
            </w:pPr>
          </w:p>
        </w:tc>
        <w:tc>
          <w:tcPr>
            <w:tcW w:w="1296" w:type="dxa"/>
            <w:gridSpan w:val="2"/>
            <w:tcBorders>
              <w:top w:val="single" w:sz="6" w:space="0" w:color="auto"/>
              <w:left w:val="none" w:sz="4" w:space="0" w:color="000000"/>
              <w:bottom w:val="none" w:sz="4" w:space="0" w:color="000000"/>
              <w:right w:val="none" w:sz="4" w:space="0" w:color="000000"/>
            </w:tcBorders>
          </w:tcPr>
          <w:p w14:paraId="744EF80C" w14:textId="77777777" w:rsidR="00A04B57" w:rsidRPr="00B64A11" w:rsidRDefault="00A04B57">
            <w:pPr>
              <w:rPr>
                <w:szCs w:val="24"/>
              </w:rPr>
            </w:pPr>
          </w:p>
        </w:tc>
        <w:tc>
          <w:tcPr>
            <w:tcW w:w="1296" w:type="dxa"/>
            <w:tcBorders>
              <w:top w:val="single" w:sz="6" w:space="0" w:color="auto"/>
              <w:left w:val="none" w:sz="4" w:space="0" w:color="000000"/>
              <w:bottom w:val="none" w:sz="4" w:space="0" w:color="000000"/>
              <w:right w:val="single" w:sz="6" w:space="0" w:color="auto"/>
            </w:tcBorders>
          </w:tcPr>
          <w:p w14:paraId="148EDFC5" w14:textId="77777777" w:rsidR="00A04B57" w:rsidRPr="00B64A11" w:rsidRDefault="00A04B57">
            <w:pPr>
              <w:rPr>
                <w:szCs w:val="24"/>
              </w:rPr>
            </w:pPr>
          </w:p>
        </w:tc>
      </w:tr>
      <w:tr w:rsidR="00A04B57" w:rsidRPr="00B64A11" w14:paraId="7F33365B" w14:textId="77777777">
        <w:tc>
          <w:tcPr>
            <w:tcW w:w="720" w:type="dxa"/>
            <w:tcBorders>
              <w:top w:val="none" w:sz="4" w:space="0" w:color="000000"/>
              <w:left w:val="none" w:sz="4" w:space="0" w:color="000000"/>
              <w:bottom w:val="none" w:sz="4" w:space="0" w:color="000000"/>
              <w:right w:val="none" w:sz="4" w:space="0" w:color="000000"/>
            </w:tcBorders>
          </w:tcPr>
          <w:p w14:paraId="3E9CB8CE" w14:textId="77777777" w:rsidR="00A04B57" w:rsidRPr="00B64A11" w:rsidRDefault="00A04B57">
            <w:pPr>
              <w:jc w:val="center"/>
              <w:rPr>
                <w:szCs w:val="24"/>
              </w:rPr>
            </w:pPr>
          </w:p>
        </w:tc>
        <w:tc>
          <w:tcPr>
            <w:tcW w:w="2952" w:type="dxa"/>
            <w:tcBorders>
              <w:top w:val="none" w:sz="4" w:space="0" w:color="000000"/>
              <w:left w:val="none" w:sz="4" w:space="0" w:color="000000"/>
              <w:bottom w:val="none" w:sz="4" w:space="0" w:color="000000"/>
              <w:right w:val="none" w:sz="4" w:space="0" w:color="000000"/>
            </w:tcBorders>
          </w:tcPr>
          <w:p w14:paraId="1D6A8F54" w14:textId="77777777" w:rsidR="00A04B57" w:rsidRPr="00B64A11" w:rsidRDefault="00A04B57">
            <w:pPr>
              <w:jc w:val="center"/>
              <w:rPr>
                <w:szCs w:val="24"/>
              </w:rPr>
            </w:pPr>
          </w:p>
        </w:tc>
        <w:tc>
          <w:tcPr>
            <w:tcW w:w="720" w:type="dxa"/>
            <w:tcBorders>
              <w:top w:val="none" w:sz="4" w:space="0" w:color="000000"/>
              <w:left w:val="none" w:sz="4" w:space="0" w:color="000000"/>
              <w:bottom w:val="none" w:sz="4" w:space="0" w:color="000000"/>
              <w:right w:val="none" w:sz="4" w:space="0" w:color="000000"/>
            </w:tcBorders>
          </w:tcPr>
          <w:p w14:paraId="1C0950DA" w14:textId="77777777" w:rsidR="00A04B57" w:rsidRPr="00B64A11" w:rsidRDefault="00A04B57">
            <w:pPr>
              <w:rPr>
                <w:szCs w:val="24"/>
              </w:rPr>
            </w:pPr>
          </w:p>
        </w:tc>
        <w:tc>
          <w:tcPr>
            <w:tcW w:w="720" w:type="dxa"/>
            <w:tcBorders>
              <w:top w:val="none" w:sz="4" w:space="0" w:color="000000"/>
              <w:left w:val="single" w:sz="6" w:space="0" w:color="auto"/>
              <w:bottom w:val="none" w:sz="4" w:space="0" w:color="000000"/>
              <w:right w:val="none" w:sz="4" w:space="0" w:color="000000"/>
            </w:tcBorders>
          </w:tcPr>
          <w:p w14:paraId="2C6F6BAD" w14:textId="77777777" w:rsidR="00A04B57" w:rsidRPr="00B64A11" w:rsidRDefault="00A04B57">
            <w:pPr>
              <w:rPr>
                <w:szCs w:val="24"/>
              </w:rPr>
            </w:pPr>
          </w:p>
        </w:tc>
        <w:tc>
          <w:tcPr>
            <w:tcW w:w="1296" w:type="dxa"/>
            <w:gridSpan w:val="2"/>
            <w:tcBorders>
              <w:top w:val="none" w:sz="4" w:space="0" w:color="000000"/>
              <w:left w:val="none" w:sz="4" w:space="0" w:color="000000"/>
              <w:bottom w:val="none" w:sz="4" w:space="0" w:color="000000"/>
              <w:right w:val="none" w:sz="4" w:space="0" w:color="000000"/>
            </w:tcBorders>
          </w:tcPr>
          <w:p w14:paraId="49829354" w14:textId="77777777" w:rsidR="00A04B57" w:rsidRPr="00B64A11" w:rsidRDefault="00A04B57">
            <w:pPr>
              <w:rPr>
                <w:szCs w:val="24"/>
              </w:rPr>
            </w:pPr>
          </w:p>
        </w:tc>
        <w:tc>
          <w:tcPr>
            <w:tcW w:w="1296" w:type="dxa"/>
            <w:gridSpan w:val="2"/>
            <w:tcBorders>
              <w:top w:val="none" w:sz="4" w:space="0" w:color="000000"/>
              <w:left w:val="none" w:sz="4" w:space="0" w:color="000000"/>
              <w:bottom w:val="none" w:sz="4" w:space="0" w:color="000000"/>
              <w:right w:val="none" w:sz="4" w:space="0" w:color="000000"/>
            </w:tcBorders>
          </w:tcPr>
          <w:p w14:paraId="315AE24C" w14:textId="77777777" w:rsidR="00A04B57" w:rsidRPr="00B64A11" w:rsidRDefault="00A04B57">
            <w:pPr>
              <w:rPr>
                <w:szCs w:val="24"/>
              </w:rPr>
            </w:pPr>
          </w:p>
        </w:tc>
        <w:tc>
          <w:tcPr>
            <w:tcW w:w="1296" w:type="dxa"/>
            <w:tcBorders>
              <w:top w:val="none" w:sz="4" w:space="0" w:color="000000"/>
              <w:left w:val="none" w:sz="4" w:space="0" w:color="000000"/>
              <w:bottom w:val="none" w:sz="4" w:space="0" w:color="000000"/>
              <w:right w:val="single" w:sz="6" w:space="0" w:color="auto"/>
            </w:tcBorders>
          </w:tcPr>
          <w:p w14:paraId="06A83CDA" w14:textId="77777777" w:rsidR="00A04B57" w:rsidRPr="00B64A11" w:rsidRDefault="00A04B57">
            <w:pPr>
              <w:rPr>
                <w:szCs w:val="24"/>
              </w:rPr>
            </w:pPr>
          </w:p>
        </w:tc>
      </w:tr>
      <w:tr w:rsidR="00A04B57" w:rsidRPr="00B64A11" w14:paraId="73C0B9DF" w14:textId="77777777">
        <w:tc>
          <w:tcPr>
            <w:tcW w:w="720" w:type="dxa"/>
            <w:tcBorders>
              <w:top w:val="none" w:sz="4" w:space="0" w:color="000000"/>
              <w:left w:val="none" w:sz="4" w:space="0" w:color="000000"/>
              <w:bottom w:val="none" w:sz="4" w:space="0" w:color="000000"/>
              <w:right w:val="none" w:sz="4" w:space="0" w:color="000000"/>
            </w:tcBorders>
          </w:tcPr>
          <w:p w14:paraId="6AB945FB" w14:textId="77777777" w:rsidR="00A04B57" w:rsidRPr="00B64A11" w:rsidRDefault="00A04B57">
            <w:pPr>
              <w:rPr>
                <w:szCs w:val="24"/>
              </w:rPr>
            </w:pPr>
          </w:p>
        </w:tc>
        <w:tc>
          <w:tcPr>
            <w:tcW w:w="2952" w:type="dxa"/>
            <w:tcBorders>
              <w:top w:val="none" w:sz="4" w:space="0" w:color="000000"/>
              <w:left w:val="none" w:sz="4" w:space="0" w:color="000000"/>
              <w:bottom w:val="none" w:sz="4" w:space="0" w:color="000000"/>
              <w:right w:val="none" w:sz="4" w:space="0" w:color="000000"/>
            </w:tcBorders>
          </w:tcPr>
          <w:p w14:paraId="60BE9103" w14:textId="77777777" w:rsidR="00A04B57" w:rsidRPr="00B64A11" w:rsidRDefault="00A04B57">
            <w:pPr>
              <w:rPr>
                <w:szCs w:val="24"/>
              </w:rPr>
            </w:pPr>
          </w:p>
        </w:tc>
        <w:tc>
          <w:tcPr>
            <w:tcW w:w="720" w:type="dxa"/>
            <w:tcBorders>
              <w:top w:val="none" w:sz="4" w:space="0" w:color="000000"/>
              <w:left w:val="none" w:sz="4" w:space="0" w:color="000000"/>
              <w:bottom w:val="none" w:sz="4" w:space="0" w:color="000000"/>
              <w:right w:val="none" w:sz="4" w:space="0" w:color="000000"/>
            </w:tcBorders>
          </w:tcPr>
          <w:p w14:paraId="09CE1056" w14:textId="77777777" w:rsidR="00A04B57" w:rsidRPr="00B64A11" w:rsidRDefault="00A04B57">
            <w:pPr>
              <w:rPr>
                <w:szCs w:val="24"/>
              </w:rPr>
            </w:pPr>
          </w:p>
        </w:tc>
        <w:tc>
          <w:tcPr>
            <w:tcW w:w="2016" w:type="dxa"/>
            <w:gridSpan w:val="3"/>
            <w:tcBorders>
              <w:top w:val="none" w:sz="4" w:space="0" w:color="000000"/>
              <w:left w:val="single" w:sz="6" w:space="0" w:color="auto"/>
              <w:bottom w:val="none" w:sz="4" w:space="0" w:color="000000"/>
              <w:right w:val="none" w:sz="4" w:space="0" w:color="000000"/>
            </w:tcBorders>
          </w:tcPr>
          <w:p w14:paraId="41556A77" w14:textId="77777777" w:rsidR="00A04B57" w:rsidRPr="00B64A11" w:rsidRDefault="00F15C86">
            <w:pPr>
              <w:jc w:val="right"/>
              <w:rPr>
                <w:szCs w:val="24"/>
              </w:rPr>
            </w:pPr>
            <w:r w:rsidRPr="00B64A11">
              <w:rPr>
                <w:szCs w:val="24"/>
              </w:rPr>
              <w:t>Name of Bidder</w:t>
            </w:r>
          </w:p>
        </w:tc>
        <w:tc>
          <w:tcPr>
            <w:tcW w:w="2592" w:type="dxa"/>
            <w:gridSpan w:val="3"/>
            <w:tcBorders>
              <w:top w:val="none" w:sz="4" w:space="0" w:color="000000"/>
              <w:left w:val="none" w:sz="4" w:space="0" w:color="000000"/>
              <w:bottom w:val="none" w:sz="4" w:space="0" w:color="000000"/>
              <w:right w:val="single" w:sz="6" w:space="0" w:color="auto"/>
            </w:tcBorders>
          </w:tcPr>
          <w:p w14:paraId="04E22C0E" w14:textId="77777777" w:rsidR="00A04B57" w:rsidRPr="00B64A11" w:rsidRDefault="00F15C86">
            <w:pPr>
              <w:tabs>
                <w:tab w:val="left" w:pos="2297"/>
              </w:tabs>
              <w:rPr>
                <w:szCs w:val="24"/>
              </w:rPr>
            </w:pPr>
            <w:r w:rsidRPr="00B64A11">
              <w:rPr>
                <w:szCs w:val="24"/>
                <w:u w:val="single"/>
              </w:rPr>
              <w:tab/>
            </w:r>
          </w:p>
        </w:tc>
      </w:tr>
      <w:tr w:rsidR="00A04B57" w:rsidRPr="00B64A11" w14:paraId="5C9BF6EB" w14:textId="77777777">
        <w:tc>
          <w:tcPr>
            <w:tcW w:w="720" w:type="dxa"/>
            <w:tcBorders>
              <w:top w:val="none" w:sz="4" w:space="0" w:color="000000"/>
              <w:left w:val="none" w:sz="4" w:space="0" w:color="000000"/>
              <w:bottom w:val="none" w:sz="4" w:space="0" w:color="000000"/>
              <w:right w:val="none" w:sz="4" w:space="0" w:color="000000"/>
            </w:tcBorders>
          </w:tcPr>
          <w:p w14:paraId="43A7A755" w14:textId="77777777" w:rsidR="00A04B57" w:rsidRPr="00B64A11" w:rsidRDefault="00A04B57">
            <w:pPr>
              <w:rPr>
                <w:szCs w:val="24"/>
              </w:rPr>
            </w:pPr>
          </w:p>
        </w:tc>
        <w:tc>
          <w:tcPr>
            <w:tcW w:w="2952" w:type="dxa"/>
            <w:tcBorders>
              <w:top w:val="none" w:sz="4" w:space="0" w:color="000000"/>
              <w:left w:val="none" w:sz="4" w:space="0" w:color="000000"/>
              <w:bottom w:val="none" w:sz="4" w:space="0" w:color="000000"/>
              <w:right w:val="none" w:sz="4" w:space="0" w:color="000000"/>
            </w:tcBorders>
          </w:tcPr>
          <w:p w14:paraId="11CB4385" w14:textId="77777777" w:rsidR="00A04B57" w:rsidRPr="00B64A11" w:rsidRDefault="00A04B57">
            <w:pPr>
              <w:rPr>
                <w:szCs w:val="24"/>
              </w:rPr>
            </w:pPr>
          </w:p>
        </w:tc>
        <w:tc>
          <w:tcPr>
            <w:tcW w:w="720" w:type="dxa"/>
            <w:tcBorders>
              <w:top w:val="none" w:sz="4" w:space="0" w:color="000000"/>
              <w:left w:val="none" w:sz="4" w:space="0" w:color="000000"/>
              <w:bottom w:val="none" w:sz="4" w:space="0" w:color="000000"/>
              <w:right w:val="none" w:sz="4" w:space="0" w:color="000000"/>
            </w:tcBorders>
          </w:tcPr>
          <w:p w14:paraId="3DE9FE6A" w14:textId="77777777" w:rsidR="00A04B57" w:rsidRPr="00B64A11" w:rsidRDefault="00A04B57">
            <w:pPr>
              <w:rPr>
                <w:szCs w:val="24"/>
              </w:rPr>
            </w:pPr>
          </w:p>
        </w:tc>
        <w:tc>
          <w:tcPr>
            <w:tcW w:w="720" w:type="dxa"/>
            <w:tcBorders>
              <w:top w:val="none" w:sz="4" w:space="0" w:color="000000"/>
              <w:left w:val="single" w:sz="6" w:space="0" w:color="auto"/>
              <w:bottom w:val="none" w:sz="4" w:space="0" w:color="000000"/>
              <w:right w:val="none" w:sz="4" w:space="0" w:color="000000"/>
            </w:tcBorders>
          </w:tcPr>
          <w:p w14:paraId="54D1EBB8" w14:textId="77777777" w:rsidR="00A04B57" w:rsidRPr="00B64A11" w:rsidRDefault="00A04B57">
            <w:pPr>
              <w:rPr>
                <w:szCs w:val="24"/>
              </w:rPr>
            </w:pPr>
          </w:p>
        </w:tc>
        <w:tc>
          <w:tcPr>
            <w:tcW w:w="1296" w:type="dxa"/>
            <w:gridSpan w:val="2"/>
            <w:tcBorders>
              <w:top w:val="none" w:sz="4" w:space="0" w:color="000000"/>
              <w:left w:val="none" w:sz="4" w:space="0" w:color="000000"/>
              <w:bottom w:val="none" w:sz="4" w:space="0" w:color="000000"/>
              <w:right w:val="none" w:sz="4" w:space="0" w:color="000000"/>
            </w:tcBorders>
          </w:tcPr>
          <w:p w14:paraId="144CC910" w14:textId="77777777" w:rsidR="00A04B57" w:rsidRPr="00B64A11" w:rsidRDefault="00A04B57">
            <w:pPr>
              <w:rPr>
                <w:szCs w:val="24"/>
              </w:rPr>
            </w:pPr>
          </w:p>
        </w:tc>
        <w:tc>
          <w:tcPr>
            <w:tcW w:w="1296" w:type="dxa"/>
            <w:gridSpan w:val="2"/>
            <w:tcBorders>
              <w:top w:val="none" w:sz="4" w:space="0" w:color="000000"/>
              <w:left w:val="none" w:sz="4" w:space="0" w:color="000000"/>
              <w:bottom w:val="none" w:sz="4" w:space="0" w:color="000000"/>
              <w:right w:val="none" w:sz="4" w:space="0" w:color="000000"/>
            </w:tcBorders>
          </w:tcPr>
          <w:p w14:paraId="60CA2EC5" w14:textId="77777777" w:rsidR="00A04B57" w:rsidRPr="00B64A11" w:rsidRDefault="00A04B57">
            <w:pPr>
              <w:rPr>
                <w:szCs w:val="24"/>
              </w:rPr>
            </w:pPr>
          </w:p>
        </w:tc>
        <w:tc>
          <w:tcPr>
            <w:tcW w:w="1296" w:type="dxa"/>
            <w:tcBorders>
              <w:top w:val="none" w:sz="4" w:space="0" w:color="000000"/>
              <w:left w:val="none" w:sz="4" w:space="0" w:color="000000"/>
              <w:bottom w:val="none" w:sz="4" w:space="0" w:color="000000"/>
              <w:right w:val="single" w:sz="6" w:space="0" w:color="auto"/>
            </w:tcBorders>
          </w:tcPr>
          <w:p w14:paraId="4771321A" w14:textId="77777777" w:rsidR="00A04B57" w:rsidRPr="00B64A11" w:rsidRDefault="00A04B57">
            <w:pPr>
              <w:rPr>
                <w:szCs w:val="24"/>
              </w:rPr>
            </w:pPr>
          </w:p>
        </w:tc>
      </w:tr>
      <w:tr w:rsidR="00A04B57" w:rsidRPr="00B64A11" w14:paraId="7FA6C2BD" w14:textId="77777777">
        <w:tc>
          <w:tcPr>
            <w:tcW w:w="720" w:type="dxa"/>
            <w:tcBorders>
              <w:top w:val="none" w:sz="4" w:space="0" w:color="000000"/>
              <w:left w:val="none" w:sz="4" w:space="0" w:color="000000"/>
              <w:bottom w:val="none" w:sz="4" w:space="0" w:color="000000"/>
              <w:right w:val="none" w:sz="4" w:space="0" w:color="000000"/>
            </w:tcBorders>
          </w:tcPr>
          <w:p w14:paraId="665C8FA7" w14:textId="77777777" w:rsidR="00A04B57" w:rsidRPr="00B64A11" w:rsidRDefault="00A04B57">
            <w:pPr>
              <w:rPr>
                <w:szCs w:val="24"/>
              </w:rPr>
            </w:pPr>
          </w:p>
        </w:tc>
        <w:tc>
          <w:tcPr>
            <w:tcW w:w="2952" w:type="dxa"/>
            <w:tcBorders>
              <w:top w:val="none" w:sz="4" w:space="0" w:color="000000"/>
              <w:left w:val="none" w:sz="4" w:space="0" w:color="000000"/>
              <w:bottom w:val="none" w:sz="4" w:space="0" w:color="000000"/>
              <w:right w:val="none" w:sz="4" w:space="0" w:color="000000"/>
            </w:tcBorders>
          </w:tcPr>
          <w:p w14:paraId="07FFE44B" w14:textId="77777777" w:rsidR="00A04B57" w:rsidRPr="00B64A11" w:rsidRDefault="00A04B57">
            <w:pPr>
              <w:rPr>
                <w:szCs w:val="24"/>
              </w:rPr>
            </w:pPr>
          </w:p>
        </w:tc>
        <w:tc>
          <w:tcPr>
            <w:tcW w:w="720" w:type="dxa"/>
            <w:tcBorders>
              <w:top w:val="none" w:sz="4" w:space="0" w:color="000000"/>
              <w:left w:val="none" w:sz="4" w:space="0" w:color="000000"/>
              <w:bottom w:val="none" w:sz="4" w:space="0" w:color="000000"/>
              <w:right w:val="none" w:sz="4" w:space="0" w:color="000000"/>
            </w:tcBorders>
          </w:tcPr>
          <w:p w14:paraId="7EE5D6ED" w14:textId="77777777" w:rsidR="00A04B57" w:rsidRPr="00B64A11" w:rsidRDefault="00A04B57">
            <w:pPr>
              <w:rPr>
                <w:szCs w:val="24"/>
              </w:rPr>
            </w:pPr>
          </w:p>
        </w:tc>
        <w:tc>
          <w:tcPr>
            <w:tcW w:w="720" w:type="dxa"/>
            <w:tcBorders>
              <w:top w:val="none" w:sz="4" w:space="0" w:color="000000"/>
              <w:left w:val="single" w:sz="6" w:space="0" w:color="auto"/>
              <w:bottom w:val="none" w:sz="4" w:space="0" w:color="000000"/>
              <w:right w:val="none" w:sz="4" w:space="0" w:color="000000"/>
            </w:tcBorders>
          </w:tcPr>
          <w:p w14:paraId="52733F74" w14:textId="77777777" w:rsidR="00A04B57" w:rsidRPr="00B64A11" w:rsidRDefault="00A04B57">
            <w:pPr>
              <w:rPr>
                <w:szCs w:val="24"/>
              </w:rPr>
            </w:pPr>
          </w:p>
        </w:tc>
        <w:tc>
          <w:tcPr>
            <w:tcW w:w="1296" w:type="dxa"/>
            <w:gridSpan w:val="2"/>
            <w:tcBorders>
              <w:top w:val="none" w:sz="4" w:space="0" w:color="000000"/>
              <w:left w:val="none" w:sz="4" w:space="0" w:color="000000"/>
              <w:bottom w:val="none" w:sz="4" w:space="0" w:color="000000"/>
              <w:right w:val="none" w:sz="4" w:space="0" w:color="000000"/>
            </w:tcBorders>
          </w:tcPr>
          <w:p w14:paraId="2A561AA3" w14:textId="77777777" w:rsidR="00A04B57" w:rsidRPr="00B64A11" w:rsidRDefault="00A04B57">
            <w:pPr>
              <w:rPr>
                <w:szCs w:val="24"/>
              </w:rPr>
            </w:pPr>
          </w:p>
        </w:tc>
        <w:tc>
          <w:tcPr>
            <w:tcW w:w="1296" w:type="dxa"/>
            <w:gridSpan w:val="2"/>
            <w:tcBorders>
              <w:top w:val="none" w:sz="4" w:space="0" w:color="000000"/>
              <w:left w:val="none" w:sz="4" w:space="0" w:color="000000"/>
              <w:bottom w:val="none" w:sz="4" w:space="0" w:color="000000"/>
              <w:right w:val="none" w:sz="4" w:space="0" w:color="000000"/>
            </w:tcBorders>
          </w:tcPr>
          <w:p w14:paraId="44489C5B" w14:textId="77777777" w:rsidR="00A04B57" w:rsidRPr="00B64A11" w:rsidRDefault="00A04B57">
            <w:pPr>
              <w:rPr>
                <w:szCs w:val="24"/>
              </w:rPr>
            </w:pPr>
          </w:p>
        </w:tc>
        <w:tc>
          <w:tcPr>
            <w:tcW w:w="1296" w:type="dxa"/>
            <w:tcBorders>
              <w:top w:val="none" w:sz="4" w:space="0" w:color="000000"/>
              <w:left w:val="none" w:sz="4" w:space="0" w:color="000000"/>
              <w:bottom w:val="none" w:sz="4" w:space="0" w:color="000000"/>
              <w:right w:val="single" w:sz="6" w:space="0" w:color="auto"/>
            </w:tcBorders>
          </w:tcPr>
          <w:p w14:paraId="30A3314A" w14:textId="77777777" w:rsidR="00A04B57" w:rsidRPr="00B64A11" w:rsidRDefault="00A04B57">
            <w:pPr>
              <w:rPr>
                <w:szCs w:val="24"/>
              </w:rPr>
            </w:pPr>
          </w:p>
        </w:tc>
      </w:tr>
      <w:tr w:rsidR="00A04B57" w:rsidRPr="00B64A11" w14:paraId="576E0C86" w14:textId="77777777">
        <w:tc>
          <w:tcPr>
            <w:tcW w:w="720" w:type="dxa"/>
            <w:tcBorders>
              <w:top w:val="none" w:sz="4" w:space="0" w:color="000000"/>
              <w:left w:val="none" w:sz="4" w:space="0" w:color="000000"/>
              <w:bottom w:val="none" w:sz="4" w:space="0" w:color="000000"/>
              <w:right w:val="none" w:sz="4" w:space="0" w:color="000000"/>
            </w:tcBorders>
          </w:tcPr>
          <w:p w14:paraId="3B89CB37" w14:textId="77777777" w:rsidR="00A04B57" w:rsidRPr="00B64A11" w:rsidRDefault="00A04B57">
            <w:pPr>
              <w:rPr>
                <w:szCs w:val="24"/>
              </w:rPr>
            </w:pPr>
          </w:p>
        </w:tc>
        <w:tc>
          <w:tcPr>
            <w:tcW w:w="2952" w:type="dxa"/>
            <w:tcBorders>
              <w:top w:val="none" w:sz="4" w:space="0" w:color="000000"/>
              <w:left w:val="none" w:sz="4" w:space="0" w:color="000000"/>
              <w:bottom w:val="none" w:sz="4" w:space="0" w:color="000000"/>
              <w:right w:val="none" w:sz="4" w:space="0" w:color="000000"/>
            </w:tcBorders>
          </w:tcPr>
          <w:p w14:paraId="3045CEE1" w14:textId="77777777" w:rsidR="00A04B57" w:rsidRPr="00B64A11" w:rsidRDefault="00A04B57">
            <w:pPr>
              <w:rPr>
                <w:szCs w:val="24"/>
              </w:rPr>
            </w:pPr>
          </w:p>
        </w:tc>
        <w:tc>
          <w:tcPr>
            <w:tcW w:w="720" w:type="dxa"/>
            <w:tcBorders>
              <w:top w:val="none" w:sz="4" w:space="0" w:color="000000"/>
              <w:left w:val="none" w:sz="4" w:space="0" w:color="000000"/>
              <w:bottom w:val="none" w:sz="4" w:space="0" w:color="000000"/>
              <w:right w:val="none" w:sz="4" w:space="0" w:color="000000"/>
            </w:tcBorders>
          </w:tcPr>
          <w:p w14:paraId="011E55AC" w14:textId="77777777" w:rsidR="00A04B57" w:rsidRPr="00B64A11" w:rsidRDefault="00A04B57">
            <w:pPr>
              <w:rPr>
                <w:szCs w:val="24"/>
              </w:rPr>
            </w:pPr>
          </w:p>
        </w:tc>
        <w:tc>
          <w:tcPr>
            <w:tcW w:w="2016" w:type="dxa"/>
            <w:gridSpan w:val="3"/>
            <w:tcBorders>
              <w:top w:val="none" w:sz="4" w:space="0" w:color="000000"/>
              <w:left w:val="single" w:sz="6" w:space="0" w:color="auto"/>
              <w:bottom w:val="none" w:sz="4" w:space="0" w:color="000000"/>
              <w:right w:val="none" w:sz="4" w:space="0" w:color="000000"/>
            </w:tcBorders>
          </w:tcPr>
          <w:p w14:paraId="03C9695A" w14:textId="77777777" w:rsidR="00A04B57" w:rsidRPr="00B64A11" w:rsidRDefault="00F15C86">
            <w:pPr>
              <w:jc w:val="right"/>
              <w:rPr>
                <w:szCs w:val="24"/>
              </w:rPr>
            </w:pPr>
            <w:r w:rsidRPr="00B64A11">
              <w:rPr>
                <w:szCs w:val="24"/>
              </w:rPr>
              <w:t>Signature of Bidder</w:t>
            </w:r>
          </w:p>
        </w:tc>
        <w:tc>
          <w:tcPr>
            <w:tcW w:w="2592" w:type="dxa"/>
            <w:gridSpan w:val="3"/>
            <w:tcBorders>
              <w:top w:val="none" w:sz="4" w:space="0" w:color="000000"/>
              <w:left w:val="none" w:sz="4" w:space="0" w:color="000000"/>
              <w:bottom w:val="none" w:sz="4" w:space="0" w:color="000000"/>
              <w:right w:val="single" w:sz="6" w:space="0" w:color="auto"/>
            </w:tcBorders>
          </w:tcPr>
          <w:p w14:paraId="60DB4835" w14:textId="77777777" w:rsidR="00A04B57" w:rsidRPr="00B64A11" w:rsidRDefault="00F15C86">
            <w:pPr>
              <w:tabs>
                <w:tab w:val="left" w:pos="2297"/>
              </w:tabs>
              <w:rPr>
                <w:szCs w:val="24"/>
              </w:rPr>
            </w:pPr>
            <w:r w:rsidRPr="00B64A11">
              <w:rPr>
                <w:szCs w:val="24"/>
                <w:u w:val="single"/>
              </w:rPr>
              <w:tab/>
            </w:r>
          </w:p>
        </w:tc>
      </w:tr>
      <w:tr w:rsidR="00A04B57" w:rsidRPr="00B64A11" w14:paraId="47C6CCF1" w14:textId="77777777">
        <w:tc>
          <w:tcPr>
            <w:tcW w:w="720" w:type="dxa"/>
            <w:tcBorders>
              <w:top w:val="none" w:sz="4" w:space="0" w:color="000000"/>
              <w:left w:val="none" w:sz="4" w:space="0" w:color="000000"/>
              <w:bottom w:val="none" w:sz="4" w:space="0" w:color="000000"/>
              <w:right w:val="none" w:sz="4" w:space="0" w:color="000000"/>
            </w:tcBorders>
          </w:tcPr>
          <w:p w14:paraId="33E36784" w14:textId="77777777" w:rsidR="00A04B57" w:rsidRPr="00B64A11" w:rsidRDefault="00A04B57">
            <w:pPr>
              <w:rPr>
                <w:szCs w:val="24"/>
              </w:rPr>
            </w:pPr>
          </w:p>
        </w:tc>
        <w:tc>
          <w:tcPr>
            <w:tcW w:w="2952" w:type="dxa"/>
            <w:tcBorders>
              <w:top w:val="none" w:sz="4" w:space="0" w:color="000000"/>
              <w:left w:val="none" w:sz="4" w:space="0" w:color="000000"/>
              <w:bottom w:val="none" w:sz="4" w:space="0" w:color="000000"/>
              <w:right w:val="none" w:sz="4" w:space="0" w:color="000000"/>
            </w:tcBorders>
          </w:tcPr>
          <w:p w14:paraId="36070FF1" w14:textId="77777777" w:rsidR="00A04B57" w:rsidRPr="00B64A11" w:rsidRDefault="00A04B57">
            <w:pPr>
              <w:rPr>
                <w:szCs w:val="24"/>
              </w:rPr>
            </w:pPr>
          </w:p>
        </w:tc>
        <w:tc>
          <w:tcPr>
            <w:tcW w:w="720" w:type="dxa"/>
            <w:tcBorders>
              <w:top w:val="none" w:sz="4" w:space="0" w:color="000000"/>
              <w:left w:val="none" w:sz="4" w:space="0" w:color="000000"/>
              <w:bottom w:val="none" w:sz="4" w:space="0" w:color="000000"/>
              <w:right w:val="none" w:sz="4" w:space="0" w:color="000000"/>
            </w:tcBorders>
          </w:tcPr>
          <w:p w14:paraId="47FB53FC" w14:textId="77777777" w:rsidR="00A04B57" w:rsidRPr="00B64A11" w:rsidRDefault="00A04B57">
            <w:pPr>
              <w:rPr>
                <w:szCs w:val="24"/>
              </w:rPr>
            </w:pPr>
          </w:p>
        </w:tc>
        <w:tc>
          <w:tcPr>
            <w:tcW w:w="720" w:type="dxa"/>
            <w:tcBorders>
              <w:top w:val="none" w:sz="4" w:space="0" w:color="000000"/>
              <w:left w:val="single" w:sz="6" w:space="0" w:color="auto"/>
              <w:bottom w:val="single" w:sz="6" w:space="0" w:color="auto"/>
              <w:right w:val="none" w:sz="4" w:space="0" w:color="000000"/>
            </w:tcBorders>
          </w:tcPr>
          <w:p w14:paraId="0FD1D6AC" w14:textId="77777777" w:rsidR="00A04B57" w:rsidRPr="00B64A11" w:rsidRDefault="00A04B57">
            <w:pPr>
              <w:rPr>
                <w:szCs w:val="24"/>
              </w:rPr>
            </w:pPr>
          </w:p>
        </w:tc>
        <w:tc>
          <w:tcPr>
            <w:tcW w:w="1296" w:type="dxa"/>
            <w:gridSpan w:val="2"/>
            <w:tcBorders>
              <w:top w:val="none" w:sz="4" w:space="0" w:color="000000"/>
              <w:left w:val="none" w:sz="4" w:space="0" w:color="000000"/>
              <w:bottom w:val="single" w:sz="6" w:space="0" w:color="auto"/>
              <w:right w:val="none" w:sz="4" w:space="0" w:color="000000"/>
            </w:tcBorders>
          </w:tcPr>
          <w:p w14:paraId="00253C16" w14:textId="77777777" w:rsidR="00A04B57" w:rsidRPr="00B64A11" w:rsidRDefault="00A04B57">
            <w:pPr>
              <w:rPr>
                <w:szCs w:val="24"/>
              </w:rPr>
            </w:pPr>
          </w:p>
        </w:tc>
        <w:tc>
          <w:tcPr>
            <w:tcW w:w="1296" w:type="dxa"/>
            <w:gridSpan w:val="2"/>
            <w:tcBorders>
              <w:top w:val="none" w:sz="4" w:space="0" w:color="000000"/>
              <w:left w:val="none" w:sz="4" w:space="0" w:color="000000"/>
              <w:bottom w:val="single" w:sz="6" w:space="0" w:color="auto"/>
              <w:right w:val="none" w:sz="4" w:space="0" w:color="000000"/>
            </w:tcBorders>
          </w:tcPr>
          <w:p w14:paraId="2F7EC2ED" w14:textId="77777777" w:rsidR="00A04B57" w:rsidRPr="00B64A11" w:rsidRDefault="00A04B57">
            <w:pPr>
              <w:rPr>
                <w:szCs w:val="24"/>
              </w:rPr>
            </w:pPr>
          </w:p>
        </w:tc>
        <w:tc>
          <w:tcPr>
            <w:tcW w:w="1296" w:type="dxa"/>
            <w:tcBorders>
              <w:top w:val="none" w:sz="4" w:space="0" w:color="000000"/>
              <w:left w:val="none" w:sz="4" w:space="0" w:color="000000"/>
              <w:bottom w:val="single" w:sz="6" w:space="0" w:color="auto"/>
              <w:right w:val="single" w:sz="6" w:space="0" w:color="auto"/>
            </w:tcBorders>
          </w:tcPr>
          <w:p w14:paraId="2D08DB03" w14:textId="77777777" w:rsidR="00A04B57" w:rsidRPr="00B64A11" w:rsidRDefault="00A04B57">
            <w:pPr>
              <w:rPr>
                <w:szCs w:val="24"/>
              </w:rPr>
            </w:pPr>
          </w:p>
        </w:tc>
      </w:tr>
      <w:tr w:rsidR="00A04B57" w:rsidRPr="00B64A11" w14:paraId="53425C34" w14:textId="77777777">
        <w:tc>
          <w:tcPr>
            <w:tcW w:w="9000" w:type="dxa"/>
            <w:gridSpan w:val="9"/>
            <w:tcBorders>
              <w:top w:val="none" w:sz="4" w:space="0" w:color="000000"/>
              <w:left w:val="none" w:sz="4" w:space="0" w:color="000000"/>
              <w:bottom w:val="none" w:sz="4" w:space="0" w:color="000000"/>
              <w:right w:val="none" w:sz="4" w:space="0" w:color="000000"/>
            </w:tcBorders>
          </w:tcPr>
          <w:p w14:paraId="30B12500" w14:textId="77777777" w:rsidR="00A04B57" w:rsidRPr="00B64A11" w:rsidRDefault="00A04B57">
            <w:pPr>
              <w:rPr>
                <w:szCs w:val="24"/>
              </w:rPr>
            </w:pPr>
          </w:p>
          <w:p w14:paraId="16E5369C" w14:textId="77777777" w:rsidR="00A04B57" w:rsidRPr="00B64A11" w:rsidRDefault="00F15C86">
            <w:pPr>
              <w:rPr>
                <w:szCs w:val="24"/>
              </w:rPr>
            </w:pPr>
            <w:r w:rsidRPr="00B64A11">
              <w:rPr>
                <w:szCs w:val="24"/>
                <w:vertAlign w:val="superscript"/>
              </w:rPr>
              <w:t>1</w:t>
            </w:r>
            <w:r w:rsidRPr="00B64A11">
              <w:rPr>
                <w:sz w:val="20"/>
              </w:rPr>
              <w:t>Specify currency in accordance with ITB 18. Create and use as many columns for Foreign Currency requirement as there are foreign currencies</w:t>
            </w:r>
          </w:p>
          <w:p w14:paraId="726CCEB1" w14:textId="77777777" w:rsidR="00A04B57" w:rsidRPr="00B64A11" w:rsidRDefault="00A04B57">
            <w:pPr>
              <w:rPr>
                <w:szCs w:val="24"/>
              </w:rPr>
            </w:pPr>
          </w:p>
        </w:tc>
      </w:tr>
    </w:tbl>
    <w:p w14:paraId="33D81321" w14:textId="77777777" w:rsidR="00A04B57" w:rsidRPr="00B64A11" w:rsidRDefault="00A04B57"/>
    <w:p w14:paraId="0362A379" w14:textId="77777777" w:rsidR="00A04B57" w:rsidRPr="00B64A11" w:rsidRDefault="00A04B57"/>
    <w:p w14:paraId="7A25FB32" w14:textId="77777777" w:rsidR="00A04B57" w:rsidRPr="00B64A11" w:rsidRDefault="00F15C86">
      <w:pPr>
        <w:pStyle w:val="S4-Heading2"/>
      </w:pPr>
      <w:r w:rsidRPr="00B64A11">
        <w:br w:type="page" w:clear="all"/>
      </w:r>
      <w:bookmarkStart w:id="857" w:name="_Toc135149860"/>
      <w:r w:rsidRPr="00B64A11">
        <w:lastRenderedPageBreak/>
        <w:t>Schedule No. 6.  Recommended Spare Parts</w:t>
      </w:r>
      <w:bookmarkEnd w:id="857"/>
    </w:p>
    <w:p w14:paraId="1E22ADBE" w14:textId="77777777" w:rsidR="00A04B57" w:rsidRPr="00B64A11" w:rsidRDefault="00A04B57"/>
    <w:tbl>
      <w:tblPr>
        <w:tblW w:w="9000" w:type="dxa"/>
        <w:tblInd w:w="10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52"/>
        <w:gridCol w:w="720"/>
        <w:gridCol w:w="641"/>
        <w:gridCol w:w="79"/>
        <w:gridCol w:w="1296"/>
        <w:gridCol w:w="1235"/>
        <w:gridCol w:w="61"/>
        <w:gridCol w:w="1296"/>
      </w:tblGrid>
      <w:tr w:rsidR="00A04B57" w:rsidRPr="00B64A11" w14:paraId="19968117" w14:textId="77777777" w:rsidTr="000039E7">
        <w:tc>
          <w:tcPr>
            <w:tcW w:w="720" w:type="dxa"/>
            <w:tcBorders>
              <w:top w:val="single" w:sz="6" w:space="0" w:color="auto"/>
              <w:bottom w:val="none" w:sz="4" w:space="0" w:color="000000"/>
              <w:right w:val="none" w:sz="4" w:space="0" w:color="000000"/>
            </w:tcBorders>
          </w:tcPr>
          <w:p w14:paraId="3370202D" w14:textId="77777777" w:rsidR="00A04B57" w:rsidRPr="00B64A11" w:rsidRDefault="00F15C86">
            <w:pPr>
              <w:jc w:val="center"/>
              <w:rPr>
                <w:sz w:val="20"/>
              </w:rPr>
            </w:pPr>
            <w:r w:rsidRPr="00B64A11">
              <w:rPr>
                <w:sz w:val="20"/>
              </w:rPr>
              <w:t>Item</w:t>
            </w:r>
          </w:p>
        </w:tc>
        <w:tc>
          <w:tcPr>
            <w:tcW w:w="3672" w:type="dxa"/>
            <w:gridSpan w:val="2"/>
            <w:tcBorders>
              <w:top w:val="single" w:sz="6" w:space="0" w:color="auto"/>
              <w:left w:val="single" w:sz="6" w:space="0" w:color="auto"/>
              <w:bottom w:val="none" w:sz="4" w:space="0" w:color="000000"/>
              <w:right w:val="single" w:sz="6" w:space="0" w:color="auto"/>
            </w:tcBorders>
          </w:tcPr>
          <w:p w14:paraId="6F8F2321" w14:textId="77777777" w:rsidR="00A04B57" w:rsidRPr="00B64A11" w:rsidRDefault="00F15C86">
            <w:pPr>
              <w:jc w:val="center"/>
              <w:rPr>
                <w:sz w:val="20"/>
              </w:rPr>
            </w:pPr>
            <w:r w:rsidRPr="00B64A11">
              <w:rPr>
                <w:sz w:val="20"/>
              </w:rPr>
              <w:t>Description</w:t>
            </w:r>
          </w:p>
        </w:tc>
        <w:tc>
          <w:tcPr>
            <w:tcW w:w="641" w:type="dxa"/>
            <w:tcBorders>
              <w:top w:val="single" w:sz="6" w:space="0" w:color="auto"/>
              <w:left w:val="single" w:sz="6" w:space="0" w:color="auto"/>
              <w:bottom w:val="none" w:sz="4" w:space="0" w:color="000000"/>
              <w:right w:val="single" w:sz="6" w:space="0" w:color="auto"/>
            </w:tcBorders>
          </w:tcPr>
          <w:p w14:paraId="61439F73" w14:textId="77777777" w:rsidR="00A04B57" w:rsidRPr="00B64A11" w:rsidRDefault="00F15C86">
            <w:pPr>
              <w:jc w:val="center"/>
              <w:rPr>
                <w:sz w:val="20"/>
              </w:rPr>
            </w:pPr>
            <w:r w:rsidRPr="00B64A11">
              <w:rPr>
                <w:sz w:val="20"/>
              </w:rPr>
              <w:t>Qty.</w:t>
            </w:r>
          </w:p>
        </w:tc>
        <w:tc>
          <w:tcPr>
            <w:tcW w:w="2610" w:type="dxa"/>
            <w:gridSpan w:val="3"/>
            <w:tcBorders>
              <w:top w:val="single" w:sz="6" w:space="0" w:color="auto"/>
              <w:left w:val="none" w:sz="4" w:space="0" w:color="000000"/>
              <w:bottom w:val="none" w:sz="4" w:space="0" w:color="000000"/>
              <w:right w:val="none" w:sz="4" w:space="0" w:color="000000"/>
            </w:tcBorders>
          </w:tcPr>
          <w:p w14:paraId="7A48DF5B" w14:textId="77777777" w:rsidR="00A04B57" w:rsidRPr="00B64A11" w:rsidRDefault="00F15C86">
            <w:pPr>
              <w:jc w:val="center"/>
              <w:rPr>
                <w:sz w:val="20"/>
              </w:rPr>
            </w:pPr>
            <w:r w:rsidRPr="00B64A11">
              <w:rPr>
                <w:sz w:val="20"/>
              </w:rPr>
              <w:t>Unit Price</w:t>
            </w:r>
          </w:p>
        </w:tc>
        <w:tc>
          <w:tcPr>
            <w:tcW w:w="1357" w:type="dxa"/>
            <w:gridSpan w:val="2"/>
            <w:tcBorders>
              <w:top w:val="single" w:sz="6" w:space="0" w:color="auto"/>
              <w:left w:val="single" w:sz="6" w:space="0" w:color="auto"/>
              <w:bottom w:val="none" w:sz="4" w:space="0" w:color="000000"/>
            </w:tcBorders>
          </w:tcPr>
          <w:p w14:paraId="58ADAB6E" w14:textId="77777777" w:rsidR="00A04B57" w:rsidRPr="00B64A11" w:rsidRDefault="00F15C86">
            <w:pPr>
              <w:jc w:val="center"/>
              <w:rPr>
                <w:sz w:val="20"/>
              </w:rPr>
            </w:pPr>
            <w:r w:rsidRPr="00B64A11">
              <w:rPr>
                <w:sz w:val="20"/>
              </w:rPr>
              <w:t>Total Price</w:t>
            </w:r>
          </w:p>
        </w:tc>
      </w:tr>
      <w:tr w:rsidR="00A04B57" w:rsidRPr="00B64A11" w14:paraId="3E4D12BE" w14:textId="77777777" w:rsidTr="000039E7">
        <w:tc>
          <w:tcPr>
            <w:tcW w:w="720" w:type="dxa"/>
            <w:tcBorders>
              <w:top w:val="none" w:sz="4" w:space="0" w:color="000000"/>
              <w:bottom w:val="none" w:sz="4" w:space="0" w:color="000000"/>
              <w:right w:val="none" w:sz="4" w:space="0" w:color="000000"/>
            </w:tcBorders>
          </w:tcPr>
          <w:p w14:paraId="3DE318EF" w14:textId="77777777" w:rsidR="00A04B57" w:rsidRPr="00B64A11" w:rsidRDefault="00A04B57">
            <w:pPr>
              <w:rPr>
                <w:sz w:val="20"/>
              </w:rPr>
            </w:pPr>
          </w:p>
        </w:tc>
        <w:tc>
          <w:tcPr>
            <w:tcW w:w="3672" w:type="dxa"/>
            <w:gridSpan w:val="2"/>
            <w:tcBorders>
              <w:top w:val="none" w:sz="4" w:space="0" w:color="000000"/>
              <w:left w:val="single" w:sz="6" w:space="0" w:color="auto"/>
              <w:bottom w:val="none" w:sz="4" w:space="0" w:color="000000"/>
              <w:right w:val="single" w:sz="6" w:space="0" w:color="auto"/>
            </w:tcBorders>
          </w:tcPr>
          <w:p w14:paraId="4C4070E6" w14:textId="77777777" w:rsidR="00A04B57" w:rsidRPr="00B64A11" w:rsidRDefault="00A04B57">
            <w:pPr>
              <w:rPr>
                <w:sz w:val="20"/>
              </w:rPr>
            </w:pPr>
          </w:p>
        </w:tc>
        <w:tc>
          <w:tcPr>
            <w:tcW w:w="641" w:type="dxa"/>
            <w:tcBorders>
              <w:top w:val="none" w:sz="4" w:space="0" w:color="000000"/>
              <w:left w:val="single" w:sz="6" w:space="0" w:color="auto"/>
              <w:bottom w:val="none" w:sz="4" w:space="0" w:color="000000"/>
              <w:right w:val="single" w:sz="6" w:space="0" w:color="auto"/>
            </w:tcBorders>
          </w:tcPr>
          <w:p w14:paraId="5F380CDB" w14:textId="77777777" w:rsidR="00A04B57" w:rsidRPr="00B64A11" w:rsidRDefault="00A04B57">
            <w:pPr>
              <w:rPr>
                <w:sz w:val="20"/>
              </w:rPr>
            </w:pPr>
          </w:p>
        </w:tc>
        <w:tc>
          <w:tcPr>
            <w:tcW w:w="1375" w:type="dxa"/>
            <w:gridSpan w:val="2"/>
            <w:tcBorders>
              <w:top w:val="single" w:sz="6" w:space="0" w:color="auto"/>
              <w:left w:val="none" w:sz="4" w:space="0" w:color="000000"/>
              <w:bottom w:val="none" w:sz="4" w:space="0" w:color="000000"/>
              <w:right w:val="none" w:sz="4" w:space="0" w:color="000000"/>
            </w:tcBorders>
          </w:tcPr>
          <w:p w14:paraId="04521D95" w14:textId="77777777" w:rsidR="00A04B57" w:rsidRPr="00B64A11" w:rsidRDefault="00F15C86">
            <w:pPr>
              <w:jc w:val="center"/>
              <w:rPr>
                <w:sz w:val="20"/>
              </w:rPr>
            </w:pPr>
            <w:r w:rsidRPr="00B64A11">
              <w:rPr>
                <w:sz w:val="20"/>
              </w:rPr>
              <w:t>CIF or CIP</w:t>
            </w:r>
          </w:p>
          <w:p w14:paraId="5D457F72" w14:textId="77777777" w:rsidR="00A04B57" w:rsidRPr="00B64A11" w:rsidRDefault="00F15C86">
            <w:pPr>
              <w:jc w:val="center"/>
              <w:rPr>
                <w:sz w:val="20"/>
              </w:rPr>
            </w:pPr>
            <w:r w:rsidRPr="00B64A11">
              <w:rPr>
                <w:sz w:val="20"/>
              </w:rPr>
              <w:t>(foreign parts)</w:t>
            </w:r>
          </w:p>
        </w:tc>
        <w:tc>
          <w:tcPr>
            <w:tcW w:w="1235" w:type="dxa"/>
            <w:tcBorders>
              <w:top w:val="single" w:sz="6" w:space="0" w:color="auto"/>
              <w:left w:val="single" w:sz="6" w:space="0" w:color="auto"/>
              <w:bottom w:val="none" w:sz="4" w:space="0" w:color="000000"/>
              <w:right w:val="single" w:sz="6" w:space="0" w:color="auto"/>
            </w:tcBorders>
          </w:tcPr>
          <w:p w14:paraId="4E371998" w14:textId="77777777" w:rsidR="00A04B57" w:rsidRPr="00B64A11" w:rsidRDefault="00F15C86">
            <w:pPr>
              <w:jc w:val="center"/>
              <w:rPr>
                <w:sz w:val="20"/>
              </w:rPr>
            </w:pPr>
            <w:r w:rsidRPr="00B64A11">
              <w:rPr>
                <w:sz w:val="20"/>
              </w:rPr>
              <w:t xml:space="preserve">EXW </w:t>
            </w:r>
          </w:p>
          <w:p w14:paraId="32DDCC9D" w14:textId="77777777" w:rsidR="00A04B57" w:rsidRPr="00B64A11" w:rsidRDefault="00F15C86">
            <w:pPr>
              <w:jc w:val="center"/>
              <w:rPr>
                <w:sz w:val="20"/>
              </w:rPr>
            </w:pPr>
            <w:r w:rsidRPr="00B64A11">
              <w:rPr>
                <w:sz w:val="20"/>
              </w:rPr>
              <w:t>(local parts)</w:t>
            </w:r>
          </w:p>
        </w:tc>
        <w:tc>
          <w:tcPr>
            <w:tcW w:w="1357" w:type="dxa"/>
            <w:gridSpan w:val="2"/>
            <w:tcBorders>
              <w:top w:val="none" w:sz="4" w:space="0" w:color="000000"/>
              <w:left w:val="none" w:sz="4" w:space="0" w:color="000000"/>
              <w:bottom w:val="none" w:sz="4" w:space="0" w:color="000000"/>
            </w:tcBorders>
          </w:tcPr>
          <w:p w14:paraId="01FF6833" w14:textId="77777777" w:rsidR="00A04B57" w:rsidRPr="00B64A11" w:rsidRDefault="00A04B57">
            <w:pPr>
              <w:rPr>
                <w:sz w:val="20"/>
              </w:rPr>
            </w:pPr>
          </w:p>
        </w:tc>
      </w:tr>
      <w:tr w:rsidR="00A04B57" w:rsidRPr="00B64A11" w14:paraId="47B63344" w14:textId="77777777" w:rsidTr="000039E7">
        <w:tc>
          <w:tcPr>
            <w:tcW w:w="720" w:type="dxa"/>
            <w:tcBorders>
              <w:top w:val="none" w:sz="4" w:space="0" w:color="000000"/>
              <w:bottom w:val="single" w:sz="6" w:space="0" w:color="auto"/>
              <w:right w:val="none" w:sz="4" w:space="0" w:color="000000"/>
            </w:tcBorders>
          </w:tcPr>
          <w:p w14:paraId="2DD4CEEE" w14:textId="77777777" w:rsidR="00A04B57" w:rsidRPr="00B64A11" w:rsidRDefault="00A04B57">
            <w:pPr>
              <w:rPr>
                <w:sz w:val="20"/>
              </w:rPr>
            </w:pPr>
          </w:p>
        </w:tc>
        <w:tc>
          <w:tcPr>
            <w:tcW w:w="3672" w:type="dxa"/>
            <w:gridSpan w:val="2"/>
            <w:tcBorders>
              <w:top w:val="none" w:sz="4" w:space="0" w:color="000000"/>
              <w:left w:val="single" w:sz="6" w:space="0" w:color="auto"/>
              <w:bottom w:val="single" w:sz="6" w:space="0" w:color="auto"/>
              <w:right w:val="single" w:sz="6" w:space="0" w:color="auto"/>
            </w:tcBorders>
          </w:tcPr>
          <w:p w14:paraId="58134B03" w14:textId="77777777" w:rsidR="00A04B57" w:rsidRPr="00B64A11" w:rsidRDefault="00A04B57">
            <w:pPr>
              <w:rPr>
                <w:sz w:val="20"/>
              </w:rPr>
            </w:pPr>
          </w:p>
        </w:tc>
        <w:tc>
          <w:tcPr>
            <w:tcW w:w="641" w:type="dxa"/>
            <w:tcBorders>
              <w:top w:val="none" w:sz="4" w:space="0" w:color="000000"/>
              <w:left w:val="single" w:sz="6" w:space="0" w:color="auto"/>
              <w:bottom w:val="single" w:sz="6" w:space="0" w:color="auto"/>
              <w:right w:val="single" w:sz="6" w:space="0" w:color="auto"/>
            </w:tcBorders>
          </w:tcPr>
          <w:p w14:paraId="7731A806" w14:textId="77777777" w:rsidR="00A04B57" w:rsidRPr="00B64A11" w:rsidRDefault="00F15C86">
            <w:pPr>
              <w:jc w:val="center"/>
              <w:rPr>
                <w:i/>
                <w:sz w:val="20"/>
              </w:rPr>
            </w:pPr>
            <w:r w:rsidRPr="00B64A11">
              <w:rPr>
                <w:i/>
                <w:sz w:val="20"/>
              </w:rPr>
              <w:t>(1)</w:t>
            </w:r>
          </w:p>
        </w:tc>
        <w:tc>
          <w:tcPr>
            <w:tcW w:w="1375" w:type="dxa"/>
            <w:gridSpan w:val="2"/>
            <w:tcBorders>
              <w:top w:val="none" w:sz="4" w:space="0" w:color="000000"/>
              <w:left w:val="none" w:sz="4" w:space="0" w:color="000000"/>
              <w:bottom w:val="single" w:sz="6" w:space="0" w:color="auto"/>
              <w:right w:val="none" w:sz="4" w:space="0" w:color="000000"/>
            </w:tcBorders>
          </w:tcPr>
          <w:p w14:paraId="4707EAA3" w14:textId="77777777" w:rsidR="00A04B57" w:rsidRPr="00B64A11" w:rsidRDefault="00F15C86">
            <w:pPr>
              <w:jc w:val="center"/>
              <w:rPr>
                <w:i/>
                <w:sz w:val="20"/>
              </w:rPr>
            </w:pPr>
            <w:r w:rsidRPr="00B64A11">
              <w:rPr>
                <w:i/>
                <w:sz w:val="20"/>
              </w:rPr>
              <w:t>(2)</w:t>
            </w:r>
          </w:p>
        </w:tc>
        <w:tc>
          <w:tcPr>
            <w:tcW w:w="1235" w:type="dxa"/>
            <w:tcBorders>
              <w:top w:val="none" w:sz="4" w:space="0" w:color="000000"/>
              <w:left w:val="single" w:sz="6" w:space="0" w:color="auto"/>
              <w:bottom w:val="single" w:sz="6" w:space="0" w:color="auto"/>
              <w:right w:val="single" w:sz="6" w:space="0" w:color="auto"/>
            </w:tcBorders>
          </w:tcPr>
          <w:p w14:paraId="15C13DD1" w14:textId="77777777" w:rsidR="00A04B57" w:rsidRPr="00B64A11" w:rsidRDefault="00F15C86">
            <w:pPr>
              <w:jc w:val="center"/>
              <w:rPr>
                <w:i/>
                <w:sz w:val="20"/>
              </w:rPr>
            </w:pPr>
            <w:r w:rsidRPr="00B64A11">
              <w:rPr>
                <w:i/>
                <w:sz w:val="20"/>
              </w:rPr>
              <w:t>(3)</w:t>
            </w:r>
          </w:p>
        </w:tc>
        <w:tc>
          <w:tcPr>
            <w:tcW w:w="1357" w:type="dxa"/>
            <w:gridSpan w:val="2"/>
            <w:tcBorders>
              <w:top w:val="none" w:sz="4" w:space="0" w:color="000000"/>
              <w:left w:val="none" w:sz="4" w:space="0" w:color="000000"/>
              <w:bottom w:val="single" w:sz="6" w:space="0" w:color="auto"/>
            </w:tcBorders>
          </w:tcPr>
          <w:p w14:paraId="316D4328" w14:textId="77777777" w:rsidR="00A04B57" w:rsidRPr="00B64A11" w:rsidRDefault="00F15C86">
            <w:pPr>
              <w:jc w:val="center"/>
              <w:rPr>
                <w:i/>
                <w:sz w:val="20"/>
              </w:rPr>
            </w:pPr>
            <w:r w:rsidRPr="00B64A11">
              <w:rPr>
                <w:i/>
                <w:sz w:val="20"/>
              </w:rPr>
              <w:t>(1) x (2) or(3)</w:t>
            </w:r>
          </w:p>
        </w:tc>
      </w:tr>
      <w:tr w:rsidR="00A04B57" w:rsidRPr="00B64A11" w14:paraId="1A2F8134" w14:textId="77777777" w:rsidTr="000039E7">
        <w:tc>
          <w:tcPr>
            <w:tcW w:w="720" w:type="dxa"/>
            <w:tcBorders>
              <w:top w:val="single" w:sz="6" w:space="0" w:color="auto"/>
              <w:bottom w:val="single" w:sz="4" w:space="0" w:color="auto"/>
              <w:right w:val="none" w:sz="4" w:space="0" w:color="000000"/>
            </w:tcBorders>
          </w:tcPr>
          <w:p w14:paraId="33D99A76" w14:textId="77777777" w:rsidR="00A04B57" w:rsidRPr="00B64A11" w:rsidRDefault="00A04B57">
            <w:pPr>
              <w:rPr>
                <w:sz w:val="20"/>
              </w:rPr>
            </w:pPr>
          </w:p>
        </w:tc>
        <w:tc>
          <w:tcPr>
            <w:tcW w:w="3672" w:type="dxa"/>
            <w:gridSpan w:val="2"/>
            <w:tcBorders>
              <w:top w:val="single" w:sz="6" w:space="0" w:color="auto"/>
              <w:left w:val="single" w:sz="6" w:space="0" w:color="auto"/>
              <w:bottom w:val="single" w:sz="4" w:space="0" w:color="auto"/>
              <w:right w:val="single" w:sz="6" w:space="0" w:color="auto"/>
            </w:tcBorders>
          </w:tcPr>
          <w:p w14:paraId="3E0763C7" w14:textId="77777777" w:rsidR="00A04B57" w:rsidRPr="00B64A11" w:rsidRDefault="00A04B57">
            <w:pPr>
              <w:rPr>
                <w:sz w:val="20"/>
              </w:rPr>
            </w:pPr>
          </w:p>
        </w:tc>
        <w:tc>
          <w:tcPr>
            <w:tcW w:w="641" w:type="dxa"/>
            <w:tcBorders>
              <w:top w:val="single" w:sz="6" w:space="0" w:color="auto"/>
              <w:left w:val="single" w:sz="6" w:space="0" w:color="auto"/>
              <w:bottom w:val="single" w:sz="4" w:space="0" w:color="auto"/>
              <w:right w:val="single" w:sz="6" w:space="0" w:color="auto"/>
            </w:tcBorders>
          </w:tcPr>
          <w:p w14:paraId="3C8BAB00" w14:textId="77777777" w:rsidR="00A04B57" w:rsidRPr="00B64A11" w:rsidRDefault="00A04B57">
            <w:pPr>
              <w:rPr>
                <w:sz w:val="20"/>
              </w:rPr>
            </w:pPr>
          </w:p>
        </w:tc>
        <w:tc>
          <w:tcPr>
            <w:tcW w:w="1375" w:type="dxa"/>
            <w:gridSpan w:val="2"/>
            <w:tcBorders>
              <w:top w:val="single" w:sz="6" w:space="0" w:color="auto"/>
              <w:left w:val="none" w:sz="4" w:space="0" w:color="000000"/>
              <w:bottom w:val="single" w:sz="4" w:space="0" w:color="auto"/>
              <w:right w:val="none" w:sz="4" w:space="0" w:color="000000"/>
            </w:tcBorders>
          </w:tcPr>
          <w:p w14:paraId="552BF371" w14:textId="77777777" w:rsidR="00A04B57" w:rsidRPr="00B64A11" w:rsidRDefault="00A04B57">
            <w:pPr>
              <w:rPr>
                <w:sz w:val="20"/>
              </w:rPr>
            </w:pPr>
          </w:p>
        </w:tc>
        <w:tc>
          <w:tcPr>
            <w:tcW w:w="1235" w:type="dxa"/>
            <w:tcBorders>
              <w:top w:val="single" w:sz="6" w:space="0" w:color="auto"/>
              <w:left w:val="single" w:sz="6" w:space="0" w:color="auto"/>
              <w:bottom w:val="single" w:sz="4" w:space="0" w:color="auto"/>
              <w:right w:val="single" w:sz="6" w:space="0" w:color="auto"/>
            </w:tcBorders>
          </w:tcPr>
          <w:p w14:paraId="12272B18" w14:textId="77777777" w:rsidR="00A04B57" w:rsidRPr="00B64A11" w:rsidRDefault="00A04B57">
            <w:pPr>
              <w:rPr>
                <w:sz w:val="20"/>
              </w:rPr>
            </w:pPr>
          </w:p>
        </w:tc>
        <w:tc>
          <w:tcPr>
            <w:tcW w:w="1357" w:type="dxa"/>
            <w:gridSpan w:val="2"/>
            <w:tcBorders>
              <w:top w:val="single" w:sz="6" w:space="0" w:color="auto"/>
              <w:left w:val="none" w:sz="4" w:space="0" w:color="000000"/>
              <w:bottom w:val="single" w:sz="4" w:space="0" w:color="auto"/>
            </w:tcBorders>
          </w:tcPr>
          <w:p w14:paraId="03ACE08F" w14:textId="77777777" w:rsidR="00A04B57" w:rsidRPr="00B64A11" w:rsidRDefault="00A04B57">
            <w:pPr>
              <w:rPr>
                <w:sz w:val="20"/>
              </w:rPr>
            </w:pPr>
          </w:p>
        </w:tc>
      </w:tr>
      <w:tr w:rsidR="00A04B57" w:rsidRPr="00B64A11" w14:paraId="73176793" w14:textId="77777777" w:rsidTr="000039E7">
        <w:tc>
          <w:tcPr>
            <w:tcW w:w="720" w:type="dxa"/>
            <w:tcBorders>
              <w:top w:val="single" w:sz="4" w:space="0" w:color="auto"/>
              <w:bottom w:val="single" w:sz="4" w:space="0" w:color="auto"/>
              <w:right w:val="none" w:sz="4" w:space="0" w:color="000000"/>
            </w:tcBorders>
          </w:tcPr>
          <w:p w14:paraId="2B7C64A9" w14:textId="77777777" w:rsidR="00A04B57" w:rsidRPr="00B64A11" w:rsidRDefault="00A04B57">
            <w:pPr>
              <w:rPr>
                <w:sz w:val="20"/>
              </w:rPr>
            </w:pPr>
          </w:p>
        </w:tc>
        <w:tc>
          <w:tcPr>
            <w:tcW w:w="3672" w:type="dxa"/>
            <w:gridSpan w:val="2"/>
            <w:tcBorders>
              <w:top w:val="single" w:sz="4" w:space="0" w:color="auto"/>
              <w:left w:val="single" w:sz="6" w:space="0" w:color="auto"/>
              <w:bottom w:val="single" w:sz="4" w:space="0" w:color="auto"/>
              <w:right w:val="single" w:sz="6" w:space="0" w:color="auto"/>
            </w:tcBorders>
          </w:tcPr>
          <w:p w14:paraId="5E2E66C8" w14:textId="77777777" w:rsidR="00A04B57" w:rsidRPr="00B64A11" w:rsidRDefault="00A04B57">
            <w:pPr>
              <w:rPr>
                <w:sz w:val="20"/>
              </w:rPr>
            </w:pPr>
          </w:p>
        </w:tc>
        <w:tc>
          <w:tcPr>
            <w:tcW w:w="641" w:type="dxa"/>
            <w:tcBorders>
              <w:top w:val="single" w:sz="4" w:space="0" w:color="auto"/>
              <w:left w:val="single" w:sz="6" w:space="0" w:color="auto"/>
              <w:bottom w:val="single" w:sz="4" w:space="0" w:color="auto"/>
              <w:right w:val="single" w:sz="6" w:space="0" w:color="auto"/>
            </w:tcBorders>
          </w:tcPr>
          <w:p w14:paraId="3529FA1F" w14:textId="77777777" w:rsidR="00A04B57" w:rsidRPr="00B64A11" w:rsidRDefault="00A04B57">
            <w:pPr>
              <w:rPr>
                <w:sz w:val="20"/>
              </w:rPr>
            </w:pPr>
          </w:p>
        </w:tc>
        <w:tc>
          <w:tcPr>
            <w:tcW w:w="1375" w:type="dxa"/>
            <w:gridSpan w:val="2"/>
            <w:tcBorders>
              <w:top w:val="single" w:sz="4" w:space="0" w:color="auto"/>
              <w:left w:val="none" w:sz="4" w:space="0" w:color="000000"/>
              <w:bottom w:val="single" w:sz="4" w:space="0" w:color="auto"/>
              <w:right w:val="none" w:sz="4" w:space="0" w:color="000000"/>
            </w:tcBorders>
          </w:tcPr>
          <w:p w14:paraId="266D4D95" w14:textId="77777777" w:rsidR="00A04B57" w:rsidRPr="00B64A11" w:rsidRDefault="00A04B57">
            <w:pPr>
              <w:rPr>
                <w:sz w:val="20"/>
              </w:rPr>
            </w:pPr>
          </w:p>
        </w:tc>
        <w:tc>
          <w:tcPr>
            <w:tcW w:w="1235" w:type="dxa"/>
            <w:tcBorders>
              <w:top w:val="single" w:sz="4" w:space="0" w:color="auto"/>
              <w:left w:val="single" w:sz="6" w:space="0" w:color="auto"/>
              <w:bottom w:val="single" w:sz="4" w:space="0" w:color="auto"/>
              <w:right w:val="single" w:sz="6" w:space="0" w:color="auto"/>
            </w:tcBorders>
          </w:tcPr>
          <w:p w14:paraId="4A460A32" w14:textId="77777777" w:rsidR="00A04B57" w:rsidRPr="00B64A11" w:rsidRDefault="00A04B57">
            <w:pPr>
              <w:rPr>
                <w:sz w:val="20"/>
              </w:rPr>
            </w:pPr>
          </w:p>
        </w:tc>
        <w:tc>
          <w:tcPr>
            <w:tcW w:w="1357" w:type="dxa"/>
            <w:gridSpan w:val="2"/>
            <w:tcBorders>
              <w:top w:val="single" w:sz="4" w:space="0" w:color="auto"/>
              <w:left w:val="none" w:sz="4" w:space="0" w:color="000000"/>
              <w:bottom w:val="single" w:sz="4" w:space="0" w:color="auto"/>
            </w:tcBorders>
          </w:tcPr>
          <w:p w14:paraId="7C01FB6C" w14:textId="77777777" w:rsidR="00A04B57" w:rsidRPr="00B64A11" w:rsidRDefault="00A04B57">
            <w:pPr>
              <w:rPr>
                <w:sz w:val="20"/>
              </w:rPr>
            </w:pPr>
          </w:p>
        </w:tc>
      </w:tr>
      <w:tr w:rsidR="00A04B57" w:rsidRPr="00B64A11" w14:paraId="2039522A" w14:textId="77777777" w:rsidTr="000039E7">
        <w:tc>
          <w:tcPr>
            <w:tcW w:w="720" w:type="dxa"/>
            <w:tcBorders>
              <w:top w:val="single" w:sz="4" w:space="0" w:color="auto"/>
              <w:bottom w:val="single" w:sz="4" w:space="0" w:color="auto"/>
              <w:right w:val="none" w:sz="4" w:space="0" w:color="000000"/>
            </w:tcBorders>
          </w:tcPr>
          <w:p w14:paraId="63ED70A8" w14:textId="77777777" w:rsidR="00A04B57" w:rsidRPr="00B64A11" w:rsidRDefault="00A04B57">
            <w:pPr>
              <w:rPr>
                <w:sz w:val="20"/>
              </w:rPr>
            </w:pPr>
          </w:p>
        </w:tc>
        <w:tc>
          <w:tcPr>
            <w:tcW w:w="3672" w:type="dxa"/>
            <w:gridSpan w:val="2"/>
            <w:tcBorders>
              <w:top w:val="single" w:sz="4" w:space="0" w:color="auto"/>
              <w:left w:val="single" w:sz="6" w:space="0" w:color="auto"/>
              <w:bottom w:val="single" w:sz="4" w:space="0" w:color="auto"/>
              <w:right w:val="single" w:sz="6" w:space="0" w:color="auto"/>
            </w:tcBorders>
          </w:tcPr>
          <w:p w14:paraId="2707B96B" w14:textId="77777777" w:rsidR="00A04B57" w:rsidRPr="00B64A11" w:rsidRDefault="00A04B57">
            <w:pPr>
              <w:rPr>
                <w:sz w:val="20"/>
              </w:rPr>
            </w:pPr>
          </w:p>
        </w:tc>
        <w:tc>
          <w:tcPr>
            <w:tcW w:w="641" w:type="dxa"/>
            <w:tcBorders>
              <w:top w:val="single" w:sz="4" w:space="0" w:color="auto"/>
              <w:left w:val="single" w:sz="6" w:space="0" w:color="auto"/>
              <w:bottom w:val="single" w:sz="4" w:space="0" w:color="auto"/>
              <w:right w:val="single" w:sz="6" w:space="0" w:color="auto"/>
            </w:tcBorders>
          </w:tcPr>
          <w:p w14:paraId="6E611649" w14:textId="77777777" w:rsidR="00A04B57" w:rsidRPr="00B64A11" w:rsidRDefault="00A04B57">
            <w:pPr>
              <w:rPr>
                <w:sz w:val="20"/>
              </w:rPr>
            </w:pPr>
          </w:p>
        </w:tc>
        <w:tc>
          <w:tcPr>
            <w:tcW w:w="1375" w:type="dxa"/>
            <w:gridSpan w:val="2"/>
            <w:tcBorders>
              <w:top w:val="single" w:sz="4" w:space="0" w:color="auto"/>
              <w:left w:val="none" w:sz="4" w:space="0" w:color="000000"/>
              <w:bottom w:val="single" w:sz="4" w:space="0" w:color="auto"/>
              <w:right w:val="none" w:sz="4" w:space="0" w:color="000000"/>
            </w:tcBorders>
          </w:tcPr>
          <w:p w14:paraId="1DA0D540" w14:textId="77777777" w:rsidR="00A04B57" w:rsidRPr="00B64A11" w:rsidRDefault="00A04B57">
            <w:pPr>
              <w:rPr>
                <w:sz w:val="20"/>
              </w:rPr>
            </w:pPr>
          </w:p>
        </w:tc>
        <w:tc>
          <w:tcPr>
            <w:tcW w:w="1235" w:type="dxa"/>
            <w:tcBorders>
              <w:top w:val="single" w:sz="4" w:space="0" w:color="auto"/>
              <w:left w:val="single" w:sz="6" w:space="0" w:color="auto"/>
              <w:bottom w:val="single" w:sz="4" w:space="0" w:color="auto"/>
              <w:right w:val="single" w:sz="6" w:space="0" w:color="auto"/>
            </w:tcBorders>
          </w:tcPr>
          <w:p w14:paraId="3E21ACED" w14:textId="77777777" w:rsidR="00A04B57" w:rsidRPr="00B64A11" w:rsidRDefault="00A04B57">
            <w:pPr>
              <w:rPr>
                <w:sz w:val="20"/>
              </w:rPr>
            </w:pPr>
          </w:p>
        </w:tc>
        <w:tc>
          <w:tcPr>
            <w:tcW w:w="1357" w:type="dxa"/>
            <w:gridSpan w:val="2"/>
            <w:tcBorders>
              <w:top w:val="single" w:sz="4" w:space="0" w:color="auto"/>
              <w:left w:val="none" w:sz="4" w:space="0" w:color="000000"/>
              <w:bottom w:val="single" w:sz="4" w:space="0" w:color="auto"/>
            </w:tcBorders>
          </w:tcPr>
          <w:p w14:paraId="2CF3CE2D" w14:textId="77777777" w:rsidR="00A04B57" w:rsidRPr="00B64A11" w:rsidRDefault="00A04B57">
            <w:pPr>
              <w:rPr>
                <w:sz w:val="20"/>
              </w:rPr>
            </w:pPr>
          </w:p>
        </w:tc>
      </w:tr>
      <w:tr w:rsidR="00A04B57" w:rsidRPr="00B64A11" w14:paraId="56C0661A" w14:textId="77777777" w:rsidTr="000039E7">
        <w:tc>
          <w:tcPr>
            <w:tcW w:w="720" w:type="dxa"/>
            <w:tcBorders>
              <w:top w:val="single" w:sz="4" w:space="0" w:color="auto"/>
              <w:bottom w:val="single" w:sz="4" w:space="0" w:color="auto"/>
              <w:right w:val="none" w:sz="4" w:space="0" w:color="000000"/>
            </w:tcBorders>
          </w:tcPr>
          <w:p w14:paraId="5211E97A" w14:textId="77777777" w:rsidR="00A04B57" w:rsidRPr="00B64A11" w:rsidRDefault="00A04B57">
            <w:pPr>
              <w:rPr>
                <w:sz w:val="20"/>
              </w:rPr>
            </w:pPr>
          </w:p>
        </w:tc>
        <w:tc>
          <w:tcPr>
            <w:tcW w:w="3672" w:type="dxa"/>
            <w:gridSpan w:val="2"/>
            <w:tcBorders>
              <w:top w:val="single" w:sz="4" w:space="0" w:color="auto"/>
              <w:left w:val="single" w:sz="6" w:space="0" w:color="auto"/>
              <w:bottom w:val="single" w:sz="4" w:space="0" w:color="auto"/>
              <w:right w:val="single" w:sz="6" w:space="0" w:color="auto"/>
            </w:tcBorders>
          </w:tcPr>
          <w:p w14:paraId="1436CD75" w14:textId="77777777" w:rsidR="00A04B57" w:rsidRPr="00B64A11" w:rsidRDefault="00A04B57">
            <w:pPr>
              <w:rPr>
                <w:sz w:val="20"/>
              </w:rPr>
            </w:pPr>
          </w:p>
        </w:tc>
        <w:tc>
          <w:tcPr>
            <w:tcW w:w="641" w:type="dxa"/>
            <w:tcBorders>
              <w:top w:val="single" w:sz="4" w:space="0" w:color="auto"/>
              <w:left w:val="single" w:sz="6" w:space="0" w:color="auto"/>
              <w:bottom w:val="single" w:sz="4" w:space="0" w:color="auto"/>
              <w:right w:val="single" w:sz="6" w:space="0" w:color="auto"/>
            </w:tcBorders>
          </w:tcPr>
          <w:p w14:paraId="1574B6B5" w14:textId="77777777" w:rsidR="00A04B57" w:rsidRPr="00B64A11" w:rsidRDefault="00A04B57">
            <w:pPr>
              <w:rPr>
                <w:sz w:val="20"/>
              </w:rPr>
            </w:pPr>
          </w:p>
        </w:tc>
        <w:tc>
          <w:tcPr>
            <w:tcW w:w="1375" w:type="dxa"/>
            <w:gridSpan w:val="2"/>
            <w:tcBorders>
              <w:top w:val="single" w:sz="4" w:space="0" w:color="auto"/>
              <w:left w:val="none" w:sz="4" w:space="0" w:color="000000"/>
              <w:bottom w:val="single" w:sz="4" w:space="0" w:color="auto"/>
              <w:right w:val="none" w:sz="4" w:space="0" w:color="000000"/>
            </w:tcBorders>
          </w:tcPr>
          <w:p w14:paraId="3991EFE2" w14:textId="77777777" w:rsidR="00A04B57" w:rsidRPr="00B64A11" w:rsidRDefault="00A04B57">
            <w:pPr>
              <w:rPr>
                <w:sz w:val="20"/>
              </w:rPr>
            </w:pPr>
          </w:p>
        </w:tc>
        <w:tc>
          <w:tcPr>
            <w:tcW w:w="1235" w:type="dxa"/>
            <w:tcBorders>
              <w:top w:val="single" w:sz="4" w:space="0" w:color="auto"/>
              <w:left w:val="single" w:sz="6" w:space="0" w:color="auto"/>
              <w:bottom w:val="single" w:sz="4" w:space="0" w:color="auto"/>
              <w:right w:val="single" w:sz="6" w:space="0" w:color="auto"/>
            </w:tcBorders>
          </w:tcPr>
          <w:p w14:paraId="2EAC786F" w14:textId="77777777" w:rsidR="00A04B57" w:rsidRPr="00B64A11" w:rsidRDefault="00A04B57">
            <w:pPr>
              <w:rPr>
                <w:sz w:val="20"/>
              </w:rPr>
            </w:pPr>
          </w:p>
        </w:tc>
        <w:tc>
          <w:tcPr>
            <w:tcW w:w="1357" w:type="dxa"/>
            <w:gridSpan w:val="2"/>
            <w:tcBorders>
              <w:top w:val="single" w:sz="4" w:space="0" w:color="auto"/>
              <w:left w:val="none" w:sz="4" w:space="0" w:color="000000"/>
              <w:bottom w:val="single" w:sz="4" w:space="0" w:color="auto"/>
            </w:tcBorders>
          </w:tcPr>
          <w:p w14:paraId="2995112B" w14:textId="77777777" w:rsidR="00A04B57" w:rsidRPr="00B64A11" w:rsidRDefault="00A04B57">
            <w:pPr>
              <w:rPr>
                <w:sz w:val="20"/>
              </w:rPr>
            </w:pPr>
          </w:p>
        </w:tc>
      </w:tr>
      <w:tr w:rsidR="00A04B57" w:rsidRPr="00B64A11" w14:paraId="27E5FAED" w14:textId="77777777" w:rsidTr="000039E7">
        <w:tc>
          <w:tcPr>
            <w:tcW w:w="720" w:type="dxa"/>
            <w:tcBorders>
              <w:top w:val="single" w:sz="4" w:space="0" w:color="auto"/>
              <w:bottom w:val="single" w:sz="4" w:space="0" w:color="auto"/>
              <w:right w:val="none" w:sz="4" w:space="0" w:color="000000"/>
            </w:tcBorders>
          </w:tcPr>
          <w:p w14:paraId="2E19D83A" w14:textId="77777777" w:rsidR="00A04B57" w:rsidRPr="00B64A11" w:rsidRDefault="00A04B57">
            <w:pPr>
              <w:rPr>
                <w:sz w:val="20"/>
              </w:rPr>
            </w:pPr>
          </w:p>
        </w:tc>
        <w:tc>
          <w:tcPr>
            <w:tcW w:w="3672" w:type="dxa"/>
            <w:gridSpan w:val="2"/>
            <w:tcBorders>
              <w:top w:val="single" w:sz="4" w:space="0" w:color="auto"/>
              <w:left w:val="single" w:sz="6" w:space="0" w:color="auto"/>
              <w:bottom w:val="single" w:sz="4" w:space="0" w:color="auto"/>
              <w:right w:val="single" w:sz="6" w:space="0" w:color="auto"/>
            </w:tcBorders>
          </w:tcPr>
          <w:p w14:paraId="3088E850" w14:textId="77777777" w:rsidR="00A04B57" w:rsidRPr="00B64A11" w:rsidRDefault="00A04B57">
            <w:pPr>
              <w:rPr>
                <w:sz w:val="20"/>
              </w:rPr>
            </w:pPr>
          </w:p>
        </w:tc>
        <w:tc>
          <w:tcPr>
            <w:tcW w:w="641" w:type="dxa"/>
            <w:tcBorders>
              <w:top w:val="single" w:sz="4" w:space="0" w:color="auto"/>
              <w:left w:val="single" w:sz="6" w:space="0" w:color="auto"/>
              <w:bottom w:val="single" w:sz="4" w:space="0" w:color="auto"/>
              <w:right w:val="single" w:sz="6" w:space="0" w:color="auto"/>
            </w:tcBorders>
          </w:tcPr>
          <w:p w14:paraId="0F45043B" w14:textId="77777777" w:rsidR="00A04B57" w:rsidRPr="00B64A11" w:rsidRDefault="00A04B57">
            <w:pPr>
              <w:rPr>
                <w:sz w:val="20"/>
              </w:rPr>
            </w:pPr>
          </w:p>
        </w:tc>
        <w:tc>
          <w:tcPr>
            <w:tcW w:w="1375" w:type="dxa"/>
            <w:gridSpan w:val="2"/>
            <w:tcBorders>
              <w:top w:val="single" w:sz="4" w:space="0" w:color="auto"/>
              <w:left w:val="none" w:sz="4" w:space="0" w:color="000000"/>
              <w:bottom w:val="single" w:sz="4" w:space="0" w:color="auto"/>
              <w:right w:val="none" w:sz="4" w:space="0" w:color="000000"/>
            </w:tcBorders>
          </w:tcPr>
          <w:p w14:paraId="65C003A1" w14:textId="77777777" w:rsidR="00A04B57" w:rsidRPr="00B64A11" w:rsidRDefault="00A04B57">
            <w:pPr>
              <w:rPr>
                <w:sz w:val="20"/>
              </w:rPr>
            </w:pPr>
          </w:p>
        </w:tc>
        <w:tc>
          <w:tcPr>
            <w:tcW w:w="1235" w:type="dxa"/>
            <w:tcBorders>
              <w:top w:val="single" w:sz="4" w:space="0" w:color="auto"/>
              <w:left w:val="single" w:sz="6" w:space="0" w:color="auto"/>
              <w:bottom w:val="single" w:sz="4" w:space="0" w:color="auto"/>
              <w:right w:val="single" w:sz="6" w:space="0" w:color="auto"/>
            </w:tcBorders>
          </w:tcPr>
          <w:p w14:paraId="12581A2C" w14:textId="77777777" w:rsidR="00A04B57" w:rsidRPr="00B64A11" w:rsidRDefault="00A04B57">
            <w:pPr>
              <w:rPr>
                <w:sz w:val="20"/>
              </w:rPr>
            </w:pPr>
          </w:p>
        </w:tc>
        <w:tc>
          <w:tcPr>
            <w:tcW w:w="1357" w:type="dxa"/>
            <w:gridSpan w:val="2"/>
            <w:tcBorders>
              <w:top w:val="single" w:sz="4" w:space="0" w:color="auto"/>
              <w:left w:val="none" w:sz="4" w:space="0" w:color="000000"/>
              <w:bottom w:val="single" w:sz="4" w:space="0" w:color="auto"/>
            </w:tcBorders>
          </w:tcPr>
          <w:p w14:paraId="58F0C5ED" w14:textId="77777777" w:rsidR="00A04B57" w:rsidRPr="00B64A11" w:rsidRDefault="00A04B57">
            <w:pPr>
              <w:rPr>
                <w:sz w:val="20"/>
              </w:rPr>
            </w:pPr>
          </w:p>
        </w:tc>
      </w:tr>
      <w:tr w:rsidR="00A04B57" w:rsidRPr="00B64A11" w14:paraId="549B54AE" w14:textId="77777777" w:rsidTr="000039E7">
        <w:tc>
          <w:tcPr>
            <w:tcW w:w="720" w:type="dxa"/>
            <w:tcBorders>
              <w:top w:val="single" w:sz="4" w:space="0" w:color="auto"/>
              <w:bottom w:val="single" w:sz="4" w:space="0" w:color="auto"/>
              <w:right w:val="none" w:sz="4" w:space="0" w:color="000000"/>
            </w:tcBorders>
          </w:tcPr>
          <w:p w14:paraId="3CD82A2B" w14:textId="77777777" w:rsidR="00A04B57" w:rsidRPr="00B64A11" w:rsidRDefault="00A04B57">
            <w:pPr>
              <w:rPr>
                <w:sz w:val="20"/>
              </w:rPr>
            </w:pPr>
          </w:p>
        </w:tc>
        <w:tc>
          <w:tcPr>
            <w:tcW w:w="3672" w:type="dxa"/>
            <w:gridSpan w:val="2"/>
            <w:tcBorders>
              <w:top w:val="single" w:sz="4" w:space="0" w:color="auto"/>
              <w:left w:val="single" w:sz="6" w:space="0" w:color="auto"/>
              <w:bottom w:val="single" w:sz="4" w:space="0" w:color="auto"/>
              <w:right w:val="single" w:sz="6" w:space="0" w:color="auto"/>
            </w:tcBorders>
          </w:tcPr>
          <w:p w14:paraId="4BD685D1" w14:textId="77777777" w:rsidR="00A04B57" w:rsidRPr="00B64A11" w:rsidRDefault="00A04B57">
            <w:pPr>
              <w:rPr>
                <w:sz w:val="20"/>
              </w:rPr>
            </w:pPr>
          </w:p>
        </w:tc>
        <w:tc>
          <w:tcPr>
            <w:tcW w:w="641" w:type="dxa"/>
            <w:tcBorders>
              <w:top w:val="single" w:sz="4" w:space="0" w:color="auto"/>
              <w:left w:val="single" w:sz="6" w:space="0" w:color="auto"/>
              <w:bottom w:val="single" w:sz="4" w:space="0" w:color="auto"/>
              <w:right w:val="single" w:sz="6" w:space="0" w:color="auto"/>
            </w:tcBorders>
          </w:tcPr>
          <w:p w14:paraId="7FD886BA" w14:textId="77777777" w:rsidR="00A04B57" w:rsidRPr="00B64A11" w:rsidRDefault="00A04B57">
            <w:pPr>
              <w:rPr>
                <w:sz w:val="20"/>
              </w:rPr>
            </w:pPr>
          </w:p>
        </w:tc>
        <w:tc>
          <w:tcPr>
            <w:tcW w:w="1375" w:type="dxa"/>
            <w:gridSpan w:val="2"/>
            <w:tcBorders>
              <w:top w:val="single" w:sz="4" w:space="0" w:color="auto"/>
              <w:left w:val="none" w:sz="4" w:space="0" w:color="000000"/>
              <w:bottom w:val="single" w:sz="4" w:space="0" w:color="auto"/>
              <w:right w:val="none" w:sz="4" w:space="0" w:color="000000"/>
            </w:tcBorders>
          </w:tcPr>
          <w:p w14:paraId="30B58BAD" w14:textId="77777777" w:rsidR="00A04B57" w:rsidRPr="00B64A11" w:rsidRDefault="00A04B57">
            <w:pPr>
              <w:rPr>
                <w:sz w:val="20"/>
              </w:rPr>
            </w:pPr>
          </w:p>
        </w:tc>
        <w:tc>
          <w:tcPr>
            <w:tcW w:w="1235" w:type="dxa"/>
            <w:tcBorders>
              <w:top w:val="single" w:sz="4" w:space="0" w:color="auto"/>
              <w:left w:val="single" w:sz="6" w:space="0" w:color="auto"/>
              <w:bottom w:val="single" w:sz="4" w:space="0" w:color="auto"/>
              <w:right w:val="single" w:sz="6" w:space="0" w:color="auto"/>
            </w:tcBorders>
          </w:tcPr>
          <w:p w14:paraId="3FBC3A4C" w14:textId="77777777" w:rsidR="00A04B57" w:rsidRPr="00B64A11" w:rsidRDefault="00A04B57">
            <w:pPr>
              <w:rPr>
                <w:sz w:val="20"/>
              </w:rPr>
            </w:pPr>
          </w:p>
        </w:tc>
        <w:tc>
          <w:tcPr>
            <w:tcW w:w="1357" w:type="dxa"/>
            <w:gridSpan w:val="2"/>
            <w:tcBorders>
              <w:top w:val="single" w:sz="4" w:space="0" w:color="auto"/>
              <w:left w:val="none" w:sz="4" w:space="0" w:color="000000"/>
              <w:bottom w:val="single" w:sz="4" w:space="0" w:color="auto"/>
            </w:tcBorders>
          </w:tcPr>
          <w:p w14:paraId="33155645" w14:textId="77777777" w:rsidR="00A04B57" w:rsidRPr="00B64A11" w:rsidRDefault="00A04B57">
            <w:pPr>
              <w:rPr>
                <w:sz w:val="20"/>
              </w:rPr>
            </w:pPr>
          </w:p>
        </w:tc>
      </w:tr>
      <w:tr w:rsidR="00A04B57" w:rsidRPr="00B64A11" w14:paraId="3E7B735A" w14:textId="77777777" w:rsidTr="000039E7">
        <w:tc>
          <w:tcPr>
            <w:tcW w:w="720" w:type="dxa"/>
            <w:tcBorders>
              <w:top w:val="single" w:sz="4" w:space="0" w:color="auto"/>
              <w:bottom w:val="single" w:sz="4" w:space="0" w:color="auto"/>
              <w:right w:val="none" w:sz="4" w:space="0" w:color="000000"/>
            </w:tcBorders>
          </w:tcPr>
          <w:p w14:paraId="660C7937" w14:textId="77777777" w:rsidR="00A04B57" w:rsidRPr="00B64A11" w:rsidRDefault="00A04B57">
            <w:pPr>
              <w:rPr>
                <w:sz w:val="20"/>
              </w:rPr>
            </w:pPr>
          </w:p>
        </w:tc>
        <w:tc>
          <w:tcPr>
            <w:tcW w:w="3672" w:type="dxa"/>
            <w:gridSpan w:val="2"/>
            <w:tcBorders>
              <w:top w:val="single" w:sz="4" w:space="0" w:color="auto"/>
              <w:left w:val="single" w:sz="6" w:space="0" w:color="auto"/>
              <w:bottom w:val="single" w:sz="4" w:space="0" w:color="auto"/>
              <w:right w:val="single" w:sz="6" w:space="0" w:color="auto"/>
            </w:tcBorders>
          </w:tcPr>
          <w:p w14:paraId="0793234D" w14:textId="77777777" w:rsidR="00A04B57" w:rsidRPr="00B64A11" w:rsidRDefault="00A04B57">
            <w:pPr>
              <w:rPr>
                <w:sz w:val="20"/>
              </w:rPr>
            </w:pPr>
          </w:p>
        </w:tc>
        <w:tc>
          <w:tcPr>
            <w:tcW w:w="641" w:type="dxa"/>
            <w:tcBorders>
              <w:top w:val="single" w:sz="4" w:space="0" w:color="auto"/>
              <w:left w:val="single" w:sz="6" w:space="0" w:color="auto"/>
              <w:bottom w:val="single" w:sz="4" w:space="0" w:color="auto"/>
              <w:right w:val="single" w:sz="6" w:space="0" w:color="auto"/>
            </w:tcBorders>
          </w:tcPr>
          <w:p w14:paraId="32BDFF2A" w14:textId="77777777" w:rsidR="00A04B57" w:rsidRPr="00B64A11" w:rsidRDefault="00A04B57">
            <w:pPr>
              <w:rPr>
                <w:sz w:val="20"/>
              </w:rPr>
            </w:pPr>
          </w:p>
        </w:tc>
        <w:tc>
          <w:tcPr>
            <w:tcW w:w="1375" w:type="dxa"/>
            <w:gridSpan w:val="2"/>
            <w:tcBorders>
              <w:top w:val="single" w:sz="4" w:space="0" w:color="auto"/>
              <w:left w:val="none" w:sz="4" w:space="0" w:color="000000"/>
              <w:bottom w:val="single" w:sz="4" w:space="0" w:color="auto"/>
              <w:right w:val="none" w:sz="4" w:space="0" w:color="000000"/>
            </w:tcBorders>
          </w:tcPr>
          <w:p w14:paraId="3DF2BEF5" w14:textId="77777777" w:rsidR="00A04B57" w:rsidRPr="00B64A11" w:rsidRDefault="00A04B57">
            <w:pPr>
              <w:rPr>
                <w:sz w:val="20"/>
              </w:rPr>
            </w:pPr>
          </w:p>
        </w:tc>
        <w:tc>
          <w:tcPr>
            <w:tcW w:w="1235" w:type="dxa"/>
            <w:tcBorders>
              <w:top w:val="single" w:sz="4" w:space="0" w:color="auto"/>
              <w:left w:val="single" w:sz="6" w:space="0" w:color="auto"/>
              <w:bottom w:val="single" w:sz="4" w:space="0" w:color="auto"/>
              <w:right w:val="single" w:sz="6" w:space="0" w:color="auto"/>
            </w:tcBorders>
          </w:tcPr>
          <w:p w14:paraId="24948889" w14:textId="77777777" w:rsidR="00A04B57" w:rsidRPr="00B64A11" w:rsidRDefault="00A04B57">
            <w:pPr>
              <w:rPr>
                <w:sz w:val="20"/>
              </w:rPr>
            </w:pPr>
          </w:p>
        </w:tc>
        <w:tc>
          <w:tcPr>
            <w:tcW w:w="1357" w:type="dxa"/>
            <w:gridSpan w:val="2"/>
            <w:tcBorders>
              <w:top w:val="single" w:sz="4" w:space="0" w:color="auto"/>
              <w:left w:val="none" w:sz="4" w:space="0" w:color="000000"/>
              <w:bottom w:val="single" w:sz="4" w:space="0" w:color="auto"/>
            </w:tcBorders>
          </w:tcPr>
          <w:p w14:paraId="7146A6D7" w14:textId="77777777" w:rsidR="00A04B57" w:rsidRPr="00B64A11" w:rsidRDefault="00A04B57">
            <w:pPr>
              <w:rPr>
                <w:sz w:val="20"/>
              </w:rPr>
            </w:pPr>
          </w:p>
        </w:tc>
      </w:tr>
      <w:tr w:rsidR="00A04B57" w:rsidRPr="00B64A11" w14:paraId="2EB02DA7" w14:textId="77777777" w:rsidTr="000039E7">
        <w:tc>
          <w:tcPr>
            <w:tcW w:w="720" w:type="dxa"/>
            <w:tcBorders>
              <w:top w:val="single" w:sz="4" w:space="0" w:color="auto"/>
              <w:bottom w:val="single" w:sz="4" w:space="0" w:color="auto"/>
              <w:right w:val="none" w:sz="4" w:space="0" w:color="000000"/>
            </w:tcBorders>
          </w:tcPr>
          <w:p w14:paraId="2105173E" w14:textId="77777777" w:rsidR="00A04B57" w:rsidRPr="00B64A11" w:rsidRDefault="00A04B57">
            <w:pPr>
              <w:rPr>
                <w:sz w:val="20"/>
              </w:rPr>
            </w:pPr>
          </w:p>
        </w:tc>
        <w:tc>
          <w:tcPr>
            <w:tcW w:w="3672" w:type="dxa"/>
            <w:gridSpan w:val="2"/>
            <w:tcBorders>
              <w:top w:val="single" w:sz="4" w:space="0" w:color="auto"/>
              <w:left w:val="single" w:sz="6" w:space="0" w:color="auto"/>
              <w:bottom w:val="single" w:sz="4" w:space="0" w:color="auto"/>
              <w:right w:val="single" w:sz="6" w:space="0" w:color="auto"/>
            </w:tcBorders>
          </w:tcPr>
          <w:p w14:paraId="5B596D4E" w14:textId="77777777" w:rsidR="00A04B57" w:rsidRPr="00B64A11" w:rsidRDefault="00A04B57">
            <w:pPr>
              <w:rPr>
                <w:sz w:val="20"/>
              </w:rPr>
            </w:pPr>
          </w:p>
        </w:tc>
        <w:tc>
          <w:tcPr>
            <w:tcW w:w="641" w:type="dxa"/>
            <w:tcBorders>
              <w:top w:val="single" w:sz="4" w:space="0" w:color="auto"/>
              <w:left w:val="single" w:sz="6" w:space="0" w:color="auto"/>
              <w:bottom w:val="single" w:sz="4" w:space="0" w:color="auto"/>
              <w:right w:val="single" w:sz="6" w:space="0" w:color="auto"/>
            </w:tcBorders>
          </w:tcPr>
          <w:p w14:paraId="10C323A1" w14:textId="77777777" w:rsidR="00A04B57" w:rsidRPr="00B64A11" w:rsidRDefault="00A04B57">
            <w:pPr>
              <w:rPr>
                <w:sz w:val="20"/>
              </w:rPr>
            </w:pPr>
          </w:p>
        </w:tc>
        <w:tc>
          <w:tcPr>
            <w:tcW w:w="1375" w:type="dxa"/>
            <w:gridSpan w:val="2"/>
            <w:tcBorders>
              <w:top w:val="single" w:sz="4" w:space="0" w:color="auto"/>
              <w:left w:val="none" w:sz="4" w:space="0" w:color="000000"/>
              <w:bottom w:val="single" w:sz="4" w:space="0" w:color="auto"/>
              <w:right w:val="none" w:sz="4" w:space="0" w:color="000000"/>
            </w:tcBorders>
          </w:tcPr>
          <w:p w14:paraId="293A863F" w14:textId="77777777" w:rsidR="00A04B57" w:rsidRPr="00B64A11" w:rsidRDefault="00A04B57">
            <w:pPr>
              <w:rPr>
                <w:sz w:val="20"/>
              </w:rPr>
            </w:pPr>
          </w:p>
        </w:tc>
        <w:tc>
          <w:tcPr>
            <w:tcW w:w="1235" w:type="dxa"/>
            <w:tcBorders>
              <w:top w:val="single" w:sz="4" w:space="0" w:color="auto"/>
              <w:left w:val="single" w:sz="6" w:space="0" w:color="auto"/>
              <w:bottom w:val="single" w:sz="4" w:space="0" w:color="auto"/>
              <w:right w:val="single" w:sz="6" w:space="0" w:color="auto"/>
            </w:tcBorders>
          </w:tcPr>
          <w:p w14:paraId="453CDF8D" w14:textId="77777777" w:rsidR="00A04B57" w:rsidRPr="00B64A11" w:rsidRDefault="00A04B57">
            <w:pPr>
              <w:rPr>
                <w:sz w:val="20"/>
              </w:rPr>
            </w:pPr>
          </w:p>
        </w:tc>
        <w:tc>
          <w:tcPr>
            <w:tcW w:w="1357" w:type="dxa"/>
            <w:gridSpan w:val="2"/>
            <w:tcBorders>
              <w:top w:val="single" w:sz="4" w:space="0" w:color="auto"/>
              <w:left w:val="none" w:sz="4" w:space="0" w:color="000000"/>
              <w:bottom w:val="single" w:sz="4" w:space="0" w:color="auto"/>
            </w:tcBorders>
          </w:tcPr>
          <w:p w14:paraId="4B58F4B2" w14:textId="77777777" w:rsidR="00A04B57" w:rsidRPr="00B64A11" w:rsidRDefault="00A04B57">
            <w:pPr>
              <w:rPr>
                <w:sz w:val="20"/>
              </w:rPr>
            </w:pPr>
          </w:p>
        </w:tc>
      </w:tr>
      <w:tr w:rsidR="00A04B57" w:rsidRPr="00B64A11" w14:paraId="33DA41A6" w14:textId="77777777" w:rsidTr="000039E7">
        <w:tc>
          <w:tcPr>
            <w:tcW w:w="720" w:type="dxa"/>
            <w:tcBorders>
              <w:top w:val="single" w:sz="4" w:space="0" w:color="auto"/>
              <w:bottom w:val="single" w:sz="4" w:space="0" w:color="auto"/>
              <w:right w:val="none" w:sz="4" w:space="0" w:color="000000"/>
            </w:tcBorders>
          </w:tcPr>
          <w:p w14:paraId="37D4231B" w14:textId="77777777" w:rsidR="00A04B57" w:rsidRPr="00B64A11" w:rsidRDefault="00A04B57">
            <w:pPr>
              <w:rPr>
                <w:sz w:val="20"/>
              </w:rPr>
            </w:pPr>
          </w:p>
        </w:tc>
        <w:tc>
          <w:tcPr>
            <w:tcW w:w="3672" w:type="dxa"/>
            <w:gridSpan w:val="2"/>
            <w:tcBorders>
              <w:top w:val="single" w:sz="4" w:space="0" w:color="auto"/>
              <w:left w:val="single" w:sz="6" w:space="0" w:color="auto"/>
              <w:bottom w:val="single" w:sz="4" w:space="0" w:color="auto"/>
              <w:right w:val="single" w:sz="6" w:space="0" w:color="auto"/>
            </w:tcBorders>
          </w:tcPr>
          <w:p w14:paraId="60538891" w14:textId="77777777" w:rsidR="00A04B57" w:rsidRPr="00B64A11" w:rsidRDefault="00A04B57">
            <w:pPr>
              <w:rPr>
                <w:sz w:val="20"/>
              </w:rPr>
            </w:pPr>
          </w:p>
        </w:tc>
        <w:tc>
          <w:tcPr>
            <w:tcW w:w="641" w:type="dxa"/>
            <w:tcBorders>
              <w:top w:val="single" w:sz="4" w:space="0" w:color="auto"/>
              <w:left w:val="single" w:sz="6" w:space="0" w:color="auto"/>
              <w:bottom w:val="single" w:sz="4" w:space="0" w:color="auto"/>
              <w:right w:val="single" w:sz="6" w:space="0" w:color="auto"/>
            </w:tcBorders>
          </w:tcPr>
          <w:p w14:paraId="7FAB00A2" w14:textId="77777777" w:rsidR="00A04B57" w:rsidRPr="00B64A11" w:rsidRDefault="00A04B57">
            <w:pPr>
              <w:rPr>
                <w:sz w:val="20"/>
              </w:rPr>
            </w:pPr>
          </w:p>
        </w:tc>
        <w:tc>
          <w:tcPr>
            <w:tcW w:w="1375" w:type="dxa"/>
            <w:gridSpan w:val="2"/>
            <w:tcBorders>
              <w:top w:val="single" w:sz="4" w:space="0" w:color="auto"/>
              <w:left w:val="none" w:sz="4" w:space="0" w:color="000000"/>
              <w:bottom w:val="single" w:sz="4" w:space="0" w:color="auto"/>
              <w:right w:val="none" w:sz="4" w:space="0" w:color="000000"/>
            </w:tcBorders>
          </w:tcPr>
          <w:p w14:paraId="5E443E83" w14:textId="77777777" w:rsidR="00A04B57" w:rsidRPr="00B64A11" w:rsidRDefault="00A04B57">
            <w:pPr>
              <w:rPr>
                <w:sz w:val="20"/>
              </w:rPr>
            </w:pPr>
          </w:p>
        </w:tc>
        <w:tc>
          <w:tcPr>
            <w:tcW w:w="1235" w:type="dxa"/>
            <w:tcBorders>
              <w:top w:val="single" w:sz="4" w:space="0" w:color="auto"/>
              <w:left w:val="single" w:sz="6" w:space="0" w:color="auto"/>
              <w:bottom w:val="single" w:sz="4" w:space="0" w:color="auto"/>
              <w:right w:val="single" w:sz="6" w:space="0" w:color="auto"/>
            </w:tcBorders>
          </w:tcPr>
          <w:p w14:paraId="7B1F0493" w14:textId="77777777" w:rsidR="00A04B57" w:rsidRPr="00B64A11" w:rsidRDefault="00A04B57">
            <w:pPr>
              <w:rPr>
                <w:sz w:val="20"/>
              </w:rPr>
            </w:pPr>
          </w:p>
        </w:tc>
        <w:tc>
          <w:tcPr>
            <w:tcW w:w="1357" w:type="dxa"/>
            <w:gridSpan w:val="2"/>
            <w:tcBorders>
              <w:top w:val="single" w:sz="4" w:space="0" w:color="auto"/>
              <w:left w:val="none" w:sz="4" w:space="0" w:color="000000"/>
              <w:bottom w:val="single" w:sz="4" w:space="0" w:color="auto"/>
            </w:tcBorders>
          </w:tcPr>
          <w:p w14:paraId="6FFF6533" w14:textId="77777777" w:rsidR="00A04B57" w:rsidRPr="00B64A11" w:rsidRDefault="00A04B57">
            <w:pPr>
              <w:rPr>
                <w:sz w:val="20"/>
              </w:rPr>
            </w:pPr>
          </w:p>
        </w:tc>
      </w:tr>
      <w:tr w:rsidR="00A04B57" w:rsidRPr="00B64A11" w14:paraId="327C8361" w14:textId="77777777" w:rsidTr="000039E7">
        <w:tc>
          <w:tcPr>
            <w:tcW w:w="720" w:type="dxa"/>
            <w:tcBorders>
              <w:top w:val="single" w:sz="4" w:space="0" w:color="auto"/>
              <w:bottom w:val="none" w:sz="4" w:space="0" w:color="000000"/>
              <w:right w:val="none" w:sz="4" w:space="0" w:color="000000"/>
            </w:tcBorders>
          </w:tcPr>
          <w:p w14:paraId="57155B57" w14:textId="77777777" w:rsidR="00A04B57" w:rsidRPr="00B64A11" w:rsidRDefault="00A04B57">
            <w:pPr>
              <w:rPr>
                <w:sz w:val="20"/>
              </w:rPr>
            </w:pPr>
          </w:p>
        </w:tc>
        <w:tc>
          <w:tcPr>
            <w:tcW w:w="3672" w:type="dxa"/>
            <w:gridSpan w:val="2"/>
            <w:tcBorders>
              <w:top w:val="single" w:sz="4" w:space="0" w:color="auto"/>
              <w:left w:val="single" w:sz="6" w:space="0" w:color="auto"/>
              <w:bottom w:val="none" w:sz="4" w:space="0" w:color="000000"/>
              <w:right w:val="single" w:sz="6" w:space="0" w:color="auto"/>
            </w:tcBorders>
          </w:tcPr>
          <w:p w14:paraId="695DF0DE" w14:textId="77777777" w:rsidR="00A04B57" w:rsidRPr="00B64A11" w:rsidRDefault="00A04B57">
            <w:pPr>
              <w:rPr>
                <w:sz w:val="20"/>
              </w:rPr>
            </w:pPr>
          </w:p>
        </w:tc>
        <w:tc>
          <w:tcPr>
            <w:tcW w:w="641" w:type="dxa"/>
            <w:tcBorders>
              <w:top w:val="single" w:sz="4" w:space="0" w:color="auto"/>
              <w:left w:val="single" w:sz="6" w:space="0" w:color="auto"/>
              <w:bottom w:val="none" w:sz="4" w:space="0" w:color="000000"/>
              <w:right w:val="single" w:sz="6" w:space="0" w:color="auto"/>
            </w:tcBorders>
          </w:tcPr>
          <w:p w14:paraId="53EE73CD" w14:textId="77777777" w:rsidR="00A04B57" w:rsidRPr="00B64A11" w:rsidRDefault="00A04B57">
            <w:pPr>
              <w:rPr>
                <w:sz w:val="20"/>
              </w:rPr>
            </w:pPr>
          </w:p>
        </w:tc>
        <w:tc>
          <w:tcPr>
            <w:tcW w:w="1375" w:type="dxa"/>
            <w:gridSpan w:val="2"/>
            <w:tcBorders>
              <w:top w:val="single" w:sz="4" w:space="0" w:color="auto"/>
              <w:left w:val="none" w:sz="4" w:space="0" w:color="000000"/>
              <w:bottom w:val="none" w:sz="4" w:space="0" w:color="000000"/>
              <w:right w:val="none" w:sz="4" w:space="0" w:color="000000"/>
            </w:tcBorders>
          </w:tcPr>
          <w:p w14:paraId="7DDD62AD" w14:textId="77777777" w:rsidR="00A04B57" w:rsidRPr="00B64A11" w:rsidRDefault="00A04B57">
            <w:pPr>
              <w:rPr>
                <w:sz w:val="20"/>
              </w:rPr>
            </w:pPr>
          </w:p>
        </w:tc>
        <w:tc>
          <w:tcPr>
            <w:tcW w:w="1235" w:type="dxa"/>
            <w:tcBorders>
              <w:top w:val="single" w:sz="4" w:space="0" w:color="auto"/>
              <w:left w:val="single" w:sz="6" w:space="0" w:color="auto"/>
              <w:bottom w:val="none" w:sz="4" w:space="0" w:color="000000"/>
              <w:right w:val="single" w:sz="6" w:space="0" w:color="auto"/>
            </w:tcBorders>
          </w:tcPr>
          <w:p w14:paraId="311F7392" w14:textId="77777777" w:rsidR="00A04B57" w:rsidRPr="00B64A11" w:rsidRDefault="00A04B57">
            <w:pPr>
              <w:rPr>
                <w:sz w:val="20"/>
              </w:rPr>
            </w:pPr>
          </w:p>
        </w:tc>
        <w:tc>
          <w:tcPr>
            <w:tcW w:w="1357" w:type="dxa"/>
            <w:gridSpan w:val="2"/>
            <w:tcBorders>
              <w:top w:val="single" w:sz="4" w:space="0" w:color="auto"/>
              <w:left w:val="none" w:sz="4" w:space="0" w:color="000000"/>
              <w:bottom w:val="none" w:sz="4" w:space="0" w:color="000000"/>
            </w:tcBorders>
          </w:tcPr>
          <w:p w14:paraId="1EA17119" w14:textId="77777777" w:rsidR="00A04B57" w:rsidRPr="00B64A11" w:rsidRDefault="00A04B57">
            <w:pPr>
              <w:rPr>
                <w:sz w:val="20"/>
              </w:rPr>
            </w:pPr>
          </w:p>
        </w:tc>
      </w:tr>
      <w:tr w:rsidR="00A04B57" w:rsidRPr="00B64A11" w14:paraId="0C233838" w14:textId="77777777" w:rsidTr="000039E7">
        <w:tc>
          <w:tcPr>
            <w:tcW w:w="720" w:type="dxa"/>
            <w:tcBorders>
              <w:top w:val="none" w:sz="4" w:space="0" w:color="000000"/>
              <w:bottom w:val="none" w:sz="4" w:space="0" w:color="000000"/>
              <w:right w:val="none" w:sz="4" w:space="0" w:color="000000"/>
            </w:tcBorders>
          </w:tcPr>
          <w:p w14:paraId="6DC8FC06" w14:textId="77777777" w:rsidR="00A04B57" w:rsidRPr="00B64A11" w:rsidRDefault="00A04B57">
            <w:pPr>
              <w:rPr>
                <w:sz w:val="20"/>
              </w:rPr>
            </w:pPr>
          </w:p>
        </w:tc>
        <w:tc>
          <w:tcPr>
            <w:tcW w:w="3672" w:type="dxa"/>
            <w:gridSpan w:val="2"/>
            <w:tcBorders>
              <w:top w:val="none" w:sz="4" w:space="0" w:color="000000"/>
              <w:left w:val="single" w:sz="6" w:space="0" w:color="auto"/>
              <w:bottom w:val="single" w:sz="6" w:space="0" w:color="auto"/>
              <w:right w:val="single" w:sz="6" w:space="0" w:color="auto"/>
            </w:tcBorders>
          </w:tcPr>
          <w:p w14:paraId="52795F93" w14:textId="77777777" w:rsidR="00A04B57" w:rsidRPr="00B64A11" w:rsidRDefault="00A04B57">
            <w:pPr>
              <w:rPr>
                <w:sz w:val="20"/>
              </w:rPr>
            </w:pPr>
          </w:p>
        </w:tc>
        <w:tc>
          <w:tcPr>
            <w:tcW w:w="641" w:type="dxa"/>
            <w:tcBorders>
              <w:top w:val="none" w:sz="4" w:space="0" w:color="000000"/>
              <w:left w:val="single" w:sz="6" w:space="0" w:color="auto"/>
              <w:bottom w:val="single" w:sz="6" w:space="0" w:color="auto"/>
              <w:right w:val="single" w:sz="6" w:space="0" w:color="auto"/>
            </w:tcBorders>
          </w:tcPr>
          <w:p w14:paraId="15546BBD" w14:textId="77777777" w:rsidR="00A04B57" w:rsidRPr="00B64A11" w:rsidRDefault="00A04B57">
            <w:pPr>
              <w:rPr>
                <w:sz w:val="20"/>
              </w:rPr>
            </w:pPr>
          </w:p>
        </w:tc>
        <w:tc>
          <w:tcPr>
            <w:tcW w:w="1375" w:type="dxa"/>
            <w:gridSpan w:val="2"/>
            <w:tcBorders>
              <w:top w:val="none" w:sz="4" w:space="0" w:color="000000"/>
              <w:left w:val="none" w:sz="4" w:space="0" w:color="000000"/>
              <w:bottom w:val="none" w:sz="4" w:space="0" w:color="000000"/>
              <w:right w:val="none" w:sz="4" w:space="0" w:color="000000"/>
            </w:tcBorders>
          </w:tcPr>
          <w:p w14:paraId="62B5E343" w14:textId="77777777" w:rsidR="00A04B57" w:rsidRPr="00B64A11" w:rsidRDefault="00A04B57">
            <w:pPr>
              <w:rPr>
                <w:sz w:val="20"/>
              </w:rPr>
            </w:pPr>
          </w:p>
        </w:tc>
        <w:tc>
          <w:tcPr>
            <w:tcW w:w="1235" w:type="dxa"/>
            <w:tcBorders>
              <w:top w:val="none" w:sz="4" w:space="0" w:color="000000"/>
              <w:left w:val="single" w:sz="6" w:space="0" w:color="auto"/>
              <w:bottom w:val="single" w:sz="6" w:space="0" w:color="auto"/>
              <w:right w:val="single" w:sz="6" w:space="0" w:color="auto"/>
            </w:tcBorders>
          </w:tcPr>
          <w:p w14:paraId="76DC649E" w14:textId="77777777" w:rsidR="00A04B57" w:rsidRPr="00B64A11" w:rsidRDefault="00A04B57">
            <w:pPr>
              <w:rPr>
                <w:sz w:val="20"/>
              </w:rPr>
            </w:pPr>
          </w:p>
        </w:tc>
        <w:tc>
          <w:tcPr>
            <w:tcW w:w="1357" w:type="dxa"/>
            <w:gridSpan w:val="2"/>
            <w:tcBorders>
              <w:top w:val="none" w:sz="4" w:space="0" w:color="000000"/>
              <w:left w:val="none" w:sz="4" w:space="0" w:color="000000"/>
              <w:bottom w:val="none" w:sz="4" w:space="0" w:color="000000"/>
            </w:tcBorders>
          </w:tcPr>
          <w:p w14:paraId="000CF518" w14:textId="77777777" w:rsidR="00A04B57" w:rsidRPr="00B64A11" w:rsidRDefault="00A04B57">
            <w:pPr>
              <w:rPr>
                <w:sz w:val="20"/>
              </w:rPr>
            </w:pPr>
          </w:p>
        </w:tc>
      </w:tr>
      <w:tr w:rsidR="00A04B57" w:rsidRPr="00B64A11" w14:paraId="05F6F538" w14:textId="77777777" w:rsidTr="000039E7">
        <w:tc>
          <w:tcPr>
            <w:tcW w:w="7643" w:type="dxa"/>
            <w:gridSpan w:val="7"/>
            <w:tcBorders>
              <w:top w:val="single" w:sz="6" w:space="0" w:color="auto"/>
              <w:bottom w:val="single" w:sz="6" w:space="0" w:color="auto"/>
              <w:right w:val="none" w:sz="4" w:space="0" w:color="000000"/>
            </w:tcBorders>
          </w:tcPr>
          <w:p w14:paraId="3E306D0D" w14:textId="77777777" w:rsidR="00A04B57" w:rsidRPr="00B64A11" w:rsidRDefault="00A04B57">
            <w:pPr>
              <w:jc w:val="right"/>
              <w:rPr>
                <w:sz w:val="20"/>
              </w:rPr>
            </w:pPr>
          </w:p>
        </w:tc>
        <w:tc>
          <w:tcPr>
            <w:tcW w:w="1357" w:type="dxa"/>
            <w:gridSpan w:val="2"/>
            <w:tcBorders>
              <w:top w:val="single" w:sz="6" w:space="0" w:color="auto"/>
              <w:left w:val="single" w:sz="6" w:space="0" w:color="auto"/>
              <w:bottom w:val="single" w:sz="6" w:space="0" w:color="auto"/>
            </w:tcBorders>
          </w:tcPr>
          <w:p w14:paraId="62D44F66" w14:textId="77777777" w:rsidR="00A04B57" w:rsidRPr="00B64A11" w:rsidRDefault="00A04B57">
            <w:pPr>
              <w:rPr>
                <w:sz w:val="20"/>
              </w:rPr>
            </w:pPr>
          </w:p>
        </w:tc>
      </w:tr>
      <w:tr w:rsidR="00A04B57" w:rsidRPr="00B64A11" w14:paraId="1A72FBD8" w14:textId="77777777" w:rsidTr="000039E7">
        <w:tc>
          <w:tcPr>
            <w:tcW w:w="720" w:type="dxa"/>
            <w:tcBorders>
              <w:top w:val="none" w:sz="4" w:space="0" w:color="000000"/>
              <w:left w:val="none" w:sz="4" w:space="0" w:color="000000"/>
              <w:bottom w:val="none" w:sz="4" w:space="0" w:color="000000"/>
              <w:right w:val="none" w:sz="4" w:space="0" w:color="000000"/>
            </w:tcBorders>
          </w:tcPr>
          <w:p w14:paraId="6E2A0DCD"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5E6074F8" w14:textId="77777777" w:rsidR="00A04B57" w:rsidRPr="00B64A11" w:rsidRDefault="00A04B57">
            <w:pPr>
              <w:rPr>
                <w:sz w:val="20"/>
              </w:rPr>
            </w:pPr>
          </w:p>
        </w:tc>
        <w:tc>
          <w:tcPr>
            <w:tcW w:w="720" w:type="dxa"/>
            <w:tcBorders>
              <w:top w:val="none" w:sz="4" w:space="0" w:color="000000"/>
              <w:left w:val="none" w:sz="4" w:space="0" w:color="000000"/>
              <w:bottom w:val="none" w:sz="4" w:space="0" w:color="000000"/>
              <w:right w:val="none" w:sz="4" w:space="0" w:color="000000"/>
            </w:tcBorders>
          </w:tcPr>
          <w:p w14:paraId="357445E8" w14:textId="77777777" w:rsidR="00A04B57" w:rsidRPr="00B64A11" w:rsidRDefault="00A04B57">
            <w:pPr>
              <w:rPr>
                <w:sz w:val="20"/>
              </w:rPr>
            </w:pPr>
          </w:p>
        </w:tc>
        <w:tc>
          <w:tcPr>
            <w:tcW w:w="720" w:type="dxa"/>
            <w:gridSpan w:val="2"/>
            <w:tcBorders>
              <w:top w:val="single" w:sz="6" w:space="0" w:color="auto"/>
              <w:left w:val="single" w:sz="6" w:space="0" w:color="auto"/>
              <w:bottom w:val="none" w:sz="4" w:space="0" w:color="000000"/>
              <w:right w:val="none" w:sz="4" w:space="0" w:color="000000"/>
            </w:tcBorders>
          </w:tcPr>
          <w:p w14:paraId="48AA99C4" w14:textId="77777777" w:rsidR="00A04B57" w:rsidRPr="00B64A11" w:rsidRDefault="00A04B57">
            <w:pPr>
              <w:rPr>
                <w:sz w:val="20"/>
              </w:rPr>
            </w:pPr>
          </w:p>
        </w:tc>
        <w:tc>
          <w:tcPr>
            <w:tcW w:w="1296" w:type="dxa"/>
            <w:tcBorders>
              <w:top w:val="single" w:sz="6" w:space="0" w:color="auto"/>
              <w:left w:val="none" w:sz="4" w:space="0" w:color="000000"/>
              <w:bottom w:val="none" w:sz="4" w:space="0" w:color="000000"/>
              <w:right w:val="none" w:sz="4" w:space="0" w:color="000000"/>
            </w:tcBorders>
          </w:tcPr>
          <w:p w14:paraId="53D9CECA" w14:textId="77777777" w:rsidR="00A04B57" w:rsidRPr="00B64A11" w:rsidRDefault="00A04B57">
            <w:pPr>
              <w:rPr>
                <w:sz w:val="20"/>
              </w:rPr>
            </w:pPr>
          </w:p>
        </w:tc>
        <w:tc>
          <w:tcPr>
            <w:tcW w:w="1235" w:type="dxa"/>
            <w:tcBorders>
              <w:top w:val="single" w:sz="6" w:space="0" w:color="auto"/>
              <w:left w:val="none" w:sz="4" w:space="0" w:color="000000"/>
              <w:bottom w:val="none" w:sz="4" w:space="0" w:color="000000"/>
              <w:right w:val="none" w:sz="4" w:space="0" w:color="000000"/>
            </w:tcBorders>
          </w:tcPr>
          <w:p w14:paraId="65DF0C5F" w14:textId="77777777" w:rsidR="00A04B57" w:rsidRPr="00B64A11" w:rsidRDefault="00A04B57">
            <w:pPr>
              <w:rPr>
                <w:sz w:val="20"/>
              </w:rPr>
            </w:pPr>
          </w:p>
        </w:tc>
        <w:tc>
          <w:tcPr>
            <w:tcW w:w="1357" w:type="dxa"/>
            <w:gridSpan w:val="2"/>
            <w:tcBorders>
              <w:top w:val="single" w:sz="6" w:space="0" w:color="auto"/>
              <w:left w:val="none" w:sz="4" w:space="0" w:color="000000"/>
              <w:bottom w:val="none" w:sz="4" w:space="0" w:color="000000"/>
              <w:right w:val="single" w:sz="6" w:space="0" w:color="auto"/>
            </w:tcBorders>
          </w:tcPr>
          <w:p w14:paraId="38EA956B" w14:textId="77777777" w:rsidR="00A04B57" w:rsidRPr="00B64A11" w:rsidRDefault="00A04B57">
            <w:pPr>
              <w:rPr>
                <w:sz w:val="20"/>
              </w:rPr>
            </w:pPr>
          </w:p>
        </w:tc>
      </w:tr>
      <w:tr w:rsidR="00A04B57" w:rsidRPr="00B64A11" w14:paraId="78460984" w14:textId="77777777" w:rsidTr="000039E7">
        <w:tc>
          <w:tcPr>
            <w:tcW w:w="720" w:type="dxa"/>
            <w:tcBorders>
              <w:top w:val="none" w:sz="4" w:space="0" w:color="000000"/>
              <w:left w:val="none" w:sz="4" w:space="0" w:color="000000"/>
              <w:bottom w:val="none" w:sz="4" w:space="0" w:color="000000"/>
              <w:right w:val="none" w:sz="4" w:space="0" w:color="000000"/>
            </w:tcBorders>
          </w:tcPr>
          <w:p w14:paraId="48345C5E" w14:textId="77777777" w:rsidR="00A04B57" w:rsidRPr="00B64A11" w:rsidRDefault="00A04B57">
            <w:pPr>
              <w:jc w:val="center"/>
              <w:rPr>
                <w:sz w:val="20"/>
              </w:rPr>
            </w:pPr>
          </w:p>
        </w:tc>
        <w:tc>
          <w:tcPr>
            <w:tcW w:w="2952" w:type="dxa"/>
            <w:tcBorders>
              <w:top w:val="none" w:sz="4" w:space="0" w:color="000000"/>
              <w:left w:val="none" w:sz="4" w:space="0" w:color="000000"/>
              <w:bottom w:val="none" w:sz="4" w:space="0" w:color="000000"/>
              <w:right w:val="none" w:sz="4" w:space="0" w:color="000000"/>
            </w:tcBorders>
          </w:tcPr>
          <w:p w14:paraId="1BC86641" w14:textId="77777777" w:rsidR="00A04B57" w:rsidRPr="00B64A11" w:rsidRDefault="00A04B57">
            <w:pPr>
              <w:jc w:val="center"/>
              <w:rPr>
                <w:sz w:val="20"/>
              </w:rPr>
            </w:pPr>
          </w:p>
        </w:tc>
        <w:tc>
          <w:tcPr>
            <w:tcW w:w="720" w:type="dxa"/>
            <w:tcBorders>
              <w:top w:val="none" w:sz="4" w:space="0" w:color="000000"/>
              <w:left w:val="none" w:sz="4" w:space="0" w:color="000000"/>
              <w:bottom w:val="none" w:sz="4" w:space="0" w:color="000000"/>
              <w:right w:val="none" w:sz="4" w:space="0" w:color="000000"/>
            </w:tcBorders>
          </w:tcPr>
          <w:p w14:paraId="720798DD" w14:textId="77777777" w:rsidR="00A04B57" w:rsidRPr="00B64A11" w:rsidRDefault="00A04B57">
            <w:pPr>
              <w:rPr>
                <w:sz w:val="20"/>
              </w:rPr>
            </w:pPr>
          </w:p>
        </w:tc>
        <w:tc>
          <w:tcPr>
            <w:tcW w:w="720" w:type="dxa"/>
            <w:gridSpan w:val="2"/>
            <w:tcBorders>
              <w:top w:val="none" w:sz="4" w:space="0" w:color="000000"/>
              <w:left w:val="single" w:sz="6" w:space="0" w:color="auto"/>
              <w:bottom w:val="none" w:sz="4" w:space="0" w:color="000000"/>
              <w:right w:val="none" w:sz="4" w:space="0" w:color="000000"/>
            </w:tcBorders>
          </w:tcPr>
          <w:p w14:paraId="28803A8A" w14:textId="77777777" w:rsidR="00A04B57" w:rsidRPr="00B64A11" w:rsidRDefault="00A04B57">
            <w:pPr>
              <w:rPr>
                <w:sz w:val="20"/>
              </w:rPr>
            </w:pPr>
          </w:p>
        </w:tc>
        <w:tc>
          <w:tcPr>
            <w:tcW w:w="1296" w:type="dxa"/>
            <w:tcBorders>
              <w:top w:val="none" w:sz="4" w:space="0" w:color="000000"/>
              <w:left w:val="none" w:sz="4" w:space="0" w:color="000000"/>
              <w:bottom w:val="none" w:sz="4" w:space="0" w:color="000000"/>
              <w:right w:val="none" w:sz="4" w:space="0" w:color="000000"/>
            </w:tcBorders>
          </w:tcPr>
          <w:p w14:paraId="5A529B78" w14:textId="77777777" w:rsidR="00A04B57" w:rsidRPr="00B64A11" w:rsidRDefault="00A04B57">
            <w:pPr>
              <w:rPr>
                <w:sz w:val="20"/>
              </w:rPr>
            </w:pPr>
          </w:p>
        </w:tc>
        <w:tc>
          <w:tcPr>
            <w:tcW w:w="1235" w:type="dxa"/>
            <w:tcBorders>
              <w:top w:val="none" w:sz="4" w:space="0" w:color="000000"/>
              <w:left w:val="none" w:sz="4" w:space="0" w:color="000000"/>
              <w:bottom w:val="none" w:sz="4" w:space="0" w:color="000000"/>
              <w:right w:val="none" w:sz="4" w:space="0" w:color="000000"/>
            </w:tcBorders>
          </w:tcPr>
          <w:p w14:paraId="2E23348B" w14:textId="77777777" w:rsidR="00A04B57" w:rsidRPr="00B64A11" w:rsidRDefault="00A04B57">
            <w:pPr>
              <w:rPr>
                <w:sz w:val="20"/>
              </w:rPr>
            </w:pPr>
          </w:p>
        </w:tc>
        <w:tc>
          <w:tcPr>
            <w:tcW w:w="1357" w:type="dxa"/>
            <w:gridSpan w:val="2"/>
            <w:tcBorders>
              <w:top w:val="none" w:sz="4" w:space="0" w:color="000000"/>
              <w:left w:val="none" w:sz="4" w:space="0" w:color="000000"/>
              <w:bottom w:val="none" w:sz="4" w:space="0" w:color="000000"/>
              <w:right w:val="single" w:sz="6" w:space="0" w:color="auto"/>
            </w:tcBorders>
          </w:tcPr>
          <w:p w14:paraId="17A38C32" w14:textId="77777777" w:rsidR="00A04B57" w:rsidRPr="00B64A11" w:rsidRDefault="00A04B57">
            <w:pPr>
              <w:rPr>
                <w:sz w:val="20"/>
              </w:rPr>
            </w:pPr>
          </w:p>
        </w:tc>
      </w:tr>
      <w:tr w:rsidR="00A04B57" w:rsidRPr="00B64A11" w14:paraId="311F2C23" w14:textId="77777777" w:rsidTr="000039E7">
        <w:tc>
          <w:tcPr>
            <w:tcW w:w="720" w:type="dxa"/>
            <w:tcBorders>
              <w:top w:val="none" w:sz="4" w:space="0" w:color="000000"/>
              <w:left w:val="none" w:sz="4" w:space="0" w:color="000000"/>
              <w:bottom w:val="none" w:sz="4" w:space="0" w:color="000000"/>
              <w:right w:val="none" w:sz="4" w:space="0" w:color="000000"/>
            </w:tcBorders>
          </w:tcPr>
          <w:p w14:paraId="31E8055D"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2D2296BB" w14:textId="77777777" w:rsidR="00A04B57" w:rsidRPr="00B64A11" w:rsidRDefault="00A04B57">
            <w:pPr>
              <w:rPr>
                <w:sz w:val="20"/>
              </w:rPr>
            </w:pPr>
          </w:p>
        </w:tc>
        <w:tc>
          <w:tcPr>
            <w:tcW w:w="720" w:type="dxa"/>
            <w:tcBorders>
              <w:top w:val="none" w:sz="4" w:space="0" w:color="000000"/>
              <w:left w:val="none" w:sz="4" w:space="0" w:color="000000"/>
              <w:bottom w:val="none" w:sz="4" w:space="0" w:color="000000"/>
              <w:right w:val="none" w:sz="4" w:space="0" w:color="000000"/>
            </w:tcBorders>
          </w:tcPr>
          <w:p w14:paraId="22FD4486" w14:textId="77777777" w:rsidR="00A04B57" w:rsidRPr="00B64A11" w:rsidRDefault="00A04B57">
            <w:pPr>
              <w:rPr>
                <w:sz w:val="20"/>
              </w:rPr>
            </w:pPr>
          </w:p>
        </w:tc>
        <w:tc>
          <w:tcPr>
            <w:tcW w:w="2016" w:type="dxa"/>
            <w:gridSpan w:val="3"/>
            <w:tcBorders>
              <w:top w:val="none" w:sz="4" w:space="0" w:color="000000"/>
              <w:left w:val="single" w:sz="6" w:space="0" w:color="auto"/>
              <w:bottom w:val="none" w:sz="4" w:space="0" w:color="000000"/>
              <w:right w:val="none" w:sz="4" w:space="0" w:color="000000"/>
            </w:tcBorders>
          </w:tcPr>
          <w:p w14:paraId="693A922F" w14:textId="77777777" w:rsidR="00A04B57" w:rsidRPr="00B64A11" w:rsidRDefault="00F15C86">
            <w:pPr>
              <w:jc w:val="right"/>
              <w:rPr>
                <w:sz w:val="20"/>
              </w:rPr>
            </w:pPr>
            <w:r w:rsidRPr="00B64A11">
              <w:rPr>
                <w:sz w:val="20"/>
              </w:rPr>
              <w:t>Name of Bidder</w:t>
            </w:r>
          </w:p>
        </w:tc>
        <w:tc>
          <w:tcPr>
            <w:tcW w:w="2592" w:type="dxa"/>
            <w:gridSpan w:val="3"/>
            <w:tcBorders>
              <w:top w:val="none" w:sz="4" w:space="0" w:color="000000"/>
              <w:left w:val="none" w:sz="4" w:space="0" w:color="000000"/>
              <w:bottom w:val="none" w:sz="4" w:space="0" w:color="000000"/>
              <w:right w:val="single" w:sz="6" w:space="0" w:color="auto"/>
            </w:tcBorders>
          </w:tcPr>
          <w:p w14:paraId="0706F62F" w14:textId="77777777" w:rsidR="00A04B57" w:rsidRPr="00B64A11" w:rsidRDefault="00F15C86">
            <w:pPr>
              <w:tabs>
                <w:tab w:val="left" w:pos="2297"/>
              </w:tabs>
              <w:rPr>
                <w:sz w:val="20"/>
              </w:rPr>
            </w:pPr>
            <w:r w:rsidRPr="00B64A11">
              <w:rPr>
                <w:sz w:val="20"/>
                <w:u w:val="single"/>
              </w:rPr>
              <w:tab/>
            </w:r>
          </w:p>
        </w:tc>
      </w:tr>
      <w:tr w:rsidR="00A04B57" w:rsidRPr="00B64A11" w14:paraId="617EB753" w14:textId="77777777" w:rsidTr="000039E7">
        <w:tc>
          <w:tcPr>
            <w:tcW w:w="720" w:type="dxa"/>
            <w:tcBorders>
              <w:top w:val="none" w:sz="4" w:space="0" w:color="000000"/>
              <w:left w:val="none" w:sz="4" w:space="0" w:color="000000"/>
              <w:bottom w:val="none" w:sz="4" w:space="0" w:color="000000"/>
              <w:right w:val="none" w:sz="4" w:space="0" w:color="000000"/>
            </w:tcBorders>
          </w:tcPr>
          <w:p w14:paraId="13ED03FF"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06BF19D8" w14:textId="77777777" w:rsidR="00A04B57" w:rsidRPr="00B64A11" w:rsidRDefault="00A04B57">
            <w:pPr>
              <w:rPr>
                <w:sz w:val="20"/>
              </w:rPr>
            </w:pPr>
          </w:p>
        </w:tc>
        <w:tc>
          <w:tcPr>
            <w:tcW w:w="720" w:type="dxa"/>
            <w:tcBorders>
              <w:top w:val="none" w:sz="4" w:space="0" w:color="000000"/>
              <w:left w:val="none" w:sz="4" w:space="0" w:color="000000"/>
              <w:bottom w:val="none" w:sz="4" w:space="0" w:color="000000"/>
              <w:right w:val="none" w:sz="4" w:space="0" w:color="000000"/>
            </w:tcBorders>
          </w:tcPr>
          <w:p w14:paraId="6C4F1C87" w14:textId="77777777" w:rsidR="00A04B57" w:rsidRPr="00B64A11" w:rsidRDefault="00A04B57">
            <w:pPr>
              <w:rPr>
                <w:sz w:val="20"/>
              </w:rPr>
            </w:pPr>
          </w:p>
        </w:tc>
        <w:tc>
          <w:tcPr>
            <w:tcW w:w="720" w:type="dxa"/>
            <w:gridSpan w:val="2"/>
            <w:tcBorders>
              <w:top w:val="none" w:sz="4" w:space="0" w:color="000000"/>
              <w:left w:val="single" w:sz="6" w:space="0" w:color="auto"/>
              <w:bottom w:val="none" w:sz="4" w:space="0" w:color="000000"/>
              <w:right w:val="none" w:sz="4" w:space="0" w:color="000000"/>
            </w:tcBorders>
          </w:tcPr>
          <w:p w14:paraId="32065590" w14:textId="77777777" w:rsidR="00A04B57" w:rsidRPr="00B64A11" w:rsidRDefault="00A04B57">
            <w:pPr>
              <w:rPr>
                <w:sz w:val="20"/>
              </w:rPr>
            </w:pPr>
          </w:p>
        </w:tc>
        <w:tc>
          <w:tcPr>
            <w:tcW w:w="1296" w:type="dxa"/>
            <w:tcBorders>
              <w:top w:val="none" w:sz="4" w:space="0" w:color="000000"/>
              <w:left w:val="none" w:sz="4" w:space="0" w:color="000000"/>
              <w:bottom w:val="none" w:sz="4" w:space="0" w:color="000000"/>
              <w:right w:val="none" w:sz="4" w:space="0" w:color="000000"/>
            </w:tcBorders>
          </w:tcPr>
          <w:p w14:paraId="380D4C28" w14:textId="77777777" w:rsidR="00A04B57" w:rsidRPr="00B64A11" w:rsidRDefault="00A04B57">
            <w:pPr>
              <w:rPr>
                <w:sz w:val="20"/>
              </w:rPr>
            </w:pPr>
          </w:p>
        </w:tc>
        <w:tc>
          <w:tcPr>
            <w:tcW w:w="1296" w:type="dxa"/>
            <w:gridSpan w:val="2"/>
            <w:tcBorders>
              <w:top w:val="none" w:sz="4" w:space="0" w:color="000000"/>
              <w:left w:val="none" w:sz="4" w:space="0" w:color="000000"/>
              <w:bottom w:val="none" w:sz="4" w:space="0" w:color="000000"/>
              <w:right w:val="none" w:sz="4" w:space="0" w:color="000000"/>
            </w:tcBorders>
          </w:tcPr>
          <w:p w14:paraId="712F6203" w14:textId="77777777" w:rsidR="00A04B57" w:rsidRPr="00B64A11" w:rsidRDefault="00A04B57">
            <w:pPr>
              <w:rPr>
                <w:sz w:val="20"/>
              </w:rPr>
            </w:pPr>
          </w:p>
        </w:tc>
        <w:tc>
          <w:tcPr>
            <w:tcW w:w="1296" w:type="dxa"/>
            <w:tcBorders>
              <w:top w:val="none" w:sz="4" w:space="0" w:color="000000"/>
              <w:left w:val="none" w:sz="4" w:space="0" w:color="000000"/>
              <w:bottom w:val="none" w:sz="4" w:space="0" w:color="000000"/>
              <w:right w:val="single" w:sz="6" w:space="0" w:color="auto"/>
            </w:tcBorders>
          </w:tcPr>
          <w:p w14:paraId="41CFF1DE" w14:textId="77777777" w:rsidR="00A04B57" w:rsidRPr="00B64A11" w:rsidRDefault="00A04B57">
            <w:pPr>
              <w:rPr>
                <w:sz w:val="20"/>
              </w:rPr>
            </w:pPr>
          </w:p>
        </w:tc>
      </w:tr>
      <w:tr w:rsidR="00A04B57" w:rsidRPr="00B64A11" w14:paraId="6D7D3A4B" w14:textId="77777777" w:rsidTr="000039E7">
        <w:tc>
          <w:tcPr>
            <w:tcW w:w="720" w:type="dxa"/>
            <w:tcBorders>
              <w:top w:val="none" w:sz="4" w:space="0" w:color="000000"/>
              <w:left w:val="none" w:sz="4" w:space="0" w:color="000000"/>
              <w:bottom w:val="none" w:sz="4" w:space="0" w:color="000000"/>
              <w:right w:val="none" w:sz="4" w:space="0" w:color="000000"/>
            </w:tcBorders>
          </w:tcPr>
          <w:p w14:paraId="554BD7A6"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599CD5BE" w14:textId="77777777" w:rsidR="00A04B57" w:rsidRPr="00B64A11" w:rsidRDefault="00A04B57">
            <w:pPr>
              <w:rPr>
                <w:sz w:val="20"/>
              </w:rPr>
            </w:pPr>
          </w:p>
        </w:tc>
        <w:tc>
          <w:tcPr>
            <w:tcW w:w="720" w:type="dxa"/>
            <w:tcBorders>
              <w:top w:val="none" w:sz="4" w:space="0" w:color="000000"/>
              <w:left w:val="none" w:sz="4" w:space="0" w:color="000000"/>
              <w:bottom w:val="none" w:sz="4" w:space="0" w:color="000000"/>
              <w:right w:val="none" w:sz="4" w:space="0" w:color="000000"/>
            </w:tcBorders>
          </w:tcPr>
          <w:p w14:paraId="70C0BD13" w14:textId="77777777" w:rsidR="00A04B57" w:rsidRPr="00B64A11" w:rsidRDefault="00A04B57">
            <w:pPr>
              <w:rPr>
                <w:sz w:val="20"/>
              </w:rPr>
            </w:pPr>
          </w:p>
        </w:tc>
        <w:tc>
          <w:tcPr>
            <w:tcW w:w="720" w:type="dxa"/>
            <w:gridSpan w:val="2"/>
            <w:tcBorders>
              <w:top w:val="none" w:sz="4" w:space="0" w:color="000000"/>
              <w:left w:val="single" w:sz="6" w:space="0" w:color="auto"/>
              <w:bottom w:val="none" w:sz="4" w:space="0" w:color="000000"/>
              <w:right w:val="none" w:sz="4" w:space="0" w:color="000000"/>
            </w:tcBorders>
          </w:tcPr>
          <w:p w14:paraId="2D22870D" w14:textId="77777777" w:rsidR="00A04B57" w:rsidRPr="00B64A11" w:rsidRDefault="00A04B57">
            <w:pPr>
              <w:rPr>
                <w:sz w:val="20"/>
              </w:rPr>
            </w:pPr>
          </w:p>
        </w:tc>
        <w:tc>
          <w:tcPr>
            <w:tcW w:w="1296" w:type="dxa"/>
            <w:tcBorders>
              <w:top w:val="none" w:sz="4" w:space="0" w:color="000000"/>
              <w:left w:val="none" w:sz="4" w:space="0" w:color="000000"/>
              <w:bottom w:val="none" w:sz="4" w:space="0" w:color="000000"/>
              <w:right w:val="none" w:sz="4" w:space="0" w:color="000000"/>
            </w:tcBorders>
          </w:tcPr>
          <w:p w14:paraId="20A3CF06" w14:textId="77777777" w:rsidR="00A04B57" w:rsidRPr="00B64A11" w:rsidRDefault="00A04B57">
            <w:pPr>
              <w:rPr>
                <w:sz w:val="20"/>
              </w:rPr>
            </w:pPr>
          </w:p>
        </w:tc>
        <w:tc>
          <w:tcPr>
            <w:tcW w:w="1296" w:type="dxa"/>
            <w:gridSpan w:val="2"/>
            <w:tcBorders>
              <w:top w:val="none" w:sz="4" w:space="0" w:color="000000"/>
              <w:left w:val="none" w:sz="4" w:space="0" w:color="000000"/>
              <w:bottom w:val="none" w:sz="4" w:space="0" w:color="000000"/>
              <w:right w:val="none" w:sz="4" w:space="0" w:color="000000"/>
            </w:tcBorders>
          </w:tcPr>
          <w:p w14:paraId="4749CFBA" w14:textId="77777777" w:rsidR="00A04B57" w:rsidRPr="00B64A11" w:rsidRDefault="00A04B57">
            <w:pPr>
              <w:rPr>
                <w:sz w:val="20"/>
              </w:rPr>
            </w:pPr>
          </w:p>
        </w:tc>
        <w:tc>
          <w:tcPr>
            <w:tcW w:w="1296" w:type="dxa"/>
            <w:tcBorders>
              <w:top w:val="none" w:sz="4" w:space="0" w:color="000000"/>
              <w:left w:val="none" w:sz="4" w:space="0" w:color="000000"/>
              <w:bottom w:val="none" w:sz="4" w:space="0" w:color="000000"/>
              <w:right w:val="single" w:sz="6" w:space="0" w:color="auto"/>
            </w:tcBorders>
          </w:tcPr>
          <w:p w14:paraId="75B2F566" w14:textId="77777777" w:rsidR="00A04B57" w:rsidRPr="00B64A11" w:rsidRDefault="00A04B57">
            <w:pPr>
              <w:rPr>
                <w:sz w:val="20"/>
              </w:rPr>
            </w:pPr>
          </w:p>
        </w:tc>
      </w:tr>
      <w:tr w:rsidR="00A04B57" w:rsidRPr="00B64A11" w14:paraId="0824B541" w14:textId="77777777" w:rsidTr="000039E7">
        <w:tc>
          <w:tcPr>
            <w:tcW w:w="720" w:type="dxa"/>
            <w:tcBorders>
              <w:top w:val="none" w:sz="4" w:space="0" w:color="000000"/>
              <w:left w:val="none" w:sz="4" w:space="0" w:color="000000"/>
              <w:bottom w:val="none" w:sz="4" w:space="0" w:color="000000"/>
              <w:right w:val="none" w:sz="4" w:space="0" w:color="000000"/>
            </w:tcBorders>
          </w:tcPr>
          <w:p w14:paraId="78325357"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3DB439CD" w14:textId="77777777" w:rsidR="00A04B57" w:rsidRPr="00B64A11" w:rsidRDefault="00A04B57">
            <w:pPr>
              <w:rPr>
                <w:sz w:val="20"/>
              </w:rPr>
            </w:pPr>
          </w:p>
        </w:tc>
        <w:tc>
          <w:tcPr>
            <w:tcW w:w="720" w:type="dxa"/>
            <w:tcBorders>
              <w:top w:val="none" w:sz="4" w:space="0" w:color="000000"/>
              <w:left w:val="none" w:sz="4" w:space="0" w:color="000000"/>
              <w:bottom w:val="none" w:sz="4" w:space="0" w:color="000000"/>
              <w:right w:val="none" w:sz="4" w:space="0" w:color="000000"/>
            </w:tcBorders>
          </w:tcPr>
          <w:p w14:paraId="461A376D" w14:textId="77777777" w:rsidR="00A04B57" w:rsidRPr="00B64A11" w:rsidRDefault="00A04B57">
            <w:pPr>
              <w:rPr>
                <w:sz w:val="20"/>
              </w:rPr>
            </w:pPr>
          </w:p>
        </w:tc>
        <w:tc>
          <w:tcPr>
            <w:tcW w:w="2016" w:type="dxa"/>
            <w:gridSpan w:val="3"/>
            <w:tcBorders>
              <w:top w:val="none" w:sz="4" w:space="0" w:color="000000"/>
              <w:left w:val="single" w:sz="6" w:space="0" w:color="auto"/>
              <w:bottom w:val="none" w:sz="4" w:space="0" w:color="000000"/>
              <w:right w:val="none" w:sz="4" w:space="0" w:color="000000"/>
            </w:tcBorders>
          </w:tcPr>
          <w:p w14:paraId="76CD3526" w14:textId="77777777" w:rsidR="00A04B57" w:rsidRPr="00B64A11" w:rsidRDefault="00F15C86">
            <w:pPr>
              <w:jc w:val="right"/>
              <w:rPr>
                <w:sz w:val="20"/>
              </w:rPr>
            </w:pPr>
            <w:r w:rsidRPr="00B64A11">
              <w:rPr>
                <w:sz w:val="20"/>
              </w:rPr>
              <w:t>Signature of Bidder</w:t>
            </w:r>
          </w:p>
        </w:tc>
        <w:tc>
          <w:tcPr>
            <w:tcW w:w="2592" w:type="dxa"/>
            <w:gridSpan w:val="3"/>
            <w:tcBorders>
              <w:top w:val="none" w:sz="4" w:space="0" w:color="000000"/>
              <w:left w:val="none" w:sz="4" w:space="0" w:color="000000"/>
              <w:bottom w:val="none" w:sz="4" w:space="0" w:color="000000"/>
              <w:right w:val="single" w:sz="6" w:space="0" w:color="auto"/>
            </w:tcBorders>
          </w:tcPr>
          <w:p w14:paraId="397CE9DE" w14:textId="77777777" w:rsidR="00A04B57" w:rsidRPr="00B64A11" w:rsidRDefault="00F15C86">
            <w:pPr>
              <w:tabs>
                <w:tab w:val="left" w:pos="2297"/>
              </w:tabs>
              <w:rPr>
                <w:sz w:val="20"/>
              </w:rPr>
            </w:pPr>
            <w:r w:rsidRPr="00B64A11">
              <w:rPr>
                <w:sz w:val="20"/>
                <w:u w:val="single"/>
              </w:rPr>
              <w:tab/>
            </w:r>
          </w:p>
        </w:tc>
      </w:tr>
      <w:tr w:rsidR="00A04B57" w:rsidRPr="00B64A11" w14:paraId="097FE6BC" w14:textId="77777777" w:rsidTr="000039E7">
        <w:tc>
          <w:tcPr>
            <w:tcW w:w="720" w:type="dxa"/>
            <w:tcBorders>
              <w:top w:val="none" w:sz="4" w:space="0" w:color="000000"/>
              <w:left w:val="none" w:sz="4" w:space="0" w:color="000000"/>
              <w:bottom w:val="none" w:sz="4" w:space="0" w:color="000000"/>
              <w:right w:val="none" w:sz="4" w:space="0" w:color="000000"/>
            </w:tcBorders>
          </w:tcPr>
          <w:p w14:paraId="034A3CA8" w14:textId="77777777" w:rsidR="00A04B57" w:rsidRPr="00B64A11" w:rsidRDefault="00A04B57">
            <w:pPr>
              <w:rPr>
                <w:sz w:val="20"/>
              </w:rPr>
            </w:pPr>
          </w:p>
        </w:tc>
        <w:tc>
          <w:tcPr>
            <w:tcW w:w="2952" w:type="dxa"/>
            <w:tcBorders>
              <w:top w:val="none" w:sz="4" w:space="0" w:color="000000"/>
              <w:left w:val="none" w:sz="4" w:space="0" w:color="000000"/>
              <w:bottom w:val="none" w:sz="4" w:space="0" w:color="000000"/>
              <w:right w:val="none" w:sz="4" w:space="0" w:color="000000"/>
            </w:tcBorders>
          </w:tcPr>
          <w:p w14:paraId="5205BBCB" w14:textId="77777777" w:rsidR="00A04B57" w:rsidRPr="00B64A11" w:rsidRDefault="00A04B57">
            <w:pPr>
              <w:rPr>
                <w:sz w:val="20"/>
              </w:rPr>
            </w:pPr>
          </w:p>
        </w:tc>
        <w:tc>
          <w:tcPr>
            <w:tcW w:w="720" w:type="dxa"/>
            <w:tcBorders>
              <w:top w:val="none" w:sz="4" w:space="0" w:color="000000"/>
              <w:left w:val="none" w:sz="4" w:space="0" w:color="000000"/>
              <w:bottom w:val="none" w:sz="4" w:space="0" w:color="000000"/>
              <w:right w:val="none" w:sz="4" w:space="0" w:color="000000"/>
            </w:tcBorders>
          </w:tcPr>
          <w:p w14:paraId="41022E85" w14:textId="77777777" w:rsidR="00A04B57" w:rsidRPr="00B64A11" w:rsidRDefault="00A04B57">
            <w:pPr>
              <w:rPr>
                <w:sz w:val="20"/>
              </w:rPr>
            </w:pPr>
          </w:p>
        </w:tc>
        <w:tc>
          <w:tcPr>
            <w:tcW w:w="720" w:type="dxa"/>
            <w:gridSpan w:val="2"/>
            <w:tcBorders>
              <w:top w:val="none" w:sz="4" w:space="0" w:color="000000"/>
              <w:left w:val="single" w:sz="6" w:space="0" w:color="auto"/>
              <w:bottom w:val="single" w:sz="6" w:space="0" w:color="auto"/>
              <w:right w:val="none" w:sz="4" w:space="0" w:color="000000"/>
            </w:tcBorders>
          </w:tcPr>
          <w:p w14:paraId="0BBF71A5" w14:textId="77777777" w:rsidR="00A04B57" w:rsidRPr="00B64A11" w:rsidRDefault="00A04B57">
            <w:pPr>
              <w:rPr>
                <w:sz w:val="20"/>
              </w:rPr>
            </w:pPr>
          </w:p>
        </w:tc>
        <w:tc>
          <w:tcPr>
            <w:tcW w:w="1296" w:type="dxa"/>
            <w:tcBorders>
              <w:top w:val="none" w:sz="4" w:space="0" w:color="000000"/>
              <w:left w:val="none" w:sz="4" w:space="0" w:color="000000"/>
              <w:bottom w:val="single" w:sz="6" w:space="0" w:color="auto"/>
              <w:right w:val="none" w:sz="4" w:space="0" w:color="000000"/>
            </w:tcBorders>
          </w:tcPr>
          <w:p w14:paraId="4A778BCD" w14:textId="77777777" w:rsidR="00A04B57" w:rsidRPr="00B64A11" w:rsidRDefault="00A04B57">
            <w:pPr>
              <w:rPr>
                <w:sz w:val="20"/>
              </w:rPr>
            </w:pPr>
          </w:p>
        </w:tc>
        <w:tc>
          <w:tcPr>
            <w:tcW w:w="1296" w:type="dxa"/>
            <w:gridSpan w:val="2"/>
            <w:tcBorders>
              <w:top w:val="none" w:sz="4" w:space="0" w:color="000000"/>
              <w:left w:val="none" w:sz="4" w:space="0" w:color="000000"/>
              <w:bottom w:val="single" w:sz="6" w:space="0" w:color="auto"/>
              <w:right w:val="none" w:sz="4" w:space="0" w:color="000000"/>
            </w:tcBorders>
          </w:tcPr>
          <w:p w14:paraId="673B0E8A" w14:textId="77777777" w:rsidR="00A04B57" w:rsidRPr="00B64A11" w:rsidRDefault="00A04B57">
            <w:pPr>
              <w:rPr>
                <w:sz w:val="20"/>
              </w:rPr>
            </w:pPr>
          </w:p>
        </w:tc>
        <w:tc>
          <w:tcPr>
            <w:tcW w:w="1296" w:type="dxa"/>
            <w:tcBorders>
              <w:top w:val="none" w:sz="4" w:space="0" w:color="000000"/>
              <w:left w:val="none" w:sz="4" w:space="0" w:color="000000"/>
              <w:bottom w:val="single" w:sz="6" w:space="0" w:color="auto"/>
              <w:right w:val="single" w:sz="6" w:space="0" w:color="auto"/>
            </w:tcBorders>
          </w:tcPr>
          <w:p w14:paraId="5FA9A085" w14:textId="77777777" w:rsidR="00A04B57" w:rsidRPr="00B64A11" w:rsidRDefault="00A04B57">
            <w:pPr>
              <w:rPr>
                <w:sz w:val="20"/>
              </w:rPr>
            </w:pPr>
          </w:p>
        </w:tc>
      </w:tr>
    </w:tbl>
    <w:p w14:paraId="0AC37AAA" w14:textId="77777777" w:rsidR="00A04B57" w:rsidRPr="00B64A11" w:rsidRDefault="00A04B57"/>
    <w:p w14:paraId="0845805C" w14:textId="77777777" w:rsidR="00A04B57" w:rsidRPr="00B64A11" w:rsidRDefault="00F15C86">
      <w:pPr>
        <w:spacing w:after="134" w:line="240" w:lineRule="auto"/>
        <w:ind w:right="-14"/>
        <w:jc w:val="both"/>
        <w:rPr>
          <w:b/>
          <w:sz w:val="36"/>
        </w:rPr>
      </w:pPr>
      <w:bookmarkStart w:id="858" w:name="_Toc135149861"/>
      <w:r w:rsidRPr="00B64A11">
        <w:br w:type="page" w:clear="all"/>
      </w:r>
    </w:p>
    <w:p w14:paraId="6D5A1087" w14:textId="77777777" w:rsidR="00A04B57" w:rsidRPr="00B64A11" w:rsidRDefault="00F15C86">
      <w:pPr>
        <w:pStyle w:val="S4-header1"/>
      </w:pPr>
      <w:r w:rsidRPr="00B64A11">
        <w:lastRenderedPageBreak/>
        <w:t>Price Adjustment</w:t>
      </w:r>
      <w:bookmarkEnd w:id="858"/>
    </w:p>
    <w:p w14:paraId="2ADC4AD1" w14:textId="4FE74B3F" w:rsidR="00A04B57" w:rsidRPr="00B64A11" w:rsidRDefault="00F15C86">
      <w:pPr>
        <w:pStyle w:val="Caption"/>
        <w:rPr>
          <w:rFonts w:asciiTheme="minorHAnsi" w:hAnsiTheme="minorHAnsi" w:cstheme="minorHAnsi"/>
          <w:b/>
          <w:szCs w:val="24"/>
        </w:rPr>
      </w:pPr>
      <w:r w:rsidRPr="00B64A11">
        <w:rPr>
          <w:rFonts w:asciiTheme="minorHAnsi" w:hAnsiTheme="minorHAnsi" w:cstheme="minorHAnsi"/>
          <w:szCs w:val="24"/>
        </w:rPr>
        <w:t xml:space="preserve">If price adjustment applies in accordance with ITB 17.9, the Bidder shall indicate the sources of indices </w:t>
      </w:r>
      <w:r w:rsidRPr="00B64A11">
        <w:rPr>
          <w:rFonts w:asciiTheme="minorHAnsi" w:hAnsiTheme="minorHAnsi" w:cstheme="minorHAnsi"/>
        </w:rPr>
        <w:t xml:space="preserve">and source of </w:t>
      </w:r>
      <w:r w:rsidR="00693F69" w:rsidRPr="00B64A11">
        <w:rPr>
          <w:rFonts w:asciiTheme="minorHAnsi" w:hAnsiTheme="minorHAnsi" w:cstheme="minorHAnsi"/>
        </w:rPr>
        <w:t>exchange</w:t>
      </w:r>
      <w:r w:rsidRPr="00B64A11">
        <w:rPr>
          <w:rFonts w:asciiTheme="minorHAnsi" w:hAnsiTheme="minorHAnsi" w:cstheme="minorHAnsi"/>
        </w:rPr>
        <w:t xml:space="preserve"> rate (if applicable) </w:t>
      </w:r>
      <w:r w:rsidRPr="00B64A11">
        <w:rPr>
          <w:rFonts w:asciiTheme="minorHAnsi" w:hAnsiTheme="minorHAnsi" w:cstheme="minorHAnsi"/>
          <w:szCs w:val="24"/>
        </w:rPr>
        <w:t>and the base date indices in its Bid.</w:t>
      </w:r>
    </w:p>
    <w:tbl>
      <w:tblPr>
        <w:tblStyle w:val="TableGrid"/>
        <w:tblW w:w="0" w:type="auto"/>
        <w:tblLook w:val="04A0" w:firstRow="1" w:lastRow="0" w:firstColumn="1" w:lastColumn="0" w:noHBand="0" w:noVBand="1"/>
      </w:tblPr>
      <w:tblGrid>
        <w:gridCol w:w="2217"/>
        <w:gridCol w:w="2312"/>
        <w:gridCol w:w="2115"/>
        <w:gridCol w:w="2346"/>
      </w:tblGrid>
      <w:tr w:rsidR="00A04B57" w:rsidRPr="00B64A11" w14:paraId="3267E021" w14:textId="77777777" w:rsidTr="00A8410F">
        <w:tc>
          <w:tcPr>
            <w:tcW w:w="2217" w:type="dxa"/>
            <w:vAlign w:val="center"/>
          </w:tcPr>
          <w:p w14:paraId="602EF137" w14:textId="64D1711F" w:rsidR="00A04B57" w:rsidRPr="00B64A11" w:rsidRDefault="00F15C86">
            <w:pPr>
              <w:pStyle w:val="Caption"/>
              <w:rPr>
                <w:rFonts w:asciiTheme="minorHAnsi" w:hAnsiTheme="minorHAnsi" w:cstheme="minorHAnsi"/>
                <w:b/>
                <w:szCs w:val="24"/>
              </w:rPr>
            </w:pPr>
            <w:r w:rsidRPr="00B64A11">
              <w:rPr>
                <w:rFonts w:asciiTheme="minorHAnsi" w:hAnsiTheme="minorHAnsi" w:cstheme="minorHAnsi"/>
                <w:szCs w:val="24"/>
              </w:rPr>
              <w:t>Item</w:t>
            </w:r>
          </w:p>
        </w:tc>
        <w:tc>
          <w:tcPr>
            <w:tcW w:w="2312" w:type="dxa"/>
            <w:vAlign w:val="center"/>
          </w:tcPr>
          <w:p w14:paraId="03E8BB27" w14:textId="481366A6" w:rsidR="00A04B57" w:rsidRPr="00B64A11" w:rsidRDefault="00F15C86">
            <w:pPr>
              <w:pStyle w:val="Caption"/>
              <w:rPr>
                <w:rFonts w:asciiTheme="minorHAnsi" w:hAnsiTheme="minorHAnsi" w:cstheme="minorHAnsi"/>
                <w:b/>
                <w:szCs w:val="24"/>
              </w:rPr>
            </w:pPr>
            <w:r w:rsidRPr="00B64A11">
              <w:rPr>
                <w:rFonts w:asciiTheme="minorHAnsi" w:hAnsiTheme="minorHAnsi" w:cstheme="minorHAnsi"/>
                <w:szCs w:val="24"/>
              </w:rPr>
              <w:t>Source of Indices</w:t>
            </w:r>
          </w:p>
        </w:tc>
        <w:tc>
          <w:tcPr>
            <w:tcW w:w="2115" w:type="dxa"/>
          </w:tcPr>
          <w:p w14:paraId="434D933C" w14:textId="77777777" w:rsidR="00693F69" w:rsidRPr="00B64A11" w:rsidRDefault="00693F69">
            <w:pPr>
              <w:pStyle w:val="Caption"/>
              <w:rPr>
                <w:rFonts w:asciiTheme="minorHAnsi" w:hAnsiTheme="minorHAnsi" w:cstheme="minorHAnsi"/>
                <w:szCs w:val="24"/>
              </w:rPr>
            </w:pPr>
          </w:p>
          <w:p w14:paraId="1260776D" w14:textId="69D59F4F" w:rsidR="00A04B57" w:rsidRPr="00B64A11" w:rsidRDefault="00F15C86">
            <w:pPr>
              <w:pStyle w:val="Caption"/>
              <w:rPr>
                <w:rFonts w:asciiTheme="minorHAnsi" w:hAnsiTheme="minorHAnsi" w:cstheme="minorHAnsi"/>
                <w:b/>
                <w:szCs w:val="24"/>
              </w:rPr>
            </w:pPr>
            <w:r w:rsidRPr="00B64A11">
              <w:rPr>
                <w:rFonts w:asciiTheme="minorHAnsi" w:hAnsiTheme="minorHAnsi" w:cstheme="minorHAnsi"/>
                <w:szCs w:val="24"/>
              </w:rPr>
              <w:t>Base date Indices</w:t>
            </w:r>
          </w:p>
        </w:tc>
        <w:tc>
          <w:tcPr>
            <w:tcW w:w="2346" w:type="dxa"/>
            <w:vAlign w:val="center"/>
          </w:tcPr>
          <w:p w14:paraId="02507E58" w14:textId="77777777" w:rsidR="00693F69" w:rsidRPr="00B64A11" w:rsidRDefault="00693F69">
            <w:pPr>
              <w:pStyle w:val="Caption"/>
              <w:rPr>
                <w:rFonts w:asciiTheme="minorHAnsi" w:hAnsiTheme="minorHAnsi" w:cstheme="minorHAnsi"/>
              </w:rPr>
            </w:pPr>
          </w:p>
          <w:p w14:paraId="19D2432D" w14:textId="773E7EDC" w:rsidR="00A04B57" w:rsidRPr="00B64A11" w:rsidRDefault="00F15C86">
            <w:pPr>
              <w:pStyle w:val="Caption"/>
              <w:rPr>
                <w:rFonts w:asciiTheme="minorHAnsi" w:hAnsiTheme="minorHAnsi" w:cstheme="minorHAnsi"/>
                <w:b/>
                <w:szCs w:val="24"/>
              </w:rPr>
            </w:pPr>
            <w:r w:rsidRPr="00B64A11">
              <w:rPr>
                <w:rFonts w:asciiTheme="minorHAnsi" w:hAnsiTheme="minorHAnsi" w:cstheme="minorHAnsi"/>
              </w:rPr>
              <w:t xml:space="preserve">Source of </w:t>
            </w:r>
            <w:r w:rsidR="00693F69" w:rsidRPr="00B64A11">
              <w:rPr>
                <w:rFonts w:asciiTheme="minorHAnsi" w:hAnsiTheme="minorHAnsi" w:cstheme="minorHAnsi"/>
              </w:rPr>
              <w:t>exchange</w:t>
            </w:r>
            <w:r w:rsidRPr="00B64A11">
              <w:rPr>
                <w:rFonts w:asciiTheme="minorHAnsi" w:hAnsiTheme="minorHAnsi" w:cstheme="minorHAnsi"/>
              </w:rPr>
              <w:t xml:space="preserve"> rate (if applicable)</w:t>
            </w:r>
          </w:p>
        </w:tc>
      </w:tr>
      <w:tr w:rsidR="00A04B57" w:rsidRPr="00B64A11" w14:paraId="4593FC1E" w14:textId="77777777" w:rsidTr="00A8410F">
        <w:tc>
          <w:tcPr>
            <w:tcW w:w="2217" w:type="dxa"/>
          </w:tcPr>
          <w:p w14:paraId="560E101A" w14:textId="77777777" w:rsidR="00A04B57" w:rsidRPr="00B64A11" w:rsidRDefault="00A04B57">
            <w:pPr>
              <w:pStyle w:val="SPDForm2"/>
              <w:jc w:val="left"/>
              <w:rPr>
                <w:b w:val="0"/>
                <w:sz w:val="20"/>
              </w:rPr>
            </w:pPr>
          </w:p>
        </w:tc>
        <w:tc>
          <w:tcPr>
            <w:tcW w:w="2312" w:type="dxa"/>
          </w:tcPr>
          <w:p w14:paraId="748CA589" w14:textId="77777777" w:rsidR="00A04B57" w:rsidRPr="00B64A11" w:rsidRDefault="00A04B57">
            <w:pPr>
              <w:pStyle w:val="SPDForm2"/>
              <w:jc w:val="left"/>
              <w:rPr>
                <w:b w:val="0"/>
                <w:sz w:val="20"/>
              </w:rPr>
            </w:pPr>
          </w:p>
        </w:tc>
        <w:tc>
          <w:tcPr>
            <w:tcW w:w="2115" w:type="dxa"/>
          </w:tcPr>
          <w:p w14:paraId="52B76EC8" w14:textId="77777777" w:rsidR="00A04B57" w:rsidRPr="00B64A11" w:rsidRDefault="00A04B57">
            <w:pPr>
              <w:pStyle w:val="SPDForm2"/>
              <w:jc w:val="left"/>
              <w:rPr>
                <w:b w:val="0"/>
                <w:sz w:val="20"/>
              </w:rPr>
            </w:pPr>
          </w:p>
        </w:tc>
        <w:tc>
          <w:tcPr>
            <w:tcW w:w="2346" w:type="dxa"/>
          </w:tcPr>
          <w:p w14:paraId="6221CBCA" w14:textId="77777777" w:rsidR="00A04B57" w:rsidRPr="00B64A11" w:rsidRDefault="00A04B57">
            <w:pPr>
              <w:pStyle w:val="SPDForm2"/>
              <w:jc w:val="left"/>
              <w:rPr>
                <w:b w:val="0"/>
                <w:sz w:val="20"/>
              </w:rPr>
            </w:pPr>
          </w:p>
        </w:tc>
      </w:tr>
      <w:tr w:rsidR="00A04B57" w:rsidRPr="00B64A11" w14:paraId="3995B351" w14:textId="77777777" w:rsidTr="00A8410F">
        <w:tc>
          <w:tcPr>
            <w:tcW w:w="2217" w:type="dxa"/>
          </w:tcPr>
          <w:p w14:paraId="593BEEC7" w14:textId="77777777" w:rsidR="00A04B57" w:rsidRPr="00B64A11" w:rsidRDefault="00A04B57">
            <w:pPr>
              <w:pStyle w:val="SPDForm2"/>
              <w:jc w:val="left"/>
              <w:rPr>
                <w:b w:val="0"/>
                <w:sz w:val="20"/>
              </w:rPr>
            </w:pPr>
          </w:p>
        </w:tc>
        <w:tc>
          <w:tcPr>
            <w:tcW w:w="2312" w:type="dxa"/>
          </w:tcPr>
          <w:p w14:paraId="6B442700" w14:textId="77777777" w:rsidR="00A04B57" w:rsidRPr="00B64A11" w:rsidRDefault="00A04B57">
            <w:pPr>
              <w:pStyle w:val="SPDForm2"/>
              <w:jc w:val="left"/>
              <w:rPr>
                <w:b w:val="0"/>
                <w:sz w:val="20"/>
              </w:rPr>
            </w:pPr>
          </w:p>
        </w:tc>
        <w:tc>
          <w:tcPr>
            <w:tcW w:w="2115" w:type="dxa"/>
          </w:tcPr>
          <w:p w14:paraId="30991B9E" w14:textId="77777777" w:rsidR="00A04B57" w:rsidRPr="00B64A11" w:rsidRDefault="00A04B57">
            <w:pPr>
              <w:pStyle w:val="SPDForm2"/>
              <w:jc w:val="left"/>
              <w:rPr>
                <w:b w:val="0"/>
                <w:sz w:val="20"/>
              </w:rPr>
            </w:pPr>
          </w:p>
        </w:tc>
        <w:tc>
          <w:tcPr>
            <w:tcW w:w="2346" w:type="dxa"/>
          </w:tcPr>
          <w:p w14:paraId="7CC55689" w14:textId="77777777" w:rsidR="00A04B57" w:rsidRPr="00B64A11" w:rsidRDefault="00A04B57">
            <w:pPr>
              <w:pStyle w:val="SPDForm2"/>
              <w:jc w:val="left"/>
              <w:rPr>
                <w:b w:val="0"/>
                <w:sz w:val="20"/>
              </w:rPr>
            </w:pPr>
          </w:p>
        </w:tc>
      </w:tr>
      <w:tr w:rsidR="00A04B57" w:rsidRPr="00B64A11" w14:paraId="1B15E287" w14:textId="77777777" w:rsidTr="00A8410F">
        <w:tc>
          <w:tcPr>
            <w:tcW w:w="2217" w:type="dxa"/>
          </w:tcPr>
          <w:p w14:paraId="0A9196AE" w14:textId="77777777" w:rsidR="00A04B57" w:rsidRPr="00B64A11" w:rsidRDefault="00A04B57">
            <w:pPr>
              <w:pStyle w:val="SPDForm2"/>
              <w:jc w:val="left"/>
              <w:rPr>
                <w:b w:val="0"/>
                <w:sz w:val="20"/>
              </w:rPr>
            </w:pPr>
          </w:p>
        </w:tc>
        <w:tc>
          <w:tcPr>
            <w:tcW w:w="2312" w:type="dxa"/>
          </w:tcPr>
          <w:p w14:paraId="0E4E4A62" w14:textId="77777777" w:rsidR="00A04B57" w:rsidRPr="00B64A11" w:rsidRDefault="00A04B57">
            <w:pPr>
              <w:pStyle w:val="SPDForm2"/>
              <w:jc w:val="left"/>
              <w:rPr>
                <w:b w:val="0"/>
                <w:sz w:val="20"/>
              </w:rPr>
            </w:pPr>
          </w:p>
        </w:tc>
        <w:tc>
          <w:tcPr>
            <w:tcW w:w="2115" w:type="dxa"/>
          </w:tcPr>
          <w:p w14:paraId="6C885BC7" w14:textId="77777777" w:rsidR="00A04B57" w:rsidRPr="00B64A11" w:rsidRDefault="00A04B57">
            <w:pPr>
              <w:pStyle w:val="SPDForm2"/>
              <w:jc w:val="left"/>
              <w:rPr>
                <w:b w:val="0"/>
                <w:sz w:val="20"/>
              </w:rPr>
            </w:pPr>
          </w:p>
        </w:tc>
        <w:tc>
          <w:tcPr>
            <w:tcW w:w="2346" w:type="dxa"/>
          </w:tcPr>
          <w:p w14:paraId="4635DAC0" w14:textId="77777777" w:rsidR="00A04B57" w:rsidRPr="00B64A11" w:rsidRDefault="00A04B57">
            <w:pPr>
              <w:pStyle w:val="SPDForm2"/>
              <w:jc w:val="left"/>
              <w:rPr>
                <w:b w:val="0"/>
                <w:sz w:val="20"/>
              </w:rPr>
            </w:pPr>
          </w:p>
        </w:tc>
      </w:tr>
      <w:tr w:rsidR="00A8410F" w:rsidRPr="00B64A11" w14:paraId="7A01E942" w14:textId="77777777" w:rsidTr="00A8410F">
        <w:tc>
          <w:tcPr>
            <w:tcW w:w="2217" w:type="dxa"/>
          </w:tcPr>
          <w:p w14:paraId="6B96FC3C" w14:textId="77777777" w:rsidR="00A8410F" w:rsidRPr="00B64A11" w:rsidRDefault="00A8410F">
            <w:pPr>
              <w:pStyle w:val="SPDForm2"/>
              <w:jc w:val="left"/>
              <w:rPr>
                <w:b w:val="0"/>
                <w:sz w:val="20"/>
              </w:rPr>
            </w:pPr>
          </w:p>
        </w:tc>
        <w:tc>
          <w:tcPr>
            <w:tcW w:w="2312" w:type="dxa"/>
          </w:tcPr>
          <w:p w14:paraId="1A5778EB" w14:textId="77777777" w:rsidR="00A8410F" w:rsidRPr="00B64A11" w:rsidRDefault="00A8410F">
            <w:pPr>
              <w:pStyle w:val="SPDForm2"/>
              <w:jc w:val="left"/>
              <w:rPr>
                <w:b w:val="0"/>
                <w:sz w:val="20"/>
              </w:rPr>
            </w:pPr>
          </w:p>
        </w:tc>
        <w:tc>
          <w:tcPr>
            <w:tcW w:w="2115" w:type="dxa"/>
          </w:tcPr>
          <w:p w14:paraId="28C6913C" w14:textId="77777777" w:rsidR="00A8410F" w:rsidRPr="00B64A11" w:rsidRDefault="00A8410F">
            <w:pPr>
              <w:pStyle w:val="SPDForm2"/>
              <w:jc w:val="left"/>
              <w:rPr>
                <w:b w:val="0"/>
                <w:sz w:val="20"/>
              </w:rPr>
            </w:pPr>
          </w:p>
        </w:tc>
        <w:tc>
          <w:tcPr>
            <w:tcW w:w="2346" w:type="dxa"/>
          </w:tcPr>
          <w:p w14:paraId="64BE77AC" w14:textId="77777777" w:rsidR="00A8410F" w:rsidRPr="00B64A11" w:rsidRDefault="00A8410F">
            <w:pPr>
              <w:pStyle w:val="SPDForm2"/>
              <w:jc w:val="left"/>
              <w:rPr>
                <w:b w:val="0"/>
                <w:sz w:val="20"/>
              </w:rPr>
            </w:pPr>
          </w:p>
        </w:tc>
      </w:tr>
      <w:tr w:rsidR="00A04B57" w:rsidRPr="00B64A11" w14:paraId="2C62F2A8" w14:textId="77777777" w:rsidTr="00A8410F">
        <w:tc>
          <w:tcPr>
            <w:tcW w:w="2217" w:type="dxa"/>
          </w:tcPr>
          <w:p w14:paraId="31A0024D" w14:textId="77777777" w:rsidR="00A04B57" w:rsidRPr="00B64A11" w:rsidRDefault="00A04B57">
            <w:pPr>
              <w:pStyle w:val="SPDForm2"/>
              <w:jc w:val="left"/>
              <w:rPr>
                <w:b w:val="0"/>
                <w:sz w:val="20"/>
              </w:rPr>
            </w:pPr>
          </w:p>
        </w:tc>
        <w:tc>
          <w:tcPr>
            <w:tcW w:w="2312" w:type="dxa"/>
          </w:tcPr>
          <w:p w14:paraId="628512B8" w14:textId="77777777" w:rsidR="00A04B57" w:rsidRPr="00B64A11" w:rsidRDefault="00A04B57">
            <w:pPr>
              <w:pStyle w:val="SPDForm2"/>
              <w:jc w:val="left"/>
              <w:rPr>
                <w:b w:val="0"/>
                <w:sz w:val="20"/>
              </w:rPr>
            </w:pPr>
          </w:p>
        </w:tc>
        <w:tc>
          <w:tcPr>
            <w:tcW w:w="2115" w:type="dxa"/>
          </w:tcPr>
          <w:p w14:paraId="262C1960" w14:textId="77777777" w:rsidR="00A04B57" w:rsidRPr="00B64A11" w:rsidRDefault="00A04B57">
            <w:pPr>
              <w:pStyle w:val="SPDForm2"/>
              <w:jc w:val="left"/>
              <w:rPr>
                <w:b w:val="0"/>
                <w:sz w:val="20"/>
              </w:rPr>
            </w:pPr>
          </w:p>
        </w:tc>
        <w:tc>
          <w:tcPr>
            <w:tcW w:w="2346" w:type="dxa"/>
          </w:tcPr>
          <w:p w14:paraId="04D64D5F" w14:textId="77777777" w:rsidR="00A04B57" w:rsidRPr="00B64A11" w:rsidRDefault="00A04B57">
            <w:pPr>
              <w:pStyle w:val="SPDForm2"/>
              <w:jc w:val="left"/>
              <w:rPr>
                <w:b w:val="0"/>
                <w:sz w:val="20"/>
              </w:rPr>
            </w:pPr>
          </w:p>
        </w:tc>
      </w:tr>
    </w:tbl>
    <w:p w14:paraId="6B03D2E6" w14:textId="77777777" w:rsidR="00A04B57" w:rsidRPr="00B64A11" w:rsidRDefault="00A04B57"/>
    <w:p w14:paraId="0CBEA06B" w14:textId="77777777" w:rsidR="00A04B57" w:rsidRPr="00B64A11" w:rsidRDefault="00A04B57"/>
    <w:p w14:paraId="0911FDF1" w14:textId="77777777" w:rsidR="00A04B57" w:rsidRPr="00B64A11" w:rsidRDefault="00A04B57">
      <w:pPr>
        <w:sectPr w:rsidR="00A04B57" w:rsidRPr="00B64A11">
          <w:headerReference w:type="first" r:id="rId42"/>
          <w:pgSz w:w="12240" w:h="15840"/>
          <w:pgMar w:top="1440" w:right="1440" w:bottom="1440" w:left="1800" w:header="720" w:footer="720" w:gutter="0"/>
          <w:cols w:space="720"/>
          <w:docGrid w:linePitch="360"/>
        </w:sectPr>
      </w:pPr>
    </w:p>
    <w:p w14:paraId="1247CD49" w14:textId="77777777" w:rsidR="00A04B57" w:rsidRPr="00B64A11" w:rsidRDefault="00A04B57"/>
    <w:p w14:paraId="679B2EFA" w14:textId="77777777" w:rsidR="00A04B57" w:rsidRPr="00B64A11" w:rsidRDefault="00F15C86" w:rsidP="00856E89">
      <w:pPr>
        <w:pStyle w:val="TitreSection"/>
      </w:pPr>
      <w:bookmarkStart w:id="859" w:name="_Hlt158620726"/>
      <w:bookmarkStart w:id="860" w:name="_Toc433184866"/>
      <w:bookmarkStart w:id="861" w:name="_Toc41971245"/>
      <w:bookmarkStart w:id="862" w:name="_Toc125954069"/>
      <w:bookmarkStart w:id="863" w:name="_Toc197840924"/>
      <w:bookmarkStart w:id="864" w:name="_Toc149987844"/>
      <w:bookmarkEnd w:id="859"/>
      <w:r w:rsidRPr="00B64A11">
        <w:t>Section V - Eligible Countries</w:t>
      </w:r>
      <w:bookmarkEnd w:id="834"/>
      <w:bookmarkEnd w:id="835"/>
      <w:bookmarkEnd w:id="836"/>
      <w:bookmarkEnd w:id="860"/>
      <w:bookmarkEnd w:id="861"/>
      <w:bookmarkEnd w:id="862"/>
      <w:bookmarkEnd w:id="863"/>
      <w:bookmarkEnd w:id="864"/>
    </w:p>
    <w:p w14:paraId="47661545" w14:textId="77777777" w:rsidR="00A04B57" w:rsidRPr="00B64A11" w:rsidRDefault="00A04B57">
      <w:pPr>
        <w:jc w:val="center"/>
        <w:rPr>
          <w:b/>
        </w:rPr>
      </w:pPr>
    </w:p>
    <w:p w14:paraId="324AD9D9" w14:textId="3395A8FF" w:rsidR="00A04B57" w:rsidRPr="00B64A11" w:rsidRDefault="00F15C86">
      <w:pPr>
        <w:jc w:val="center"/>
        <w:rPr>
          <w:b/>
        </w:rPr>
      </w:pPr>
      <w:r w:rsidRPr="00B64A11">
        <w:rPr>
          <w:b/>
        </w:rPr>
        <w:t xml:space="preserve">Eligibility for the Provision of Goods, Works and </w:t>
      </w:r>
      <w:r w:rsidR="00693F69" w:rsidRPr="00B64A11">
        <w:rPr>
          <w:b/>
        </w:rPr>
        <w:t>Non-Consulting</w:t>
      </w:r>
      <w:r w:rsidRPr="00B64A11">
        <w:rPr>
          <w:b/>
        </w:rPr>
        <w:t xml:space="preserve"> Services in </w:t>
      </w:r>
      <w:r w:rsidRPr="00B64A11">
        <w:rPr>
          <w:b/>
        </w:rPr>
        <w:br/>
        <w:t>Bank-Financed Procurement</w:t>
      </w:r>
    </w:p>
    <w:p w14:paraId="7C94353E" w14:textId="77777777" w:rsidR="00A04B57" w:rsidRPr="00B64A11" w:rsidRDefault="00A04B57">
      <w:pPr>
        <w:jc w:val="center"/>
      </w:pPr>
    </w:p>
    <w:p w14:paraId="5CCB7C70" w14:textId="77777777" w:rsidR="00A04B57" w:rsidRPr="00B64A11" w:rsidRDefault="00F15C86">
      <w:pPr>
        <w:pStyle w:val="BodyTextIndent2"/>
        <w:ind w:left="0" w:firstLine="0"/>
      </w:pPr>
      <w:r w:rsidRPr="00B64A11">
        <w:t>In reference to ITB 4.8 and 5.1, for the information of the Bidders, at the present time firms, goods and services from the following countries are excluded from this Bidding process:</w:t>
      </w:r>
    </w:p>
    <w:p w14:paraId="0571CAB4" w14:textId="77777777" w:rsidR="00A04B57" w:rsidRPr="00B64A11" w:rsidRDefault="00F15C86">
      <w:pPr>
        <w:tabs>
          <w:tab w:val="left" w:pos="1440"/>
        </w:tabs>
        <w:rPr>
          <w:i/>
          <w:iCs/>
          <w:spacing w:val="-4"/>
        </w:rPr>
      </w:pPr>
      <w:r w:rsidRPr="00B64A11">
        <w:rPr>
          <w:spacing w:val="-2"/>
        </w:rPr>
        <w:t xml:space="preserve">Under ITB 4.8 (a) and 5.1: </w:t>
      </w:r>
      <w:r w:rsidRPr="00B64A11">
        <w:rPr>
          <w:i/>
          <w:iCs/>
          <w:spacing w:val="-4"/>
        </w:rPr>
        <w:t>none.</w:t>
      </w:r>
    </w:p>
    <w:p w14:paraId="797A1216" w14:textId="0E1E3284" w:rsidR="00A04B57" w:rsidRPr="00B64A11" w:rsidRDefault="00F15C86">
      <w:r w:rsidRPr="00B64A11">
        <w:rPr>
          <w:spacing w:val="-7"/>
        </w:rPr>
        <w:t>Under ITB 4.8 (b) a</w:t>
      </w:r>
      <w:r w:rsidR="007F7BAA" w:rsidRPr="00B64A11">
        <w:rPr>
          <w:spacing w:val="-7"/>
        </w:rPr>
        <w:t>–</w:t>
      </w:r>
      <w:r w:rsidRPr="00B64A11">
        <w:rPr>
          <w:spacing w:val="-7"/>
        </w:rPr>
        <w:t>d 5.1:</w:t>
      </w:r>
      <w:r w:rsidRPr="00B64A11">
        <w:rPr>
          <w:spacing w:val="-7"/>
        </w:rPr>
        <w:tab/>
      </w:r>
      <w:r w:rsidRPr="00B64A11">
        <w:rPr>
          <w:i/>
        </w:rPr>
        <w:t>none</w:t>
      </w:r>
      <w:bookmarkStart w:id="865" w:name="_Toc347227544"/>
      <w:bookmarkStart w:id="866" w:name="_Toc436903900"/>
      <w:r w:rsidRPr="00B64A11">
        <w:rPr>
          <w:i/>
        </w:rPr>
        <w:t>.</w:t>
      </w:r>
    </w:p>
    <w:p w14:paraId="0C39A77A" w14:textId="77777777" w:rsidR="00A04B57" w:rsidRPr="00B64A11" w:rsidRDefault="00F15C86">
      <w:pPr>
        <w:rPr>
          <w:b/>
        </w:rPr>
        <w:sectPr w:rsidR="00A04B57" w:rsidRPr="00B64A11">
          <w:headerReference w:type="even" r:id="rId43"/>
          <w:headerReference w:type="default" r:id="rId44"/>
          <w:footerReference w:type="even" r:id="rId45"/>
          <w:footerReference w:type="default" r:id="rId46"/>
          <w:headerReference w:type="first" r:id="rId47"/>
          <w:type w:val="oddPage"/>
          <w:pgSz w:w="12240" w:h="15840"/>
          <w:pgMar w:top="1440" w:right="1440" w:bottom="1440" w:left="1800" w:header="720" w:footer="720" w:gutter="0"/>
          <w:cols w:space="720"/>
          <w:docGrid w:linePitch="360"/>
        </w:sectPr>
      </w:pPr>
      <w:r w:rsidRPr="00B64A11">
        <w:br/>
      </w:r>
    </w:p>
    <w:p w14:paraId="1ADA9AF6" w14:textId="77777777" w:rsidR="00A04B57" w:rsidRPr="00B64A11" w:rsidRDefault="00F15C86" w:rsidP="00856E89">
      <w:pPr>
        <w:pStyle w:val="TitreSection"/>
      </w:pPr>
      <w:bookmarkStart w:id="867" w:name="_Toc149987845"/>
      <w:r w:rsidRPr="00B64A11">
        <w:lastRenderedPageBreak/>
        <w:t>Section VI</w:t>
      </w:r>
      <w:bookmarkStart w:id="868" w:name="_Toc436903901"/>
      <w:r w:rsidRPr="00B64A11">
        <w:t xml:space="preserve"> - Fraud and Corruption</w:t>
      </w:r>
      <w:bookmarkEnd w:id="865"/>
      <w:bookmarkEnd w:id="866"/>
      <w:bookmarkEnd w:id="867"/>
      <w:bookmarkEnd w:id="868"/>
    </w:p>
    <w:p w14:paraId="4F778637" w14:textId="77777777" w:rsidR="00A04B57" w:rsidRPr="00B64A11" w:rsidRDefault="00F15C86">
      <w:pPr>
        <w:pStyle w:val="ListParagraph"/>
        <w:spacing w:after="120"/>
        <w:ind w:left="360"/>
        <w:jc w:val="center"/>
        <w:rPr>
          <w:b/>
          <w:bCs/>
        </w:rPr>
      </w:pPr>
      <w:r w:rsidRPr="00B64A11">
        <w:rPr>
          <w:b/>
          <w:bCs/>
        </w:rPr>
        <w:t>(this Section shall not be changed)</w:t>
      </w:r>
    </w:p>
    <w:p w14:paraId="3764C452" w14:textId="77777777" w:rsidR="00A04B57" w:rsidRPr="00B64A11" w:rsidRDefault="00A04B57">
      <w:pPr>
        <w:ind w:left="360"/>
        <w:contextualSpacing/>
        <w:rPr>
          <w:b/>
        </w:rPr>
      </w:pPr>
    </w:p>
    <w:p w14:paraId="2FCC5D8C" w14:textId="77777777" w:rsidR="00A04B57" w:rsidRPr="00B64A11" w:rsidRDefault="00F15C86">
      <w:pPr>
        <w:numPr>
          <w:ilvl w:val="0"/>
          <w:numId w:val="38"/>
        </w:numPr>
        <w:spacing w:before="120" w:after="120"/>
        <w:ind w:left="360"/>
        <w:rPr>
          <w:b/>
        </w:rPr>
      </w:pPr>
      <w:r w:rsidRPr="00B64A11">
        <w:rPr>
          <w:b/>
        </w:rPr>
        <w:t>Purpose</w:t>
      </w:r>
    </w:p>
    <w:p w14:paraId="4E2DA2F1" w14:textId="77777777" w:rsidR="00A04B57" w:rsidRPr="00B64A11" w:rsidRDefault="00F15C86">
      <w:pPr>
        <w:pStyle w:val="ListParagraph"/>
        <w:numPr>
          <w:ilvl w:val="1"/>
          <w:numId w:val="38"/>
        </w:numPr>
        <w:spacing w:before="120" w:after="120"/>
        <w:ind w:left="360"/>
        <w:contextualSpacing w:val="0"/>
        <w:jc w:val="both"/>
      </w:pPr>
      <w:r w:rsidRPr="00B64A11">
        <w:t>The Bank’s Anti-Corruption Guidelines and this annex apply with respect to procurement under Bank Investment Project Financing operations.</w:t>
      </w:r>
    </w:p>
    <w:p w14:paraId="47D0E4A5" w14:textId="77777777" w:rsidR="00A04B57" w:rsidRPr="00B64A11" w:rsidRDefault="00F15C86">
      <w:pPr>
        <w:numPr>
          <w:ilvl w:val="0"/>
          <w:numId w:val="38"/>
        </w:numPr>
        <w:spacing w:before="120" w:after="120"/>
        <w:ind w:left="360"/>
        <w:rPr>
          <w:b/>
        </w:rPr>
      </w:pPr>
      <w:r w:rsidRPr="00B64A11">
        <w:rPr>
          <w:b/>
        </w:rPr>
        <w:t>Requirements</w:t>
      </w:r>
    </w:p>
    <w:p w14:paraId="33E079C4" w14:textId="77777777" w:rsidR="00A04B57" w:rsidRPr="00B64A11" w:rsidRDefault="00F15C86">
      <w:pPr>
        <w:pStyle w:val="ListParagraph"/>
        <w:numPr>
          <w:ilvl w:val="0"/>
          <w:numId w:val="42"/>
        </w:numPr>
        <w:spacing w:before="120" w:after="120"/>
        <w:contextualSpacing w:val="0"/>
        <w:jc w:val="both"/>
      </w:pPr>
      <w:r w:rsidRPr="00B64A11">
        <w:rPr>
          <w:color w:val="000000"/>
        </w:rPr>
        <w:t>The Bank requires that Borrowers (including beneficiaries of Bank financing); bidders (applicants/proposers),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14:paraId="45AC164A" w14:textId="77777777" w:rsidR="00A04B57" w:rsidRPr="00B64A11" w:rsidRDefault="00F15C86">
      <w:pPr>
        <w:pStyle w:val="ListParagraph"/>
        <w:numPr>
          <w:ilvl w:val="0"/>
          <w:numId w:val="42"/>
        </w:numPr>
        <w:spacing w:before="120" w:after="120"/>
        <w:contextualSpacing w:val="0"/>
        <w:jc w:val="both"/>
      </w:pPr>
      <w:r w:rsidRPr="00B64A11">
        <w:t>To this end, the Bank:</w:t>
      </w:r>
    </w:p>
    <w:p w14:paraId="75DFF6A9" w14:textId="77777777" w:rsidR="00A04B57" w:rsidRPr="00B64A11" w:rsidRDefault="00F15C86">
      <w:pPr>
        <w:numPr>
          <w:ilvl w:val="0"/>
          <w:numId w:val="39"/>
        </w:numPr>
        <w:spacing w:before="120" w:after="120"/>
        <w:ind w:left="810"/>
        <w:rPr>
          <w:color w:val="000000"/>
        </w:rPr>
      </w:pPr>
      <w:r w:rsidRPr="00B64A11">
        <w:rPr>
          <w:color w:val="000000"/>
        </w:rPr>
        <w:t>Defines, for the purposes of this provision, the terms set forth below as follows:</w:t>
      </w:r>
    </w:p>
    <w:p w14:paraId="2C06B32C" w14:textId="77777777" w:rsidR="00A04B57" w:rsidRPr="00B64A11" w:rsidRDefault="00F15C86">
      <w:pPr>
        <w:numPr>
          <w:ilvl w:val="0"/>
          <w:numId w:val="40"/>
        </w:numPr>
        <w:spacing w:before="120" w:after="120"/>
        <w:ind w:left="1170" w:hanging="180"/>
        <w:rPr>
          <w:color w:val="000000"/>
        </w:rPr>
      </w:pPr>
      <w:r w:rsidRPr="00B64A11">
        <w:rPr>
          <w:color w:val="000000"/>
        </w:rPr>
        <w:t>“corrupt practice” is the offering, giving, receiving, or soliciting, directly or indirectly, of anything of value to influence improperly the actions of another party;</w:t>
      </w:r>
    </w:p>
    <w:p w14:paraId="1814698A" w14:textId="77777777" w:rsidR="00A04B57" w:rsidRPr="00B64A11" w:rsidRDefault="00F15C86">
      <w:pPr>
        <w:numPr>
          <w:ilvl w:val="0"/>
          <w:numId w:val="40"/>
        </w:numPr>
        <w:spacing w:before="120" w:after="120"/>
        <w:ind w:left="1170" w:hanging="180"/>
        <w:rPr>
          <w:color w:val="000000"/>
        </w:rPr>
      </w:pPr>
      <w:r w:rsidRPr="00B64A11">
        <w:rPr>
          <w:color w:val="000000"/>
        </w:rPr>
        <w:t>“fraudulent practice” is any act or omission, including misrepresentation, that knowingly or recklessly misleads, or attempts to mislead, a party to obtain financial or other benefit or to avoid an obligation;</w:t>
      </w:r>
    </w:p>
    <w:p w14:paraId="6221A2B4" w14:textId="77777777" w:rsidR="00A04B57" w:rsidRPr="00B64A11" w:rsidRDefault="00F15C86">
      <w:pPr>
        <w:numPr>
          <w:ilvl w:val="0"/>
          <w:numId w:val="40"/>
        </w:numPr>
        <w:spacing w:before="120" w:after="120"/>
        <w:ind w:left="1170" w:hanging="180"/>
        <w:rPr>
          <w:color w:val="000000"/>
        </w:rPr>
      </w:pPr>
      <w:r w:rsidRPr="00B64A11">
        <w:rPr>
          <w:color w:val="000000"/>
        </w:rPr>
        <w:t>“collusive practice” is an arrangement between two or more parties designed to achieve an improper purpose, including to influence improperly the actions of another party;</w:t>
      </w:r>
    </w:p>
    <w:p w14:paraId="3F6BCFD9" w14:textId="77777777" w:rsidR="00A04B57" w:rsidRPr="00B64A11" w:rsidRDefault="00F15C86">
      <w:pPr>
        <w:numPr>
          <w:ilvl w:val="0"/>
          <w:numId w:val="40"/>
        </w:numPr>
        <w:spacing w:before="120" w:after="120"/>
        <w:ind w:left="1170" w:hanging="180"/>
        <w:rPr>
          <w:color w:val="000000"/>
        </w:rPr>
      </w:pPr>
      <w:r w:rsidRPr="00B64A11">
        <w:rPr>
          <w:color w:val="000000"/>
        </w:rPr>
        <w:t>“coercive practice” is impairing or harming, or threatening to impair or harm, directly or indirectly, any party or the property of the party to influence improperly the actions of a party;</w:t>
      </w:r>
    </w:p>
    <w:p w14:paraId="2611865C" w14:textId="77777777" w:rsidR="00A04B57" w:rsidRPr="00B64A11" w:rsidRDefault="00F15C86">
      <w:pPr>
        <w:numPr>
          <w:ilvl w:val="0"/>
          <w:numId w:val="40"/>
        </w:numPr>
        <w:spacing w:before="120" w:after="120"/>
        <w:ind w:left="1170" w:hanging="180"/>
        <w:rPr>
          <w:color w:val="000000"/>
        </w:rPr>
      </w:pPr>
      <w:r w:rsidRPr="00B64A11">
        <w:rPr>
          <w:color w:val="000000"/>
        </w:rPr>
        <w:t>“obstructive practice” is:</w:t>
      </w:r>
    </w:p>
    <w:p w14:paraId="095C38B0" w14:textId="77777777" w:rsidR="00A04B57" w:rsidRPr="00B64A11" w:rsidRDefault="00F15C86">
      <w:pPr>
        <w:numPr>
          <w:ilvl w:val="0"/>
          <w:numId w:val="41"/>
        </w:numPr>
        <w:spacing w:before="120" w:after="120"/>
        <w:ind w:left="1800" w:hanging="540"/>
        <w:rPr>
          <w:color w:val="000000"/>
        </w:rPr>
      </w:pPr>
      <w:r w:rsidRPr="00B64A11">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31F7736F" w14:textId="77777777" w:rsidR="00A04B57" w:rsidRPr="00B64A11" w:rsidRDefault="00F15C86">
      <w:pPr>
        <w:numPr>
          <w:ilvl w:val="0"/>
          <w:numId w:val="41"/>
        </w:numPr>
        <w:spacing w:before="120" w:after="120"/>
        <w:ind w:left="1800" w:hanging="540"/>
        <w:rPr>
          <w:color w:val="000000"/>
        </w:rPr>
      </w:pPr>
      <w:r w:rsidRPr="00B64A11">
        <w:rPr>
          <w:color w:val="000000"/>
        </w:rPr>
        <w:t>acts intended to materially impede the exercise of the Bank’s inspection and audit rights provided for under paragraph 2.2 e. below.</w:t>
      </w:r>
    </w:p>
    <w:p w14:paraId="7D142557" w14:textId="77777777" w:rsidR="00A04B57" w:rsidRPr="00B64A11" w:rsidRDefault="00F15C86">
      <w:pPr>
        <w:numPr>
          <w:ilvl w:val="0"/>
          <w:numId w:val="39"/>
        </w:numPr>
        <w:spacing w:before="120" w:after="120"/>
        <w:ind w:left="810"/>
        <w:rPr>
          <w:color w:val="000000"/>
        </w:rPr>
      </w:pPr>
      <w:r w:rsidRPr="00B64A11">
        <w:rPr>
          <w:color w:val="000000"/>
        </w:rPr>
        <w:t xml:space="preserve">Rejects a proposal for award if the Bank determines that the firm or individual recommended for award, any of its personnel, or its agents, or its sub-consultants, sub-contractors, service providers, suppliers and/ or their employees, has, directly or indirectly, </w:t>
      </w:r>
      <w:r w:rsidRPr="00B64A11">
        <w:rPr>
          <w:color w:val="000000"/>
        </w:rPr>
        <w:lastRenderedPageBreak/>
        <w:t>engaged in corrupt, fraudulent, collusive, coercive, or obstructive practices in competing for the contract in question;</w:t>
      </w:r>
    </w:p>
    <w:p w14:paraId="08E96768" w14:textId="77777777" w:rsidR="00A04B57" w:rsidRPr="00B64A11" w:rsidRDefault="00F15C86">
      <w:pPr>
        <w:numPr>
          <w:ilvl w:val="0"/>
          <w:numId w:val="39"/>
        </w:numPr>
        <w:spacing w:before="120" w:after="120"/>
        <w:ind w:left="810"/>
        <w:rPr>
          <w:color w:val="000000"/>
        </w:rPr>
      </w:pPr>
      <w:r w:rsidRPr="00B64A11">
        <w:rPr>
          <w:color w:val="000000"/>
        </w:rPr>
        <w:t xml:space="preserve">In addition to the legal remedies set out in the relevant Legal Agreement, may take other appropriate actions, including declaring misprocurement, if the Bank determines at any time that representatives 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14:paraId="7D30AA5D" w14:textId="77777777" w:rsidR="00A04B57" w:rsidRPr="00B64A11" w:rsidRDefault="00F15C86">
      <w:pPr>
        <w:numPr>
          <w:ilvl w:val="0"/>
          <w:numId w:val="39"/>
        </w:numPr>
        <w:spacing w:before="120" w:after="120"/>
        <w:ind w:left="810"/>
        <w:rPr>
          <w:color w:val="000000"/>
        </w:rPr>
      </w:pPr>
      <w:r w:rsidRPr="00B64A11">
        <w:rPr>
          <w:color w:val="000000"/>
        </w:rPr>
        <w:t>Pursuant to the Bank’s Anti- Corruption Guidelines and in accordance with the Bank’s prevailing sanctions policies and procedures, may sanction a firm or individual, either indefinitely or for a stated period of time, including by publicly declaring such firm or individual ineligible (i) to be awarded or otherwise benefit from a Bank-financed contract, financially or in any other manner;</w:t>
      </w:r>
      <w:r w:rsidRPr="00B64A11">
        <w:rPr>
          <w:vertAlign w:val="superscript"/>
        </w:rPr>
        <w:footnoteReference w:id="10"/>
      </w:r>
      <w:r w:rsidRPr="00B64A11">
        <w:rPr>
          <w:color w:val="000000"/>
        </w:rPr>
        <w:t xml:space="preserve"> (ii) to be a nominated</w:t>
      </w:r>
      <w:r w:rsidRPr="00B64A11">
        <w:rPr>
          <w:vertAlign w:val="superscript"/>
        </w:rPr>
        <w:footnoteReference w:id="11"/>
      </w:r>
      <w:r w:rsidRPr="00B64A11">
        <w:rPr>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14:paraId="4C06B5DD" w14:textId="567FF9E0" w:rsidR="00A04B57" w:rsidRPr="00B64A11" w:rsidRDefault="00F15C86">
      <w:pPr>
        <w:numPr>
          <w:ilvl w:val="0"/>
          <w:numId w:val="39"/>
        </w:numPr>
        <w:spacing w:before="120" w:after="120"/>
        <w:ind w:left="810"/>
        <w:rPr>
          <w:color w:val="000000"/>
        </w:rPr>
      </w:pPr>
      <w:r w:rsidRPr="00B64A11">
        <w:rPr>
          <w:color w:val="000000"/>
        </w:rPr>
        <w:t>Requires that a clause be included in bidding/request for proposals documents and in contracts financed by a Bank loan, requiring (i) bidders (applicants/proposers), consultants, contractors, and suppliers, and their sub-contractors, sub-consultants, service providers, suppliers, agents, personnel, permit the Bank to inspect</w:t>
      </w:r>
      <w:r w:rsidRPr="00B64A11">
        <w:rPr>
          <w:rStyle w:val="FootnoteReference"/>
          <w:color w:val="000000"/>
        </w:rPr>
        <w:footnoteReference w:id="12"/>
      </w:r>
      <w:r w:rsidRPr="00B64A11">
        <w:rPr>
          <w:color w:val="000000"/>
        </w:rPr>
        <w:t xml:space="preserve"> all accounts, records and other documents relating to the procurement process, selection and/or contract execution, and to have them audited by auditors appo</w:t>
      </w:r>
      <w:r w:rsidR="007E4148">
        <w:rPr>
          <w:color w:val="000000"/>
        </w:rPr>
        <w:t>i</w:t>
      </w:r>
      <w:r w:rsidRPr="00B64A11">
        <w:rPr>
          <w:color w:val="000000"/>
        </w:rPr>
        <w:t>nted by the Bank.</w:t>
      </w:r>
    </w:p>
    <w:p w14:paraId="6CE5F7A9" w14:textId="77777777" w:rsidR="00A04B57" w:rsidRPr="00B64A11" w:rsidRDefault="00A04B57">
      <w:pPr>
        <w:spacing w:after="240"/>
        <w:ind w:left="630" w:hanging="720"/>
        <w:outlineLvl w:val="5"/>
        <w:rPr>
          <w:b/>
          <w:bCs/>
        </w:rPr>
        <w:sectPr w:rsidR="00A04B57" w:rsidRPr="00B64A11">
          <w:headerReference w:type="default" r:id="rId48"/>
          <w:headerReference w:type="first" r:id="rId49"/>
          <w:footnotePr>
            <w:numRestart w:val="eachSect"/>
          </w:footnotePr>
          <w:type w:val="oddPage"/>
          <w:pgSz w:w="12240" w:h="15840"/>
          <w:pgMar w:top="1440" w:right="1440" w:bottom="1440" w:left="1800" w:header="720" w:footer="720" w:gutter="0"/>
          <w:cols w:space="720"/>
          <w:titlePg/>
          <w:docGrid w:linePitch="360"/>
        </w:sectPr>
      </w:pPr>
    </w:p>
    <w:p w14:paraId="4D5B0CA6" w14:textId="78C807BD" w:rsidR="00A04B57" w:rsidRPr="00B64A11" w:rsidRDefault="00F15C86" w:rsidP="00856E89">
      <w:pPr>
        <w:pStyle w:val="Heading1"/>
      </w:pPr>
      <w:bookmarkStart w:id="869" w:name="_Hlt125777464"/>
      <w:bookmarkStart w:id="870" w:name="_Hlt158621145"/>
      <w:bookmarkStart w:id="871" w:name="_Toc438529602"/>
      <w:bookmarkStart w:id="872" w:name="_Toc438725758"/>
      <w:bookmarkStart w:id="873" w:name="_Toc438817753"/>
      <w:bookmarkStart w:id="874" w:name="_Toc438954447"/>
      <w:bookmarkStart w:id="875" w:name="_Toc461939622"/>
      <w:bookmarkStart w:id="876" w:name="_Toc433184868"/>
      <w:bookmarkStart w:id="877" w:name="_Toc125954070"/>
      <w:bookmarkStart w:id="878" w:name="_Toc197840925"/>
      <w:bookmarkStart w:id="879" w:name="_Toc149987846"/>
      <w:bookmarkEnd w:id="869"/>
      <w:bookmarkEnd w:id="870"/>
      <w:r w:rsidRPr="00B64A11">
        <w:lastRenderedPageBreak/>
        <w:t>PART 2 - E</w:t>
      </w:r>
      <w:bookmarkEnd w:id="871"/>
      <w:bookmarkEnd w:id="872"/>
      <w:bookmarkEnd w:id="873"/>
      <w:bookmarkEnd w:id="874"/>
      <w:bookmarkEnd w:id="875"/>
      <w:bookmarkEnd w:id="876"/>
      <w:bookmarkEnd w:id="877"/>
      <w:bookmarkEnd w:id="878"/>
      <w:r w:rsidR="007F7BAA" w:rsidRPr="00B64A11">
        <w:t>MPLOYER’S REQUIREMENTS</w:t>
      </w:r>
      <w:bookmarkEnd w:id="879"/>
    </w:p>
    <w:p w14:paraId="207EE3E3" w14:textId="77777777" w:rsidR="00FB111F" w:rsidRPr="00B64A11" w:rsidRDefault="00FB111F">
      <w:pPr>
        <w:rPr>
          <w:b/>
          <w:sz w:val="32"/>
        </w:rPr>
        <w:sectPr w:rsidR="00FB111F" w:rsidRPr="00B64A11">
          <w:headerReference w:type="first" r:id="rId50"/>
          <w:type w:val="oddPage"/>
          <w:pgSz w:w="12240" w:h="15840"/>
          <w:pgMar w:top="1440" w:right="1440" w:bottom="1440" w:left="1800" w:header="720" w:footer="720" w:gutter="0"/>
          <w:cols w:space="720"/>
          <w:titlePg/>
          <w:docGrid w:linePitch="360"/>
        </w:sectPr>
      </w:pPr>
    </w:p>
    <w:p w14:paraId="3EF214B0" w14:textId="77777777" w:rsidR="00A04B57" w:rsidRPr="00B64A11" w:rsidRDefault="00A04B57">
      <w:pPr>
        <w:rPr>
          <w:b/>
          <w:sz w:val="32"/>
        </w:rPr>
      </w:pPr>
    </w:p>
    <w:p w14:paraId="35ED722E" w14:textId="14D6077D" w:rsidR="00FB111F" w:rsidRPr="00B64A11" w:rsidRDefault="00FB111F" w:rsidP="00856E89">
      <w:pPr>
        <w:pStyle w:val="TitreSection"/>
      </w:pPr>
      <w:bookmarkStart w:id="880" w:name="_Toc149987847"/>
      <w:r w:rsidRPr="00B64A11">
        <w:t>Section VII – Employer’s Requirements</w:t>
      </w:r>
      <w:bookmarkEnd w:id="880"/>
    </w:p>
    <w:p w14:paraId="421D1F79" w14:textId="63AE6B37" w:rsidR="0021626D" w:rsidRPr="00B64A11" w:rsidRDefault="00F15C86">
      <w:pPr>
        <w:rPr>
          <w:i/>
          <w:iCs/>
          <w:sz w:val="32"/>
          <w:szCs w:val="24"/>
        </w:rPr>
      </w:pPr>
      <w:bookmarkStart w:id="881" w:name="b"/>
      <w:r w:rsidRPr="00B64A11">
        <w:rPr>
          <w:i/>
          <w:iCs/>
          <w:sz w:val="32"/>
          <w:szCs w:val="24"/>
        </w:rPr>
        <w:t>Section VII - Employer’s Requirements</w:t>
      </w:r>
      <w:r w:rsidR="00873220" w:rsidRPr="00B64A11">
        <w:rPr>
          <w:i/>
          <w:iCs/>
          <w:sz w:val="32"/>
          <w:szCs w:val="24"/>
        </w:rPr>
        <w:t xml:space="preserve"> </w:t>
      </w:r>
      <w:r w:rsidR="0021626D" w:rsidRPr="00B64A11">
        <w:rPr>
          <w:i/>
          <w:iCs/>
          <w:sz w:val="32"/>
          <w:szCs w:val="24"/>
        </w:rPr>
        <w:t xml:space="preserve">note: Separate files contain </w:t>
      </w:r>
    </w:p>
    <w:p w14:paraId="3B4C8265" w14:textId="3553F88B" w:rsidR="0021626D" w:rsidRPr="00B64A11" w:rsidRDefault="00F15C86" w:rsidP="0021626D">
      <w:pPr>
        <w:pStyle w:val="ListParagraph"/>
        <w:numPr>
          <w:ilvl w:val="0"/>
          <w:numId w:val="159"/>
        </w:numPr>
        <w:rPr>
          <w:i/>
          <w:iCs/>
          <w:sz w:val="32"/>
          <w:szCs w:val="24"/>
        </w:rPr>
      </w:pPr>
      <w:r w:rsidRPr="00B64A11">
        <w:rPr>
          <w:i/>
          <w:iCs/>
          <w:sz w:val="32"/>
          <w:szCs w:val="24"/>
        </w:rPr>
        <w:t>Scope of Supply of Plant and Installation Services by the Contractor</w:t>
      </w:r>
    </w:p>
    <w:p w14:paraId="6DA1EDF7" w14:textId="566FDAC9" w:rsidR="00A04B57" w:rsidRPr="00B64A11" w:rsidRDefault="007F7BAA" w:rsidP="0021626D">
      <w:pPr>
        <w:pStyle w:val="ListParagraph"/>
        <w:numPr>
          <w:ilvl w:val="0"/>
          <w:numId w:val="159"/>
        </w:numPr>
        <w:rPr>
          <w:i/>
          <w:iCs/>
          <w:sz w:val="32"/>
          <w:szCs w:val="24"/>
        </w:rPr>
      </w:pPr>
      <w:r w:rsidRPr="00B64A11">
        <w:rPr>
          <w:i/>
          <w:iCs/>
          <w:sz w:val="32"/>
          <w:szCs w:val="24"/>
        </w:rPr>
        <w:t>Specification (</w:t>
      </w:r>
      <w:r w:rsidR="0021626D" w:rsidRPr="00B64A11">
        <w:rPr>
          <w:i/>
          <w:iCs/>
          <w:sz w:val="32"/>
          <w:szCs w:val="24"/>
        </w:rPr>
        <w:t>parts of)</w:t>
      </w:r>
    </w:p>
    <w:p w14:paraId="7833174F" w14:textId="77777777" w:rsidR="00A04B57" w:rsidRPr="00B64A11" w:rsidRDefault="00A04B57"/>
    <w:p w14:paraId="5B123832" w14:textId="77777777" w:rsidR="00A04B57" w:rsidRPr="00B64A11" w:rsidRDefault="00F15C86">
      <w:pPr>
        <w:pStyle w:val="Subtitle2"/>
      </w:pPr>
      <w:bookmarkStart w:id="882" w:name="_Toc437950089"/>
      <w:bookmarkStart w:id="883" w:name="_Toc437950865"/>
      <w:bookmarkStart w:id="884" w:name="_Toc437951068"/>
      <w:r w:rsidRPr="00B64A11">
        <w:t>Contents</w:t>
      </w:r>
      <w:bookmarkEnd w:id="882"/>
      <w:bookmarkEnd w:id="883"/>
      <w:bookmarkEnd w:id="884"/>
    </w:p>
    <w:bookmarkStart w:id="885" w:name="_Hlt125874163"/>
    <w:bookmarkStart w:id="886" w:name="_Toc437951494"/>
    <w:bookmarkStart w:id="887" w:name="_Toc436551309"/>
    <w:bookmarkStart w:id="888" w:name="_Toc125874274"/>
    <w:bookmarkStart w:id="889" w:name="_Toc190498603"/>
    <w:bookmarkStart w:id="890" w:name="_Toc190498778"/>
    <w:bookmarkEnd w:id="885"/>
    <w:p w14:paraId="6502B1CD" w14:textId="77777777" w:rsidR="00A04B57" w:rsidRPr="00B64A11" w:rsidRDefault="00F15C86">
      <w:pPr>
        <w:pStyle w:val="TOC1"/>
        <w:rPr>
          <w:rFonts w:eastAsiaTheme="minorEastAsia"/>
          <w:b w:val="0"/>
          <w:iCs w:val="0"/>
          <w:sz w:val="22"/>
          <w:szCs w:val="22"/>
        </w:rPr>
      </w:pPr>
      <w:r w:rsidRPr="00B64A11">
        <w:rPr>
          <w:rFonts w:ascii="Times New Roman Bold" w:hAnsi="Times New Roman Bold"/>
          <w:szCs w:val="24"/>
        </w:rPr>
        <w:fldChar w:fldCharType="begin"/>
      </w:r>
      <w:r w:rsidRPr="00B64A11">
        <w:rPr>
          <w:rFonts w:ascii="Times New Roman Bold" w:hAnsi="Times New Roman Bold"/>
          <w:szCs w:val="24"/>
        </w:rPr>
        <w:instrText xml:space="preserve"> TOC \h \z \t "Section VII Header1,1,Section VII - Heading 2,2" </w:instrText>
      </w:r>
      <w:r w:rsidRPr="00B64A11">
        <w:rPr>
          <w:rFonts w:ascii="Times New Roman Bold" w:hAnsi="Times New Roman Bold"/>
          <w:szCs w:val="24"/>
        </w:rPr>
        <w:fldChar w:fldCharType="separate"/>
      </w:r>
      <w:hyperlink w:anchor="_Toc135149804" w:tooltip="#_Toc135149804" w:history="1">
        <w:r w:rsidRPr="00B64A11">
          <w:rPr>
            <w:rStyle w:val="Hyperlink"/>
          </w:rPr>
          <w:t>Scope of Supply of Plant and Installation Services by the Contractor</w:t>
        </w:r>
        <w:r w:rsidRPr="00B64A11">
          <w:tab/>
        </w:r>
        <w:r w:rsidRPr="00B64A11">
          <w:fldChar w:fldCharType="begin"/>
        </w:r>
        <w:r w:rsidRPr="00B64A11">
          <w:instrText xml:space="preserve"> PAGEREF _Toc135149804 \h </w:instrText>
        </w:r>
        <w:r w:rsidRPr="00B64A11">
          <w:fldChar w:fldCharType="separate"/>
        </w:r>
        <w:r w:rsidRPr="00B64A11">
          <w:t>160</w:t>
        </w:r>
        <w:r w:rsidRPr="00B64A11">
          <w:fldChar w:fldCharType="end"/>
        </w:r>
      </w:hyperlink>
    </w:p>
    <w:p w14:paraId="336BE4EF" w14:textId="77777777" w:rsidR="00A04B57" w:rsidRPr="00B64A11" w:rsidRDefault="00D97DD7">
      <w:pPr>
        <w:pStyle w:val="TOC1"/>
        <w:rPr>
          <w:rFonts w:eastAsiaTheme="minorEastAsia"/>
          <w:b w:val="0"/>
          <w:iCs w:val="0"/>
          <w:sz w:val="22"/>
          <w:szCs w:val="22"/>
        </w:rPr>
      </w:pPr>
      <w:hyperlink w:anchor="_Toc135149805" w:tooltip="#_Toc135149805" w:history="1">
        <w:r w:rsidR="00F15C86" w:rsidRPr="00B64A11">
          <w:rPr>
            <w:rStyle w:val="Hyperlink"/>
          </w:rPr>
          <w:t>Specification</w:t>
        </w:r>
        <w:r w:rsidR="00F15C86" w:rsidRPr="00B64A11">
          <w:tab/>
        </w:r>
        <w:r w:rsidR="00F15C86" w:rsidRPr="00B64A11">
          <w:fldChar w:fldCharType="begin"/>
        </w:r>
        <w:r w:rsidR="00F15C86" w:rsidRPr="00B64A11">
          <w:instrText xml:space="preserve"> PAGEREF _Toc135149805 \h </w:instrText>
        </w:r>
        <w:r w:rsidR="00F15C86" w:rsidRPr="00B64A11">
          <w:fldChar w:fldCharType="separate"/>
        </w:r>
        <w:r w:rsidR="00F15C86" w:rsidRPr="00B64A11">
          <w:t>161</w:t>
        </w:r>
        <w:r w:rsidR="00F15C86" w:rsidRPr="00B64A11">
          <w:fldChar w:fldCharType="end"/>
        </w:r>
      </w:hyperlink>
    </w:p>
    <w:p w14:paraId="4D3A6809" w14:textId="77777777" w:rsidR="00A04B57" w:rsidRPr="00B64A11" w:rsidRDefault="00D97DD7">
      <w:pPr>
        <w:pStyle w:val="TOC1"/>
        <w:rPr>
          <w:rFonts w:eastAsiaTheme="minorEastAsia"/>
          <w:b w:val="0"/>
          <w:iCs w:val="0"/>
          <w:sz w:val="22"/>
          <w:szCs w:val="22"/>
        </w:rPr>
      </w:pPr>
      <w:hyperlink w:anchor="_Toc135149806" w:tooltip="#_Toc135149806" w:history="1">
        <w:r w:rsidR="00F15C86" w:rsidRPr="00B64A11">
          <w:rPr>
            <w:rStyle w:val="Hyperlink"/>
          </w:rPr>
          <w:t>Forms and Procedures</w:t>
        </w:r>
        <w:r w:rsidR="00F15C86" w:rsidRPr="00B64A11">
          <w:tab/>
        </w:r>
        <w:r w:rsidR="00F15C86" w:rsidRPr="00B64A11">
          <w:fldChar w:fldCharType="begin"/>
        </w:r>
        <w:r w:rsidR="00F15C86" w:rsidRPr="00B64A11">
          <w:instrText xml:space="preserve"> PAGEREF _Toc135149806 \h </w:instrText>
        </w:r>
        <w:r w:rsidR="00F15C86" w:rsidRPr="00B64A11">
          <w:fldChar w:fldCharType="separate"/>
        </w:r>
        <w:r w:rsidR="00F15C86" w:rsidRPr="00B64A11">
          <w:t>168</w:t>
        </w:r>
        <w:r w:rsidR="00F15C86" w:rsidRPr="00B64A11">
          <w:fldChar w:fldCharType="end"/>
        </w:r>
      </w:hyperlink>
    </w:p>
    <w:p w14:paraId="54B5F87C" w14:textId="77777777" w:rsidR="00A04B57" w:rsidRPr="00B64A11" w:rsidRDefault="00D97DD7">
      <w:pPr>
        <w:pStyle w:val="TOC2"/>
        <w:rPr>
          <w:rFonts w:eastAsiaTheme="minorEastAsia"/>
          <w:sz w:val="22"/>
        </w:rPr>
      </w:pPr>
      <w:hyperlink w:anchor="_Toc135149807" w:tooltip="#_Toc135149807" w:history="1">
        <w:r w:rsidR="00F15C86" w:rsidRPr="00B64A11">
          <w:rPr>
            <w:rStyle w:val="Hyperlink"/>
          </w:rPr>
          <w:t>Form of Completion Certificate</w:t>
        </w:r>
        <w:r w:rsidR="00F15C86" w:rsidRPr="00B64A11">
          <w:tab/>
        </w:r>
        <w:r w:rsidR="00F15C86" w:rsidRPr="00B64A11">
          <w:fldChar w:fldCharType="begin"/>
        </w:r>
        <w:r w:rsidR="00F15C86" w:rsidRPr="00B64A11">
          <w:instrText xml:space="preserve"> PAGEREF _Toc135149807 \h </w:instrText>
        </w:r>
        <w:r w:rsidR="00F15C86" w:rsidRPr="00B64A11">
          <w:fldChar w:fldCharType="separate"/>
        </w:r>
        <w:r w:rsidR="00F15C86" w:rsidRPr="00B64A11">
          <w:t>169</w:t>
        </w:r>
        <w:r w:rsidR="00F15C86" w:rsidRPr="00B64A11">
          <w:fldChar w:fldCharType="end"/>
        </w:r>
      </w:hyperlink>
    </w:p>
    <w:p w14:paraId="640A975E" w14:textId="77777777" w:rsidR="00A04B57" w:rsidRPr="00B64A11" w:rsidRDefault="00D97DD7">
      <w:pPr>
        <w:pStyle w:val="TOC2"/>
        <w:rPr>
          <w:rFonts w:eastAsiaTheme="minorEastAsia"/>
          <w:sz w:val="22"/>
        </w:rPr>
      </w:pPr>
      <w:hyperlink w:anchor="_Toc135149808" w:tooltip="#_Toc135149808" w:history="1">
        <w:r w:rsidR="00F15C86" w:rsidRPr="00B64A11">
          <w:rPr>
            <w:rStyle w:val="Hyperlink"/>
          </w:rPr>
          <w:t>Change Order Procedure and Forms</w:t>
        </w:r>
        <w:r w:rsidR="00F15C86" w:rsidRPr="00B64A11">
          <w:tab/>
        </w:r>
        <w:r w:rsidR="00F15C86" w:rsidRPr="00B64A11">
          <w:fldChar w:fldCharType="begin"/>
        </w:r>
        <w:r w:rsidR="00F15C86" w:rsidRPr="00B64A11">
          <w:instrText xml:space="preserve"> PAGEREF _Toc135149808 \h </w:instrText>
        </w:r>
        <w:r w:rsidR="00F15C86" w:rsidRPr="00B64A11">
          <w:fldChar w:fldCharType="separate"/>
        </w:r>
        <w:r w:rsidR="00F15C86" w:rsidRPr="00B64A11">
          <w:t>171</w:t>
        </w:r>
        <w:r w:rsidR="00F15C86" w:rsidRPr="00B64A11">
          <w:fldChar w:fldCharType="end"/>
        </w:r>
      </w:hyperlink>
    </w:p>
    <w:p w14:paraId="055DE7B0" w14:textId="77777777" w:rsidR="00A04B57" w:rsidRPr="00B64A11" w:rsidRDefault="00D97DD7">
      <w:pPr>
        <w:pStyle w:val="TOC2"/>
        <w:rPr>
          <w:rFonts w:eastAsiaTheme="minorEastAsia"/>
          <w:sz w:val="22"/>
        </w:rPr>
      </w:pPr>
      <w:hyperlink w:anchor="_Toc135149809" w:tooltip="#_Toc135149809" w:history="1">
        <w:r w:rsidR="00F15C86" w:rsidRPr="00B64A11">
          <w:rPr>
            <w:rStyle w:val="Hyperlink"/>
          </w:rPr>
          <w:t>Change Order Procedure</w:t>
        </w:r>
        <w:r w:rsidR="00F15C86" w:rsidRPr="00B64A11">
          <w:tab/>
        </w:r>
        <w:r w:rsidR="00F15C86" w:rsidRPr="00B64A11">
          <w:fldChar w:fldCharType="begin"/>
        </w:r>
        <w:r w:rsidR="00F15C86" w:rsidRPr="00B64A11">
          <w:instrText xml:space="preserve"> PAGEREF _Toc135149809 \h </w:instrText>
        </w:r>
        <w:r w:rsidR="00F15C86" w:rsidRPr="00B64A11">
          <w:fldChar w:fldCharType="separate"/>
        </w:r>
        <w:r w:rsidR="00F15C86" w:rsidRPr="00B64A11">
          <w:t>172</w:t>
        </w:r>
        <w:r w:rsidR="00F15C86" w:rsidRPr="00B64A11">
          <w:fldChar w:fldCharType="end"/>
        </w:r>
      </w:hyperlink>
    </w:p>
    <w:p w14:paraId="7E8E0C0C" w14:textId="77777777" w:rsidR="00A04B57" w:rsidRPr="00B64A11" w:rsidRDefault="00D97DD7">
      <w:pPr>
        <w:pStyle w:val="TOC2"/>
        <w:rPr>
          <w:rFonts w:eastAsiaTheme="minorEastAsia"/>
          <w:sz w:val="22"/>
        </w:rPr>
      </w:pPr>
      <w:hyperlink w:anchor="_Toc135149810" w:tooltip="#_Toc135149810" w:history="1">
        <w:r w:rsidR="00F15C86" w:rsidRPr="00B64A11">
          <w:rPr>
            <w:rStyle w:val="Hyperlink"/>
          </w:rPr>
          <w:t>Annex 1.  Request for Change Proposal</w:t>
        </w:r>
        <w:r w:rsidR="00F15C86" w:rsidRPr="00B64A11">
          <w:tab/>
        </w:r>
        <w:r w:rsidR="00F15C86" w:rsidRPr="00B64A11">
          <w:fldChar w:fldCharType="begin"/>
        </w:r>
        <w:r w:rsidR="00F15C86" w:rsidRPr="00B64A11">
          <w:instrText xml:space="preserve"> PAGEREF _Toc135149810 \h </w:instrText>
        </w:r>
        <w:r w:rsidR="00F15C86" w:rsidRPr="00B64A11">
          <w:fldChar w:fldCharType="separate"/>
        </w:r>
        <w:r w:rsidR="00F15C86" w:rsidRPr="00B64A11">
          <w:t>173</w:t>
        </w:r>
        <w:r w:rsidR="00F15C86" w:rsidRPr="00B64A11">
          <w:fldChar w:fldCharType="end"/>
        </w:r>
      </w:hyperlink>
    </w:p>
    <w:p w14:paraId="2A7122A5" w14:textId="77777777" w:rsidR="00A04B57" w:rsidRPr="00B64A11" w:rsidRDefault="00D97DD7">
      <w:pPr>
        <w:pStyle w:val="TOC2"/>
        <w:rPr>
          <w:rFonts w:eastAsiaTheme="minorEastAsia"/>
          <w:sz w:val="22"/>
        </w:rPr>
      </w:pPr>
      <w:hyperlink w:anchor="_Toc135149811" w:tooltip="#_Toc135149811" w:history="1">
        <w:r w:rsidR="00F15C86" w:rsidRPr="00B64A11">
          <w:rPr>
            <w:rStyle w:val="Hyperlink"/>
          </w:rPr>
          <w:t>Annex 2.  Estimate for Change Proposal</w:t>
        </w:r>
        <w:r w:rsidR="00F15C86" w:rsidRPr="00B64A11">
          <w:tab/>
        </w:r>
        <w:r w:rsidR="00F15C86" w:rsidRPr="00B64A11">
          <w:fldChar w:fldCharType="begin"/>
        </w:r>
        <w:r w:rsidR="00F15C86" w:rsidRPr="00B64A11">
          <w:instrText xml:space="preserve"> PAGEREF _Toc135149811 \h </w:instrText>
        </w:r>
        <w:r w:rsidR="00F15C86" w:rsidRPr="00B64A11">
          <w:fldChar w:fldCharType="separate"/>
        </w:r>
        <w:r w:rsidR="00F15C86" w:rsidRPr="00B64A11">
          <w:t>175</w:t>
        </w:r>
        <w:r w:rsidR="00F15C86" w:rsidRPr="00B64A11">
          <w:fldChar w:fldCharType="end"/>
        </w:r>
      </w:hyperlink>
    </w:p>
    <w:p w14:paraId="514AD833" w14:textId="77777777" w:rsidR="00A04B57" w:rsidRPr="00B64A11" w:rsidRDefault="00D97DD7">
      <w:pPr>
        <w:pStyle w:val="TOC2"/>
        <w:rPr>
          <w:rFonts w:eastAsiaTheme="minorEastAsia"/>
          <w:sz w:val="22"/>
        </w:rPr>
      </w:pPr>
      <w:hyperlink w:anchor="_Toc135149812" w:tooltip="#_Toc135149812" w:history="1">
        <w:r w:rsidR="00F15C86" w:rsidRPr="00B64A11">
          <w:rPr>
            <w:rStyle w:val="Hyperlink"/>
          </w:rPr>
          <w:t>Annex 3.  Acceptance of Estimate</w:t>
        </w:r>
        <w:r w:rsidR="00F15C86" w:rsidRPr="00B64A11">
          <w:tab/>
        </w:r>
        <w:r w:rsidR="00F15C86" w:rsidRPr="00B64A11">
          <w:fldChar w:fldCharType="begin"/>
        </w:r>
        <w:r w:rsidR="00F15C86" w:rsidRPr="00B64A11">
          <w:instrText xml:space="preserve"> PAGEREF _Toc135149812 \h </w:instrText>
        </w:r>
        <w:r w:rsidR="00F15C86" w:rsidRPr="00B64A11">
          <w:fldChar w:fldCharType="separate"/>
        </w:r>
        <w:r w:rsidR="00F15C86" w:rsidRPr="00B64A11">
          <w:t>177</w:t>
        </w:r>
        <w:r w:rsidR="00F15C86" w:rsidRPr="00B64A11">
          <w:fldChar w:fldCharType="end"/>
        </w:r>
      </w:hyperlink>
    </w:p>
    <w:p w14:paraId="3F550893" w14:textId="77777777" w:rsidR="00A04B57" w:rsidRPr="00B64A11" w:rsidRDefault="00D97DD7">
      <w:pPr>
        <w:pStyle w:val="TOC2"/>
        <w:rPr>
          <w:rFonts w:eastAsiaTheme="minorEastAsia"/>
          <w:sz w:val="22"/>
        </w:rPr>
      </w:pPr>
      <w:hyperlink w:anchor="_Toc135149813" w:tooltip="#_Toc135149813" w:history="1">
        <w:r w:rsidR="00F15C86" w:rsidRPr="00B64A11">
          <w:rPr>
            <w:rStyle w:val="Hyperlink"/>
          </w:rPr>
          <w:t>Annex 4.  Change Proposal</w:t>
        </w:r>
        <w:r w:rsidR="00F15C86" w:rsidRPr="00B64A11">
          <w:tab/>
        </w:r>
        <w:r w:rsidR="00F15C86" w:rsidRPr="00B64A11">
          <w:fldChar w:fldCharType="begin"/>
        </w:r>
        <w:r w:rsidR="00F15C86" w:rsidRPr="00B64A11">
          <w:instrText xml:space="preserve"> PAGEREF _Toc135149813 \h </w:instrText>
        </w:r>
        <w:r w:rsidR="00F15C86" w:rsidRPr="00B64A11">
          <w:fldChar w:fldCharType="separate"/>
        </w:r>
        <w:r w:rsidR="00F15C86" w:rsidRPr="00B64A11">
          <w:t>178</w:t>
        </w:r>
        <w:r w:rsidR="00F15C86" w:rsidRPr="00B64A11">
          <w:fldChar w:fldCharType="end"/>
        </w:r>
      </w:hyperlink>
    </w:p>
    <w:p w14:paraId="3C36C665" w14:textId="77777777" w:rsidR="00A04B57" w:rsidRPr="00B64A11" w:rsidRDefault="00D97DD7">
      <w:pPr>
        <w:pStyle w:val="TOC2"/>
        <w:rPr>
          <w:rFonts w:eastAsiaTheme="minorEastAsia"/>
          <w:sz w:val="22"/>
        </w:rPr>
      </w:pPr>
      <w:hyperlink w:anchor="_Toc135149814" w:tooltip="#_Toc135149814" w:history="1">
        <w:r w:rsidR="00F15C86" w:rsidRPr="00B64A11">
          <w:rPr>
            <w:rStyle w:val="Hyperlink"/>
          </w:rPr>
          <w:t>Annex 5.  Change Order</w:t>
        </w:r>
        <w:r w:rsidR="00F15C86" w:rsidRPr="00B64A11">
          <w:tab/>
        </w:r>
        <w:r w:rsidR="00F15C86" w:rsidRPr="00B64A11">
          <w:fldChar w:fldCharType="begin"/>
        </w:r>
        <w:r w:rsidR="00F15C86" w:rsidRPr="00B64A11">
          <w:instrText xml:space="preserve"> PAGEREF _Toc135149814 \h </w:instrText>
        </w:r>
        <w:r w:rsidR="00F15C86" w:rsidRPr="00B64A11">
          <w:fldChar w:fldCharType="separate"/>
        </w:r>
        <w:r w:rsidR="00F15C86" w:rsidRPr="00B64A11">
          <w:t>181</w:t>
        </w:r>
        <w:r w:rsidR="00F15C86" w:rsidRPr="00B64A11">
          <w:fldChar w:fldCharType="end"/>
        </w:r>
      </w:hyperlink>
    </w:p>
    <w:p w14:paraId="1C65E61D" w14:textId="77777777" w:rsidR="00A04B57" w:rsidRPr="00B64A11" w:rsidRDefault="00D97DD7">
      <w:pPr>
        <w:pStyle w:val="TOC2"/>
        <w:rPr>
          <w:rFonts w:eastAsiaTheme="minorEastAsia"/>
          <w:sz w:val="22"/>
        </w:rPr>
      </w:pPr>
      <w:hyperlink w:anchor="_Toc135149815" w:tooltip="#_Toc135149815" w:history="1">
        <w:r w:rsidR="00F15C86" w:rsidRPr="00B64A11">
          <w:rPr>
            <w:rStyle w:val="Hyperlink"/>
          </w:rPr>
          <w:t>Annex 7.  Application for Change Proposal</w:t>
        </w:r>
        <w:r w:rsidR="00F15C86" w:rsidRPr="00B64A11">
          <w:tab/>
        </w:r>
        <w:r w:rsidR="00F15C86" w:rsidRPr="00B64A11">
          <w:fldChar w:fldCharType="begin"/>
        </w:r>
        <w:r w:rsidR="00F15C86" w:rsidRPr="00B64A11">
          <w:instrText xml:space="preserve"> PAGEREF _Toc135149815 \h </w:instrText>
        </w:r>
        <w:r w:rsidR="00F15C86" w:rsidRPr="00B64A11">
          <w:fldChar w:fldCharType="separate"/>
        </w:r>
        <w:r w:rsidR="00F15C86" w:rsidRPr="00B64A11">
          <w:t>184</w:t>
        </w:r>
        <w:r w:rsidR="00F15C86" w:rsidRPr="00B64A11">
          <w:fldChar w:fldCharType="end"/>
        </w:r>
      </w:hyperlink>
    </w:p>
    <w:p w14:paraId="0C399CB6" w14:textId="77777777" w:rsidR="00A04B57" w:rsidRPr="00B64A11" w:rsidRDefault="00D97DD7">
      <w:pPr>
        <w:pStyle w:val="TOC1"/>
        <w:rPr>
          <w:rFonts w:eastAsiaTheme="minorEastAsia"/>
          <w:b w:val="0"/>
          <w:iCs w:val="0"/>
          <w:sz w:val="22"/>
          <w:szCs w:val="22"/>
        </w:rPr>
      </w:pPr>
      <w:hyperlink w:anchor="_Toc135149816" w:tooltip="#_Toc135149816" w:history="1">
        <w:r w:rsidR="00F15C86" w:rsidRPr="00B64A11">
          <w:rPr>
            <w:rStyle w:val="Hyperlink"/>
          </w:rPr>
          <w:t>Drawings</w:t>
        </w:r>
        <w:r w:rsidR="00F15C86" w:rsidRPr="00B64A11">
          <w:tab/>
        </w:r>
        <w:r w:rsidR="00F15C86" w:rsidRPr="00B64A11">
          <w:fldChar w:fldCharType="begin"/>
        </w:r>
        <w:r w:rsidR="00F15C86" w:rsidRPr="00B64A11">
          <w:instrText xml:space="preserve"> PAGEREF _Toc135149816 \h </w:instrText>
        </w:r>
        <w:r w:rsidR="00F15C86" w:rsidRPr="00B64A11">
          <w:fldChar w:fldCharType="separate"/>
        </w:r>
        <w:r w:rsidR="00F15C86" w:rsidRPr="00B64A11">
          <w:t>186</w:t>
        </w:r>
        <w:r w:rsidR="00F15C86" w:rsidRPr="00B64A11">
          <w:fldChar w:fldCharType="end"/>
        </w:r>
      </w:hyperlink>
    </w:p>
    <w:p w14:paraId="193DB21C" w14:textId="77777777" w:rsidR="00A04B57" w:rsidRPr="00B64A11" w:rsidRDefault="00D97DD7">
      <w:pPr>
        <w:pStyle w:val="TOC1"/>
        <w:rPr>
          <w:rFonts w:eastAsiaTheme="minorEastAsia"/>
          <w:b w:val="0"/>
          <w:iCs w:val="0"/>
          <w:sz w:val="22"/>
          <w:szCs w:val="22"/>
        </w:rPr>
      </w:pPr>
      <w:hyperlink w:anchor="_Toc135149817" w:tooltip="#_Toc135149817" w:history="1">
        <w:r w:rsidR="00F15C86" w:rsidRPr="00B64A11">
          <w:rPr>
            <w:rStyle w:val="Hyperlink"/>
          </w:rPr>
          <w:t>Supplementary Information</w:t>
        </w:r>
        <w:r w:rsidR="00F15C86" w:rsidRPr="00B64A11">
          <w:tab/>
        </w:r>
        <w:r w:rsidR="00F15C86" w:rsidRPr="00B64A11">
          <w:fldChar w:fldCharType="begin"/>
        </w:r>
        <w:r w:rsidR="00F15C86" w:rsidRPr="00B64A11">
          <w:instrText xml:space="preserve"> PAGEREF _Toc135149817 \h </w:instrText>
        </w:r>
        <w:r w:rsidR="00F15C86" w:rsidRPr="00B64A11">
          <w:fldChar w:fldCharType="separate"/>
        </w:r>
        <w:r w:rsidR="00F15C86" w:rsidRPr="00B64A11">
          <w:t>187</w:t>
        </w:r>
        <w:r w:rsidR="00F15C86" w:rsidRPr="00B64A11">
          <w:fldChar w:fldCharType="end"/>
        </w:r>
      </w:hyperlink>
    </w:p>
    <w:p w14:paraId="6EE6944A" w14:textId="77777777" w:rsidR="00A04B57" w:rsidRPr="00B64A11" w:rsidRDefault="00F15C86">
      <w:pPr>
        <w:tabs>
          <w:tab w:val="right" w:leader="dot" w:pos="9000"/>
        </w:tabs>
        <w:spacing w:line="276" w:lineRule="auto"/>
        <w:rPr>
          <w:b/>
          <w:sz w:val="36"/>
          <w:szCs w:val="36"/>
        </w:rPr>
      </w:pPr>
      <w:r w:rsidRPr="00B64A11">
        <w:rPr>
          <w:rFonts w:ascii="Times New Roman Bold" w:hAnsi="Times New Roman Bold"/>
          <w:szCs w:val="24"/>
        </w:rPr>
        <w:fldChar w:fldCharType="end"/>
      </w:r>
    </w:p>
    <w:p w14:paraId="1ED3DCF6" w14:textId="77777777" w:rsidR="00A04B57" w:rsidRPr="00B64A11" w:rsidRDefault="00F15C86">
      <w:pPr>
        <w:rPr>
          <w:b/>
          <w:sz w:val="36"/>
          <w:szCs w:val="36"/>
        </w:rPr>
      </w:pPr>
      <w:bookmarkStart w:id="891" w:name="_Toc437951922"/>
      <w:r w:rsidRPr="00B64A11">
        <w:rPr>
          <w:b/>
          <w:sz w:val="36"/>
          <w:szCs w:val="36"/>
        </w:rPr>
        <w:br w:type="page" w:clear="all"/>
      </w:r>
    </w:p>
    <w:p w14:paraId="40D0896E" w14:textId="77777777" w:rsidR="00A04B57" w:rsidRPr="00B64A11" w:rsidRDefault="00A04B57">
      <w:pPr>
        <w:rPr>
          <w:b/>
          <w:sz w:val="36"/>
          <w:szCs w:val="36"/>
        </w:rPr>
      </w:pPr>
    </w:p>
    <w:p w14:paraId="1B35266B" w14:textId="77777777" w:rsidR="00A04B57" w:rsidRPr="00B64A11" w:rsidRDefault="00F15C86" w:rsidP="00856E89">
      <w:pPr>
        <w:pStyle w:val="S4-header1"/>
      </w:pPr>
      <w:bookmarkStart w:id="892" w:name="_Toc135149804"/>
      <w:bookmarkEnd w:id="886"/>
      <w:bookmarkEnd w:id="887"/>
      <w:bookmarkEnd w:id="888"/>
      <w:bookmarkEnd w:id="889"/>
      <w:bookmarkEnd w:id="890"/>
      <w:bookmarkEnd w:id="891"/>
      <w:r w:rsidRPr="00B64A11">
        <w:t>Scope of Supply of Plant and Installation Services by the Contractor</w:t>
      </w:r>
      <w:bookmarkEnd w:id="892"/>
    </w:p>
    <w:p w14:paraId="26F34479" w14:textId="77777777" w:rsidR="00DE03DF" w:rsidRPr="00B64A11" w:rsidRDefault="00DE03DF" w:rsidP="00856E89"/>
    <w:p w14:paraId="77450967" w14:textId="09944C06" w:rsidR="00DE03DF" w:rsidRPr="00B64A11" w:rsidRDefault="00DE03DF" w:rsidP="00856E89">
      <w:pPr>
        <w:jc w:val="center"/>
        <w:rPr>
          <w:szCs w:val="32"/>
        </w:rPr>
      </w:pPr>
      <w:r w:rsidRPr="00B64A11">
        <w:rPr>
          <w:sz w:val="32"/>
          <w:szCs w:val="32"/>
        </w:rPr>
        <w:t>See separate file</w:t>
      </w:r>
    </w:p>
    <w:p w14:paraId="610F8819" w14:textId="77777777" w:rsidR="00A04B57" w:rsidRPr="00B64A11" w:rsidRDefault="00A04B57">
      <w:pPr>
        <w:pStyle w:val="SectionVHeader"/>
        <w:jc w:val="both"/>
      </w:pPr>
    </w:p>
    <w:p w14:paraId="2BE50DE3" w14:textId="77777777" w:rsidR="00A04B57" w:rsidRPr="00B64A11" w:rsidRDefault="00F15C86">
      <w:pPr>
        <w:pStyle w:val="SectionVHeader"/>
        <w:jc w:val="both"/>
      </w:pPr>
      <w:r w:rsidRPr="00B64A11">
        <w:br w:type="page" w:clear="all"/>
      </w:r>
    </w:p>
    <w:p w14:paraId="0D527909" w14:textId="77777777" w:rsidR="00A04B57" w:rsidRPr="00B64A11" w:rsidRDefault="00F15C86" w:rsidP="00856E89">
      <w:pPr>
        <w:pStyle w:val="S4Header"/>
      </w:pPr>
      <w:bookmarkStart w:id="893" w:name="_Toc436551310"/>
      <w:bookmarkStart w:id="894" w:name="_Toc190498779"/>
      <w:bookmarkStart w:id="895" w:name="_Toc437951495"/>
      <w:bookmarkStart w:id="896" w:name="_Toc437951923"/>
      <w:bookmarkStart w:id="897" w:name="_Toc23233012"/>
      <w:bookmarkStart w:id="898" w:name="_Toc23238061"/>
      <w:bookmarkStart w:id="899" w:name="_Toc41971552"/>
      <w:bookmarkStart w:id="900" w:name="_Toc125874275"/>
      <w:bookmarkStart w:id="901" w:name="_Toc190498604"/>
      <w:bookmarkStart w:id="902" w:name="_Toc135149805"/>
      <w:r w:rsidRPr="00B64A11">
        <w:lastRenderedPageBreak/>
        <w:t>Specification</w:t>
      </w:r>
      <w:bookmarkEnd w:id="893"/>
      <w:bookmarkEnd w:id="894"/>
      <w:bookmarkEnd w:id="895"/>
      <w:bookmarkEnd w:id="896"/>
      <w:bookmarkEnd w:id="897"/>
      <w:bookmarkEnd w:id="898"/>
      <w:bookmarkEnd w:id="899"/>
      <w:bookmarkEnd w:id="900"/>
      <w:bookmarkEnd w:id="901"/>
      <w:bookmarkEnd w:id="902"/>
    </w:p>
    <w:p w14:paraId="50297D08" w14:textId="77777777" w:rsidR="0068040E" w:rsidRPr="00B64A11" w:rsidRDefault="0068040E">
      <w:pPr>
        <w:pStyle w:val="SPD3EmployersRequirement"/>
        <w:spacing w:after="240"/>
        <w:jc w:val="left"/>
        <w:rPr>
          <w:b w:val="0"/>
          <w:i/>
          <w:sz w:val="24"/>
        </w:rPr>
      </w:pPr>
    </w:p>
    <w:p w14:paraId="6139A48C" w14:textId="4A49DFA1" w:rsidR="0068040E" w:rsidRPr="00B64A11" w:rsidRDefault="0068040E" w:rsidP="00856E89">
      <w:pPr>
        <w:jc w:val="center"/>
        <w:rPr>
          <w:szCs w:val="32"/>
        </w:rPr>
      </w:pPr>
      <w:r w:rsidRPr="00B64A11">
        <w:rPr>
          <w:sz w:val="32"/>
          <w:szCs w:val="32"/>
        </w:rPr>
        <w:t>See separate file for additional specifications</w:t>
      </w:r>
    </w:p>
    <w:p w14:paraId="5B943ECA" w14:textId="77777777" w:rsidR="0068040E" w:rsidRPr="00B64A11" w:rsidRDefault="0068040E">
      <w:pPr>
        <w:pStyle w:val="SPD3EmployersRequirement"/>
        <w:spacing w:after="240"/>
        <w:jc w:val="left"/>
        <w:rPr>
          <w:b w:val="0"/>
          <w:i/>
          <w:sz w:val="24"/>
        </w:rPr>
      </w:pPr>
    </w:p>
    <w:p w14:paraId="7469ED58" w14:textId="62AE80E8" w:rsidR="00A04B57" w:rsidRPr="00B64A11" w:rsidRDefault="00F15C86">
      <w:pPr>
        <w:pStyle w:val="SPD3EmployersRequirement"/>
        <w:spacing w:after="240"/>
        <w:jc w:val="left"/>
        <w:rPr>
          <w:b w:val="0"/>
          <w:i/>
          <w:sz w:val="24"/>
        </w:rPr>
      </w:pPr>
      <w:r w:rsidRPr="00B64A11">
        <w:rPr>
          <w:b w:val="0"/>
          <w:i/>
          <w:sz w:val="24"/>
        </w:rPr>
        <w:t>Where Bidders are invited to submit alternative technical solutions for specified parts of the Facilities, such parts shall be described in this Specification.</w:t>
      </w:r>
      <w:bookmarkStart w:id="903" w:name="_Toc466464319"/>
    </w:p>
    <w:p w14:paraId="1EC34786" w14:textId="77777777" w:rsidR="00A04B57" w:rsidRPr="00B64A11" w:rsidRDefault="00F15C86">
      <w:pPr>
        <w:pStyle w:val="SPD3EmployersRequirement"/>
        <w:spacing w:after="240"/>
      </w:pPr>
      <w:bookmarkStart w:id="904" w:name="_Hlk27229257"/>
      <w:r w:rsidRPr="00B64A11">
        <w:br w:type="page" w:clear="all"/>
      </w:r>
    </w:p>
    <w:p w14:paraId="449BB194" w14:textId="59CD4D0A" w:rsidR="00A04B57" w:rsidRPr="00B64A11" w:rsidRDefault="00F15C86" w:rsidP="00856E89">
      <w:pPr>
        <w:pStyle w:val="S4Header"/>
      </w:pPr>
      <w:r w:rsidRPr="00B64A11">
        <w:lastRenderedPageBreak/>
        <w:t xml:space="preserve">Environmental and Social (ES) </w:t>
      </w:r>
      <w:r w:rsidR="002A5606" w:rsidRPr="00B64A11">
        <w:t>R</w:t>
      </w:r>
      <w:r w:rsidRPr="00B64A11">
        <w:t xml:space="preserve">equirements </w:t>
      </w:r>
      <w:bookmarkEnd w:id="903"/>
    </w:p>
    <w:bookmarkEnd w:id="904"/>
    <w:p w14:paraId="284BC86B" w14:textId="2B386051" w:rsidR="00A04B57" w:rsidRPr="00B64A11" w:rsidRDefault="00A04B57">
      <w:pPr>
        <w:rPr>
          <w:rFonts w:cstheme="minorHAnsi"/>
          <w:i/>
          <w:color w:val="002060"/>
        </w:rPr>
      </w:pPr>
    </w:p>
    <w:p w14:paraId="3DA08854" w14:textId="77777777" w:rsidR="000F0F23" w:rsidRPr="00B64A11" w:rsidRDefault="000F0F23" w:rsidP="000F0F23">
      <w:pPr>
        <w:keepNext/>
        <w:spacing w:after="60" w:line="240" w:lineRule="auto"/>
        <w:jc w:val="center"/>
        <w:rPr>
          <w:rFonts w:ascii="Calibri" w:eastAsia="MS Mincho" w:hAnsi="Calibri" w:cs="Arial"/>
          <w:b/>
          <w:iCs/>
          <w:sz w:val="24"/>
          <w:szCs w:val="24"/>
          <w14:ligatures w14:val="none"/>
        </w:rPr>
      </w:pPr>
      <w:bookmarkStart w:id="905" w:name="_Toc3140079"/>
      <w:bookmarkStart w:id="906" w:name="_Toc24864168"/>
      <w:bookmarkStart w:id="907" w:name="_Toc141855066"/>
      <w:r w:rsidRPr="00B64A11">
        <w:rPr>
          <w:rFonts w:ascii="Calibri" w:eastAsia="MS Mincho" w:hAnsi="Calibri" w:cs="Arial"/>
          <w:b/>
          <w:iCs/>
          <w:sz w:val="24"/>
          <w:szCs w:val="24"/>
          <w14:ligatures w14:val="none"/>
        </w:rPr>
        <w:t xml:space="preserve">Table </w:t>
      </w:r>
      <w:r w:rsidRPr="00B64A11">
        <w:rPr>
          <w:rFonts w:ascii="Calibri" w:eastAsia="MS Mincho" w:hAnsi="Calibri" w:cs="Arial"/>
          <w:b/>
          <w:iCs/>
          <w:sz w:val="24"/>
          <w:szCs w:val="24"/>
          <w14:ligatures w14:val="none"/>
        </w:rPr>
        <w:fldChar w:fldCharType="begin"/>
      </w:r>
      <w:r w:rsidRPr="00B64A11">
        <w:rPr>
          <w:rFonts w:ascii="Calibri" w:eastAsia="MS Mincho" w:hAnsi="Calibri" w:cs="Arial"/>
          <w:b/>
          <w:iCs/>
          <w:sz w:val="24"/>
          <w:szCs w:val="24"/>
          <w14:ligatures w14:val="none"/>
        </w:rPr>
        <w:instrText xml:space="preserve"> STYLEREF 1 \s </w:instrText>
      </w:r>
      <w:r w:rsidRPr="00B64A11">
        <w:rPr>
          <w:rFonts w:ascii="Calibri" w:eastAsia="MS Mincho" w:hAnsi="Calibri" w:cs="Arial"/>
          <w:b/>
          <w:iCs/>
          <w:sz w:val="24"/>
          <w:szCs w:val="24"/>
          <w14:ligatures w14:val="none"/>
        </w:rPr>
        <w:fldChar w:fldCharType="separate"/>
      </w:r>
      <w:r w:rsidRPr="00B64A11">
        <w:rPr>
          <w:rFonts w:ascii="Calibri" w:eastAsia="MS Mincho" w:hAnsi="Calibri" w:cs="Arial"/>
          <w:b/>
          <w:iCs/>
          <w:sz w:val="24"/>
          <w:szCs w:val="24"/>
          <w14:ligatures w14:val="none"/>
        </w:rPr>
        <w:t>6</w:t>
      </w:r>
      <w:r w:rsidRPr="00B64A11">
        <w:rPr>
          <w:rFonts w:ascii="Calibri" w:eastAsia="MS Mincho" w:hAnsi="Calibri" w:cs="Arial"/>
          <w:b/>
          <w:iCs/>
          <w:sz w:val="24"/>
          <w:szCs w:val="24"/>
          <w14:ligatures w14:val="none"/>
        </w:rPr>
        <w:fldChar w:fldCharType="end"/>
      </w:r>
      <w:r w:rsidRPr="00B64A11">
        <w:rPr>
          <w:rFonts w:ascii="Calibri" w:eastAsia="MS Mincho" w:hAnsi="Calibri" w:cs="Arial"/>
          <w:b/>
          <w:iCs/>
          <w:sz w:val="24"/>
          <w:szCs w:val="24"/>
          <w14:ligatures w14:val="none"/>
        </w:rPr>
        <w:t>.</w:t>
      </w:r>
      <w:r w:rsidRPr="00B64A11">
        <w:rPr>
          <w:rFonts w:ascii="Calibri" w:eastAsia="MS Mincho" w:hAnsi="Calibri" w:cs="Arial"/>
          <w:b/>
          <w:iCs/>
          <w:sz w:val="24"/>
          <w:szCs w:val="24"/>
          <w14:ligatures w14:val="none"/>
        </w:rPr>
        <w:fldChar w:fldCharType="begin"/>
      </w:r>
      <w:r w:rsidRPr="00B64A11">
        <w:rPr>
          <w:rFonts w:ascii="Calibri" w:eastAsia="MS Mincho" w:hAnsi="Calibri" w:cs="Arial"/>
          <w:b/>
          <w:iCs/>
          <w:sz w:val="24"/>
          <w:szCs w:val="24"/>
          <w14:ligatures w14:val="none"/>
        </w:rPr>
        <w:instrText xml:space="preserve"> SEQ Table \* ARABIC \s 1 </w:instrText>
      </w:r>
      <w:r w:rsidRPr="00B64A11">
        <w:rPr>
          <w:rFonts w:ascii="Calibri" w:eastAsia="MS Mincho" w:hAnsi="Calibri" w:cs="Arial"/>
          <w:b/>
          <w:iCs/>
          <w:sz w:val="24"/>
          <w:szCs w:val="24"/>
          <w14:ligatures w14:val="none"/>
        </w:rPr>
        <w:fldChar w:fldCharType="separate"/>
      </w:r>
      <w:r w:rsidRPr="00B64A11">
        <w:rPr>
          <w:rFonts w:ascii="Calibri" w:eastAsia="MS Mincho" w:hAnsi="Calibri" w:cs="Arial"/>
          <w:b/>
          <w:iCs/>
          <w:sz w:val="24"/>
          <w:szCs w:val="24"/>
          <w14:ligatures w14:val="none"/>
        </w:rPr>
        <w:t>1</w:t>
      </w:r>
      <w:r w:rsidRPr="00B64A11">
        <w:rPr>
          <w:rFonts w:ascii="Calibri" w:eastAsia="MS Mincho" w:hAnsi="Calibri" w:cs="Arial"/>
          <w:b/>
          <w:iCs/>
          <w:sz w:val="24"/>
          <w:szCs w:val="24"/>
          <w14:ligatures w14:val="none"/>
        </w:rPr>
        <w:fldChar w:fldCharType="end"/>
      </w:r>
      <w:r w:rsidRPr="00B64A11">
        <w:rPr>
          <w:rFonts w:ascii="Calibri" w:eastAsia="MS Mincho" w:hAnsi="Calibri" w:cs="Arial"/>
          <w:b/>
          <w:iCs/>
          <w:sz w:val="24"/>
          <w:szCs w:val="24"/>
          <w14:ligatures w14:val="none"/>
        </w:rPr>
        <w:t>:  E&amp;S Conditions in the Bidding Documents</w:t>
      </w:r>
      <w:bookmarkEnd w:id="905"/>
      <w:bookmarkEnd w:id="906"/>
      <w:bookmarkEnd w:id="907"/>
    </w:p>
    <w:p w14:paraId="529AC5FF" w14:textId="77777777" w:rsidR="000F0F23" w:rsidRPr="00B64A11" w:rsidRDefault="000F0F23" w:rsidP="000F0F23">
      <w:pPr>
        <w:spacing w:after="120" w:line="240" w:lineRule="auto"/>
        <w:jc w:val="both"/>
        <w:rPr>
          <w:rFonts w:ascii="Calibri" w:eastAsia="MS Mincho" w:hAnsi="Calibri" w:cs="Arial"/>
          <w14:ligatures w14:val="none"/>
        </w:rPr>
      </w:pPr>
    </w:p>
    <w:tbl>
      <w:tblPr>
        <w:tblStyle w:val="unVaodaynghebainaydibanhttpnhatquanglanxlphpnet1"/>
        <w:tblW w:w="0" w:type="auto"/>
        <w:tblLook w:val="04A0" w:firstRow="1" w:lastRow="0" w:firstColumn="1" w:lastColumn="0" w:noHBand="0" w:noVBand="1"/>
      </w:tblPr>
      <w:tblGrid>
        <w:gridCol w:w="5485"/>
        <w:gridCol w:w="1711"/>
        <w:gridCol w:w="2154"/>
      </w:tblGrid>
      <w:tr w:rsidR="000F0F23" w:rsidRPr="00B64A11" w14:paraId="5B32CBB3" w14:textId="77777777" w:rsidTr="0030014C">
        <w:trPr>
          <w:tblHeader/>
        </w:trPr>
        <w:tc>
          <w:tcPr>
            <w:tcW w:w="0" w:type="auto"/>
            <w:vMerge w:val="restart"/>
            <w:shd w:val="clear" w:color="auto" w:fill="D9D9D9"/>
            <w:vAlign w:val="bottom"/>
          </w:tcPr>
          <w:p w14:paraId="16AAAC6B" w14:textId="77777777" w:rsidR="000F0F23" w:rsidRPr="00B64A11" w:rsidRDefault="000F0F23" w:rsidP="000F0F23">
            <w:pPr>
              <w:spacing w:after="20" w:line="240" w:lineRule="auto"/>
              <w:jc w:val="center"/>
              <w:rPr>
                <w:rFonts w:ascii="Calibri" w:eastAsia="MS Mincho" w:hAnsi="Calibri" w:cs="Arial"/>
                <w:b/>
                <w:sz w:val="18"/>
                <w:szCs w:val="20"/>
                <w14:ligatures w14:val="none"/>
              </w:rPr>
            </w:pPr>
            <w:r w:rsidRPr="00B64A11">
              <w:rPr>
                <w:rFonts w:ascii="Calibri" w:eastAsia="MS Mincho" w:hAnsi="Calibri" w:cs="Arial"/>
                <w:b/>
                <w:sz w:val="18"/>
                <w:szCs w:val="20"/>
                <w14:ligatures w14:val="none"/>
              </w:rPr>
              <w:t>Specifications to be included in the Bidding Documents</w:t>
            </w:r>
          </w:p>
        </w:tc>
        <w:tc>
          <w:tcPr>
            <w:tcW w:w="0" w:type="auto"/>
            <w:gridSpan w:val="2"/>
            <w:shd w:val="clear" w:color="auto" w:fill="D9D9D9"/>
            <w:vAlign w:val="bottom"/>
          </w:tcPr>
          <w:p w14:paraId="2CA5441D" w14:textId="77777777" w:rsidR="000F0F23" w:rsidRPr="00B64A11" w:rsidRDefault="000F0F23" w:rsidP="000F0F23">
            <w:pPr>
              <w:spacing w:after="20" w:line="240" w:lineRule="auto"/>
              <w:jc w:val="center"/>
              <w:rPr>
                <w:rFonts w:ascii="Calibri" w:eastAsia="MS Mincho" w:hAnsi="Calibri" w:cs="Arial"/>
                <w:b/>
                <w:sz w:val="18"/>
                <w:szCs w:val="20"/>
                <w14:ligatures w14:val="none"/>
              </w:rPr>
            </w:pPr>
            <w:r w:rsidRPr="00B64A11">
              <w:rPr>
                <w:rFonts w:ascii="Calibri" w:eastAsia="MS Mincho" w:hAnsi="Calibri" w:cs="Arial"/>
                <w:b/>
                <w:sz w:val="18"/>
                <w:szCs w:val="20"/>
                <w14:ligatures w14:val="none"/>
              </w:rPr>
              <w:t>Responsibility</w:t>
            </w:r>
          </w:p>
        </w:tc>
      </w:tr>
      <w:tr w:rsidR="000F0F23" w:rsidRPr="00B64A11" w14:paraId="53E783B6" w14:textId="77777777" w:rsidTr="0030014C">
        <w:trPr>
          <w:tblHeader/>
        </w:trPr>
        <w:tc>
          <w:tcPr>
            <w:tcW w:w="0" w:type="auto"/>
            <w:vMerge/>
            <w:shd w:val="clear" w:color="auto" w:fill="D9D9D9"/>
            <w:vAlign w:val="bottom"/>
          </w:tcPr>
          <w:p w14:paraId="46BD7096" w14:textId="77777777" w:rsidR="000F0F23" w:rsidRPr="00B64A11" w:rsidRDefault="000F0F23" w:rsidP="000F0F23">
            <w:pPr>
              <w:spacing w:after="20" w:line="240" w:lineRule="auto"/>
              <w:jc w:val="center"/>
              <w:rPr>
                <w:rFonts w:ascii="Calibri" w:eastAsia="MS Mincho" w:hAnsi="Calibri" w:cs="Arial"/>
                <w:b/>
                <w:sz w:val="18"/>
                <w:szCs w:val="20"/>
                <w14:ligatures w14:val="none"/>
              </w:rPr>
            </w:pPr>
          </w:p>
        </w:tc>
        <w:tc>
          <w:tcPr>
            <w:tcW w:w="0" w:type="auto"/>
            <w:shd w:val="clear" w:color="auto" w:fill="D9D9D9"/>
            <w:vAlign w:val="bottom"/>
          </w:tcPr>
          <w:p w14:paraId="6C950D2C" w14:textId="1C29478F" w:rsidR="000F0F23" w:rsidRPr="00B64A11" w:rsidRDefault="000F0F23" w:rsidP="000F0F23">
            <w:pPr>
              <w:spacing w:after="20" w:line="240" w:lineRule="auto"/>
              <w:jc w:val="center"/>
              <w:rPr>
                <w:rFonts w:ascii="Calibri" w:eastAsia="MS Mincho" w:hAnsi="Calibri" w:cs="Arial"/>
                <w:b/>
                <w:sz w:val="18"/>
                <w:szCs w:val="20"/>
                <w14:ligatures w14:val="none"/>
              </w:rPr>
            </w:pPr>
            <w:r w:rsidRPr="00B64A11">
              <w:rPr>
                <w:rFonts w:ascii="Calibri" w:eastAsia="MS Mincho" w:hAnsi="Calibri" w:cs="Arial"/>
                <w:b/>
                <w:sz w:val="18"/>
                <w:szCs w:val="20"/>
                <w14:ligatures w14:val="none"/>
              </w:rPr>
              <w:t>Bidder</w:t>
            </w:r>
            <w:r w:rsidR="007F7BAA" w:rsidRPr="00B64A11">
              <w:rPr>
                <w:rFonts w:ascii="Calibri" w:eastAsia="MS Mincho" w:hAnsi="Calibri" w:cs="Arial"/>
                <w:b/>
                <w:sz w:val="18"/>
                <w:szCs w:val="20"/>
                <w14:ligatures w14:val="none"/>
              </w:rPr>
              <w:t>“</w:t>
            </w:r>
            <w:r w:rsidRPr="00B64A11">
              <w:rPr>
                <w:rFonts w:ascii="Calibri" w:eastAsia="MS Mincho" w:hAnsi="Calibri" w:cs="Arial"/>
                <w:b/>
                <w:sz w:val="18"/>
                <w:szCs w:val="20"/>
                <w14:ligatures w14:val="none"/>
              </w:rPr>
              <w:t xml:space="preserve"> </w:t>
            </w:r>
          </w:p>
        </w:tc>
        <w:tc>
          <w:tcPr>
            <w:tcW w:w="0" w:type="auto"/>
            <w:shd w:val="clear" w:color="auto" w:fill="D9D9D9"/>
            <w:vAlign w:val="bottom"/>
          </w:tcPr>
          <w:p w14:paraId="2D27334B" w14:textId="77777777" w:rsidR="000F0F23" w:rsidRPr="00B64A11" w:rsidRDefault="000F0F23" w:rsidP="000F0F23">
            <w:pPr>
              <w:spacing w:after="20" w:line="240" w:lineRule="auto"/>
              <w:jc w:val="center"/>
              <w:rPr>
                <w:rFonts w:ascii="Calibri" w:eastAsia="MS Mincho" w:hAnsi="Calibri" w:cs="Arial"/>
                <w:b/>
                <w:sz w:val="18"/>
                <w:szCs w:val="20"/>
                <w14:ligatures w14:val="none"/>
              </w:rPr>
            </w:pPr>
            <w:r w:rsidRPr="00B64A11">
              <w:rPr>
                <w:rFonts w:ascii="Calibri" w:eastAsia="MS Mincho" w:hAnsi="Calibri" w:cs="Arial"/>
                <w:b/>
                <w:sz w:val="18"/>
                <w:szCs w:val="20"/>
                <w14:ligatures w14:val="none"/>
              </w:rPr>
              <w:t xml:space="preserve">DGDC </w:t>
            </w:r>
          </w:p>
        </w:tc>
      </w:tr>
      <w:tr w:rsidR="000F0F23" w:rsidRPr="00B64A11" w14:paraId="11A1F6B9" w14:textId="77777777" w:rsidTr="0030014C">
        <w:tc>
          <w:tcPr>
            <w:tcW w:w="0" w:type="auto"/>
          </w:tcPr>
          <w:p w14:paraId="73B4B12F" w14:textId="4F144CC1" w:rsidR="000F0F23" w:rsidRPr="00B64A11" w:rsidRDefault="000F0F23" w:rsidP="000F0F23">
            <w:pPr>
              <w:spacing w:after="4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 xml:space="preserve">The Bidder shall "declare any civil work contracts that have been suspended or terminated and/or performance security called by an employer for reasons related to the non-compliance of any environmental, or social (including sexual exploitation and abuse (SEA) and gender-based violence (GBV) or health or safety requirements or </w:t>
            </w:r>
            <w:r w:rsidR="00563D3C" w:rsidRPr="00B64A11">
              <w:rPr>
                <w:rFonts w:ascii="Calibri" w:eastAsia="MS Mincho" w:hAnsi="Calibri" w:cs="Arial"/>
                <w:sz w:val="18"/>
                <w:szCs w:val="18"/>
                <w14:ligatures w14:val="none"/>
              </w:rPr>
              <w:t>safeguard</w:t>
            </w:r>
            <w:r w:rsidRPr="00B64A11">
              <w:rPr>
                <w:rFonts w:ascii="Calibri" w:eastAsia="MS Mincho" w:hAnsi="Calibri" w:cs="Arial"/>
                <w:sz w:val="18"/>
                <w:szCs w:val="18"/>
                <w14:ligatures w14:val="none"/>
              </w:rPr>
              <w:t xml:space="preserve"> in the past five years."</w:t>
            </w:r>
          </w:p>
        </w:tc>
        <w:tc>
          <w:tcPr>
            <w:tcW w:w="0" w:type="auto"/>
          </w:tcPr>
          <w:p w14:paraId="75FE50A2" w14:textId="77777777" w:rsidR="000F0F23" w:rsidRPr="00B64A11" w:rsidRDefault="000F0F23" w:rsidP="000F0F23">
            <w:pPr>
              <w:spacing w:after="4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Bidder to make the Declaration</w:t>
            </w:r>
          </w:p>
        </w:tc>
        <w:tc>
          <w:tcPr>
            <w:tcW w:w="0" w:type="auto"/>
          </w:tcPr>
          <w:p w14:paraId="38683ABB" w14:textId="77777777" w:rsidR="000F0F23" w:rsidRPr="00B64A11" w:rsidRDefault="000F0F23" w:rsidP="000F0F23">
            <w:pPr>
              <w:spacing w:after="4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DGDC uses this information to seek further information or clarifications in carrying out its due diligence</w:t>
            </w:r>
          </w:p>
        </w:tc>
      </w:tr>
      <w:tr w:rsidR="000F0F23" w:rsidRPr="00B64A11" w14:paraId="0F08E1DA" w14:textId="77777777" w:rsidTr="0030014C">
        <w:tc>
          <w:tcPr>
            <w:tcW w:w="0" w:type="auto"/>
          </w:tcPr>
          <w:p w14:paraId="0D82C212" w14:textId="77777777" w:rsidR="000F0F23" w:rsidRPr="00B64A11" w:rsidRDefault="000F0F23" w:rsidP="000F0F23">
            <w:pPr>
              <w:spacing w:after="2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At the time of Contract Award, not subject to disqualification by the Bank for non-compliance with SEA/ SH obligations</w:t>
            </w:r>
          </w:p>
        </w:tc>
        <w:tc>
          <w:tcPr>
            <w:tcW w:w="0" w:type="auto"/>
          </w:tcPr>
          <w:p w14:paraId="6C5BDC1E" w14:textId="77777777" w:rsidR="000F0F23" w:rsidRPr="00B64A11" w:rsidRDefault="000F0F23" w:rsidP="000F0F23">
            <w:pPr>
              <w:spacing w:after="40" w:line="240" w:lineRule="auto"/>
              <w:jc w:val="center"/>
              <w:rPr>
                <w:rFonts w:ascii="Calibri" w:eastAsia="MS Mincho" w:hAnsi="Calibri" w:cs="Arial"/>
                <w:sz w:val="18"/>
                <w:szCs w:val="18"/>
                <w14:ligatures w14:val="none"/>
              </w:rPr>
            </w:pPr>
            <w:r w:rsidRPr="00B64A11">
              <w:rPr>
                <w:rFonts w:ascii="Calibri" w:eastAsia="MS Mincho" w:hAnsi="Calibri" w:cs="Arial"/>
                <w:sz w:val="18"/>
                <w:szCs w:val="18"/>
                <w14:ligatures w14:val="none"/>
              </w:rPr>
              <w:t>Bidder to make the Declaration</w:t>
            </w:r>
          </w:p>
        </w:tc>
        <w:tc>
          <w:tcPr>
            <w:tcW w:w="0" w:type="auto"/>
          </w:tcPr>
          <w:p w14:paraId="1B1851DA" w14:textId="77777777" w:rsidR="000F0F23" w:rsidRPr="00B64A11" w:rsidRDefault="000F0F23" w:rsidP="000F0F23">
            <w:pPr>
              <w:spacing w:after="4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DGDC uses this information to seek further information or clarifications in carrying out its due diligence</w:t>
            </w:r>
          </w:p>
        </w:tc>
      </w:tr>
      <w:tr w:rsidR="000F0F23" w:rsidRPr="00B64A11" w14:paraId="0F382F8C" w14:textId="77777777" w:rsidTr="0030014C">
        <w:tc>
          <w:tcPr>
            <w:tcW w:w="0" w:type="auto"/>
          </w:tcPr>
          <w:p w14:paraId="62CD30E0" w14:textId="0A968234" w:rsidR="000F0F23" w:rsidRPr="00B64A11" w:rsidRDefault="000F0F23" w:rsidP="000F0F23">
            <w:pPr>
              <w:spacing w:after="2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 xml:space="preserve">The Bidder shall propose an Environmental, Social, Health and Safety (E&amp;S) </w:t>
            </w:r>
            <w:r w:rsidR="00563D3C" w:rsidRPr="00B64A11">
              <w:rPr>
                <w:rFonts w:ascii="Calibri" w:eastAsia="MS Mincho" w:hAnsi="Calibri" w:cs="Arial"/>
                <w:sz w:val="18"/>
                <w:szCs w:val="18"/>
                <w14:ligatures w14:val="none"/>
              </w:rPr>
              <w:t>Specialist</w:t>
            </w:r>
            <w:r w:rsidRPr="00B64A11">
              <w:rPr>
                <w:rFonts w:ascii="Calibri" w:eastAsia="MS Mincho" w:hAnsi="Calibri" w:cs="Arial"/>
                <w:sz w:val="18"/>
                <w:szCs w:val="18"/>
                <w14:ligatures w14:val="none"/>
              </w:rPr>
              <w:t xml:space="preserve"> as the Contractor's Key Personnel at the Site. The Bidder shall provide details of the proposed E&amp;S specialist, including academic qualifications and work experience.  </w:t>
            </w:r>
          </w:p>
          <w:p w14:paraId="74D8E28E" w14:textId="58701CEB" w:rsidR="000F0F23" w:rsidRPr="00B64A11" w:rsidRDefault="000F0F23" w:rsidP="000F0F23">
            <w:pPr>
              <w:spacing w:after="4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 xml:space="preserve">The E&amp;S Specialist </w:t>
            </w:r>
            <w:r w:rsidR="00563D3C" w:rsidRPr="00B64A11">
              <w:rPr>
                <w:rFonts w:ascii="Calibri" w:eastAsia="MS Mincho" w:hAnsi="Calibri" w:cs="Arial"/>
                <w:sz w:val="18"/>
                <w:szCs w:val="18"/>
                <w14:ligatures w14:val="none"/>
              </w:rPr>
              <w:t>should</w:t>
            </w:r>
            <w:r w:rsidRPr="00B64A11">
              <w:rPr>
                <w:rFonts w:ascii="Calibri" w:eastAsia="MS Mincho" w:hAnsi="Calibri" w:cs="Arial"/>
                <w:sz w:val="18"/>
                <w:szCs w:val="18"/>
                <w14:ligatures w14:val="none"/>
              </w:rPr>
              <w:t xml:space="preserve"> have a minimum bachelor's degree</w:t>
            </w:r>
            <w:r w:rsidR="00563D3C" w:rsidRPr="00B64A11">
              <w:rPr>
                <w:rFonts w:ascii="Calibri" w:eastAsia="MS Mincho" w:hAnsi="Calibri" w:cs="Arial"/>
                <w:sz w:val="18"/>
                <w:szCs w:val="18"/>
                <w14:ligatures w14:val="none"/>
              </w:rPr>
              <w:t xml:space="preserve"> </w:t>
            </w:r>
            <w:r w:rsidRPr="00B64A11">
              <w:rPr>
                <w:rFonts w:ascii="Calibri" w:eastAsia="MS Mincho" w:hAnsi="Calibri" w:cs="Arial"/>
                <w:sz w:val="18"/>
                <w:szCs w:val="18"/>
                <w14:ligatures w14:val="none"/>
              </w:rPr>
              <w:t xml:space="preserve">in engineering or a master's degree in sciences related to environmental management. The Specialist should have 5 years of experience working on monitoring and managing E&amp;S risks related to infrastructure projects. </w:t>
            </w:r>
          </w:p>
        </w:tc>
        <w:tc>
          <w:tcPr>
            <w:tcW w:w="0" w:type="auto"/>
          </w:tcPr>
          <w:p w14:paraId="3F7851FB" w14:textId="77777777" w:rsidR="000F0F23" w:rsidRPr="00B64A11" w:rsidRDefault="000F0F23" w:rsidP="000F0F23">
            <w:pPr>
              <w:spacing w:after="4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The Bidder is to submit the CV of the proposed E&amp;S Specialist</w:t>
            </w:r>
          </w:p>
        </w:tc>
        <w:tc>
          <w:tcPr>
            <w:tcW w:w="0" w:type="auto"/>
          </w:tcPr>
          <w:p w14:paraId="05EDCF59" w14:textId="77777777" w:rsidR="000F0F23" w:rsidRPr="00B64A11" w:rsidRDefault="000F0F23" w:rsidP="000F0F23">
            <w:pPr>
              <w:spacing w:after="4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DGDC will review and approve</w:t>
            </w:r>
          </w:p>
        </w:tc>
      </w:tr>
      <w:tr w:rsidR="000F0F23" w:rsidRPr="00B64A11" w14:paraId="3A31B704" w14:textId="77777777" w:rsidTr="0030014C">
        <w:tc>
          <w:tcPr>
            <w:tcW w:w="0" w:type="auto"/>
          </w:tcPr>
          <w:p w14:paraId="7984D9C2" w14:textId="77777777" w:rsidR="000F0F23" w:rsidRPr="00B64A11" w:rsidRDefault="000F0F23" w:rsidP="000F0F23">
            <w:pPr>
              <w:spacing w:after="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DGDCs will ensure the ESMP in the General Specifications of the Bidding Document, and the reference to this document will be provided in the Conditions of the Contract as follows:</w:t>
            </w:r>
          </w:p>
          <w:p w14:paraId="78A2E7C0" w14:textId="77777777" w:rsidR="000F0F23" w:rsidRPr="00B64A11" w:rsidRDefault="000F0F23" w:rsidP="000F0F23">
            <w:pPr>
              <w:spacing w:after="120" w:line="240" w:lineRule="auto"/>
              <w:ind w:left="323" w:hanging="323"/>
              <w:contextualSpacing/>
              <w:rPr>
                <w:rFonts w:ascii="Calibri" w:eastAsia="MS Mincho" w:hAnsi="Calibri" w:cs="Arial"/>
                <w:sz w:val="18"/>
                <w:szCs w:val="18"/>
                <w14:ligatures w14:val="none"/>
              </w:rPr>
            </w:pPr>
            <w:r w:rsidRPr="00B64A11">
              <w:rPr>
                <w:rFonts w:ascii="Calibri" w:eastAsia="MS Mincho" w:hAnsi="Calibri" w:cs="Arial"/>
                <w:sz w:val="18"/>
                <w:szCs w:val="18"/>
                <w14:ligatures w14:val="none"/>
              </w:rPr>
              <w:t xml:space="preserve">The Contractor shall implement the mitigation and monitoring measures given in the ESMP to address E&amp;S risks associated with the construction works. The Consultant shall refer to the ESIA of the Project, which is available on the DGDC website, for further guidance. </w:t>
            </w:r>
          </w:p>
          <w:p w14:paraId="1CA1AFC2" w14:textId="60124FF1" w:rsidR="000F0F23" w:rsidRPr="00B64A11" w:rsidRDefault="000F0F23" w:rsidP="000F0F23">
            <w:pPr>
              <w:spacing w:after="40" w:line="240" w:lineRule="auto"/>
              <w:ind w:left="323" w:hanging="323"/>
              <w:contextualSpacing/>
              <w:rPr>
                <w:rFonts w:ascii="Calibri" w:eastAsia="MS Mincho" w:hAnsi="Calibri" w:cs="Arial"/>
                <w:sz w:val="18"/>
                <w:szCs w:val="18"/>
                <w14:ligatures w14:val="none"/>
              </w:rPr>
            </w:pPr>
            <w:r w:rsidRPr="00B64A11">
              <w:rPr>
                <w:rFonts w:ascii="Calibri" w:eastAsia="MS Mincho" w:hAnsi="Calibri" w:cs="Arial"/>
                <w:sz w:val="18"/>
                <w:szCs w:val="18"/>
                <w14:ligatures w14:val="none"/>
              </w:rPr>
              <w:t xml:space="preserve">The Contractor shall </w:t>
            </w:r>
            <w:r w:rsidR="00563D3C" w:rsidRPr="00B64A11">
              <w:rPr>
                <w:rFonts w:ascii="Calibri" w:eastAsia="MS Mincho" w:hAnsi="Calibri" w:cs="Arial"/>
                <w:sz w:val="18"/>
                <w:szCs w:val="18"/>
                <w14:ligatures w14:val="none"/>
              </w:rPr>
              <w:t>comply</w:t>
            </w:r>
            <w:r w:rsidR="007F7BAA" w:rsidRPr="00B64A11">
              <w:rPr>
                <w:rFonts w:ascii="Calibri" w:eastAsia="MS Mincho" w:hAnsi="Calibri" w:cs="Arial"/>
                <w:sz w:val="18"/>
                <w:szCs w:val="18"/>
                <w14:ligatures w14:val="none"/>
              </w:rPr>
              <w:t>’</w:t>
            </w:r>
            <w:r w:rsidRPr="00B64A11">
              <w:rPr>
                <w:rFonts w:ascii="Calibri" w:eastAsia="MS Mincho" w:hAnsi="Calibri" w:cs="Arial"/>
                <w:sz w:val="18"/>
                <w:szCs w:val="18"/>
                <w14:ligatures w14:val="none"/>
              </w:rPr>
              <w:t xml:space="preserve"> with the World Bank Group's General Environmental Health and Safety Guidelines and applicable sector-specific guidelines.</w:t>
            </w:r>
          </w:p>
        </w:tc>
        <w:tc>
          <w:tcPr>
            <w:tcW w:w="0" w:type="auto"/>
          </w:tcPr>
          <w:p w14:paraId="01E05476" w14:textId="77777777" w:rsidR="000F0F23" w:rsidRPr="00B64A11" w:rsidRDefault="000F0F23" w:rsidP="000F0F23">
            <w:pPr>
              <w:spacing w:after="120" w:line="240" w:lineRule="auto"/>
              <w:rPr>
                <w:rFonts w:ascii="Calibri" w:eastAsia="MS Mincho" w:hAnsi="Calibri" w:cs="Arial"/>
                <w:sz w:val="18"/>
                <w:szCs w:val="18"/>
                <w14:ligatures w14:val="none"/>
              </w:rPr>
            </w:pPr>
          </w:p>
        </w:tc>
        <w:tc>
          <w:tcPr>
            <w:tcW w:w="0" w:type="auto"/>
          </w:tcPr>
          <w:p w14:paraId="1614E213" w14:textId="77777777" w:rsidR="000F0F23" w:rsidRPr="00B64A11" w:rsidRDefault="000F0F23" w:rsidP="000F0F23">
            <w:pPr>
              <w:spacing w:after="12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DGDC will include this condition in the bidding document</w:t>
            </w:r>
          </w:p>
        </w:tc>
      </w:tr>
      <w:tr w:rsidR="000F0F23" w:rsidRPr="00B64A11" w14:paraId="649EE2A1" w14:textId="77777777" w:rsidTr="0030014C">
        <w:tc>
          <w:tcPr>
            <w:tcW w:w="0" w:type="auto"/>
          </w:tcPr>
          <w:p w14:paraId="2046E334" w14:textId="3991B1F5" w:rsidR="000F0F23" w:rsidRPr="00B64A11" w:rsidRDefault="000F0F23" w:rsidP="000F0F23">
            <w:pPr>
              <w:spacing w:after="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The Bidder shall submit the Code of Conduct that w</w:t>
            </w:r>
            <w:r w:rsidR="00563D3C" w:rsidRPr="00B64A11">
              <w:rPr>
                <w:rFonts w:ascii="Calibri" w:eastAsia="MS Mincho" w:hAnsi="Calibri" w:cs="Arial"/>
                <w:sz w:val="18"/>
                <w:szCs w:val="18"/>
                <w14:ligatures w14:val="none"/>
              </w:rPr>
              <w:t>i</w:t>
            </w:r>
            <w:r w:rsidRPr="00B64A11">
              <w:rPr>
                <w:rFonts w:ascii="Calibri" w:eastAsia="MS Mincho" w:hAnsi="Calibri" w:cs="Arial"/>
                <w:sz w:val="18"/>
                <w:szCs w:val="18"/>
                <w14:ligatures w14:val="none"/>
              </w:rPr>
              <w:t>ll apply to the Contractor's employees and subcontractors. The Code of Conduct will state that the workers will comply with the following E&amp;S requirements:</w:t>
            </w:r>
          </w:p>
          <w:p w14:paraId="5A87180F" w14:textId="77777777" w:rsidR="000F0F23" w:rsidRPr="00B64A11" w:rsidRDefault="000F0F23" w:rsidP="000F0F23">
            <w:pPr>
              <w:numPr>
                <w:ilvl w:val="0"/>
                <w:numId w:val="142"/>
              </w:numPr>
              <w:spacing w:after="12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Wearing Personal Protective Equipment (PPE) in the workplace at all times</w:t>
            </w:r>
          </w:p>
          <w:p w14:paraId="0BB2CCF2" w14:textId="77777777" w:rsidR="000F0F23" w:rsidRPr="00B64A11" w:rsidRDefault="000F0F23" w:rsidP="000F0F23">
            <w:pPr>
              <w:numPr>
                <w:ilvl w:val="0"/>
                <w:numId w:val="142"/>
              </w:numPr>
              <w:spacing w:after="12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Non-discrimination in dealing with the local community by race, ethnicity, gender, religion, disability, sexual orientation, gender identity, social, or health status</w:t>
            </w:r>
          </w:p>
          <w:p w14:paraId="656D1D0E" w14:textId="77777777" w:rsidR="000F0F23" w:rsidRPr="00B64A11" w:rsidRDefault="000F0F23" w:rsidP="000F0F23">
            <w:pPr>
              <w:numPr>
                <w:ilvl w:val="0"/>
                <w:numId w:val="142"/>
              </w:numPr>
              <w:spacing w:after="12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Respectful attitude while interacting with the local community</w:t>
            </w:r>
          </w:p>
          <w:p w14:paraId="26008452" w14:textId="77777777" w:rsidR="000F0F23" w:rsidRPr="00B64A11" w:rsidRDefault="000F0F23" w:rsidP="000F0F23">
            <w:pPr>
              <w:numPr>
                <w:ilvl w:val="0"/>
                <w:numId w:val="142"/>
              </w:numPr>
              <w:spacing w:after="12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Prohibit sexual harassment, particularly towards women and children</w:t>
            </w:r>
          </w:p>
          <w:p w14:paraId="7CE0F648" w14:textId="77777777" w:rsidR="000F0F23" w:rsidRPr="00B64A11" w:rsidRDefault="000F0F23" w:rsidP="000F0F23">
            <w:pPr>
              <w:numPr>
                <w:ilvl w:val="0"/>
                <w:numId w:val="142"/>
              </w:numPr>
              <w:spacing w:after="12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Prohibit violence, including sexual and/ or gender-based violence</w:t>
            </w:r>
          </w:p>
          <w:p w14:paraId="5D5526B5" w14:textId="77777777" w:rsidR="000F0F23" w:rsidRPr="00B64A11" w:rsidRDefault="000F0F23" w:rsidP="000F0F23">
            <w:pPr>
              <w:numPr>
                <w:ilvl w:val="0"/>
                <w:numId w:val="142"/>
              </w:numPr>
              <w:spacing w:after="12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Respecting the reasonable work instructions</w:t>
            </w:r>
          </w:p>
          <w:p w14:paraId="26BAE604" w14:textId="77777777" w:rsidR="000F0F23" w:rsidRPr="00B64A11" w:rsidRDefault="000F0F23" w:rsidP="000F0F23">
            <w:pPr>
              <w:numPr>
                <w:ilvl w:val="0"/>
                <w:numId w:val="142"/>
              </w:numPr>
              <w:spacing w:after="6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Protection and Bidder use of the property</w:t>
            </w:r>
          </w:p>
          <w:p w14:paraId="6B16EF62" w14:textId="77777777" w:rsidR="000F0F23" w:rsidRPr="00B64A11" w:rsidRDefault="000F0F23" w:rsidP="000F0F23">
            <w:pPr>
              <w:spacing w:after="6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lastRenderedPageBreak/>
              <w:t>The suitability of the Code of Conduct can be assessed and discussed as part of the Bid/Proposal evaluation and negotiations.</w:t>
            </w:r>
          </w:p>
          <w:p w14:paraId="69EA6AD3" w14:textId="4275FBFB" w:rsidR="000F0F23" w:rsidRPr="00B64A11" w:rsidRDefault="000F0F23" w:rsidP="000F0F23">
            <w:pPr>
              <w:spacing w:after="6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The successful Bidder is required to implement the agreed code of conduct upon contract award.</w:t>
            </w:r>
          </w:p>
        </w:tc>
        <w:tc>
          <w:tcPr>
            <w:tcW w:w="0" w:type="auto"/>
          </w:tcPr>
          <w:p w14:paraId="611113F7" w14:textId="77777777" w:rsidR="000F0F23" w:rsidRPr="00B64A11" w:rsidRDefault="000F0F23" w:rsidP="000F0F23">
            <w:pPr>
              <w:spacing w:after="12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lastRenderedPageBreak/>
              <w:t>The bidder shall submit a code of Conduct with the bid documents.</w:t>
            </w:r>
          </w:p>
        </w:tc>
        <w:tc>
          <w:tcPr>
            <w:tcW w:w="0" w:type="auto"/>
          </w:tcPr>
          <w:p w14:paraId="6737D979" w14:textId="77777777" w:rsidR="000F0F23" w:rsidRPr="00B64A11" w:rsidRDefault="000F0F23" w:rsidP="000F0F23">
            <w:pPr>
              <w:spacing w:after="120" w:line="240" w:lineRule="auto"/>
              <w:rPr>
                <w:rFonts w:ascii="Calibri" w:eastAsia="MS Mincho" w:hAnsi="Calibri" w:cs="Arial"/>
                <w:sz w:val="18"/>
                <w:szCs w:val="18"/>
                <w14:ligatures w14:val="none"/>
              </w:rPr>
            </w:pPr>
          </w:p>
        </w:tc>
      </w:tr>
      <w:tr w:rsidR="000F0F23" w:rsidRPr="00B64A11" w14:paraId="72F62CAD" w14:textId="77777777" w:rsidTr="0030014C">
        <w:tc>
          <w:tcPr>
            <w:tcW w:w="0" w:type="auto"/>
          </w:tcPr>
          <w:p w14:paraId="3E691501" w14:textId="77777777" w:rsidR="000F0F23" w:rsidRPr="00B64A11" w:rsidRDefault="000F0F23" w:rsidP="000F0F23">
            <w:pPr>
              <w:spacing w:after="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The Bidder shall submit Management Strategies and Implementation Plans (MSIP) to manage the following key E&amp;S risks:</w:t>
            </w:r>
          </w:p>
          <w:p w14:paraId="60578B06" w14:textId="77777777" w:rsidR="000F0F23" w:rsidRPr="00B64A11" w:rsidRDefault="000F0F23" w:rsidP="000F0F23">
            <w:pPr>
              <w:numPr>
                <w:ilvl w:val="0"/>
                <w:numId w:val="142"/>
              </w:numPr>
              <w:spacing w:after="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Strategy for the protection of workers and community from the construction-related hazards inside the terminal</w:t>
            </w:r>
          </w:p>
          <w:p w14:paraId="197D3FD8" w14:textId="77777777" w:rsidR="000F0F23" w:rsidRPr="00B64A11" w:rsidRDefault="000F0F23" w:rsidP="000F0F23">
            <w:pPr>
              <w:numPr>
                <w:ilvl w:val="0"/>
                <w:numId w:val="142"/>
              </w:numPr>
              <w:spacing w:after="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 xml:space="preserve">Strategy to minimize impacts on flora and fauna from land clearing and construction activities. </w:t>
            </w:r>
          </w:p>
          <w:p w14:paraId="75071310" w14:textId="77777777" w:rsidR="000F0F23" w:rsidRPr="00B64A11" w:rsidRDefault="000F0F23" w:rsidP="000F0F23">
            <w:pPr>
              <w:numPr>
                <w:ilvl w:val="0"/>
                <w:numId w:val="142"/>
              </w:numPr>
              <w:spacing w:after="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Pollution prevention (wastewater, air and noise emissions) and management</w:t>
            </w:r>
          </w:p>
          <w:p w14:paraId="2B734599" w14:textId="77777777" w:rsidR="000F0F23" w:rsidRPr="00B64A11" w:rsidRDefault="000F0F23" w:rsidP="000F0F23">
            <w:pPr>
              <w:numPr>
                <w:ilvl w:val="0"/>
                <w:numId w:val="142"/>
              </w:numPr>
              <w:spacing w:after="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A waste management plan for proper collection and disposal of waste</w:t>
            </w:r>
          </w:p>
          <w:p w14:paraId="0041D0EF" w14:textId="77777777" w:rsidR="000F0F23" w:rsidRPr="00B64A11" w:rsidRDefault="000F0F23" w:rsidP="000F0F23">
            <w:pPr>
              <w:numPr>
                <w:ilvl w:val="0"/>
                <w:numId w:val="142"/>
              </w:numPr>
              <w:spacing w:after="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Traffic management plan to ensure smooth traffic flow around the worksites and the safety of local communities from construction traffic</w:t>
            </w:r>
          </w:p>
          <w:p w14:paraId="77F905D6" w14:textId="77777777" w:rsidR="000F0F23" w:rsidRPr="00B64A11" w:rsidRDefault="000F0F23" w:rsidP="000F0F23">
            <w:pPr>
              <w:numPr>
                <w:ilvl w:val="0"/>
                <w:numId w:val="142"/>
              </w:numPr>
              <w:spacing w:after="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Hazardous material management plan safe storage and handling</w:t>
            </w:r>
          </w:p>
          <w:p w14:paraId="2761D89C" w14:textId="77777777" w:rsidR="000F0F23" w:rsidRPr="00B64A11" w:rsidRDefault="000F0F23" w:rsidP="000F0F23">
            <w:pPr>
              <w:numPr>
                <w:ilvl w:val="0"/>
                <w:numId w:val="142"/>
              </w:numPr>
              <w:spacing w:after="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Strategy to address labor influx impacts on the local communities</w:t>
            </w:r>
          </w:p>
          <w:p w14:paraId="6FBF8FE4" w14:textId="77777777" w:rsidR="000F0F23" w:rsidRPr="00B64A11" w:rsidRDefault="000F0F23" w:rsidP="000F0F23">
            <w:pPr>
              <w:numPr>
                <w:ilvl w:val="0"/>
                <w:numId w:val="142"/>
              </w:numPr>
              <w:spacing w:after="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Gender-based violence and sexual exploitation and abuse prevention and response action plan</w:t>
            </w:r>
          </w:p>
          <w:p w14:paraId="23001903" w14:textId="77777777" w:rsidR="000F0F23" w:rsidRPr="00B64A11" w:rsidRDefault="000F0F23" w:rsidP="000F0F23">
            <w:pPr>
              <w:numPr>
                <w:ilvl w:val="0"/>
                <w:numId w:val="142"/>
              </w:numPr>
              <w:spacing w:after="2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Emergency response plan and early warning system</w:t>
            </w:r>
          </w:p>
          <w:p w14:paraId="55CC533E" w14:textId="77777777" w:rsidR="000F0F23" w:rsidRPr="00B64A11" w:rsidRDefault="000F0F23" w:rsidP="000F0F23">
            <w:pPr>
              <w:numPr>
                <w:ilvl w:val="0"/>
                <w:numId w:val="142"/>
              </w:numPr>
              <w:spacing w:after="20" w:line="240" w:lineRule="auto"/>
              <w:ind w:left="323" w:hanging="323"/>
              <w:contextualSpacing/>
              <w:jc w:val="both"/>
              <w:rPr>
                <w:rFonts w:ascii="Calibri" w:eastAsia="MS Mincho" w:hAnsi="Calibri" w:cs="Arial"/>
                <w:sz w:val="18"/>
                <w:szCs w:val="18"/>
                <w14:ligatures w14:val="none"/>
              </w:rPr>
            </w:pPr>
            <w:r w:rsidRPr="00B64A11">
              <w:rPr>
                <w:rFonts w:ascii="Calibri" w:eastAsia="MS Mincho" w:hAnsi="Calibri" w:cs="Arial"/>
                <w:sz w:val="18"/>
                <w:szCs w:val="18"/>
                <w14:ligatures w14:val="none"/>
              </w:rPr>
              <w:t xml:space="preserve">Bird collisions with transmission lines and preventive measures. </w:t>
            </w:r>
          </w:p>
          <w:p w14:paraId="1AA2527C" w14:textId="77777777" w:rsidR="000F0F23" w:rsidRPr="00B64A11" w:rsidRDefault="000F0F23" w:rsidP="000F0F23">
            <w:pPr>
              <w:spacing w:after="20" w:line="240" w:lineRule="auto"/>
              <w:ind w:left="323"/>
              <w:contextualSpacing/>
              <w:rPr>
                <w:rFonts w:ascii="Calibri" w:eastAsia="MS Mincho" w:hAnsi="Calibri" w:cs="Arial"/>
                <w:sz w:val="18"/>
                <w:szCs w:val="18"/>
                <w14:ligatures w14:val="none"/>
              </w:rPr>
            </w:pPr>
          </w:p>
          <w:p w14:paraId="6043142B" w14:textId="30AB5409" w:rsidR="000F0F23" w:rsidRPr="00B64A11" w:rsidRDefault="000F0F23" w:rsidP="000F0F23">
            <w:pPr>
              <w:spacing w:after="4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 xml:space="preserve">The Contractor shall be subsequently required to submit (before </w:t>
            </w:r>
            <w:r w:rsidR="00563D3C" w:rsidRPr="00B64A11">
              <w:rPr>
                <w:rFonts w:ascii="Calibri" w:eastAsia="MS Mincho" w:hAnsi="Calibri" w:cs="Arial"/>
                <w:sz w:val="18"/>
                <w:szCs w:val="18"/>
                <w14:ligatures w14:val="none"/>
              </w:rPr>
              <w:t>mobilization</w:t>
            </w:r>
            <w:r w:rsidRPr="00B64A11">
              <w:rPr>
                <w:rFonts w:ascii="Calibri" w:eastAsia="MS Mincho" w:hAnsi="Calibri" w:cs="Arial"/>
                <w:sz w:val="18"/>
                <w:szCs w:val="18"/>
                <w14:ligatures w14:val="none"/>
              </w:rPr>
              <w:t xml:space="preserve">) the Contractor's Environment and Social Management Plan (C-ESMP) by the above strategies and Condition 4 of this Table. </w:t>
            </w:r>
          </w:p>
        </w:tc>
        <w:tc>
          <w:tcPr>
            <w:tcW w:w="0" w:type="auto"/>
          </w:tcPr>
          <w:p w14:paraId="0869AD83" w14:textId="77777777" w:rsidR="000F0F23" w:rsidRPr="00B64A11" w:rsidRDefault="000F0F23" w:rsidP="000F0F23">
            <w:pPr>
              <w:spacing w:after="120" w:line="240" w:lineRule="auto"/>
              <w:rPr>
                <w:rFonts w:ascii="Calibri" w:eastAsia="MS Mincho" w:hAnsi="Calibri" w:cs="Arial"/>
                <w:sz w:val="18"/>
                <w:szCs w:val="18"/>
                <w14:ligatures w14:val="none"/>
              </w:rPr>
            </w:pPr>
            <w:r w:rsidRPr="00B64A11">
              <w:rPr>
                <w:rFonts w:ascii="Calibri" w:eastAsia="MS Mincho" w:hAnsi="Calibri" w:cs="Arial"/>
                <w:sz w:val="18"/>
                <w:szCs w:val="18"/>
                <w14:ligatures w14:val="none"/>
              </w:rPr>
              <w:t>The Bidder will submit MSIP along with the Bid Documents.</w:t>
            </w:r>
          </w:p>
        </w:tc>
        <w:tc>
          <w:tcPr>
            <w:tcW w:w="0" w:type="auto"/>
          </w:tcPr>
          <w:p w14:paraId="59321FAE" w14:textId="77777777" w:rsidR="000F0F23" w:rsidRPr="00B64A11" w:rsidRDefault="000F0F23" w:rsidP="000F0F23">
            <w:pPr>
              <w:spacing w:after="120" w:line="240" w:lineRule="auto"/>
              <w:rPr>
                <w:rFonts w:ascii="Calibri" w:eastAsia="MS Mincho" w:hAnsi="Calibri" w:cs="Arial"/>
                <w:sz w:val="18"/>
                <w:szCs w:val="18"/>
                <w14:ligatures w14:val="none"/>
              </w:rPr>
            </w:pPr>
          </w:p>
        </w:tc>
      </w:tr>
    </w:tbl>
    <w:p w14:paraId="691CDA36" w14:textId="77777777" w:rsidR="000F0F23" w:rsidRPr="00B64A11" w:rsidRDefault="000F0F23" w:rsidP="000F0F23">
      <w:pPr>
        <w:spacing w:after="120" w:line="240" w:lineRule="auto"/>
        <w:jc w:val="both"/>
        <w:rPr>
          <w:rFonts w:ascii="Calibri" w:eastAsia="MS Mincho" w:hAnsi="Calibri" w:cs="Arial"/>
          <w14:ligatures w14:val="none"/>
        </w:rPr>
      </w:pPr>
    </w:p>
    <w:p w14:paraId="12EC4314" w14:textId="77777777" w:rsidR="000F0F23" w:rsidRPr="00B64A11" w:rsidRDefault="000F0F23" w:rsidP="00856E89">
      <w:pPr>
        <w:rPr>
          <w:b/>
          <w:bCs/>
        </w:rPr>
      </w:pPr>
      <w:bookmarkStart w:id="908" w:name="_Toc26347786"/>
      <w:bookmarkStart w:id="909" w:name="_Toc141855996"/>
      <w:r w:rsidRPr="00B64A11">
        <w:rPr>
          <w:b/>
          <w:bCs/>
        </w:rPr>
        <w:t>Environmental and Social Management During Construction</w:t>
      </w:r>
      <w:bookmarkEnd w:id="908"/>
      <w:bookmarkEnd w:id="909"/>
    </w:p>
    <w:p w14:paraId="0CD61A9B" w14:textId="77777777" w:rsidR="000F0F23" w:rsidRPr="00B64A11" w:rsidRDefault="000F0F23" w:rsidP="00856E89">
      <w:pPr>
        <w:rPr>
          <w:b/>
          <w:bCs/>
        </w:rPr>
      </w:pPr>
      <w:bookmarkStart w:id="910" w:name="_Toc26347788"/>
      <w:r w:rsidRPr="00B64A11">
        <w:rPr>
          <w:b/>
          <w:bCs/>
        </w:rPr>
        <w:t>Pre-construction Stage Mitigation Plans</w:t>
      </w:r>
      <w:bookmarkEnd w:id="910"/>
    </w:p>
    <w:p w14:paraId="0CC7529A" w14:textId="77777777" w:rsidR="000F0F23" w:rsidRPr="00B64A11" w:rsidRDefault="000F0F23" w:rsidP="000F0F23">
      <w:pPr>
        <w:keepNext/>
        <w:spacing w:after="60" w:line="240" w:lineRule="auto"/>
        <w:jc w:val="center"/>
        <w:rPr>
          <w:rFonts w:ascii="Calibri" w:eastAsia="MS Mincho" w:hAnsi="Calibri" w:cs="Arial"/>
          <w:b/>
          <w:iCs/>
          <w:sz w:val="20"/>
          <w:szCs w:val="18"/>
          <w14:ligatures w14:val="none"/>
        </w:rPr>
      </w:pPr>
      <w:bookmarkStart w:id="911" w:name="_Toc141855067"/>
      <w:r w:rsidRPr="00B64A11">
        <w:rPr>
          <w:rFonts w:ascii="Calibri" w:eastAsia="MS Mincho" w:hAnsi="Calibri" w:cs="Arial"/>
          <w:b/>
          <w:iCs/>
          <w:sz w:val="20"/>
          <w:szCs w:val="18"/>
          <w14:ligatures w14:val="none"/>
        </w:rPr>
        <w:t xml:space="preserve">Table </w:t>
      </w:r>
      <w:r w:rsidRPr="00B64A11">
        <w:rPr>
          <w:rFonts w:ascii="Calibri" w:eastAsia="MS Mincho" w:hAnsi="Calibri" w:cs="Arial"/>
          <w:b/>
          <w:iCs/>
          <w:sz w:val="20"/>
          <w:szCs w:val="18"/>
          <w14:ligatures w14:val="none"/>
        </w:rPr>
        <w:fldChar w:fldCharType="begin"/>
      </w:r>
      <w:r w:rsidRPr="00B64A11">
        <w:rPr>
          <w:rFonts w:ascii="Calibri" w:eastAsia="MS Mincho" w:hAnsi="Calibri" w:cs="Arial"/>
          <w:b/>
          <w:iCs/>
          <w:sz w:val="20"/>
          <w:szCs w:val="18"/>
          <w14:ligatures w14:val="none"/>
        </w:rPr>
        <w:instrText xml:space="preserve"> STYLEREF 1 \s </w:instrText>
      </w:r>
      <w:r w:rsidRPr="00B64A11">
        <w:rPr>
          <w:rFonts w:ascii="Calibri" w:eastAsia="MS Mincho" w:hAnsi="Calibri" w:cs="Arial"/>
          <w:b/>
          <w:iCs/>
          <w:sz w:val="20"/>
          <w:szCs w:val="18"/>
          <w14:ligatures w14:val="none"/>
        </w:rPr>
        <w:fldChar w:fldCharType="separate"/>
      </w:r>
      <w:r w:rsidRPr="00B64A11">
        <w:rPr>
          <w:rFonts w:ascii="Calibri" w:eastAsia="MS Mincho" w:hAnsi="Calibri" w:cs="Arial"/>
          <w:b/>
          <w:iCs/>
          <w:sz w:val="20"/>
          <w:szCs w:val="18"/>
          <w14:ligatures w14:val="none"/>
        </w:rPr>
        <w:t>6</w:t>
      </w:r>
      <w:r w:rsidRPr="00B64A11">
        <w:rPr>
          <w:rFonts w:ascii="Calibri" w:eastAsia="MS Mincho" w:hAnsi="Calibri" w:cs="Arial"/>
          <w:b/>
          <w:iCs/>
          <w:sz w:val="20"/>
          <w:szCs w:val="18"/>
          <w14:ligatures w14:val="none"/>
        </w:rPr>
        <w:fldChar w:fldCharType="end"/>
      </w:r>
      <w:r w:rsidRPr="00B64A11">
        <w:rPr>
          <w:rFonts w:ascii="Calibri" w:eastAsia="MS Mincho" w:hAnsi="Calibri" w:cs="Arial"/>
          <w:b/>
          <w:iCs/>
          <w:sz w:val="20"/>
          <w:szCs w:val="18"/>
          <w14:ligatures w14:val="none"/>
        </w:rPr>
        <w:t>.</w:t>
      </w:r>
      <w:r w:rsidRPr="00B64A11">
        <w:rPr>
          <w:rFonts w:ascii="Calibri" w:eastAsia="MS Mincho" w:hAnsi="Calibri" w:cs="Arial"/>
          <w:b/>
          <w:iCs/>
          <w:sz w:val="20"/>
          <w:szCs w:val="18"/>
          <w14:ligatures w14:val="none"/>
        </w:rPr>
        <w:fldChar w:fldCharType="begin"/>
      </w:r>
      <w:r w:rsidRPr="00B64A11">
        <w:rPr>
          <w:rFonts w:ascii="Calibri" w:eastAsia="MS Mincho" w:hAnsi="Calibri" w:cs="Arial"/>
          <w:b/>
          <w:iCs/>
          <w:sz w:val="20"/>
          <w:szCs w:val="18"/>
          <w14:ligatures w14:val="none"/>
        </w:rPr>
        <w:instrText xml:space="preserve"> SEQ Table \* ARABIC \s 1 </w:instrText>
      </w:r>
      <w:r w:rsidRPr="00B64A11">
        <w:rPr>
          <w:rFonts w:ascii="Calibri" w:eastAsia="MS Mincho" w:hAnsi="Calibri" w:cs="Arial"/>
          <w:b/>
          <w:iCs/>
          <w:sz w:val="20"/>
          <w:szCs w:val="18"/>
          <w14:ligatures w14:val="none"/>
        </w:rPr>
        <w:fldChar w:fldCharType="separate"/>
      </w:r>
      <w:r w:rsidRPr="00B64A11">
        <w:rPr>
          <w:rFonts w:ascii="Calibri" w:eastAsia="MS Mincho" w:hAnsi="Calibri" w:cs="Arial"/>
          <w:b/>
          <w:iCs/>
          <w:sz w:val="20"/>
          <w:szCs w:val="18"/>
          <w14:ligatures w14:val="none"/>
        </w:rPr>
        <w:t>2</w:t>
      </w:r>
      <w:r w:rsidRPr="00B64A11">
        <w:rPr>
          <w:rFonts w:ascii="Calibri" w:eastAsia="MS Mincho" w:hAnsi="Calibri" w:cs="Arial"/>
          <w:b/>
          <w:iCs/>
          <w:sz w:val="20"/>
          <w:szCs w:val="18"/>
          <w14:ligatures w14:val="none"/>
        </w:rPr>
        <w:fldChar w:fldCharType="end"/>
      </w:r>
      <w:r w:rsidRPr="00B64A11">
        <w:rPr>
          <w:rFonts w:ascii="Calibri" w:eastAsia="MS Mincho" w:hAnsi="Calibri" w:cs="Arial"/>
          <w:b/>
          <w:iCs/>
          <w:sz w:val="20"/>
          <w:szCs w:val="18"/>
          <w14:ligatures w14:val="none"/>
        </w:rPr>
        <w:t>:  E&amp;S Conditions in the Pre-Construction Stage</w:t>
      </w:r>
      <w:bookmarkEnd w:id="911"/>
    </w:p>
    <w:tbl>
      <w:tblPr>
        <w:tblStyle w:val="unVaodaynghebainaydibanhttpnhatquanglanxlphpnet1"/>
        <w:tblW w:w="8568" w:type="dxa"/>
        <w:tblLook w:val="04A0" w:firstRow="1" w:lastRow="0" w:firstColumn="1" w:lastColumn="0" w:noHBand="0" w:noVBand="1"/>
      </w:tblPr>
      <w:tblGrid>
        <w:gridCol w:w="5316"/>
        <w:gridCol w:w="1562"/>
        <w:gridCol w:w="1690"/>
      </w:tblGrid>
      <w:tr w:rsidR="000F0F23" w:rsidRPr="00B64A11" w14:paraId="731AFED6" w14:textId="77777777" w:rsidTr="0030014C">
        <w:trPr>
          <w:trHeight w:val="265"/>
          <w:tblHeader/>
        </w:trPr>
        <w:tc>
          <w:tcPr>
            <w:tcW w:w="5485" w:type="dxa"/>
            <w:vMerge w:val="restart"/>
            <w:shd w:val="clear" w:color="auto" w:fill="D9D9D9"/>
            <w:vAlign w:val="center"/>
          </w:tcPr>
          <w:p w14:paraId="55B88A74" w14:textId="77777777" w:rsidR="000F0F23" w:rsidRPr="00B64A11" w:rsidRDefault="000F0F23" w:rsidP="000F0F23">
            <w:pPr>
              <w:spacing w:after="20" w:line="240" w:lineRule="auto"/>
              <w:rPr>
                <w:rFonts w:ascii="Calibri" w:eastAsia="MS Mincho" w:hAnsi="Calibri" w:cs="Arial"/>
                <w:b/>
                <w:sz w:val="20"/>
                <w:szCs w:val="20"/>
                <w14:ligatures w14:val="none"/>
              </w:rPr>
            </w:pPr>
            <w:r w:rsidRPr="00B64A11">
              <w:rPr>
                <w:rFonts w:ascii="Calibri" w:eastAsia="MS Mincho" w:hAnsi="Calibri" w:cs="Arial"/>
                <w:b/>
                <w:sz w:val="20"/>
                <w:szCs w:val="20"/>
                <w14:ligatures w14:val="none"/>
              </w:rPr>
              <w:t>Description of the Condition</w:t>
            </w:r>
          </w:p>
        </w:tc>
        <w:tc>
          <w:tcPr>
            <w:tcW w:w="3083" w:type="dxa"/>
            <w:gridSpan w:val="2"/>
            <w:shd w:val="clear" w:color="auto" w:fill="D9D9D9"/>
            <w:vAlign w:val="center"/>
          </w:tcPr>
          <w:p w14:paraId="23A459F0" w14:textId="77777777" w:rsidR="000F0F23" w:rsidRPr="00B64A11" w:rsidRDefault="000F0F23" w:rsidP="000F0F23">
            <w:pPr>
              <w:spacing w:after="20" w:line="240" w:lineRule="auto"/>
              <w:jc w:val="center"/>
              <w:rPr>
                <w:rFonts w:ascii="Calibri" w:eastAsia="MS Mincho" w:hAnsi="Calibri" w:cs="Arial"/>
                <w:b/>
                <w:sz w:val="20"/>
                <w:szCs w:val="20"/>
                <w14:ligatures w14:val="none"/>
              </w:rPr>
            </w:pPr>
            <w:r w:rsidRPr="00B64A11">
              <w:rPr>
                <w:rFonts w:ascii="Calibri" w:eastAsia="MS Mincho" w:hAnsi="Calibri" w:cs="Arial"/>
                <w:b/>
                <w:sz w:val="20"/>
                <w:szCs w:val="20"/>
                <w14:ligatures w14:val="none"/>
              </w:rPr>
              <w:t>Responsibility</w:t>
            </w:r>
          </w:p>
        </w:tc>
      </w:tr>
      <w:tr w:rsidR="000F0F23" w:rsidRPr="00B64A11" w14:paraId="55DC7743" w14:textId="77777777" w:rsidTr="0030014C">
        <w:trPr>
          <w:trHeight w:val="144"/>
          <w:tblHeader/>
        </w:trPr>
        <w:tc>
          <w:tcPr>
            <w:tcW w:w="5485" w:type="dxa"/>
            <w:vMerge/>
            <w:shd w:val="clear" w:color="auto" w:fill="D9D9D9"/>
            <w:vAlign w:val="center"/>
          </w:tcPr>
          <w:p w14:paraId="6DAF4FDA" w14:textId="77777777" w:rsidR="000F0F23" w:rsidRPr="00B64A11" w:rsidRDefault="000F0F23" w:rsidP="000F0F23">
            <w:pPr>
              <w:spacing w:after="20" w:line="240" w:lineRule="auto"/>
              <w:rPr>
                <w:rFonts w:ascii="Calibri" w:eastAsia="MS Mincho" w:hAnsi="Calibri" w:cs="Arial"/>
                <w:b/>
                <w:sz w:val="20"/>
                <w:szCs w:val="20"/>
                <w14:ligatures w14:val="none"/>
              </w:rPr>
            </w:pPr>
          </w:p>
        </w:tc>
        <w:tc>
          <w:tcPr>
            <w:tcW w:w="1365" w:type="dxa"/>
            <w:shd w:val="clear" w:color="auto" w:fill="D9D9D9"/>
            <w:vAlign w:val="center"/>
          </w:tcPr>
          <w:p w14:paraId="79973EA0" w14:textId="77777777" w:rsidR="000F0F23" w:rsidRPr="00B64A11" w:rsidRDefault="000F0F23" w:rsidP="000F0F23">
            <w:pPr>
              <w:spacing w:after="20" w:line="240" w:lineRule="auto"/>
              <w:jc w:val="center"/>
              <w:rPr>
                <w:rFonts w:ascii="Calibri" w:eastAsia="MS Mincho" w:hAnsi="Calibri" w:cs="Arial"/>
                <w:b/>
                <w:sz w:val="20"/>
                <w:szCs w:val="20"/>
                <w14:ligatures w14:val="none"/>
              </w:rPr>
            </w:pPr>
            <w:r w:rsidRPr="00B64A11">
              <w:rPr>
                <w:rFonts w:ascii="Calibri" w:eastAsia="MS Mincho" w:hAnsi="Calibri" w:cs="Arial"/>
                <w:b/>
                <w:sz w:val="20"/>
                <w:szCs w:val="20"/>
                <w14:ligatures w14:val="none"/>
              </w:rPr>
              <w:t>Implementation</w:t>
            </w:r>
          </w:p>
        </w:tc>
        <w:tc>
          <w:tcPr>
            <w:tcW w:w="1718" w:type="dxa"/>
            <w:shd w:val="clear" w:color="auto" w:fill="D9D9D9"/>
            <w:vAlign w:val="center"/>
          </w:tcPr>
          <w:p w14:paraId="3A4A77A3" w14:textId="77777777" w:rsidR="000F0F23" w:rsidRPr="00B64A11" w:rsidRDefault="000F0F23" w:rsidP="000F0F23">
            <w:pPr>
              <w:spacing w:after="20" w:line="240" w:lineRule="auto"/>
              <w:jc w:val="center"/>
              <w:rPr>
                <w:rFonts w:ascii="Calibri" w:eastAsia="MS Mincho" w:hAnsi="Calibri" w:cs="Arial"/>
                <w:b/>
                <w:sz w:val="20"/>
                <w:szCs w:val="20"/>
                <w14:ligatures w14:val="none"/>
              </w:rPr>
            </w:pPr>
            <w:r w:rsidRPr="00B64A11">
              <w:rPr>
                <w:rFonts w:ascii="Calibri" w:eastAsia="MS Mincho" w:hAnsi="Calibri" w:cs="Arial"/>
                <w:b/>
                <w:sz w:val="20"/>
                <w:szCs w:val="20"/>
                <w14:ligatures w14:val="none"/>
              </w:rPr>
              <w:t>Supervision</w:t>
            </w:r>
          </w:p>
        </w:tc>
      </w:tr>
      <w:tr w:rsidR="000F0F23" w:rsidRPr="00B64A11" w14:paraId="208DB09E" w14:textId="77777777" w:rsidTr="0030014C">
        <w:trPr>
          <w:trHeight w:val="2771"/>
        </w:trPr>
        <w:tc>
          <w:tcPr>
            <w:tcW w:w="5485" w:type="dxa"/>
          </w:tcPr>
          <w:p w14:paraId="05D83762"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 xml:space="preserve">The Contractor to submit for approval and subsequently implement their Environment and Social Management Plan (C-ESMP). </w:t>
            </w:r>
          </w:p>
          <w:p w14:paraId="52D16F9C"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 xml:space="preserve">The C-ESMP should be submitted prior to the commencement of construction works, and no construction activities will be carried out under the project until approval of the C-ESMP. </w:t>
            </w:r>
          </w:p>
          <w:p w14:paraId="47B398AD"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 xml:space="preserve">The C-ESMP will include the following </w:t>
            </w:r>
            <w:r w:rsidRPr="00B64A11">
              <w:rPr>
                <w:rFonts w:ascii="Calibri" w:eastAsia="MS Mincho" w:hAnsi="Calibri" w:cs="Arial"/>
                <w:sz w:val="20"/>
                <w:szCs w:val="20"/>
                <w:u w:val="single"/>
                <w14:ligatures w14:val="none"/>
              </w:rPr>
              <w:t>site-specific</w:t>
            </w:r>
            <w:r w:rsidRPr="00B64A11">
              <w:rPr>
                <w:rFonts w:ascii="Calibri" w:eastAsia="MS Mincho" w:hAnsi="Calibri" w:cs="Arial"/>
                <w:sz w:val="20"/>
                <w:szCs w:val="20"/>
                <w14:ligatures w14:val="none"/>
              </w:rPr>
              <w:t xml:space="preserve"> management plans on:</w:t>
            </w:r>
          </w:p>
          <w:p w14:paraId="4FF4F8FE"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Occupational health and safety management plan (also referred as health and safety manual in the bidding documents)</w:t>
            </w:r>
          </w:p>
          <w:p w14:paraId="04010171"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Community health and safety management plan</w:t>
            </w:r>
          </w:p>
          <w:p w14:paraId="35A1055F"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Waste management plan</w:t>
            </w:r>
          </w:p>
          <w:p w14:paraId="7D57E5A0"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Wastewater discharges management plan</w:t>
            </w:r>
          </w:p>
          <w:p w14:paraId="30111C58"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Air and noise emissions management plan</w:t>
            </w:r>
          </w:p>
          <w:p w14:paraId="1B792121"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Hazardous material management and spill control plan</w:t>
            </w:r>
          </w:p>
          <w:p w14:paraId="10F8BB91"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Workers Accommodation Plan</w:t>
            </w:r>
          </w:p>
          <w:p w14:paraId="31407594"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Management of labour influx and facilities for the foreign workers</w:t>
            </w:r>
          </w:p>
          <w:p w14:paraId="10EB88AF"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Labour recruitment procedures and labour management </w:t>
            </w:r>
          </w:p>
          <w:p w14:paraId="36E753DA"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Traffic management plan</w:t>
            </w:r>
          </w:p>
          <w:p w14:paraId="6388A776" w14:textId="59BE92AA"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Training plan for E&amp;S risks including HIV/AIDS, sexual exploitation and abuse, and gender-based violence.</w:t>
            </w:r>
          </w:p>
          <w:p w14:paraId="0C8D4ED5"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Emergency Response Plan</w:t>
            </w:r>
          </w:p>
          <w:p w14:paraId="2416099D"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Grievance Redress Mechanism</w:t>
            </w:r>
          </w:p>
          <w:p w14:paraId="7C7B8367"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Demobilization plan after completion of works</w:t>
            </w:r>
          </w:p>
          <w:p w14:paraId="296D0F8A"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The Contractor shall review the C-ESMP every six months and update it as required.</w:t>
            </w:r>
          </w:p>
        </w:tc>
        <w:tc>
          <w:tcPr>
            <w:tcW w:w="1365" w:type="dxa"/>
          </w:tcPr>
          <w:p w14:paraId="57F9E431"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lastRenderedPageBreak/>
              <w:t>Contractor</w:t>
            </w:r>
          </w:p>
        </w:tc>
        <w:tc>
          <w:tcPr>
            <w:tcW w:w="1718" w:type="dxa"/>
          </w:tcPr>
          <w:p w14:paraId="28B41B72"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DGDC</w:t>
            </w:r>
          </w:p>
        </w:tc>
      </w:tr>
      <w:tr w:rsidR="000F0F23" w:rsidRPr="00B64A11" w14:paraId="7642BF19" w14:textId="77777777" w:rsidTr="000039E7">
        <w:trPr>
          <w:trHeight w:val="1834"/>
        </w:trPr>
        <w:tc>
          <w:tcPr>
            <w:tcW w:w="5485" w:type="dxa"/>
          </w:tcPr>
          <w:p w14:paraId="76BD6CD2" w14:textId="4A7D7B7D"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The Contractor shall submit the CV” of following E&amp;S Specialists for DGDC review and approval and mobilize them.</w:t>
            </w:r>
          </w:p>
          <w:p w14:paraId="5C04A2CF"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EHS Specialist</w:t>
            </w:r>
          </w:p>
          <w:p w14:paraId="38E6B60B" w14:textId="77777777" w:rsidR="000F0F23" w:rsidRPr="00B64A11" w:rsidRDefault="000F0F23" w:rsidP="000F0F23">
            <w:pPr>
              <w:spacing w:after="0" w:line="240" w:lineRule="auto"/>
              <w:ind w:left="714" w:hanging="357"/>
              <w:contextualSpacing/>
              <w:jc w:val="both"/>
              <w:rPr>
                <w:rFonts w:ascii="Calibri" w:eastAsia="MS Mincho" w:hAnsi="Calibri" w:cs="Arial"/>
                <w:sz w:val="20"/>
                <w14:ligatures w14:val="none"/>
              </w:rPr>
            </w:pPr>
            <w:r w:rsidRPr="00B64A11">
              <w:rPr>
                <w:rFonts w:ascii="Calibri" w:eastAsia="MS Mincho" w:hAnsi="Calibri" w:cs="Arial"/>
                <w:sz w:val="20"/>
                <w14:ligatures w14:val="none"/>
              </w:rPr>
              <w:t>Biologist (experience in birds)</w:t>
            </w:r>
          </w:p>
          <w:p w14:paraId="05E28B7B"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 xml:space="preserve">The EHS Specialists should be present at the site throughout the construction period. </w:t>
            </w:r>
          </w:p>
        </w:tc>
        <w:tc>
          <w:tcPr>
            <w:tcW w:w="1365" w:type="dxa"/>
          </w:tcPr>
          <w:p w14:paraId="5F0DAC19"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Contractor</w:t>
            </w:r>
          </w:p>
        </w:tc>
        <w:tc>
          <w:tcPr>
            <w:tcW w:w="1718" w:type="dxa"/>
          </w:tcPr>
          <w:p w14:paraId="2A9020B0"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DGDC</w:t>
            </w:r>
          </w:p>
        </w:tc>
      </w:tr>
      <w:tr w:rsidR="000F0F23" w:rsidRPr="00B64A11" w14:paraId="4419B5D7" w14:textId="77777777" w:rsidTr="000039E7">
        <w:trPr>
          <w:trHeight w:val="2609"/>
        </w:trPr>
        <w:tc>
          <w:tcPr>
            <w:tcW w:w="5485" w:type="dxa"/>
          </w:tcPr>
          <w:p w14:paraId="79AA2700"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 xml:space="preserve">Provisions in labour management procedures (LMP) will be followed. The Procedures will include terms and conditions of employment, including hours of work, wages, overtime, compensation and benefits, holidays, leaves, and so on.  The procedures will set out measures to prevent and address harassment, intimidation and/or exploitation. </w:t>
            </w:r>
          </w:p>
          <w:p w14:paraId="0FA73432" w14:textId="76CE1D42"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All workers shall sign the code of conduct and they will be terminated from employment if not complied with the code of conduct.</w:t>
            </w:r>
          </w:p>
        </w:tc>
        <w:tc>
          <w:tcPr>
            <w:tcW w:w="1365" w:type="dxa"/>
          </w:tcPr>
          <w:p w14:paraId="1C8A2C1F"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Contractor</w:t>
            </w:r>
          </w:p>
        </w:tc>
        <w:tc>
          <w:tcPr>
            <w:tcW w:w="1718" w:type="dxa"/>
          </w:tcPr>
          <w:p w14:paraId="7BCB5F73"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DGDC</w:t>
            </w:r>
          </w:p>
        </w:tc>
      </w:tr>
      <w:tr w:rsidR="000F0F23" w:rsidRPr="00B64A11" w14:paraId="54B5E3CD" w14:textId="77777777" w:rsidTr="0030014C">
        <w:trPr>
          <w:trHeight w:val="772"/>
        </w:trPr>
        <w:tc>
          <w:tcPr>
            <w:tcW w:w="5485" w:type="dxa"/>
          </w:tcPr>
          <w:p w14:paraId="2961C4B6"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14:ligatures w14:val="none"/>
              </w:rPr>
              <w:t xml:space="preserve">The contractor shall set up storage facilities within sites approved by the DGDC. </w:t>
            </w:r>
          </w:p>
        </w:tc>
        <w:tc>
          <w:tcPr>
            <w:tcW w:w="1365" w:type="dxa"/>
          </w:tcPr>
          <w:p w14:paraId="26C43829"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 xml:space="preserve">Contractor </w:t>
            </w:r>
          </w:p>
        </w:tc>
        <w:tc>
          <w:tcPr>
            <w:tcW w:w="1718" w:type="dxa"/>
          </w:tcPr>
          <w:p w14:paraId="50AB3FA8"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DGDC</w:t>
            </w:r>
          </w:p>
        </w:tc>
      </w:tr>
    </w:tbl>
    <w:p w14:paraId="60F10C28" w14:textId="77777777" w:rsidR="000F0F23" w:rsidRPr="00B64A11" w:rsidRDefault="000F0F23" w:rsidP="00856E89">
      <w:pPr>
        <w:rPr>
          <w:b/>
          <w:bCs/>
        </w:rPr>
      </w:pPr>
      <w:bookmarkStart w:id="912" w:name="_Toc26347789"/>
      <w:r w:rsidRPr="00B64A11">
        <w:rPr>
          <w:b/>
          <w:bCs/>
        </w:rPr>
        <w:t>Construction Stage Mitigation Plans</w:t>
      </w:r>
      <w:bookmarkEnd w:id="912"/>
    </w:p>
    <w:p w14:paraId="1A6C4ED3" w14:textId="77777777" w:rsidR="000F0F23" w:rsidRPr="00B64A11" w:rsidRDefault="000F0F23" w:rsidP="000F0F23">
      <w:pPr>
        <w:spacing w:after="120" w:line="240" w:lineRule="auto"/>
        <w:jc w:val="both"/>
        <w:rPr>
          <w:rFonts w:ascii="Calibri" w:eastAsia="MS Mincho" w:hAnsi="Calibri" w:cs="Arial"/>
          <w14:ligatures w14:val="none"/>
        </w:rPr>
        <w:sectPr w:rsidR="000F0F23" w:rsidRPr="00B64A11" w:rsidSect="000F0F23">
          <w:headerReference w:type="default" r:id="rId51"/>
          <w:footerReference w:type="default" r:id="rId52"/>
          <w:type w:val="oddPage"/>
          <w:pgSz w:w="12240" w:h="15840"/>
          <w:pgMar w:top="1440" w:right="1440" w:bottom="1440" w:left="1440" w:header="708" w:footer="708" w:gutter="0"/>
          <w:cols w:space="708"/>
          <w:docGrid w:linePitch="360"/>
        </w:sectPr>
      </w:pPr>
    </w:p>
    <w:p w14:paraId="4818A488" w14:textId="77777777" w:rsidR="000F0F23" w:rsidRPr="00B64A11" w:rsidRDefault="000F0F23" w:rsidP="000F0F23">
      <w:pPr>
        <w:keepNext/>
        <w:spacing w:after="60" w:line="240" w:lineRule="auto"/>
        <w:jc w:val="center"/>
        <w:rPr>
          <w:rFonts w:ascii="Calibri" w:eastAsia="MS Mincho" w:hAnsi="Calibri" w:cs="Arial"/>
          <w:b/>
          <w:iCs/>
          <w:sz w:val="20"/>
          <w:szCs w:val="18"/>
          <w14:ligatures w14:val="none"/>
        </w:rPr>
      </w:pPr>
      <w:bookmarkStart w:id="913" w:name="_Toc141855068"/>
      <w:r w:rsidRPr="00B64A11">
        <w:rPr>
          <w:rFonts w:ascii="Calibri" w:eastAsia="MS Mincho" w:hAnsi="Calibri" w:cs="Arial"/>
          <w:b/>
          <w:iCs/>
          <w:sz w:val="20"/>
          <w:szCs w:val="18"/>
          <w14:ligatures w14:val="none"/>
        </w:rPr>
        <w:lastRenderedPageBreak/>
        <w:t xml:space="preserve">Table </w:t>
      </w:r>
      <w:r w:rsidRPr="00B64A11">
        <w:rPr>
          <w:rFonts w:ascii="Calibri" w:eastAsia="MS Mincho" w:hAnsi="Calibri" w:cs="Arial"/>
          <w:b/>
          <w:iCs/>
          <w:sz w:val="20"/>
          <w:szCs w:val="18"/>
          <w14:ligatures w14:val="none"/>
        </w:rPr>
        <w:fldChar w:fldCharType="begin"/>
      </w:r>
      <w:r w:rsidRPr="00B64A11">
        <w:rPr>
          <w:rFonts w:ascii="Calibri" w:eastAsia="MS Mincho" w:hAnsi="Calibri" w:cs="Arial"/>
          <w:b/>
          <w:iCs/>
          <w:sz w:val="20"/>
          <w:szCs w:val="18"/>
          <w14:ligatures w14:val="none"/>
        </w:rPr>
        <w:instrText xml:space="preserve"> STYLEREF 1 \s </w:instrText>
      </w:r>
      <w:r w:rsidRPr="00B64A11">
        <w:rPr>
          <w:rFonts w:ascii="Calibri" w:eastAsia="MS Mincho" w:hAnsi="Calibri" w:cs="Arial"/>
          <w:b/>
          <w:iCs/>
          <w:sz w:val="20"/>
          <w:szCs w:val="18"/>
          <w14:ligatures w14:val="none"/>
        </w:rPr>
        <w:fldChar w:fldCharType="separate"/>
      </w:r>
      <w:r w:rsidRPr="00B64A11">
        <w:rPr>
          <w:rFonts w:ascii="Calibri" w:eastAsia="MS Mincho" w:hAnsi="Calibri" w:cs="Arial"/>
          <w:b/>
          <w:iCs/>
          <w:sz w:val="20"/>
          <w:szCs w:val="18"/>
          <w14:ligatures w14:val="none"/>
        </w:rPr>
        <w:t>6</w:t>
      </w:r>
      <w:r w:rsidRPr="00B64A11">
        <w:rPr>
          <w:rFonts w:ascii="Calibri" w:eastAsia="MS Mincho" w:hAnsi="Calibri" w:cs="Arial"/>
          <w:b/>
          <w:iCs/>
          <w:sz w:val="20"/>
          <w:szCs w:val="18"/>
          <w14:ligatures w14:val="none"/>
        </w:rPr>
        <w:fldChar w:fldCharType="end"/>
      </w:r>
      <w:r w:rsidRPr="00B64A11">
        <w:rPr>
          <w:rFonts w:ascii="Calibri" w:eastAsia="MS Mincho" w:hAnsi="Calibri" w:cs="Arial"/>
          <w:b/>
          <w:iCs/>
          <w:sz w:val="20"/>
          <w:szCs w:val="18"/>
          <w14:ligatures w14:val="none"/>
        </w:rPr>
        <w:t>.</w:t>
      </w:r>
      <w:r w:rsidRPr="00B64A11">
        <w:rPr>
          <w:rFonts w:ascii="Calibri" w:eastAsia="MS Mincho" w:hAnsi="Calibri" w:cs="Arial"/>
          <w:b/>
          <w:iCs/>
          <w:sz w:val="20"/>
          <w:szCs w:val="18"/>
          <w14:ligatures w14:val="none"/>
        </w:rPr>
        <w:fldChar w:fldCharType="begin"/>
      </w:r>
      <w:r w:rsidRPr="00B64A11">
        <w:rPr>
          <w:rFonts w:ascii="Calibri" w:eastAsia="MS Mincho" w:hAnsi="Calibri" w:cs="Arial"/>
          <w:b/>
          <w:iCs/>
          <w:sz w:val="20"/>
          <w:szCs w:val="18"/>
          <w14:ligatures w14:val="none"/>
        </w:rPr>
        <w:instrText xml:space="preserve"> SEQ Table \* ARABIC \s 1 </w:instrText>
      </w:r>
      <w:r w:rsidRPr="00B64A11">
        <w:rPr>
          <w:rFonts w:ascii="Calibri" w:eastAsia="MS Mincho" w:hAnsi="Calibri" w:cs="Arial"/>
          <w:b/>
          <w:iCs/>
          <w:sz w:val="20"/>
          <w:szCs w:val="18"/>
          <w14:ligatures w14:val="none"/>
        </w:rPr>
        <w:fldChar w:fldCharType="separate"/>
      </w:r>
      <w:r w:rsidRPr="00B64A11">
        <w:rPr>
          <w:rFonts w:ascii="Calibri" w:eastAsia="MS Mincho" w:hAnsi="Calibri" w:cs="Arial"/>
          <w:b/>
          <w:iCs/>
          <w:sz w:val="20"/>
          <w:szCs w:val="18"/>
          <w14:ligatures w14:val="none"/>
        </w:rPr>
        <w:t>3</w:t>
      </w:r>
      <w:r w:rsidRPr="00B64A11">
        <w:rPr>
          <w:rFonts w:ascii="Calibri" w:eastAsia="MS Mincho" w:hAnsi="Calibri" w:cs="Arial"/>
          <w:b/>
          <w:iCs/>
          <w:sz w:val="20"/>
          <w:szCs w:val="18"/>
          <w14:ligatures w14:val="none"/>
        </w:rPr>
        <w:fldChar w:fldCharType="end"/>
      </w:r>
      <w:r w:rsidRPr="00B64A11">
        <w:rPr>
          <w:rFonts w:ascii="Calibri" w:eastAsia="MS Mincho" w:hAnsi="Calibri" w:cs="Arial"/>
          <w:b/>
          <w:iCs/>
          <w:sz w:val="20"/>
          <w:szCs w:val="18"/>
          <w14:ligatures w14:val="none"/>
        </w:rPr>
        <w:t>:  E&amp;S Impacts and Risks in Construction and Mitigation Measures</w:t>
      </w:r>
      <w:bookmarkEnd w:id="913"/>
    </w:p>
    <w:p w14:paraId="746CD1DD" w14:textId="77777777" w:rsidR="000F0F23" w:rsidRPr="00B64A11" w:rsidRDefault="000F0F23" w:rsidP="000F0F23">
      <w:pPr>
        <w:spacing w:after="120" w:line="240" w:lineRule="auto"/>
        <w:jc w:val="both"/>
        <w:rPr>
          <w:rFonts w:ascii="Calibri" w:eastAsia="MS Mincho" w:hAnsi="Calibri" w:cs="Arial"/>
          <w14:ligatures w14:val="none"/>
        </w:rPr>
      </w:pPr>
    </w:p>
    <w:tbl>
      <w:tblPr>
        <w:tblStyle w:val="unVaodaynghebainaydibanhttpnhatquanglanxlphpnet1"/>
        <w:tblW w:w="0" w:type="auto"/>
        <w:tblLook w:val="04A0" w:firstRow="1" w:lastRow="0" w:firstColumn="1" w:lastColumn="0" w:noHBand="0" w:noVBand="1"/>
      </w:tblPr>
      <w:tblGrid>
        <w:gridCol w:w="1368"/>
        <w:gridCol w:w="1720"/>
        <w:gridCol w:w="5902"/>
      </w:tblGrid>
      <w:tr w:rsidR="000F0F23" w:rsidRPr="00B64A11" w14:paraId="3A2FB5F1" w14:textId="77777777" w:rsidTr="0030014C">
        <w:trPr>
          <w:trHeight w:val="618"/>
          <w:tblHeader/>
        </w:trPr>
        <w:tc>
          <w:tcPr>
            <w:tcW w:w="0" w:type="auto"/>
            <w:shd w:val="clear" w:color="auto" w:fill="D9D9D9"/>
            <w:vAlign w:val="center"/>
          </w:tcPr>
          <w:p w14:paraId="0DBC1109" w14:textId="77777777" w:rsidR="000F0F23" w:rsidRPr="00B64A11" w:rsidRDefault="000F0F23" w:rsidP="000F0F23">
            <w:pPr>
              <w:spacing w:after="20" w:line="240" w:lineRule="auto"/>
              <w:rPr>
                <w:rFonts w:ascii="Calibri" w:eastAsia="MS Mincho" w:hAnsi="Calibri" w:cs="Arial"/>
                <w:b/>
                <w:sz w:val="20"/>
                <w:szCs w:val="20"/>
                <w14:ligatures w14:val="none"/>
              </w:rPr>
            </w:pPr>
            <w:r w:rsidRPr="00B64A11">
              <w:rPr>
                <w:rFonts w:ascii="Calibri" w:eastAsia="MS Mincho" w:hAnsi="Calibri" w:cs="Arial"/>
                <w:b/>
                <w:sz w:val="20"/>
                <w:szCs w:val="20"/>
                <w14:ligatures w14:val="none"/>
              </w:rPr>
              <w:t>E&amp;S Aspect</w:t>
            </w:r>
          </w:p>
        </w:tc>
        <w:tc>
          <w:tcPr>
            <w:tcW w:w="0" w:type="auto"/>
            <w:shd w:val="clear" w:color="auto" w:fill="D9D9D9"/>
          </w:tcPr>
          <w:p w14:paraId="02E64297" w14:textId="77777777" w:rsidR="000F0F23" w:rsidRPr="00B64A11" w:rsidRDefault="000F0F23" w:rsidP="000F0F23">
            <w:pPr>
              <w:spacing w:after="60" w:line="240" w:lineRule="auto"/>
              <w:jc w:val="center"/>
              <w:rPr>
                <w:rFonts w:ascii="Calibri" w:eastAsia="MS Mincho" w:hAnsi="Calibri" w:cs="Arial"/>
                <w:b/>
                <w:sz w:val="20"/>
                <w:szCs w:val="20"/>
                <w14:ligatures w14:val="none"/>
              </w:rPr>
            </w:pPr>
            <w:r w:rsidRPr="00B64A11">
              <w:rPr>
                <w:rFonts w:ascii="Calibri" w:eastAsia="MS Mincho" w:hAnsi="Calibri" w:cs="Arial"/>
                <w:b/>
                <w:sz w:val="20"/>
                <w:szCs w:val="20"/>
                <w14:ligatures w14:val="none"/>
              </w:rPr>
              <w:t>Impacts</w:t>
            </w:r>
          </w:p>
        </w:tc>
        <w:tc>
          <w:tcPr>
            <w:tcW w:w="0" w:type="auto"/>
            <w:shd w:val="clear" w:color="auto" w:fill="D9D9D9"/>
            <w:vAlign w:val="center"/>
          </w:tcPr>
          <w:p w14:paraId="569556CC" w14:textId="77777777" w:rsidR="000F0F23" w:rsidRPr="00B64A11" w:rsidRDefault="000F0F23" w:rsidP="000F0F23">
            <w:pPr>
              <w:spacing w:after="60" w:line="240" w:lineRule="auto"/>
              <w:jc w:val="center"/>
              <w:rPr>
                <w:rFonts w:ascii="Calibri" w:eastAsia="MS Mincho" w:hAnsi="Calibri" w:cs="Arial"/>
                <w:b/>
                <w:sz w:val="20"/>
                <w:szCs w:val="20"/>
                <w14:ligatures w14:val="none"/>
              </w:rPr>
            </w:pPr>
            <w:r w:rsidRPr="00B64A11">
              <w:rPr>
                <w:rFonts w:ascii="Calibri" w:eastAsia="MS Mincho" w:hAnsi="Calibri" w:cs="Arial"/>
                <w:b/>
                <w:sz w:val="20"/>
                <w:szCs w:val="20"/>
                <w14:ligatures w14:val="none"/>
              </w:rPr>
              <w:t>Mitigation Measures</w:t>
            </w:r>
          </w:p>
        </w:tc>
      </w:tr>
      <w:tr w:rsidR="000F0F23" w:rsidRPr="00B64A11" w14:paraId="67899C5F" w14:textId="77777777" w:rsidTr="0030014C">
        <w:tc>
          <w:tcPr>
            <w:tcW w:w="0" w:type="auto"/>
          </w:tcPr>
          <w:p w14:paraId="5363A342" w14:textId="37C39E9C" w:rsidR="000F0F23" w:rsidRPr="00B64A11" w:rsidRDefault="000F0F23" w:rsidP="000F0F23">
            <w:pPr>
              <w:spacing w:after="40" w:line="240" w:lineRule="auto"/>
              <w:rPr>
                <w:rFonts w:ascii="Calibri" w:eastAsia="MS Mincho" w:hAnsi="Calibri" w:cs="Arial"/>
                <w:b/>
                <w:bCs/>
                <w:sz w:val="20"/>
                <w14:ligatures w14:val="none"/>
              </w:rPr>
            </w:pPr>
            <w:r w:rsidRPr="00B64A11">
              <w:rPr>
                <w:rFonts w:ascii="Calibri" w:eastAsia="MS Mincho" w:hAnsi="Calibri" w:cs="Arial"/>
                <w:b/>
                <w:bCs/>
                <w:sz w:val="20"/>
                <w14:ligatures w14:val="none"/>
              </w:rPr>
              <w:t>ESS2 (labor and Working Conditions) - Related</w:t>
            </w:r>
          </w:p>
        </w:tc>
        <w:tc>
          <w:tcPr>
            <w:tcW w:w="0" w:type="auto"/>
          </w:tcPr>
          <w:p w14:paraId="307B0A79" w14:textId="77777777" w:rsidR="000F0F23" w:rsidRPr="00B64A11" w:rsidRDefault="000F0F23" w:rsidP="000F0F23">
            <w:pPr>
              <w:spacing w:after="120" w:line="240" w:lineRule="auto"/>
              <w:ind w:left="360"/>
              <w:jc w:val="both"/>
              <w:rPr>
                <w:rFonts w:ascii="Calibri" w:eastAsia="MS Mincho" w:hAnsi="Calibri" w:cs="Arial"/>
                <w:sz w:val="20"/>
                <w14:ligatures w14:val="none"/>
              </w:rPr>
            </w:pPr>
          </w:p>
        </w:tc>
        <w:tc>
          <w:tcPr>
            <w:tcW w:w="0" w:type="auto"/>
          </w:tcPr>
          <w:p w14:paraId="7B4D8238" w14:textId="77777777" w:rsidR="000F0F23" w:rsidRPr="00B64A11" w:rsidRDefault="000F0F23" w:rsidP="000F0F23">
            <w:pPr>
              <w:spacing w:after="120" w:line="240" w:lineRule="auto"/>
              <w:ind w:left="360"/>
              <w:jc w:val="both"/>
              <w:rPr>
                <w:rFonts w:ascii="Calibri" w:eastAsia="MS Mincho" w:hAnsi="Calibri" w:cs="Arial"/>
                <w:sz w:val="20"/>
                <w14:ligatures w14:val="none"/>
              </w:rPr>
            </w:pPr>
          </w:p>
        </w:tc>
      </w:tr>
      <w:tr w:rsidR="000F0F23" w:rsidRPr="00B64A11" w14:paraId="2A8BC96B" w14:textId="77777777" w:rsidTr="0030014C">
        <w:tc>
          <w:tcPr>
            <w:tcW w:w="0" w:type="auto"/>
          </w:tcPr>
          <w:p w14:paraId="2540D66F"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Labour recruitment</w:t>
            </w:r>
          </w:p>
        </w:tc>
        <w:tc>
          <w:tcPr>
            <w:tcW w:w="0" w:type="auto"/>
          </w:tcPr>
          <w:p w14:paraId="436F25B5"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Potential labour risks in the recruitment of workers</w:t>
            </w:r>
          </w:p>
        </w:tc>
        <w:tc>
          <w:tcPr>
            <w:tcW w:w="0" w:type="auto"/>
          </w:tcPr>
          <w:p w14:paraId="1A06723D"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Contractors will apply the following guidelines when dealing with workers: </w:t>
            </w:r>
          </w:p>
          <w:p w14:paraId="04594DB4" w14:textId="77777777" w:rsidR="000F0F23" w:rsidRPr="00B64A11" w:rsidRDefault="000F0F23" w:rsidP="000F0F23">
            <w:pPr>
              <w:numPr>
                <w:ilvl w:val="1"/>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There will be no discrimination with respect to any aspects of the employment relationship, such as Recruitment and hiring; compensation (including wages and benefits; working conditions and terms of employment; access to training; job assignment; promotion; termination of employment or retirement; or disciplinary practices. </w:t>
            </w:r>
          </w:p>
          <w:p w14:paraId="7106A710" w14:textId="77777777" w:rsidR="000F0F23" w:rsidRPr="00B64A11" w:rsidRDefault="000F0F23" w:rsidP="000F0F23">
            <w:pPr>
              <w:numPr>
                <w:ilvl w:val="1"/>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Harassment, intimidation and/or exploitation will be prevented or addressed appropriately.</w:t>
            </w:r>
          </w:p>
          <w:p w14:paraId="27440541" w14:textId="77777777" w:rsidR="000F0F23" w:rsidRPr="00B64A11" w:rsidRDefault="000F0F23" w:rsidP="000F0F23">
            <w:pPr>
              <w:numPr>
                <w:ilvl w:val="1"/>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Special measures of protection and assistance to remedy discrimination or selection for a particular job will not be deemed as discrimination. </w:t>
            </w:r>
          </w:p>
          <w:p w14:paraId="778A4C93" w14:textId="77777777" w:rsidR="000F0F23" w:rsidRPr="00B64A11" w:rsidRDefault="000F0F23" w:rsidP="000F0F23">
            <w:pPr>
              <w:numPr>
                <w:ilvl w:val="1"/>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Vulnerable project workers will be provided with special protection. </w:t>
            </w:r>
          </w:p>
          <w:p w14:paraId="0FA8ABED"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Contractors will provide job/employment contracts with clear terms and conditions, including rights related to hours of work, wages, overtime, compensation and benefits, annual holiday and sick leave, maternity leave and family leave. The code of Conduct included in this LMP will be applicable to all project workers.</w:t>
            </w:r>
          </w:p>
          <w:p w14:paraId="54D854C6"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Contractors will ensure compliance with the Code of Conduct, including providing briefings/awareness raising on the Code.</w:t>
            </w:r>
          </w:p>
          <w:p w14:paraId="0A391A2E"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Contractors will ensure compliance with occupational health and safety procedures and COVID-19 specific procedures (see below) including that the workers are properly trained in application of the standards that are relevant to the work. </w:t>
            </w:r>
          </w:p>
          <w:p w14:paraId="4BAE1FEA"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Contractors and retained contractors will ensure no person under the age of 18 shall be employed. Age verification of all workers will be conducted by the contractors.</w:t>
            </w:r>
          </w:p>
          <w:p w14:paraId="720B3F9A"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Workers shall be recruited voluntarily, and no worker is forced or coerced into work.</w:t>
            </w:r>
          </w:p>
          <w:p w14:paraId="3493F0DB"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All workers will be made aware of the Worker’s Grievance Mechanism (see below) to raise work related grievances, including any sensitive and serious grievances on SEA/SH. </w:t>
            </w:r>
          </w:p>
        </w:tc>
      </w:tr>
      <w:tr w:rsidR="000F0F23" w:rsidRPr="00B64A11" w14:paraId="379ABDF3" w14:textId="77777777" w:rsidTr="0030014C">
        <w:tc>
          <w:tcPr>
            <w:tcW w:w="0" w:type="auto"/>
          </w:tcPr>
          <w:p w14:paraId="4FBAC8C4"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 xml:space="preserve">Occupational health and Safety </w:t>
            </w:r>
          </w:p>
        </w:tc>
        <w:tc>
          <w:tcPr>
            <w:tcW w:w="0" w:type="auto"/>
          </w:tcPr>
          <w:p w14:paraId="4BB4D833"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 xml:space="preserve">General risks associated with the construction </w:t>
            </w:r>
            <w:r w:rsidRPr="00B64A11">
              <w:rPr>
                <w:rFonts w:ascii="Calibri" w:eastAsia="MS Mincho" w:hAnsi="Calibri" w:cs="Arial"/>
                <w:sz w:val="20"/>
                <w14:ligatures w14:val="none"/>
              </w:rPr>
              <w:lastRenderedPageBreak/>
              <w:t>of transmission line activities</w:t>
            </w:r>
          </w:p>
        </w:tc>
        <w:tc>
          <w:tcPr>
            <w:tcW w:w="0" w:type="auto"/>
          </w:tcPr>
          <w:p w14:paraId="73D703ED"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 xml:space="preserve">The contractor will be required to prepare, obtain approval of, and implement an occupational health and safety (OHS) plan.  These plans will be prepared in compliance with the World Bank Group’s EHSGs and national regulations. If these </w:t>
            </w:r>
            <w:r w:rsidRPr="00B64A11">
              <w:rPr>
                <w:rFonts w:ascii="Calibri" w:eastAsia="MS Mincho" w:hAnsi="Calibri" w:cs="Arial"/>
                <w:sz w:val="20"/>
                <w14:ligatures w14:val="none"/>
              </w:rPr>
              <w:lastRenderedPageBreak/>
              <w:t>guidelines cannot address any specific aspect of OHS, international good practices such as OSHA and ILO will be applied. OHS Plan should contain general guidance for all identified hazards under each work activities, and site-specific OHS hazard and risks during construction, and control and preventive Measures proposed by the Contractor. The Plan shall be reviewed and updated if there any changes in the construction methodologies.</w:t>
            </w:r>
          </w:p>
          <w:p w14:paraId="1ABE8E6A"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OHS Plan should contain general guidance for all identified hazards under each work activities and they should be presented in three discrete headings, (a) Contractor’s Standards on the identified hazard management, (b) Expected Site-specific OHS hazard and risks during construction, and (c) Control and Preventive Measures proposed by the Contractor.</w:t>
            </w:r>
          </w:p>
          <w:p w14:paraId="1B6A40F7" w14:textId="4CA71880"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The OHS plan will be reviewed and approved by the Construction Owner’s Engineer and the World Bank.</w:t>
            </w:r>
          </w:p>
          <w:p w14:paraId="564B1002"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Conduct a ‘job hazard analysis’ at the new construction site to identify potential hazards that may arise from the proposed works or working conditions for the project workers and implement necessary control measures. The job hazard analysis should be part of the contractor’s method statements, which will be reviewed and approved by the Owner’s Engineer. The specialists of the Owner’s Engineer will also visit the construction sites, prior to the start of construction, to ensure the control measures are in place. </w:t>
            </w:r>
          </w:p>
          <w:p w14:paraId="18B1F31F"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Regular site inspections and safety audits by the construction supervision team, both by the OHS specialist and the site engineers. Since the site engineers will be present at the worksites all the time, they will be trained by their OHS team on monitoring the safety aspects of the construction works.</w:t>
            </w:r>
          </w:p>
          <w:p w14:paraId="7DC8B04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Regular training program for workers on occupational health safety (monthly training and daily toolbox talks). Special attention will be focused on safety training for workers to prevent and restrict accidents and on the knowledge of how to deal with emergencies.</w:t>
            </w:r>
          </w:p>
          <w:p w14:paraId="17202AC1"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Incident investigation and reporting, including a complete record of accidents and near misses, will be maintained.</w:t>
            </w:r>
          </w:p>
          <w:p w14:paraId="4814EB2E"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In order to protect all project personnel and visitors, the Contractor will provide personal protective equipment (PPE) for workers, such as safety boots, helmets, masks, gloves, body harness, protective clothing, goggles, fully face eye shields and ear protection. The contractor will also provide training to workers on how to use them and maintain in a sanitary and reliable condition and replace the damaged ones immediately with the new one.</w:t>
            </w:r>
          </w:p>
          <w:p w14:paraId="658F1EF9"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Availability of medical and rescue facilities at the site for implementation of an emergency response plan</w:t>
            </w:r>
          </w:p>
          <w:p w14:paraId="3EA41970"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Adequate water supply and mobile toilets, medical and first aid care facilities at the worksites</w:t>
            </w:r>
          </w:p>
          <w:p w14:paraId="3870B581"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 Contractors will have dedicated and qualified staff to ensure compliance with the OHS Plan.</w:t>
            </w:r>
          </w:p>
          <w:p w14:paraId="56EFEB35"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Awareness-raising material will be used, including posters, signage, booklets, and others at the worksites.</w:t>
            </w:r>
          </w:p>
          <w:p w14:paraId="4D1F25D2"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 complete record of accidents and near misses will be maintained.</w:t>
            </w:r>
          </w:p>
          <w:p w14:paraId="3EFAD3C3"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First aid facilities will be made available at the worksites and in the workers residences.  The contractors will engage qualified first aider(s). </w:t>
            </w:r>
          </w:p>
        </w:tc>
      </w:tr>
      <w:tr w:rsidR="000F0F23" w:rsidRPr="00B64A11" w14:paraId="57D1530A" w14:textId="77777777" w:rsidTr="0030014C">
        <w:tc>
          <w:tcPr>
            <w:tcW w:w="0" w:type="auto"/>
          </w:tcPr>
          <w:p w14:paraId="4675F283" w14:textId="77777777" w:rsidR="000F0F23" w:rsidRPr="00B64A11" w:rsidRDefault="000F0F23" w:rsidP="000F0F23">
            <w:pPr>
              <w:spacing w:after="40" w:line="240" w:lineRule="auto"/>
              <w:rPr>
                <w:rFonts w:ascii="Calibri" w:eastAsia="MS Mincho" w:hAnsi="Calibri" w:cs="Arial"/>
                <w:sz w:val="20"/>
                <w14:ligatures w14:val="none"/>
              </w:rPr>
            </w:pPr>
          </w:p>
        </w:tc>
        <w:tc>
          <w:tcPr>
            <w:tcW w:w="0" w:type="auto"/>
          </w:tcPr>
          <w:p w14:paraId="35E56042"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Calibri"/>
                <w:sz w:val="20"/>
                <w:szCs w:val="20"/>
                <w14:ligatures w14:val="none"/>
              </w:rPr>
              <w:t>Workers may be exposed to occupational hazards from contact with live power lines during construction, maintenance, and operation activities</w:t>
            </w:r>
          </w:p>
        </w:tc>
        <w:tc>
          <w:tcPr>
            <w:tcW w:w="0" w:type="auto"/>
          </w:tcPr>
          <w:p w14:paraId="3BAAA78F"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Only allowing trained and certified workers to install, maintain, or repair electrical equipment;</w:t>
            </w:r>
          </w:p>
          <w:p w14:paraId="1CEADBCA"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Workers not directly associated with power transmission and distribution activities who are operating around power lines or power substations should adhere to local legislation, standards, and guidelines relating to minimum approach distances for excavations, tools, vehicles, pruning, and other activities. </w:t>
            </w:r>
          </w:p>
          <w:p w14:paraId="78FE88C1" w14:textId="77777777" w:rsidR="000F0F23" w:rsidRPr="00B64A11" w:rsidRDefault="000F0F23" w:rsidP="000F0F23">
            <w:pPr>
              <w:numPr>
                <w:ilvl w:val="0"/>
                <w:numId w:val="145"/>
              </w:numPr>
              <w:spacing w:after="120" w:line="240" w:lineRule="auto"/>
              <w:contextualSpacing/>
              <w:jc w:val="both"/>
              <w:rPr>
                <w:rFonts w:ascii="Calibri" w:eastAsia="MS Mincho" w:hAnsi="Calibri" w:cs="Arial"/>
                <w:sz w:val="20"/>
                <w14:ligatures w14:val="none"/>
              </w:rPr>
            </w:pPr>
            <w:r w:rsidRPr="00B64A11">
              <w:rPr>
                <w:rFonts w:ascii="Calibri" w:eastAsia="MS Mincho" w:hAnsi="Calibri" w:cs="Calibri"/>
                <w:sz w:val="20"/>
                <w:szCs w:val="20"/>
                <w14:ligatures w14:val="none"/>
              </w:rPr>
              <w:t>Minimum hot stick distances may only be reduced provided that the distance remaining is greater than the distance between the energized part and a grounded surface.</w:t>
            </w:r>
          </w:p>
        </w:tc>
      </w:tr>
      <w:tr w:rsidR="000F0F23" w:rsidRPr="00B64A11" w14:paraId="54BF0259" w14:textId="77777777" w:rsidTr="0030014C">
        <w:tc>
          <w:tcPr>
            <w:tcW w:w="0" w:type="auto"/>
          </w:tcPr>
          <w:p w14:paraId="146B9B73" w14:textId="77777777" w:rsidR="000F0F23" w:rsidRPr="00B64A11" w:rsidRDefault="000F0F23" w:rsidP="000F0F23">
            <w:pPr>
              <w:spacing w:after="40" w:line="240" w:lineRule="auto"/>
              <w:rPr>
                <w:rFonts w:ascii="Calibri" w:eastAsia="MS Mincho" w:hAnsi="Calibri" w:cs="Arial"/>
                <w:sz w:val="20"/>
                <w14:ligatures w14:val="none"/>
              </w:rPr>
            </w:pPr>
          </w:p>
        </w:tc>
        <w:tc>
          <w:tcPr>
            <w:tcW w:w="0" w:type="auto"/>
          </w:tcPr>
          <w:p w14:paraId="7F374511" w14:textId="77777777" w:rsidR="000F0F23" w:rsidRPr="00B64A11" w:rsidRDefault="000F0F23" w:rsidP="000F0F23">
            <w:pPr>
              <w:spacing w:after="40" w:line="240" w:lineRule="auto"/>
              <w:rPr>
                <w:rFonts w:ascii="Calibri" w:eastAsia="MS Mincho" w:hAnsi="Calibri" w:cs="Calibri"/>
                <w:sz w:val="20"/>
                <w:szCs w:val="20"/>
                <w14:ligatures w14:val="none"/>
              </w:rPr>
            </w:pPr>
            <w:r w:rsidRPr="00B64A11">
              <w:rPr>
                <w:rFonts w:ascii="Calibri" w:eastAsia="MS Mincho" w:hAnsi="Calibri" w:cs="Calibri"/>
                <w:sz w:val="20"/>
                <w:szCs w:val="20"/>
                <w14:ligatures w14:val="none"/>
              </w:rPr>
              <w:t>Workers may be exposed to occupational hazards when working at elevation during construction, maintenance, and operation activities.</w:t>
            </w:r>
          </w:p>
        </w:tc>
        <w:tc>
          <w:tcPr>
            <w:tcW w:w="0" w:type="auto"/>
          </w:tcPr>
          <w:p w14:paraId="0661A985"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Testing structures for integrity prior to undertaking work.</w:t>
            </w:r>
          </w:p>
          <w:p w14:paraId="6BB10F08"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Implementation of a fall protection program that includes training in climbing techniques and use of fall protection measures; inspection, maintenance, and replacement of fall protection equipment; and rescue of fall-arrested workers, among others;</w:t>
            </w:r>
          </w:p>
          <w:p w14:paraId="029A9D32"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Establishment of criteria for use of 100 percent fall protection (typically when working over 2 meters above the working surface, but sometimes extended to 7 meters, depending on the activity). The fall protection system should be appropriate for the tower structure and necessary movements, including ascent, descent, and moving from point to point;</w:t>
            </w:r>
          </w:p>
          <w:p w14:paraId="008D413D"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Installation of fixtures on tower components to facilitate the use of fall protection systems;</w:t>
            </w:r>
          </w:p>
          <w:p w14:paraId="460C6BDF"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Provision of an adequate work-positioning device system for workers. Connectors on positioning systems should be compatible with the tower components to which they are attached;</w:t>
            </w:r>
          </w:p>
          <w:p w14:paraId="65932903"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Hoisting equipment should be properly rated and maintained and hoist operators properly trained;</w:t>
            </w:r>
          </w:p>
          <w:p w14:paraId="59995179"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Safety belts should be of not less than 16 millimeters (mm) (5/8 inch) two-in-one nylon or material of equivalent </w:t>
            </w:r>
            <w:r w:rsidRPr="00B64A11">
              <w:rPr>
                <w:rFonts w:ascii="Calibri" w:eastAsia="MS Mincho" w:hAnsi="Calibri" w:cs="Calibri"/>
                <w:sz w:val="20"/>
                <w:szCs w:val="20"/>
                <w14:ligatures w14:val="none"/>
              </w:rPr>
              <w:lastRenderedPageBreak/>
              <w:t>strength. Rope safety belts should be replaced before signs of aging or fraying of fibers become evident;</w:t>
            </w:r>
          </w:p>
          <w:p w14:paraId="69D772AF"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When operating power tools at height, workers should use a second (backup) safety strap;</w:t>
            </w:r>
          </w:p>
          <w:p w14:paraId="09579AB7"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Signs and other obstructions should be removed from poles or structures prior to undertaking work;</w:t>
            </w:r>
          </w:p>
          <w:p w14:paraId="00D70A9E"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An approved tool bag should be used for raising or lowering tools or materials to workers on structures.</w:t>
            </w:r>
          </w:p>
        </w:tc>
      </w:tr>
      <w:tr w:rsidR="000F0F23" w:rsidRPr="00B64A11" w14:paraId="48E80831" w14:textId="77777777" w:rsidTr="0030014C">
        <w:tc>
          <w:tcPr>
            <w:tcW w:w="0" w:type="auto"/>
          </w:tcPr>
          <w:p w14:paraId="3EC9FDF4" w14:textId="77777777" w:rsidR="000F0F23" w:rsidRPr="00B64A11" w:rsidRDefault="000F0F23" w:rsidP="000F0F23">
            <w:pPr>
              <w:spacing w:after="40" w:line="240" w:lineRule="auto"/>
              <w:rPr>
                <w:rFonts w:ascii="Calibri" w:eastAsia="MS Mincho" w:hAnsi="Calibri" w:cs="Arial"/>
                <w:sz w:val="20"/>
                <w14:ligatures w14:val="none"/>
              </w:rPr>
            </w:pPr>
          </w:p>
        </w:tc>
        <w:tc>
          <w:tcPr>
            <w:tcW w:w="0" w:type="auto"/>
          </w:tcPr>
          <w:p w14:paraId="662054FA" w14:textId="77777777" w:rsidR="000F0F23" w:rsidRPr="00B64A11" w:rsidRDefault="000F0F23" w:rsidP="000F0F23">
            <w:pPr>
              <w:spacing w:after="40" w:line="240" w:lineRule="auto"/>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Rotating and Moving Equipment. </w:t>
            </w:r>
          </w:p>
          <w:p w14:paraId="0168E4C6" w14:textId="77777777" w:rsidR="000F0F23" w:rsidRPr="00B64A11" w:rsidRDefault="000F0F23" w:rsidP="000F0F23">
            <w:pPr>
              <w:spacing w:after="40" w:line="240" w:lineRule="auto"/>
              <w:rPr>
                <w:rFonts w:ascii="Calibri" w:eastAsia="MS Mincho" w:hAnsi="Calibri" w:cs="Calibri"/>
                <w:sz w:val="20"/>
                <w:szCs w:val="20"/>
                <w14:ligatures w14:val="none"/>
              </w:rPr>
            </w:pPr>
            <w:r w:rsidRPr="00B64A11">
              <w:rPr>
                <w:rFonts w:ascii="Calibri" w:eastAsia="MS Mincho" w:hAnsi="Calibri" w:cs="Calibri"/>
                <w:sz w:val="20"/>
                <w:szCs w:val="20"/>
                <w14:ligatures w14:val="none"/>
              </w:rPr>
              <w:t>Injury or death can occur from being trapped, entangled, or struck by machinery parts due to unexpected starting of equipment or unobvious movement during operations.</w:t>
            </w:r>
          </w:p>
        </w:tc>
        <w:tc>
          <w:tcPr>
            <w:tcW w:w="0" w:type="auto"/>
          </w:tcPr>
          <w:p w14:paraId="301D2D43"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Designing machines to eliminate trap hazards and ensuring that extremities are kept out of harm’s way under normal operating conditions.  Examples of proper design considerations include two-hand operated machines to prevent amputations or the availability of emergency stops dedicated to the machine and placed in strategic locations.   Where a machine or equipment has an exposed moving part or exposed pinch point that may endanger the safety of any worker, the machine or equipment should be equipped with, and protected by, a guard or other device that prevents access to the moving part or pinch point. Guards should be designed and installed in conformance with appropriate machine safety standards.  </w:t>
            </w:r>
          </w:p>
          <w:p w14:paraId="6A5E390F"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Turning off, disconnecting, isolating, and de-energizing (Locked Out and Tagged Out) machinery with exposed or guarded moving parts or in which energy can be stored (e.g. compressed air, electrical components) during servicing or maintenance, in conformance with a standard such as CSA Z460 Lockout or equivalent ISO or ANSI standard </w:t>
            </w:r>
          </w:p>
          <w:p w14:paraId="3BBFD1FF"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Designing and installing equipment, where feasible, to enable routine service, such as lubrication, without removal of the guarding devices or mechanisms   </w:t>
            </w:r>
          </w:p>
        </w:tc>
      </w:tr>
      <w:tr w:rsidR="000F0F23" w:rsidRPr="00B64A11" w14:paraId="62FEAF49" w14:textId="77777777" w:rsidTr="0030014C">
        <w:tc>
          <w:tcPr>
            <w:tcW w:w="0" w:type="auto"/>
          </w:tcPr>
          <w:p w14:paraId="088F1081" w14:textId="77777777" w:rsidR="000F0F23" w:rsidRPr="00B64A11" w:rsidRDefault="000F0F23" w:rsidP="000F0F23">
            <w:pPr>
              <w:spacing w:after="40" w:line="240" w:lineRule="auto"/>
              <w:rPr>
                <w:rFonts w:ascii="Calibri" w:eastAsia="MS Mincho" w:hAnsi="Calibri" w:cs="Arial"/>
                <w:sz w:val="20"/>
                <w14:ligatures w14:val="none"/>
              </w:rPr>
            </w:pPr>
          </w:p>
        </w:tc>
        <w:tc>
          <w:tcPr>
            <w:tcW w:w="0" w:type="auto"/>
          </w:tcPr>
          <w:p w14:paraId="7378CA06" w14:textId="77777777" w:rsidR="000F0F23" w:rsidRPr="00B64A11" w:rsidRDefault="000F0F23" w:rsidP="000F0F23">
            <w:pPr>
              <w:spacing w:after="40" w:line="240" w:lineRule="auto"/>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Confined Spaces. </w:t>
            </w:r>
          </w:p>
          <w:p w14:paraId="7BEB4BFA" w14:textId="77777777" w:rsidR="000F0F23" w:rsidRPr="00B64A11" w:rsidRDefault="000F0F23" w:rsidP="000F0F23">
            <w:pPr>
              <w:spacing w:after="40" w:line="240" w:lineRule="auto"/>
              <w:rPr>
                <w:rFonts w:ascii="Calibri" w:eastAsia="MS Mincho" w:hAnsi="Calibri" w:cs="Calibri"/>
                <w:sz w:val="20"/>
                <w:szCs w:val="20"/>
                <w14:ligatures w14:val="none"/>
              </w:rPr>
            </w:pPr>
            <w:r w:rsidRPr="00B64A11">
              <w:rPr>
                <w:rFonts w:ascii="Calibri" w:eastAsia="MS Mincho" w:hAnsi="Calibri" w:cs="Calibri"/>
                <w:sz w:val="20"/>
                <w:szCs w:val="20"/>
                <w14:ligatures w14:val="none"/>
              </w:rPr>
              <w:t>Serious injury or fatality can result from inadequate preparation to enter a confined space or in attempting a rescue from a confined space</w:t>
            </w:r>
          </w:p>
        </w:tc>
        <w:tc>
          <w:tcPr>
            <w:tcW w:w="0" w:type="auto"/>
          </w:tcPr>
          <w:p w14:paraId="0CCEA325" w14:textId="77777777" w:rsidR="000F0F23" w:rsidRPr="00B64A11" w:rsidRDefault="000F0F23" w:rsidP="000F0F23">
            <w:pPr>
              <w:spacing w:after="6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Engineering measures should be implemented to eliminate, to the degree feasible, the existence and adverse character of confined spaces.  </w:t>
            </w:r>
          </w:p>
          <w:p w14:paraId="6E557684" w14:textId="77777777" w:rsidR="000F0F23" w:rsidRPr="00B64A11" w:rsidRDefault="000F0F23" w:rsidP="000F0F23">
            <w:pPr>
              <w:spacing w:after="6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Permit-required confined spaces should be provided with permanent safety measures for venting, monitoring, and rescue operations, to the extent possible. The area adjoining an access to a confined space should provide ample room for emergency and rescue operations.</w:t>
            </w:r>
          </w:p>
          <w:p w14:paraId="5FB08902" w14:textId="77777777" w:rsidR="000F0F23" w:rsidRPr="00B64A11" w:rsidRDefault="000F0F23" w:rsidP="000F0F23">
            <w:pPr>
              <w:spacing w:after="6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Prior to entry into a permit-required confined space: </w:t>
            </w:r>
          </w:p>
          <w:p w14:paraId="1284F0AA" w14:textId="77777777" w:rsidR="000F0F23" w:rsidRPr="00B64A11" w:rsidRDefault="000F0F23" w:rsidP="000F0F23">
            <w:pPr>
              <w:numPr>
                <w:ilvl w:val="0"/>
                <w:numId w:val="154"/>
              </w:numPr>
              <w:spacing w:after="60" w:line="240" w:lineRule="auto"/>
              <w:ind w:left="754" w:hanging="397"/>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Process or feed lines into the space should be disconnected or drained, and blanked and locked-out. </w:t>
            </w:r>
          </w:p>
          <w:p w14:paraId="1111628F" w14:textId="77777777" w:rsidR="000F0F23" w:rsidRPr="00B64A11" w:rsidRDefault="000F0F23" w:rsidP="000F0F23">
            <w:pPr>
              <w:numPr>
                <w:ilvl w:val="0"/>
                <w:numId w:val="145"/>
              </w:numPr>
              <w:spacing w:after="12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Before workers are required to enter a permit-required confined space, adequate and appropriate training in confined space hazard control, atmospheric testing, use of the necessary PPE, as well as the serviceability and integrity of the PPE should be verified. Further, adequate and appropriate rescue and / or recovery plans and equipment </w:t>
            </w:r>
            <w:r w:rsidRPr="00B64A11">
              <w:rPr>
                <w:rFonts w:ascii="Calibri" w:eastAsia="MS Mincho" w:hAnsi="Calibri" w:cs="Calibri"/>
                <w:sz w:val="20"/>
                <w:szCs w:val="20"/>
                <w14:ligatures w14:val="none"/>
              </w:rPr>
              <w:lastRenderedPageBreak/>
              <w:t>should be in place before the worker enters the confined space.</w:t>
            </w:r>
          </w:p>
        </w:tc>
      </w:tr>
      <w:tr w:rsidR="000F0F23" w:rsidRPr="00B64A11" w14:paraId="0EC2A11C" w14:textId="77777777" w:rsidTr="0030014C">
        <w:tc>
          <w:tcPr>
            <w:tcW w:w="0" w:type="auto"/>
          </w:tcPr>
          <w:p w14:paraId="5F976B38" w14:textId="77777777" w:rsidR="000F0F23" w:rsidRPr="00B64A11" w:rsidRDefault="000F0F23" w:rsidP="000F0F23">
            <w:pPr>
              <w:spacing w:after="40" w:line="240" w:lineRule="auto"/>
              <w:rPr>
                <w:rFonts w:ascii="Calibri" w:eastAsia="MS Mincho" w:hAnsi="Calibri" w:cs="Arial"/>
                <w:sz w:val="20"/>
                <w14:ligatures w14:val="none"/>
              </w:rPr>
            </w:pPr>
          </w:p>
        </w:tc>
        <w:tc>
          <w:tcPr>
            <w:tcW w:w="0" w:type="auto"/>
          </w:tcPr>
          <w:p w14:paraId="4EF92C2B" w14:textId="77777777" w:rsidR="000F0F23" w:rsidRPr="00B64A11" w:rsidRDefault="000F0F23" w:rsidP="000F0F23">
            <w:pPr>
              <w:spacing w:after="6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Lack of relevant PPE’s will increase the risk of worker’s exposure to construction hazards.</w:t>
            </w:r>
          </w:p>
          <w:p w14:paraId="48204BE1" w14:textId="77777777" w:rsidR="000F0F23" w:rsidRPr="00B64A11" w:rsidRDefault="000F0F23" w:rsidP="000F0F23">
            <w:pPr>
              <w:spacing w:after="60" w:line="240" w:lineRule="auto"/>
              <w:jc w:val="both"/>
              <w:rPr>
                <w:rFonts w:ascii="Calibri" w:eastAsia="MS Mincho" w:hAnsi="Calibri" w:cs="Calibri"/>
                <w:sz w:val="20"/>
                <w:szCs w:val="20"/>
                <w14:ligatures w14:val="none"/>
              </w:rPr>
            </w:pPr>
          </w:p>
          <w:p w14:paraId="1A0BE3E9" w14:textId="77777777" w:rsidR="000F0F23" w:rsidRPr="00B64A11" w:rsidRDefault="000F0F23" w:rsidP="000F0F23">
            <w:pPr>
              <w:spacing w:after="60" w:line="240" w:lineRule="auto"/>
              <w:jc w:val="both"/>
              <w:rPr>
                <w:rFonts w:ascii="Calibri" w:eastAsia="MS Mincho" w:hAnsi="Calibri" w:cs="Calibri"/>
                <w:sz w:val="20"/>
                <w:szCs w:val="20"/>
                <w14:ligatures w14:val="none"/>
              </w:rPr>
            </w:pPr>
          </w:p>
          <w:p w14:paraId="55332E12" w14:textId="77777777" w:rsidR="000F0F23" w:rsidRPr="00B64A11" w:rsidRDefault="000F0F23" w:rsidP="000F0F23">
            <w:pPr>
              <w:spacing w:after="40" w:line="240" w:lineRule="auto"/>
              <w:rPr>
                <w:rFonts w:ascii="Calibri" w:eastAsia="MS Mincho" w:hAnsi="Calibri" w:cs="Calibri"/>
                <w:sz w:val="20"/>
                <w:szCs w:val="20"/>
                <w14:ligatures w14:val="none"/>
              </w:rPr>
            </w:pPr>
          </w:p>
        </w:tc>
        <w:tc>
          <w:tcPr>
            <w:tcW w:w="0" w:type="auto"/>
          </w:tcPr>
          <w:p w14:paraId="277B4CDF" w14:textId="77777777" w:rsidR="000F0F23" w:rsidRPr="00B64A11" w:rsidRDefault="000F0F23" w:rsidP="000F0F23">
            <w:pPr>
              <w:spacing w:after="6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Personal Protective Equipment (PPE) provides additional protection to workers exposed to workplace hazards in conjunction with other facility controls and safety systems. These include</w:t>
            </w:r>
          </w:p>
          <w:p w14:paraId="4040C2CE" w14:textId="77777777" w:rsidR="000F0F23" w:rsidRPr="00B64A11" w:rsidRDefault="000F0F23" w:rsidP="000F0F23">
            <w:pPr>
              <w:numPr>
                <w:ilvl w:val="0"/>
                <w:numId w:val="156"/>
              </w:numPr>
              <w:spacing w:after="6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Eye and face protection: Flying particles, molten metal, liquid chemicals, gases or vapors, light radiation. </w:t>
            </w:r>
          </w:p>
          <w:p w14:paraId="0F7E30BB" w14:textId="77777777" w:rsidR="000F0F23" w:rsidRPr="00B64A11" w:rsidRDefault="000F0F23" w:rsidP="000F0F23">
            <w:pPr>
              <w:numPr>
                <w:ilvl w:val="0"/>
                <w:numId w:val="156"/>
              </w:numPr>
              <w:spacing w:after="6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Head protection;</w:t>
            </w:r>
            <w:r w:rsidRPr="00B64A11">
              <w:rPr>
                <w:rFonts w:ascii="Calibri" w:eastAsia="MS Mincho" w:hAnsi="Calibri" w:cs="Calibri"/>
                <w:sz w:val="20"/>
                <w:szCs w:val="20"/>
                <w14:ligatures w14:val="none"/>
              </w:rPr>
              <w:tab/>
              <w:t xml:space="preserve">Falling objects, inadequate height clearance, and overhead power cords. </w:t>
            </w:r>
          </w:p>
          <w:p w14:paraId="77202BE1" w14:textId="77777777" w:rsidR="000F0F23" w:rsidRPr="00B64A11" w:rsidRDefault="000F0F23" w:rsidP="000F0F23">
            <w:pPr>
              <w:numPr>
                <w:ilvl w:val="0"/>
                <w:numId w:val="156"/>
              </w:numPr>
              <w:spacing w:after="6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Hearing protection; Noise, ultra-sound. </w:t>
            </w:r>
          </w:p>
          <w:p w14:paraId="28404E8D" w14:textId="77777777" w:rsidR="000F0F23" w:rsidRPr="00B64A11" w:rsidRDefault="000F0F23" w:rsidP="000F0F23">
            <w:pPr>
              <w:numPr>
                <w:ilvl w:val="0"/>
                <w:numId w:val="156"/>
              </w:numPr>
              <w:spacing w:after="6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Foot protection:</w:t>
            </w:r>
            <w:r w:rsidRPr="00B64A11">
              <w:rPr>
                <w:rFonts w:ascii="Calibri" w:eastAsia="MS Mincho" w:hAnsi="Calibri" w:cs="Calibri"/>
                <w:sz w:val="20"/>
                <w:szCs w:val="20"/>
                <w14:ligatures w14:val="none"/>
              </w:rPr>
              <w:tab/>
              <w:t xml:space="preserve">Falling or rolling objects, pointed objects. Corrosive or hot liquids. </w:t>
            </w:r>
          </w:p>
          <w:p w14:paraId="46123BC8" w14:textId="350C0046" w:rsidR="000F0F23" w:rsidRPr="00B64A11" w:rsidRDefault="000F0F23" w:rsidP="000F0F23">
            <w:pPr>
              <w:numPr>
                <w:ilvl w:val="0"/>
                <w:numId w:val="156"/>
              </w:numPr>
              <w:spacing w:after="6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Hand protection:  Hazardous materials, cuts or lacerations, vibrations, extreme temperatures.</w:t>
            </w:r>
          </w:p>
          <w:p w14:paraId="448C4937" w14:textId="77777777" w:rsidR="000F0F23" w:rsidRPr="00B64A11" w:rsidRDefault="000F0F23" w:rsidP="000F0F23">
            <w:pPr>
              <w:spacing w:after="60" w:line="240" w:lineRule="auto"/>
              <w:jc w:val="both"/>
              <w:rPr>
                <w:rFonts w:ascii="Calibri" w:eastAsia="MS Mincho" w:hAnsi="Calibri" w:cs="Calibri"/>
                <w:sz w:val="20"/>
                <w:szCs w:val="20"/>
                <w14:ligatures w14:val="none"/>
              </w:rPr>
            </w:pPr>
          </w:p>
          <w:p w14:paraId="54E1897D" w14:textId="77777777" w:rsidR="000F0F23" w:rsidRPr="00B64A11" w:rsidRDefault="000F0F23" w:rsidP="000F0F23">
            <w:pPr>
              <w:spacing w:after="6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Recommended measures for use of PPE in the workplace include:</w:t>
            </w:r>
          </w:p>
          <w:p w14:paraId="6B645753" w14:textId="77777777" w:rsidR="000F0F23" w:rsidRPr="00B64A11" w:rsidRDefault="000F0F23" w:rsidP="000F0F23">
            <w:pPr>
              <w:numPr>
                <w:ilvl w:val="0"/>
                <w:numId w:val="145"/>
              </w:numPr>
              <w:spacing w:after="6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Selection of PPE should be based on the hazard. and selected according to criteria on performance and testing established by recognized organizations.</w:t>
            </w:r>
          </w:p>
          <w:p w14:paraId="0376FFF8" w14:textId="77777777" w:rsidR="000F0F23" w:rsidRPr="00B64A11" w:rsidRDefault="000F0F23" w:rsidP="000F0F23">
            <w:pPr>
              <w:numPr>
                <w:ilvl w:val="0"/>
                <w:numId w:val="145"/>
              </w:numPr>
              <w:spacing w:after="6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Active use of PPE if alternative technologies, work plans or procedures cannot eliminate, or sufficiently reduce, a hazard or exposure </w:t>
            </w:r>
          </w:p>
          <w:p w14:paraId="07468777" w14:textId="77777777" w:rsidR="000F0F23" w:rsidRPr="00B64A11" w:rsidRDefault="000F0F23" w:rsidP="000F0F23">
            <w:pPr>
              <w:numPr>
                <w:ilvl w:val="0"/>
                <w:numId w:val="145"/>
              </w:numPr>
              <w:spacing w:after="6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Identification and provision of appropriate PPE that offers adequate protection to the worker, co-workers, and occasional visitors, without incurring unnecessary inconvenience to the individual   </w:t>
            </w:r>
          </w:p>
          <w:p w14:paraId="37C7A6D0" w14:textId="77777777" w:rsidR="000F0F23" w:rsidRPr="00B64A11" w:rsidRDefault="000F0F23" w:rsidP="000F0F23">
            <w:pPr>
              <w:numPr>
                <w:ilvl w:val="0"/>
                <w:numId w:val="145"/>
              </w:numPr>
              <w:spacing w:after="60" w:line="240" w:lineRule="auto"/>
              <w:contextualSpacing/>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Proper maintenance of PPE, including cleaning when dirty and replacement when damaged or worn out.  Proper use of PPE should be part of the recurrent training programs for employees </w:t>
            </w:r>
          </w:p>
          <w:p w14:paraId="01575774" w14:textId="77777777" w:rsidR="000F0F23" w:rsidRPr="00B64A11" w:rsidRDefault="000F0F23" w:rsidP="000F0F23">
            <w:pPr>
              <w:spacing w:after="60" w:line="240" w:lineRule="auto"/>
              <w:jc w:val="both"/>
              <w:rPr>
                <w:rFonts w:ascii="Calibri" w:eastAsia="MS Mincho" w:hAnsi="Calibri" w:cs="Calibri"/>
                <w:sz w:val="20"/>
                <w:szCs w:val="20"/>
                <w14:ligatures w14:val="none"/>
              </w:rPr>
            </w:pPr>
          </w:p>
        </w:tc>
      </w:tr>
      <w:tr w:rsidR="000F0F23" w:rsidRPr="00B64A11" w14:paraId="75C30B7A" w14:textId="77777777" w:rsidTr="0030014C">
        <w:tc>
          <w:tcPr>
            <w:tcW w:w="0" w:type="auto"/>
          </w:tcPr>
          <w:p w14:paraId="5BAB69D7"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Health of workers</w:t>
            </w:r>
          </w:p>
        </w:tc>
        <w:tc>
          <w:tcPr>
            <w:tcW w:w="0" w:type="auto"/>
          </w:tcPr>
          <w:p w14:paraId="5A084B10"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Inadequate facilities for workers risks in construction affect the workers’ health.</w:t>
            </w:r>
          </w:p>
        </w:tc>
        <w:tc>
          <w:tcPr>
            <w:tcW w:w="0" w:type="auto"/>
          </w:tcPr>
          <w:p w14:paraId="0B3480D4" w14:textId="77777777" w:rsidR="000F0F23" w:rsidRPr="00B64A11" w:rsidRDefault="000F0F23" w:rsidP="000F0F23">
            <w:pPr>
              <w:numPr>
                <w:ilvl w:val="0"/>
                <w:numId w:val="145"/>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Workers’ accommodation will include all adequate facilities (safe drinking water and sanitation, kitchen, rest areas, etc.) including entertainment facilities so that there will be minimal interaction between them and local communities </w:t>
            </w:r>
          </w:p>
          <w:p w14:paraId="783EFA96" w14:textId="77777777" w:rsidR="000F0F23" w:rsidRPr="00B64A11" w:rsidRDefault="000F0F23" w:rsidP="000F0F23">
            <w:pPr>
              <w:numPr>
                <w:ilvl w:val="0"/>
                <w:numId w:val="145"/>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Separate facilities will be provided to men and women workers</w:t>
            </w:r>
          </w:p>
          <w:p w14:paraId="232047D4" w14:textId="77777777" w:rsidR="000F0F23" w:rsidRPr="00B64A11" w:rsidRDefault="000F0F23" w:rsidP="000F0F23">
            <w:pPr>
              <w:numPr>
                <w:ilvl w:val="0"/>
                <w:numId w:val="145"/>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The Contractor shall establish a mechanism to collect the complaints from the workers and address those complaints by the approved GRM plan</w:t>
            </w:r>
          </w:p>
          <w:p w14:paraId="287042E5" w14:textId="77777777" w:rsidR="000F0F23" w:rsidRPr="00B64A11" w:rsidRDefault="000F0F23" w:rsidP="000F0F23">
            <w:pPr>
              <w:spacing w:after="60" w:line="240" w:lineRule="auto"/>
              <w:ind w:left="720"/>
              <w:contextualSpacing/>
              <w:jc w:val="both"/>
              <w:rPr>
                <w:rFonts w:ascii="Calibri" w:eastAsia="MS Mincho" w:hAnsi="Calibri" w:cs="Arial"/>
                <w:sz w:val="20"/>
                <w14:ligatures w14:val="none"/>
              </w:rPr>
            </w:pPr>
          </w:p>
        </w:tc>
      </w:tr>
      <w:tr w:rsidR="000F0F23" w:rsidRPr="00B64A11" w14:paraId="6D1E23EA" w14:textId="77777777" w:rsidTr="0030014C">
        <w:tc>
          <w:tcPr>
            <w:tcW w:w="0" w:type="auto"/>
          </w:tcPr>
          <w:p w14:paraId="569C41AD"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Labour influx</w:t>
            </w:r>
          </w:p>
        </w:tc>
        <w:tc>
          <w:tcPr>
            <w:tcW w:w="0" w:type="auto"/>
          </w:tcPr>
          <w:p w14:paraId="43907B84"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Impacts from the influx of labor on the local community from the outside areas</w:t>
            </w:r>
          </w:p>
        </w:tc>
        <w:tc>
          <w:tcPr>
            <w:tcW w:w="0" w:type="auto"/>
          </w:tcPr>
          <w:p w14:paraId="18DF3F7D" w14:textId="77777777" w:rsidR="000F0F23" w:rsidRPr="00B64A11" w:rsidRDefault="000F0F23" w:rsidP="000F0F23">
            <w:pPr>
              <w:numPr>
                <w:ilvl w:val="0"/>
                <w:numId w:val="151"/>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This situation will be addressed by an awareness campaign implemented at the beginning of the construction phase. The Contractors will be aware of the possibility and risks of miscommunications between local residents and workers, which could easily lead to conflicts. This will be prevented by </w:t>
            </w:r>
            <w:r w:rsidRPr="00B64A11">
              <w:rPr>
                <w:rFonts w:ascii="Calibri" w:eastAsia="MS Mincho" w:hAnsi="Calibri" w:cs="Arial"/>
                <w:sz w:val="20"/>
                <w14:ligatures w14:val="none"/>
              </w:rPr>
              <w:lastRenderedPageBreak/>
              <w:t>raising awareness and implementing a Code of Conduct for the workers. The Contractor shall develop a Worker Code of Conduct to govern the behaviour of workers on-site, and in local communities.</w:t>
            </w:r>
          </w:p>
          <w:p w14:paraId="47934B4B" w14:textId="77777777" w:rsidR="000F0F23" w:rsidRPr="00B64A11" w:rsidRDefault="000F0F23" w:rsidP="000F0F23">
            <w:pPr>
              <w:numPr>
                <w:ilvl w:val="0"/>
                <w:numId w:val="151"/>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The awareness campaign will also be aimed at the risk of interaction between the resident population and the construction workforce, including the spreading of sexually transmitted diseases such as HIV/AIDS.</w:t>
            </w:r>
          </w:p>
          <w:p w14:paraId="78BC4E84" w14:textId="7427C000" w:rsidR="000F0F23" w:rsidRPr="00B64A11" w:rsidRDefault="000F0F23" w:rsidP="000F0F23">
            <w:pPr>
              <w:numPr>
                <w:ilvl w:val="0"/>
                <w:numId w:val="151"/>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The contractor will prepare a labour management plan prior to construction works for approval of DGDC.</w:t>
            </w:r>
          </w:p>
          <w:p w14:paraId="6B1D08B9" w14:textId="77777777" w:rsidR="000F0F23" w:rsidRPr="00B64A11" w:rsidRDefault="000F0F23" w:rsidP="000F0F23">
            <w:pPr>
              <w:numPr>
                <w:ilvl w:val="0"/>
                <w:numId w:val="150"/>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The contractor’s code of conduct shall cover the program to promote awareness to the construction workers on respecting the local community. </w:t>
            </w:r>
          </w:p>
          <w:p w14:paraId="53E49B44" w14:textId="77777777" w:rsidR="000F0F23" w:rsidRPr="00B64A11" w:rsidRDefault="000F0F23" w:rsidP="000F0F23">
            <w:pPr>
              <w:numPr>
                <w:ilvl w:val="0"/>
                <w:numId w:val="150"/>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The contractor will ensure local water usage will not be affected by the project water usage by the project or compete with the water requirements of the local community.</w:t>
            </w:r>
          </w:p>
          <w:p w14:paraId="04255580" w14:textId="77777777" w:rsidR="000F0F23" w:rsidRPr="00B64A11" w:rsidRDefault="000F0F23" w:rsidP="000F0F23">
            <w:pPr>
              <w:numPr>
                <w:ilvl w:val="0"/>
                <w:numId w:val="150"/>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The Contractor’s monthly training program will cover topics related to respectful attitude while interacting with the local community.</w:t>
            </w:r>
          </w:p>
          <w:p w14:paraId="274DC227" w14:textId="77777777" w:rsidR="000F0F23" w:rsidRPr="00B64A11" w:rsidRDefault="000F0F23" w:rsidP="000F0F23">
            <w:pPr>
              <w:numPr>
                <w:ilvl w:val="0"/>
                <w:numId w:val="150"/>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COVID-19 protocol measures, specified in the World Bank guidelines, will be complied</w:t>
            </w:r>
          </w:p>
        </w:tc>
      </w:tr>
      <w:tr w:rsidR="000F0F23" w:rsidRPr="00B64A11" w14:paraId="2E3FBAE4" w14:textId="77777777" w:rsidTr="0030014C">
        <w:tc>
          <w:tcPr>
            <w:tcW w:w="0" w:type="auto"/>
          </w:tcPr>
          <w:p w14:paraId="3854A85E"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Gender-based violence GBV/Sexual Exploitation and Abuse (SEA)/Sexual Harassment (SH)</w:t>
            </w:r>
          </w:p>
          <w:p w14:paraId="22CBE868" w14:textId="77777777" w:rsidR="000F0F23" w:rsidRPr="00B64A11" w:rsidRDefault="000F0F23" w:rsidP="000F0F23">
            <w:pPr>
              <w:spacing w:after="40" w:line="240" w:lineRule="auto"/>
              <w:rPr>
                <w:rFonts w:ascii="Calibri" w:eastAsia="MS Mincho" w:hAnsi="Calibri" w:cs="Arial"/>
                <w:sz w:val="20"/>
                <w14:ligatures w14:val="none"/>
              </w:rPr>
            </w:pPr>
          </w:p>
        </w:tc>
        <w:tc>
          <w:tcPr>
            <w:tcW w:w="0" w:type="auto"/>
          </w:tcPr>
          <w:p w14:paraId="039F917C"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Risk of gender-based violence GBV/Sexual Exploitation and Abuse (SEA)/Sexual Harassment (SH)</w:t>
            </w:r>
          </w:p>
          <w:p w14:paraId="1B9D0243" w14:textId="77777777" w:rsidR="000F0F23" w:rsidRPr="00B64A11" w:rsidRDefault="000F0F23" w:rsidP="000F0F23">
            <w:pPr>
              <w:spacing w:after="120" w:line="240" w:lineRule="auto"/>
              <w:jc w:val="both"/>
              <w:rPr>
                <w:rFonts w:ascii="Calibri" w:eastAsia="MS Mincho" w:hAnsi="Calibri" w:cs="Arial"/>
                <w:sz w:val="20"/>
                <w14:ligatures w14:val="none"/>
              </w:rPr>
            </w:pPr>
          </w:p>
        </w:tc>
        <w:tc>
          <w:tcPr>
            <w:tcW w:w="0" w:type="auto"/>
          </w:tcPr>
          <w:p w14:paraId="716C915D"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Inclusion of clause on GBV/SEA/SH behaviour obligations in the employment contracts of all employees and construction workers aimed at strengthening measures to address and prevent SEA/SH in the workplace and construction areas. </w:t>
            </w:r>
          </w:p>
          <w:p w14:paraId="6D11927F" w14:textId="069DF2AE"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Awareness training of DGDC, CSC, contractor, sub-contractor and service providers staff to sensitize them about SEA, and SH, and their responsibilities to prevent</w:t>
            </w:r>
          </w:p>
          <w:p w14:paraId="562DF9C3"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Posting of CoC standards in public spaces at workers residences, and village information centers and public places of adjoining/neighboring communities </w:t>
            </w:r>
          </w:p>
          <w:p w14:paraId="3CD38FC6"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Raising awareness that SEA/SH is prohibited</w:t>
            </w:r>
          </w:p>
          <w:p w14:paraId="1B3F61EB"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Awareness to explain suspicious situations and the signs of SEA/SH;</w:t>
            </w:r>
          </w:p>
          <w:p w14:paraId="699C36AE" w14:textId="18C085E3"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Provide information on the use of GRM to report cases of SEA/SH and Code of Conduct breaches and assist victims of SEA, if signs of SEA are identified/a victim approaches them to complain about SEA;</w:t>
            </w:r>
          </w:p>
          <w:p w14:paraId="28EAA7E6"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Awareness to communities, particularly women and male and female children, to understand the risks of SEA and SH and the roles and responsibilities of parties involved in project implementation on SEA and SH prevention, processes for reporting incidents of project-related SEA/SH, and the corresponding accountability structures.</w:t>
            </w:r>
          </w:p>
          <w:p w14:paraId="4D37F19B"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Strengthen the Contractors’ obligations and capacity to public health and safety risks and ensure contractor supervision capacity to monitor the mitigation of these risks.</w:t>
            </w:r>
          </w:p>
          <w:p w14:paraId="763C92FC"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 xml:space="preserve">Proactive GBV/SEA prevention measures will be put in place, such as GBV/SEA related training to sensitize workers and local population along the project implementation area and ensuring that GRM for the project will also take care of GBV related issues if any. </w:t>
            </w:r>
          </w:p>
          <w:p w14:paraId="0CDFB8EC"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There will be adequate mechanisms in place to protect the local vulnerable population, especially women and minors, from risks associated with the influx of workers (harassment, underage sex). This mechanism will ensure the sensitization and enforcement of the code of conduct by the Contractor employees and workers and all other parties that are involved in the project implementation. </w:t>
            </w:r>
          </w:p>
          <w:p w14:paraId="7DC5F472" w14:textId="77777777" w:rsidR="000F0F23" w:rsidRPr="00B64A11" w:rsidRDefault="000F0F23" w:rsidP="000F0F23">
            <w:pPr>
              <w:numPr>
                <w:ilvl w:val="0"/>
                <w:numId w:val="152"/>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Additionally, the Contractor will employ their skilled staff and apply unskilled construction labor from the local population as far as possible to minimize an influx of outsiders into the communities.</w:t>
            </w:r>
          </w:p>
        </w:tc>
      </w:tr>
      <w:tr w:rsidR="000F0F23" w:rsidRPr="00B64A11" w14:paraId="1C4C1E22" w14:textId="77777777" w:rsidTr="0030014C">
        <w:tc>
          <w:tcPr>
            <w:tcW w:w="0" w:type="auto"/>
          </w:tcPr>
          <w:p w14:paraId="5DF191DF"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Health management of workers</w:t>
            </w:r>
          </w:p>
        </w:tc>
        <w:tc>
          <w:tcPr>
            <w:tcW w:w="0" w:type="auto"/>
          </w:tcPr>
          <w:p w14:paraId="1775F813"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Covid-19 related risks</w:t>
            </w:r>
          </w:p>
        </w:tc>
        <w:tc>
          <w:tcPr>
            <w:tcW w:w="0" w:type="auto"/>
          </w:tcPr>
          <w:p w14:paraId="23BA9F23" w14:textId="77777777" w:rsidR="000F0F23" w:rsidRPr="00B64A11" w:rsidRDefault="000F0F23" w:rsidP="000F0F23">
            <w:pPr>
              <w:numPr>
                <w:ilvl w:val="0"/>
                <w:numId w:val="153"/>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Contractors should ensure that workers are hired locally to the extent possible.</w:t>
            </w:r>
          </w:p>
          <w:p w14:paraId="4977B7F6" w14:textId="77777777" w:rsidR="000F0F23" w:rsidRPr="00B64A11" w:rsidRDefault="000F0F23" w:rsidP="000F0F23">
            <w:pPr>
              <w:spacing w:after="120" w:line="240" w:lineRule="auto"/>
              <w:ind w:left="360"/>
              <w:jc w:val="both"/>
              <w:rPr>
                <w:rFonts w:ascii="Calibri" w:eastAsia="MS Mincho" w:hAnsi="Calibri" w:cs="Arial"/>
                <w:sz w:val="20"/>
                <w14:ligatures w14:val="none"/>
              </w:rPr>
            </w:pPr>
            <w:r w:rsidRPr="00B64A11">
              <w:rPr>
                <w:rFonts w:ascii="Calibri" w:eastAsia="MS Mincho" w:hAnsi="Calibri" w:cs="Arial"/>
                <w:sz w:val="20"/>
                <w14:ligatures w14:val="none"/>
              </w:rPr>
              <w:t>•</w:t>
            </w:r>
            <w:r w:rsidRPr="00B64A11">
              <w:rPr>
                <w:rFonts w:ascii="Calibri" w:eastAsia="MS Mincho" w:hAnsi="Calibri" w:cs="Arial"/>
                <w:sz w:val="20"/>
                <w14:ligatures w14:val="none"/>
              </w:rPr>
              <w:tab/>
              <w:t xml:space="preserve">Contractors should provide training to all workers on signs and symptoms of COVID-19, how it is spread, how to protect themselves (including regular handwashing and social distancing) and what to do if they or other people have symptoms, as well as policies and procedures listed here. Training of workers should be conducted regularly, providing workers with a clear understanding of how they are expected to behave and carry out their work duties. Training should address issues of discrimination or prejudice if a worker becomes ill and provide an understanding of the trajectory of the virus, where workers return to work following infection. </w:t>
            </w:r>
          </w:p>
          <w:p w14:paraId="10D945B1" w14:textId="77777777" w:rsidR="000F0F23" w:rsidRPr="00B64A11" w:rsidRDefault="000F0F23" w:rsidP="000F0F23">
            <w:pPr>
              <w:spacing w:after="120" w:line="240" w:lineRule="auto"/>
              <w:ind w:left="360"/>
              <w:jc w:val="both"/>
              <w:rPr>
                <w:rFonts w:ascii="Calibri" w:eastAsia="MS Mincho" w:hAnsi="Calibri" w:cs="Arial"/>
                <w:sz w:val="20"/>
                <w14:ligatures w14:val="none"/>
              </w:rPr>
            </w:pPr>
            <w:r w:rsidRPr="00B64A11">
              <w:rPr>
                <w:rFonts w:ascii="Calibri" w:eastAsia="MS Mincho" w:hAnsi="Calibri" w:cs="Arial"/>
                <w:sz w:val="20"/>
                <w14:ligatures w14:val="none"/>
              </w:rPr>
              <w:t>•</w:t>
            </w:r>
            <w:r w:rsidRPr="00B64A11">
              <w:rPr>
                <w:rFonts w:ascii="Calibri" w:eastAsia="MS Mincho" w:hAnsi="Calibri" w:cs="Arial"/>
                <w:sz w:val="20"/>
                <w14:ligatures w14:val="none"/>
              </w:rPr>
              <w:tab/>
              <w:t>A summary of basic guidelines and COVID-19 symptoms should be displayed at all civil works sites, with images and text in relevant ethnic languages.</w:t>
            </w:r>
          </w:p>
          <w:p w14:paraId="7A534B4C" w14:textId="77777777" w:rsidR="000F0F23" w:rsidRPr="00B64A11" w:rsidRDefault="000F0F23" w:rsidP="000F0F23">
            <w:pPr>
              <w:spacing w:after="120" w:line="240" w:lineRule="auto"/>
              <w:ind w:left="360"/>
              <w:jc w:val="both"/>
              <w:rPr>
                <w:rFonts w:ascii="Calibri" w:eastAsia="MS Mincho" w:hAnsi="Calibri" w:cs="Arial"/>
                <w:sz w:val="20"/>
                <w14:ligatures w14:val="none"/>
              </w:rPr>
            </w:pPr>
            <w:r w:rsidRPr="00B64A11">
              <w:rPr>
                <w:rFonts w:ascii="Calibri" w:eastAsia="MS Mincho" w:hAnsi="Calibri" w:cs="Arial"/>
                <w:sz w:val="20"/>
                <w14:ligatures w14:val="none"/>
              </w:rPr>
              <w:t>•</w:t>
            </w:r>
            <w:r w:rsidRPr="00B64A11">
              <w:rPr>
                <w:rFonts w:ascii="Calibri" w:eastAsia="MS Mincho" w:hAnsi="Calibri" w:cs="Arial"/>
                <w:sz w:val="20"/>
                <w14:ligatures w14:val="none"/>
              </w:rPr>
              <w:tab/>
              <w:t>Workers who are sick or showing possible symptoms should not be allowed on work site, should be isolated and referred to local medical facilities immediately.</w:t>
            </w:r>
          </w:p>
          <w:p w14:paraId="687CA50F" w14:textId="77777777" w:rsidR="000F0F23" w:rsidRPr="00B64A11" w:rsidRDefault="000F0F23" w:rsidP="000F0F23">
            <w:pPr>
              <w:spacing w:after="120" w:line="240" w:lineRule="auto"/>
              <w:ind w:left="360"/>
              <w:jc w:val="both"/>
              <w:rPr>
                <w:rFonts w:ascii="Calibri" w:eastAsia="MS Mincho" w:hAnsi="Calibri" w:cs="Arial"/>
                <w:sz w:val="20"/>
                <w14:ligatures w14:val="none"/>
              </w:rPr>
            </w:pPr>
            <w:r w:rsidRPr="00B64A11">
              <w:rPr>
                <w:rFonts w:ascii="Calibri" w:eastAsia="MS Mincho" w:hAnsi="Calibri" w:cs="Arial"/>
                <w:sz w:val="20"/>
                <w14:ligatures w14:val="none"/>
              </w:rPr>
              <w:t>•</w:t>
            </w:r>
            <w:r w:rsidRPr="00B64A11">
              <w:rPr>
                <w:rFonts w:ascii="Calibri" w:eastAsia="MS Mincho" w:hAnsi="Calibri" w:cs="Arial"/>
                <w:sz w:val="20"/>
                <w14:ligatures w14:val="none"/>
              </w:rPr>
              <w:tab/>
              <w:t>Contractors should review worker accommodation arrangements to see if they are adequate and designed to reduce contact with the community.</w:t>
            </w:r>
          </w:p>
          <w:p w14:paraId="10D5136F" w14:textId="77777777" w:rsidR="000F0F23" w:rsidRPr="00B64A11" w:rsidRDefault="000F0F23" w:rsidP="000F0F23">
            <w:pPr>
              <w:spacing w:after="120" w:line="240" w:lineRule="auto"/>
              <w:ind w:left="360"/>
              <w:jc w:val="both"/>
              <w:rPr>
                <w:rFonts w:ascii="Calibri" w:eastAsia="MS Mincho" w:hAnsi="Calibri" w:cs="Arial"/>
                <w:sz w:val="20"/>
                <w14:ligatures w14:val="none"/>
              </w:rPr>
            </w:pPr>
            <w:r w:rsidRPr="00B64A11">
              <w:rPr>
                <w:rFonts w:ascii="Calibri" w:eastAsia="MS Mincho" w:hAnsi="Calibri" w:cs="Arial"/>
                <w:sz w:val="20"/>
                <w14:ligatures w14:val="none"/>
              </w:rPr>
              <w:t>•</w:t>
            </w:r>
            <w:r w:rsidRPr="00B64A11">
              <w:rPr>
                <w:rFonts w:ascii="Calibri" w:eastAsia="MS Mincho" w:hAnsi="Calibri" w:cs="Arial"/>
                <w:sz w:val="20"/>
                <w14:ligatures w14:val="none"/>
              </w:rPr>
              <w:tab/>
              <w:t xml:space="preserve">Contractors should review work arrangements, tasks and hours to allow social distancing. </w:t>
            </w:r>
          </w:p>
          <w:p w14:paraId="59573AC7" w14:textId="77777777" w:rsidR="000F0F23" w:rsidRPr="00B64A11" w:rsidRDefault="000F0F23" w:rsidP="000F0F23">
            <w:pPr>
              <w:spacing w:after="120" w:line="240" w:lineRule="auto"/>
              <w:ind w:left="360"/>
              <w:jc w:val="both"/>
              <w:rPr>
                <w:rFonts w:ascii="Calibri" w:eastAsia="MS Mincho" w:hAnsi="Calibri" w:cs="Arial"/>
                <w:sz w:val="20"/>
                <w14:ligatures w14:val="none"/>
              </w:rPr>
            </w:pPr>
            <w:r w:rsidRPr="00B64A11">
              <w:rPr>
                <w:rFonts w:ascii="Calibri" w:eastAsia="MS Mincho" w:hAnsi="Calibri" w:cs="Arial"/>
                <w:sz w:val="20"/>
                <w14:ligatures w14:val="none"/>
              </w:rPr>
              <w:t>•</w:t>
            </w:r>
            <w:r w:rsidRPr="00B64A11">
              <w:rPr>
                <w:rFonts w:ascii="Calibri" w:eastAsia="MS Mincho" w:hAnsi="Calibri" w:cs="Arial"/>
                <w:sz w:val="20"/>
                <w14:ligatures w14:val="none"/>
              </w:rPr>
              <w:tab/>
              <w:t>Contractors should provide workers with appropriate forms of personal protective equipment.</w:t>
            </w:r>
          </w:p>
          <w:p w14:paraId="0276B9A4" w14:textId="77777777" w:rsidR="000F0F23" w:rsidRPr="00B64A11" w:rsidRDefault="000F0F23" w:rsidP="000F0F23">
            <w:pPr>
              <w:spacing w:after="120" w:line="240" w:lineRule="auto"/>
              <w:ind w:left="360"/>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w:t>
            </w:r>
            <w:r w:rsidRPr="00B64A11">
              <w:rPr>
                <w:rFonts w:ascii="Calibri" w:eastAsia="MS Mincho" w:hAnsi="Calibri" w:cs="Arial"/>
                <w:sz w:val="20"/>
                <w14:ligatures w14:val="none"/>
              </w:rPr>
              <w:tab/>
              <w:t>Contractors should ensure handwashing facilities supplied with soap, disposable paper towels, and closed waste bins exist at key places at the work site.</w:t>
            </w:r>
          </w:p>
          <w:p w14:paraId="1FBC77C9" w14:textId="77777777" w:rsidR="000F0F23" w:rsidRPr="00B64A11" w:rsidRDefault="000F0F23" w:rsidP="000F0F23">
            <w:pPr>
              <w:spacing w:after="120" w:line="240" w:lineRule="auto"/>
              <w:ind w:left="360"/>
              <w:jc w:val="both"/>
              <w:rPr>
                <w:rFonts w:ascii="Calibri" w:eastAsia="MS Mincho" w:hAnsi="Calibri" w:cs="Arial"/>
                <w:sz w:val="20"/>
                <w14:ligatures w14:val="none"/>
              </w:rPr>
            </w:pPr>
            <w:r w:rsidRPr="00B64A11">
              <w:rPr>
                <w:rFonts w:ascii="Calibri" w:eastAsia="MS Mincho" w:hAnsi="Calibri" w:cs="Arial"/>
                <w:sz w:val="20"/>
                <w14:ligatures w14:val="none"/>
              </w:rPr>
              <w:t>•</w:t>
            </w:r>
            <w:r w:rsidRPr="00B64A11">
              <w:rPr>
                <w:rFonts w:ascii="Calibri" w:eastAsia="MS Mincho" w:hAnsi="Calibri" w:cs="Arial"/>
                <w:sz w:val="20"/>
                <w14:ligatures w14:val="none"/>
              </w:rPr>
              <w:tab/>
              <w:t>[Implementing agency] and contractors should together implement a communication strategy with the community in relation to COVID-19 issues on the site.</w:t>
            </w:r>
          </w:p>
        </w:tc>
      </w:tr>
      <w:tr w:rsidR="000F0F23" w:rsidRPr="00B64A11" w14:paraId="5F385E8C" w14:textId="77777777" w:rsidTr="0030014C">
        <w:tc>
          <w:tcPr>
            <w:tcW w:w="0" w:type="auto"/>
          </w:tcPr>
          <w:p w14:paraId="2F2CCD1A" w14:textId="77777777" w:rsidR="000F0F23" w:rsidRPr="00B64A11" w:rsidRDefault="000F0F23" w:rsidP="000F0F23">
            <w:pPr>
              <w:spacing w:after="40" w:line="240" w:lineRule="auto"/>
              <w:rPr>
                <w:rFonts w:ascii="Calibri" w:eastAsia="MS Mincho" w:hAnsi="Calibri" w:cs="Arial"/>
                <w:b/>
                <w:bCs/>
                <w:sz w:val="20"/>
                <w14:ligatures w14:val="none"/>
              </w:rPr>
            </w:pPr>
            <w:r w:rsidRPr="00B64A11">
              <w:rPr>
                <w:rFonts w:ascii="Calibri" w:eastAsia="MS Mincho" w:hAnsi="Calibri" w:cs="Arial"/>
                <w:b/>
                <w:bCs/>
                <w:sz w:val="20"/>
                <w14:ligatures w14:val="none"/>
              </w:rPr>
              <w:lastRenderedPageBreak/>
              <w:t>ESS3 (Resource Efficiency and Pollution Prevention) -Related</w:t>
            </w:r>
          </w:p>
        </w:tc>
        <w:tc>
          <w:tcPr>
            <w:tcW w:w="0" w:type="auto"/>
          </w:tcPr>
          <w:p w14:paraId="64C5349C" w14:textId="77777777" w:rsidR="000F0F23" w:rsidRPr="00B64A11" w:rsidRDefault="000F0F23" w:rsidP="000F0F23">
            <w:pPr>
              <w:spacing w:after="120" w:line="240" w:lineRule="auto"/>
              <w:ind w:left="360"/>
              <w:rPr>
                <w:rFonts w:ascii="Calibri" w:eastAsia="MS Mincho" w:hAnsi="Calibri" w:cs="Arial"/>
                <w:b/>
                <w:bCs/>
                <w:sz w:val="20"/>
                <w14:ligatures w14:val="none"/>
              </w:rPr>
            </w:pPr>
          </w:p>
        </w:tc>
        <w:tc>
          <w:tcPr>
            <w:tcW w:w="0" w:type="auto"/>
          </w:tcPr>
          <w:p w14:paraId="7C804086" w14:textId="77777777" w:rsidR="000F0F23" w:rsidRPr="00B64A11" w:rsidRDefault="000F0F23" w:rsidP="000F0F23">
            <w:pPr>
              <w:spacing w:after="120" w:line="240" w:lineRule="auto"/>
              <w:ind w:left="720"/>
              <w:contextualSpacing/>
              <w:jc w:val="both"/>
              <w:rPr>
                <w:rFonts w:ascii="Calibri" w:eastAsia="MS Mincho" w:hAnsi="Calibri" w:cs="Arial"/>
                <w:b/>
                <w:bCs/>
                <w:sz w:val="20"/>
                <w14:ligatures w14:val="none"/>
              </w:rPr>
            </w:pPr>
          </w:p>
        </w:tc>
      </w:tr>
      <w:tr w:rsidR="000F0F23" w:rsidRPr="00B64A11" w14:paraId="7339BF1E" w14:textId="77777777" w:rsidTr="0030014C">
        <w:tc>
          <w:tcPr>
            <w:tcW w:w="0" w:type="auto"/>
          </w:tcPr>
          <w:p w14:paraId="10900318"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Quarry sites</w:t>
            </w:r>
          </w:p>
        </w:tc>
        <w:tc>
          <w:tcPr>
            <w:tcW w:w="0" w:type="auto"/>
          </w:tcPr>
          <w:p w14:paraId="7FD36836"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Adverse environmental impacts due to illegal quarry sources</w:t>
            </w:r>
          </w:p>
        </w:tc>
        <w:tc>
          <w:tcPr>
            <w:tcW w:w="0" w:type="auto"/>
          </w:tcPr>
          <w:p w14:paraId="6C51DE2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The Contractor will use approved quarry sites and operators to procure materials for the construction works. </w:t>
            </w:r>
          </w:p>
          <w:p w14:paraId="1BC50FE2"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The Contractor will submit the details of quarry sites and operators for approval of DGDC.</w:t>
            </w:r>
          </w:p>
          <w:p w14:paraId="71FF191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The list of approved quarries are available at the following website </w:t>
            </w:r>
            <w:hyperlink r:id="rId53" w:history="1">
              <w:r w:rsidRPr="00B64A11">
                <w:rPr>
                  <w:rFonts w:ascii="Calibri" w:eastAsia="MS Mincho" w:hAnsi="Calibri" w:cs="Arial"/>
                  <w:color w:val="0563C1"/>
                  <w:sz w:val="20"/>
                  <w:u w:val="single"/>
                  <w14:ligatures w14:val="none"/>
                </w:rPr>
                <w:t>https://www.physicalplanning.gov.dm/applications/planning-approved/approved-quarries</w:t>
              </w:r>
            </w:hyperlink>
            <w:r w:rsidRPr="00B64A11">
              <w:rPr>
                <w:rFonts w:ascii="Calibri" w:eastAsia="MS Mincho" w:hAnsi="Calibri" w:cs="Arial"/>
                <w:sz w:val="20"/>
                <w14:ligatures w14:val="none"/>
              </w:rPr>
              <w:t xml:space="preserve">. </w:t>
            </w:r>
          </w:p>
          <w:p w14:paraId="62731000" w14:textId="77777777" w:rsidR="000F0F23" w:rsidRPr="00B64A11" w:rsidRDefault="000F0F23" w:rsidP="000F0F23">
            <w:pPr>
              <w:spacing w:after="120" w:line="240" w:lineRule="auto"/>
              <w:ind w:left="720"/>
              <w:contextualSpacing/>
              <w:jc w:val="both"/>
              <w:rPr>
                <w:rFonts w:ascii="Calibri" w:eastAsia="MS Mincho" w:hAnsi="Calibri" w:cs="Arial"/>
                <w:sz w:val="20"/>
                <w14:ligatures w14:val="none"/>
              </w:rPr>
            </w:pPr>
          </w:p>
        </w:tc>
      </w:tr>
      <w:tr w:rsidR="000F0F23" w:rsidRPr="00B64A11" w14:paraId="45BD770C" w14:textId="77777777" w:rsidTr="0030014C">
        <w:tc>
          <w:tcPr>
            <w:tcW w:w="0" w:type="auto"/>
          </w:tcPr>
          <w:p w14:paraId="0965CA0D"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Soil  erosions</w:t>
            </w:r>
          </w:p>
        </w:tc>
        <w:tc>
          <w:tcPr>
            <w:tcW w:w="0" w:type="auto"/>
          </w:tcPr>
          <w:p w14:paraId="21051AC8"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Soil erosion and sedimentation from construction activities</w:t>
            </w:r>
          </w:p>
        </w:tc>
        <w:tc>
          <w:tcPr>
            <w:tcW w:w="0" w:type="auto"/>
          </w:tcPr>
          <w:p w14:paraId="5BE13E20" w14:textId="40F186FF" w:rsidR="000F0F23" w:rsidRPr="00B64A11" w:rsidRDefault="00210F17"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The Contractor</w:t>
            </w:r>
            <w:r w:rsidR="000F0F23" w:rsidRPr="00B64A11">
              <w:rPr>
                <w:rFonts w:ascii="Calibri" w:eastAsia="MS Mincho" w:hAnsi="Calibri" w:cs="Arial"/>
                <w:sz w:val="20"/>
                <w14:ligatures w14:val="none"/>
              </w:rPr>
              <w:t xml:space="preserve"> will develop an Erosion and Sediment Control Procedure that they and all Subcontractors will implement during all Project construction works. The Erosion and Sediment Control Procedure will incorporate a Landslide Management Procedure, which will contain measures to reduce the potential impacts of landslides (slope stabilization, planting, sandbags etc.), and Stormwater Management Procedures.</w:t>
            </w:r>
          </w:p>
          <w:p w14:paraId="6B1938CD"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In order to reduce erosion and sedimentation during Construction, the following general mitigation measures should be applied:</w:t>
            </w:r>
          </w:p>
          <w:p w14:paraId="41A4EEE2" w14:textId="074A5E25"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Strip the </w:t>
            </w:r>
            <w:r w:rsidR="00AC36AD" w:rsidRPr="00B64A11">
              <w:rPr>
                <w:rFonts w:ascii="Calibri" w:eastAsia="MS Mincho" w:hAnsi="Calibri" w:cs="Arial"/>
                <w:sz w:val="20"/>
                <w14:ligatures w14:val="none"/>
              </w:rPr>
              <w:t>topsoil</w:t>
            </w:r>
            <w:r w:rsidRPr="00B64A11">
              <w:rPr>
                <w:rFonts w:ascii="Calibri" w:eastAsia="MS Mincho" w:hAnsi="Calibri" w:cs="Arial"/>
                <w:sz w:val="20"/>
                <w14:ligatures w14:val="none"/>
              </w:rPr>
              <w:t>, store and respread it after completion of works</w:t>
            </w:r>
          </w:p>
          <w:p w14:paraId="6F6D28D8"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Disturbance area will be minimized and clearly demarcated.</w:t>
            </w:r>
          </w:p>
          <w:p w14:paraId="49C4D104"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Works will only be conducted within the works zone.</w:t>
            </w:r>
          </w:p>
          <w:p w14:paraId="1E936BAF"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Vehicle movements will be restricted to the defined roads/tracks.</w:t>
            </w:r>
          </w:p>
          <w:p w14:paraId="1896DB43"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Where possible, the works area will be designed to ensure stormwater runoff drains into the site.</w:t>
            </w:r>
          </w:p>
          <w:p w14:paraId="6E666624"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Where required, sediment controls will be put in place. These will include, but not be limited to, sediment ditches, sediment ponds, sediment fences and silt socks. Silt curtains, fibrous mats etc., will be placed across as temporary stormwater drains to reduce the efflux velocity of the water and to aid in settling suspended sediment from the water.</w:t>
            </w:r>
          </w:p>
          <w:p w14:paraId="696953E2"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Deposit surplus material in previously approved areas or reuse it as fill material.</w:t>
            </w:r>
          </w:p>
          <w:p w14:paraId="08C3F905"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Stabilization and progressive reforestation of affected areas with plants and vegetation native to the island.</w:t>
            </w:r>
          </w:p>
          <w:p w14:paraId="6134E837" w14:textId="77777777" w:rsidR="000F0F23" w:rsidRPr="00B64A11" w:rsidRDefault="000F0F23" w:rsidP="000F0F23">
            <w:pPr>
              <w:spacing w:after="120" w:line="240" w:lineRule="auto"/>
              <w:ind w:left="720"/>
              <w:contextualSpacing/>
              <w:jc w:val="both"/>
              <w:rPr>
                <w:rFonts w:ascii="Calibri" w:eastAsia="MS Mincho" w:hAnsi="Calibri" w:cs="Arial"/>
                <w:sz w:val="20"/>
                <w14:ligatures w14:val="none"/>
              </w:rPr>
            </w:pPr>
          </w:p>
        </w:tc>
      </w:tr>
      <w:tr w:rsidR="000F0F23" w:rsidRPr="00B64A11" w14:paraId="04699382" w14:textId="77777777" w:rsidTr="0030014C">
        <w:tc>
          <w:tcPr>
            <w:tcW w:w="0" w:type="auto"/>
          </w:tcPr>
          <w:p w14:paraId="108CE4E0"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lastRenderedPageBreak/>
              <w:t>Wastewater discharges from the construction sites</w:t>
            </w:r>
          </w:p>
        </w:tc>
        <w:tc>
          <w:tcPr>
            <w:tcW w:w="0" w:type="auto"/>
          </w:tcPr>
          <w:p w14:paraId="08350CDE"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Pollution of surface water resources</w:t>
            </w:r>
          </w:p>
        </w:tc>
        <w:tc>
          <w:tcPr>
            <w:tcW w:w="0" w:type="auto"/>
          </w:tcPr>
          <w:p w14:paraId="763B498E"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Sedimentation ponds, of adequate size and capacity, will be built for the treatment of discharges from the construction sites allow the sediments to settle. Final discharges from the sedimentation ponds shall comply with World Bank EHSG standards for wastewater standards. The settled sediments will be periodically removed and will be disposed of at the designated spoil disposal sites. </w:t>
            </w:r>
          </w:p>
          <w:p w14:paraId="5B81D388"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The contractor will be required to take appropriate measures to avoid and contain any spillage and pollution of the water </w:t>
            </w:r>
          </w:p>
          <w:p w14:paraId="1E9CE77E" w14:textId="77777777" w:rsidR="000F0F23" w:rsidRPr="00B64A11" w:rsidRDefault="000F0F23" w:rsidP="000F0F23">
            <w:pPr>
              <w:spacing w:after="60" w:line="240" w:lineRule="auto"/>
              <w:ind w:left="720"/>
              <w:contextualSpacing/>
              <w:jc w:val="both"/>
              <w:rPr>
                <w:rFonts w:ascii="Calibri" w:eastAsia="MS Mincho" w:hAnsi="Calibri" w:cs="Arial"/>
                <w:sz w:val="20"/>
                <w14:ligatures w14:val="none"/>
              </w:rPr>
            </w:pPr>
          </w:p>
        </w:tc>
      </w:tr>
      <w:tr w:rsidR="000F0F23" w:rsidRPr="00B64A11" w14:paraId="17D5B6FB" w14:textId="77777777" w:rsidTr="0030014C">
        <w:tc>
          <w:tcPr>
            <w:tcW w:w="0" w:type="auto"/>
          </w:tcPr>
          <w:p w14:paraId="614CA7AF"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The risk of soil pollution by construction works</w:t>
            </w:r>
          </w:p>
          <w:p w14:paraId="54C9CD06" w14:textId="77777777" w:rsidR="000F0F23" w:rsidRPr="00B64A11" w:rsidRDefault="000F0F23" w:rsidP="000F0F23">
            <w:pPr>
              <w:spacing w:after="40" w:line="240" w:lineRule="auto"/>
              <w:rPr>
                <w:rFonts w:ascii="Calibri" w:eastAsia="MS Mincho" w:hAnsi="Calibri" w:cs="Arial"/>
                <w:sz w:val="20"/>
                <w14:ligatures w14:val="none"/>
              </w:rPr>
            </w:pPr>
          </w:p>
        </w:tc>
        <w:tc>
          <w:tcPr>
            <w:tcW w:w="0" w:type="auto"/>
          </w:tcPr>
          <w:p w14:paraId="5CCB40F6"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The potential risk of soil pollution from the storage of fuels and other hazardous waste</w:t>
            </w:r>
          </w:p>
        </w:tc>
        <w:tc>
          <w:tcPr>
            <w:tcW w:w="0" w:type="auto"/>
          </w:tcPr>
          <w:p w14:paraId="7C87F8C7"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Storage of fuels and chemicals in contained facilities and taking appropriate measures to avoid and contain any spillage.</w:t>
            </w:r>
          </w:p>
          <w:p w14:paraId="075FDB37"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Confine the contaminants immediately after such accidental spillage and clean up oil spills using spill kits. </w:t>
            </w:r>
          </w:p>
          <w:p w14:paraId="03697645"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Collect contaminated soils, treat and dispose of them as a hazardous waste</w:t>
            </w:r>
          </w:p>
          <w:p w14:paraId="7FEAEBC3"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Topsoil from cultivated lands in the construction areas to be stripped and stockpiled where practical for later use for restoration of spoil disposal sites.</w:t>
            </w:r>
          </w:p>
          <w:p w14:paraId="7263889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Temporary stockpiles to be protected from erosion.</w:t>
            </w:r>
          </w:p>
          <w:p w14:paraId="6F7C8A62"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Contractor will develop a pollution prevention and emergency response plan as part of C-ESMP and submit it for DGDC approval. The plan will detail procedures to minimize and address the risk of soil and water pollution.</w:t>
            </w:r>
          </w:p>
        </w:tc>
      </w:tr>
      <w:tr w:rsidR="000F0F23" w:rsidRPr="00B64A11" w14:paraId="756F09DC" w14:textId="77777777" w:rsidTr="0030014C">
        <w:tc>
          <w:tcPr>
            <w:tcW w:w="0" w:type="auto"/>
          </w:tcPr>
          <w:p w14:paraId="7CD98BE1"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Air and noise pollution from construction</w:t>
            </w:r>
          </w:p>
        </w:tc>
        <w:tc>
          <w:tcPr>
            <w:tcW w:w="0" w:type="auto"/>
          </w:tcPr>
          <w:p w14:paraId="40D828A1"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The emissions from vehicles and construction equipment will pollute the air, causing health and safety issues as well.</w:t>
            </w:r>
          </w:p>
        </w:tc>
        <w:tc>
          <w:tcPr>
            <w:tcW w:w="0" w:type="auto"/>
          </w:tcPr>
          <w:p w14:paraId="3F9B85ED"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Construction equipment and vehicles will be well maintained so that emissions are minimal and comply with the applicable standards.  </w:t>
            </w:r>
          </w:p>
          <w:p w14:paraId="4C6D9BF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The Contractor will submit emission certificates for all vehicles/ equipment/machinery used for the project.</w:t>
            </w:r>
          </w:p>
          <w:p w14:paraId="2405BF95"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Regular pollution checks for construction vehicles shall be made.</w:t>
            </w:r>
          </w:p>
          <w:p w14:paraId="0B9370FA"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High noise-producing equipment will be provided with mufflers or acoustic enclosures. </w:t>
            </w:r>
          </w:p>
          <w:p w14:paraId="3261E2FD"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Construction planning takes into consideration of the school timings opening and closing and the timings of the examination.</w:t>
            </w:r>
          </w:p>
          <w:p w14:paraId="704DD847"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Please refer to ESS 3 for measures to mitigate impacts of dust and noise pollution on community.</w:t>
            </w:r>
          </w:p>
        </w:tc>
      </w:tr>
      <w:tr w:rsidR="000F0F23" w:rsidRPr="00B64A11" w14:paraId="75D8AFEE" w14:textId="77777777" w:rsidTr="0030014C">
        <w:tc>
          <w:tcPr>
            <w:tcW w:w="0" w:type="auto"/>
          </w:tcPr>
          <w:p w14:paraId="3FDA36AE"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14:ligatures w14:val="none"/>
              </w:rPr>
              <w:t xml:space="preserve">Generation of spoils (excess </w:t>
            </w:r>
            <w:r w:rsidRPr="00B64A11">
              <w:rPr>
                <w:rFonts w:ascii="Calibri" w:eastAsia="MS Mincho" w:hAnsi="Calibri" w:cs="Arial"/>
                <w:sz w:val="20"/>
                <w14:ligatures w14:val="none"/>
              </w:rPr>
              <w:lastRenderedPageBreak/>
              <w:t>excavation) and their disposal</w:t>
            </w:r>
          </w:p>
        </w:tc>
        <w:tc>
          <w:tcPr>
            <w:tcW w:w="0" w:type="auto"/>
          </w:tcPr>
          <w:p w14:paraId="3170917F" w14:textId="77777777" w:rsidR="000F0F23" w:rsidRPr="00B64A11" w:rsidRDefault="000F0F23" w:rsidP="000F0F23">
            <w:pPr>
              <w:spacing w:after="120" w:line="240" w:lineRule="auto"/>
              <w:ind w:left="360"/>
              <w:rPr>
                <w:rFonts w:ascii="Calibri" w:eastAsia="MS Mincho" w:hAnsi="Calibri" w:cs="Arial"/>
                <w:sz w:val="20"/>
                <w14:ligatures w14:val="none"/>
              </w:rPr>
            </w:pPr>
            <w:r w:rsidRPr="00B64A11">
              <w:rPr>
                <w:rFonts w:ascii="Calibri" w:eastAsia="MS Mincho" w:hAnsi="Calibri" w:cs="Arial"/>
                <w:sz w:val="20"/>
                <w14:ligatures w14:val="none"/>
              </w:rPr>
              <w:lastRenderedPageBreak/>
              <w:t xml:space="preserve">Indiscriminate disposal of </w:t>
            </w:r>
            <w:r w:rsidRPr="00B64A11">
              <w:rPr>
                <w:rFonts w:ascii="Calibri" w:eastAsia="MS Mincho" w:hAnsi="Calibri" w:cs="Arial"/>
                <w:sz w:val="20"/>
                <w14:ligatures w14:val="none"/>
              </w:rPr>
              <w:lastRenderedPageBreak/>
              <w:t>spoils/ debris will cause nuisance and pollution of soil and water</w:t>
            </w:r>
          </w:p>
        </w:tc>
        <w:tc>
          <w:tcPr>
            <w:tcW w:w="0" w:type="auto"/>
          </w:tcPr>
          <w:p w14:paraId="468A7846" w14:textId="7B1121F7" w:rsidR="000F0F23" w:rsidRPr="00B64A11" w:rsidRDefault="00A17D3D"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The Contractor</w:t>
            </w:r>
            <w:r w:rsidR="000F0F23" w:rsidRPr="00B64A11">
              <w:rPr>
                <w:rFonts w:ascii="Calibri" w:eastAsia="MS Mincho" w:hAnsi="Calibri" w:cs="Arial"/>
                <w:sz w:val="20"/>
                <w14:ligatures w14:val="none"/>
              </w:rPr>
              <w:t xml:space="preserve"> will make sure that excavated material is managed accordingly, as per the following provisions.</w:t>
            </w:r>
          </w:p>
          <w:p w14:paraId="4934E5AD"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Excavated topsoil will be transported to, and stockpiled in, designated topsoil storage areas.</w:t>
            </w:r>
          </w:p>
          <w:p w14:paraId="0D5C0C4C"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Prior to filling, sub-grade surfaces of depressions will be free of standing water and unsatisfactory soil materials will be removed.</w:t>
            </w:r>
          </w:p>
          <w:p w14:paraId="1F50690C"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All unnecessary excavated materials will be transported and deposited outside of the site at an approved facility.</w:t>
            </w:r>
          </w:p>
          <w:p w14:paraId="6ADAB5FE" w14:textId="59EB69B5" w:rsidR="000F0F23" w:rsidRPr="00B64A11" w:rsidRDefault="000F0F23" w:rsidP="00856E89">
            <w:pPr>
              <w:numPr>
                <w:ilvl w:val="0"/>
                <w:numId w:val="144"/>
              </w:numPr>
              <w:spacing w:after="120" w:line="240" w:lineRule="auto"/>
              <w:ind w:firstLine="0"/>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Where excavated material is suitable to be used for fill and backfill, the material will be segregated and transported to a stockpile </w:t>
            </w:r>
            <w:r w:rsidR="00F414C3" w:rsidRPr="00B64A11">
              <w:rPr>
                <w:rFonts w:ascii="Calibri" w:eastAsia="MS Mincho" w:hAnsi="Calibri" w:cs="Arial"/>
                <w:sz w:val="20"/>
                <w14:ligatures w14:val="none"/>
              </w:rPr>
              <w:t>location at</w:t>
            </w:r>
            <w:r w:rsidRPr="00B64A11">
              <w:rPr>
                <w:rFonts w:ascii="Calibri" w:eastAsia="MS Mincho" w:hAnsi="Calibri" w:cs="Arial"/>
                <w:sz w:val="20"/>
                <w14:ligatures w14:val="none"/>
              </w:rPr>
              <w:t xml:space="preserve"> the construction site.</w:t>
            </w:r>
          </w:p>
          <w:p w14:paraId="6384B9CC" w14:textId="77777777" w:rsidR="000F0F23" w:rsidRPr="00B64A11" w:rsidRDefault="000F0F23" w:rsidP="000F0F23">
            <w:pPr>
              <w:spacing w:after="120" w:line="240" w:lineRule="auto"/>
              <w:ind w:left="720"/>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 </w:t>
            </w:r>
          </w:p>
        </w:tc>
      </w:tr>
      <w:tr w:rsidR="000F0F23" w:rsidRPr="00B64A11" w14:paraId="4FFAED76" w14:textId="77777777" w:rsidTr="0030014C">
        <w:tc>
          <w:tcPr>
            <w:tcW w:w="0" w:type="auto"/>
          </w:tcPr>
          <w:p w14:paraId="14E24216"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lastRenderedPageBreak/>
              <w:t>Construction waste, including solid waste</w:t>
            </w:r>
          </w:p>
        </w:tc>
        <w:tc>
          <w:tcPr>
            <w:tcW w:w="0" w:type="auto"/>
          </w:tcPr>
          <w:p w14:paraId="470E0CF3"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the areas of the construction works;</w:t>
            </w:r>
          </w:p>
          <w:p w14:paraId="0113A0A5"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Contamination of soils and water resources;</w:t>
            </w:r>
          </w:p>
          <w:p w14:paraId="69068FAA"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Impacts on animals;</w:t>
            </w:r>
          </w:p>
          <w:p w14:paraId="3BC24FAA"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Impacts on human health;</w:t>
            </w:r>
          </w:p>
          <w:p w14:paraId="28770912"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Odours from residues in surrounding areas; and</w:t>
            </w:r>
          </w:p>
          <w:p w14:paraId="79A3C8FC"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Waste due to poor management of recyclable waste.</w:t>
            </w:r>
          </w:p>
        </w:tc>
        <w:tc>
          <w:tcPr>
            <w:tcW w:w="0" w:type="auto"/>
          </w:tcPr>
          <w:p w14:paraId="1B625666" w14:textId="45EE160B" w:rsidR="000F0F23" w:rsidRPr="00B64A11" w:rsidRDefault="00A17D3D"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The Contractor</w:t>
            </w:r>
            <w:r w:rsidR="000F0F23" w:rsidRPr="00B64A11">
              <w:rPr>
                <w:rFonts w:ascii="Calibri" w:eastAsia="MS Mincho" w:hAnsi="Calibri" w:cs="Arial"/>
                <w:sz w:val="20"/>
                <w14:ligatures w14:val="none"/>
              </w:rPr>
              <w:t xml:space="preserve"> is required to develop a Waste Management Procedure that they and all Subcontractors will implement during all Project construction works. During construction, </w:t>
            </w:r>
            <w:r w:rsidRPr="00B64A11">
              <w:rPr>
                <w:rFonts w:ascii="Calibri" w:eastAsia="MS Mincho" w:hAnsi="Calibri" w:cs="Arial"/>
                <w:sz w:val="20"/>
                <w14:ligatures w14:val="none"/>
              </w:rPr>
              <w:t>the Contractor</w:t>
            </w:r>
            <w:r w:rsidR="000F0F23" w:rsidRPr="00B64A11">
              <w:rPr>
                <w:rFonts w:ascii="Calibri" w:eastAsia="MS Mincho" w:hAnsi="Calibri" w:cs="Arial"/>
                <w:sz w:val="20"/>
                <w14:ligatures w14:val="none"/>
              </w:rPr>
              <w:t xml:space="preserve"> shall be responsible for the clean-up of the Site on a daily basis. The Site is to be kept clean and tidy at all times and clean-up shall be performed throughout the day with a final emphasis on site clean-up at the end of each shift. This clean-up emphasis is to contribute to the safe working conditions at the Site. Disposal of waste materials, both solid and fluid, shall be in accordance with local regulations, good hygiene and good construction practice, including the avoidance of oil or chemical spillage or run-off into local waterways. At a minimum, the waste management plans, specific to each activity, shall demonstrate compliance with the following:</w:t>
            </w:r>
          </w:p>
          <w:p w14:paraId="26993B6E"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Particular attention should be given to the use and re-use of materials to minimize waste and, whenever practicable, using materials and products from sustainable sources. The Waste Management Procedure will be prepared in accordance with the waste hierarchy described above.</w:t>
            </w:r>
          </w:p>
          <w:p w14:paraId="5F89C386"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Mechanisms for the collection, identification, temporary storage, and transportation of the waste before its transfer outside the Project areas. Waste will be stored in closed containers away from direct sunlight, wind and rain. Waste packaging will be in good condition, undamaged, corrosion and leak free. Waste will be stored so as to prevent or control accidental releases to air, soil, and water resources. In addition, waste will be stored in a manner that prevents the commingling or contact between incompatible wastes. Sufficient space is needed between incompatibles or physical separations such as walls or containment curbs.</w:t>
            </w:r>
          </w:p>
          <w:p w14:paraId="431EE058"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Waste signs will be put on all waste containers and collection areas. Each sign will be highly visible and easily seen by the person using the waste container or area. Each container or waste area sign will be labelled as Domestic Waste, Non-Hazardous Waste or Hazardous Waste and include the </w:t>
            </w:r>
            <w:r w:rsidRPr="00B64A11">
              <w:rPr>
                <w:rFonts w:ascii="Calibri" w:eastAsia="MS Mincho" w:hAnsi="Calibri" w:cs="Arial"/>
                <w:sz w:val="20"/>
                <w14:ligatures w14:val="none"/>
              </w:rPr>
              <w:lastRenderedPageBreak/>
              <w:t>responsible person with contact information and how to handle the waste.</w:t>
            </w:r>
          </w:p>
          <w:p w14:paraId="129162B1"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Descriptions of responsible parties, procedures for registering and documentation of waste transfers, options for recycling, treatment and disposal of waste, including the proposed final destinations of those that cannot be reused, and measures for the reuse of waste;</w:t>
            </w:r>
          </w:p>
          <w:p w14:paraId="6E83E828"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Solid waste produced during construction will be disposed of in compliance with the regulatory requirements and classification regulations and will be outlined in the Waste Management Procedure. Expected types and estimation of waste volumes should be provided in the Waste Management Procedures. And,</w:t>
            </w:r>
          </w:p>
          <w:p w14:paraId="556E27CA"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Trainings for staff awareness.</w:t>
            </w:r>
          </w:p>
          <w:p w14:paraId="7DF94187" w14:textId="77777777" w:rsidR="000F0F23" w:rsidRPr="00B64A11" w:rsidRDefault="000F0F23" w:rsidP="000F0F23">
            <w:pPr>
              <w:numPr>
                <w:ilvl w:val="0"/>
                <w:numId w:val="143"/>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Disposal. </w:t>
            </w:r>
            <w:r w:rsidRPr="00B64A11">
              <w:rPr>
                <w:rFonts w:ascii="Calibri" w:eastAsia="MS Mincho" w:hAnsi="Calibri" w:cs="Calibri"/>
                <w:sz w:val="20"/>
                <w:szCs w:val="20"/>
                <w14:ligatures w14:val="none"/>
              </w:rPr>
              <w:t xml:space="preserve">Transport and hand over the above wastes to the landfill site at Roseau by paying requisite fees to the Solid Waste Management Corporation that maintains the landfill site. </w:t>
            </w:r>
          </w:p>
          <w:p w14:paraId="5E53CD61" w14:textId="77777777" w:rsidR="000F0F23" w:rsidRPr="00B64A11" w:rsidRDefault="000F0F23" w:rsidP="000F0F23">
            <w:pPr>
              <w:spacing w:after="120" w:line="240" w:lineRule="auto"/>
              <w:ind w:left="1440"/>
              <w:contextualSpacing/>
              <w:jc w:val="both"/>
              <w:rPr>
                <w:rFonts w:ascii="Calibri" w:eastAsia="MS Mincho" w:hAnsi="Calibri" w:cs="Arial"/>
                <w:sz w:val="20"/>
                <w14:ligatures w14:val="none"/>
              </w:rPr>
            </w:pPr>
          </w:p>
        </w:tc>
      </w:tr>
      <w:tr w:rsidR="000F0F23" w:rsidRPr="00B64A11" w14:paraId="3113A010" w14:textId="77777777" w:rsidTr="0030014C">
        <w:tc>
          <w:tcPr>
            <w:tcW w:w="0" w:type="auto"/>
          </w:tcPr>
          <w:p w14:paraId="68749EEF"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14:ligatures w14:val="none"/>
              </w:rPr>
              <w:lastRenderedPageBreak/>
              <w:t>Hazardous waste</w:t>
            </w:r>
          </w:p>
        </w:tc>
        <w:tc>
          <w:tcPr>
            <w:tcW w:w="0" w:type="auto"/>
          </w:tcPr>
          <w:p w14:paraId="5D021336"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Calibri"/>
                <w:sz w:val="20"/>
                <w14:ligatures w14:val="none"/>
              </w:rPr>
              <w:t>Adverse health impacts and pollution due to improper management of hazardous waste</w:t>
            </w:r>
          </w:p>
        </w:tc>
        <w:tc>
          <w:tcPr>
            <w:tcW w:w="0" w:type="auto"/>
          </w:tcPr>
          <w:p w14:paraId="33A7D709" w14:textId="3830E9F7" w:rsidR="000F0F23" w:rsidRPr="00B64A11" w:rsidRDefault="00A17D3D"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The Contractor</w:t>
            </w:r>
            <w:r w:rsidR="000F0F23" w:rsidRPr="00B64A11">
              <w:rPr>
                <w:rFonts w:ascii="Calibri" w:eastAsia="MS Mincho" w:hAnsi="Calibri" w:cs="Arial"/>
                <w:sz w:val="20"/>
                <w14:ligatures w14:val="none"/>
              </w:rPr>
              <w:t xml:space="preserve"> will develop a Hazardous Substances Management Procedure that they and all Subcontractors will implement during all Project construction works. Under the Hazardous Substances Management Procedure, the  Contractor will induct their workforce to be made aware of hazardous substances, with reference to the applicable Safety Data Sheets (SDS). They will also attend mandatory safety training in the correct way to use and handle hazardous substances. Training must be adjusted to be compliant with the laws of Dominica and any other relevant regulations prescribed by the competent authorities. For the handling of hazardous materials and waste:</w:t>
            </w:r>
          </w:p>
          <w:p w14:paraId="48F134A2"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 Workers will be provided with the appropriate Personal Protective Equipment (PPE) for the handling and use of hazardous substances.</w:t>
            </w:r>
          </w:p>
          <w:p w14:paraId="687D05D0"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Emergency facilities, first aid points, clinics, eye wash fountains, emergency showers will be identified/provided where required.</w:t>
            </w:r>
          </w:p>
          <w:p w14:paraId="1F54EA09"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Other facilities that will be available include fire extinguishers, first aid, communication equipment, emergency doors and alarms.</w:t>
            </w:r>
          </w:p>
          <w:p w14:paraId="17A31D36"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Smoking will be restricted to designated areas and all flammable liquids will be kept away from hot work areas.</w:t>
            </w:r>
          </w:p>
          <w:p w14:paraId="67A44E19"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Oil, fuel and lubricants storage and dispensing stations will be restricted to established locations. Dispensing area should be located on an impervious surface and under shelter where possible.</w:t>
            </w:r>
          </w:p>
          <w:p w14:paraId="2554F8BD"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Oily and/or hazardous waste will be separately collected and disposed of by an appropriately licensed operator.</w:t>
            </w:r>
          </w:p>
          <w:p w14:paraId="47D73477" w14:textId="7EF3B726"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Storage areas will be identified and unauthorized entry will be controlled by use of barriers warning signs and close supervision. All hazardous substances will be stored away from construction </w:t>
            </w:r>
            <w:r w:rsidR="00AD283D" w:rsidRPr="00B64A11">
              <w:rPr>
                <w:rFonts w:ascii="Calibri" w:eastAsia="MS Mincho" w:hAnsi="Calibri" w:cs="Arial"/>
                <w:sz w:val="20"/>
                <w14:ligatures w14:val="none"/>
              </w:rPr>
              <w:t>activities</w:t>
            </w:r>
            <w:r w:rsidRPr="00B64A11">
              <w:rPr>
                <w:rFonts w:ascii="Calibri" w:eastAsia="MS Mincho" w:hAnsi="Calibri" w:cs="Arial"/>
                <w:sz w:val="20"/>
                <w14:ligatures w14:val="none"/>
              </w:rPr>
              <w:t xml:space="preserve"> under </w:t>
            </w:r>
            <w:r w:rsidR="007F7BAA" w:rsidRPr="00B64A11">
              <w:rPr>
                <w:rFonts w:ascii="Calibri" w:eastAsia="MS Mincho" w:hAnsi="Calibri" w:cs="Arial"/>
                <w:sz w:val="20"/>
                <w14:ligatures w14:val="none"/>
              </w:rPr>
              <w:t>’</w:t>
            </w:r>
            <w:r w:rsidRPr="00B64A11">
              <w:rPr>
                <w:rFonts w:ascii="Calibri" w:eastAsia="MS Mincho" w:hAnsi="Calibri" w:cs="Arial"/>
                <w:sz w:val="20"/>
                <w14:ligatures w14:val="none"/>
              </w:rPr>
              <w:t>overed stores. 'No Smoking' signs will be placed at these locations and all storage areas shall have minimum one dry powder type fire extinguisher.</w:t>
            </w:r>
          </w:p>
          <w:p w14:paraId="26048FD9"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Hazardous and toxic wastes stored on site will be minimized by increasing the frequency of pick-ups where necessary. The producer of hazardous waste may store hazardous and toxic waste on-site for a maximum of 90 days. This period may be extended if the amount that is produced is less than 50 kg/day.</w:t>
            </w:r>
          </w:p>
          <w:p w14:paraId="180F50C6"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Adequate ventilation will be provided where volatile wastes are stored.</w:t>
            </w:r>
          </w:p>
          <w:p w14:paraId="1E9A86B6"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Secondary containment should be included wherever liquid wastes and hazardous substance are stored in volumes greater than 220 liters. The available volume of secondary containment should be at least 110% of the largest storage container, or 25% of the total storage capacity (whichever is greater), in that specific location.</w:t>
            </w:r>
          </w:p>
          <w:p w14:paraId="292EB23C"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Triple rinsing must be undertaken before empty chemical containers can be treated as non- hazardous solid wastes.</w:t>
            </w:r>
          </w:p>
          <w:p w14:paraId="7F787186"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Hazardous waste will be directed to the DSWMC for proper disposal.</w:t>
            </w:r>
          </w:p>
          <w:p w14:paraId="4AA817B1"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Wherever possible, less hazardous substances will be obtained as substitutes.</w:t>
            </w:r>
          </w:p>
          <w:p w14:paraId="2DA1BE70" w14:textId="77777777" w:rsidR="000F0F23" w:rsidRPr="00B64A11" w:rsidRDefault="000F0F23" w:rsidP="000F0F23">
            <w:pPr>
              <w:numPr>
                <w:ilvl w:val="0"/>
                <w:numId w:val="144"/>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DGDC will include contractual clauses that describe the requirements for transportation and disposal instructions so that they are handled appropriately and implement a “cradle-to-grave” approach where documentation for accountability is maintained from removal all the way to final disposal (noting quantities, types of materials, and names of people and companies handling the material).</w:t>
            </w:r>
          </w:p>
        </w:tc>
      </w:tr>
      <w:tr w:rsidR="000F0F23" w:rsidRPr="00B64A11" w14:paraId="29902538" w14:textId="77777777" w:rsidTr="0030014C">
        <w:tc>
          <w:tcPr>
            <w:tcW w:w="0" w:type="auto"/>
          </w:tcPr>
          <w:p w14:paraId="58F04354" w14:textId="77777777" w:rsidR="000F0F23" w:rsidRPr="00B64A11" w:rsidRDefault="000F0F23" w:rsidP="000F0F23">
            <w:pPr>
              <w:spacing w:after="40" w:line="240" w:lineRule="auto"/>
              <w:rPr>
                <w:rFonts w:ascii="Calibri" w:eastAsia="MS Mincho" w:hAnsi="Calibri" w:cs="Arial"/>
                <w:b/>
                <w:bCs/>
                <w:sz w:val="20"/>
                <w14:ligatures w14:val="none"/>
              </w:rPr>
            </w:pPr>
            <w:r w:rsidRPr="00B64A11">
              <w:rPr>
                <w:rFonts w:ascii="Calibri" w:eastAsia="MS Mincho" w:hAnsi="Calibri" w:cs="Arial"/>
                <w:b/>
                <w:bCs/>
                <w:sz w:val="20"/>
                <w14:ligatures w14:val="none"/>
              </w:rPr>
              <w:lastRenderedPageBreak/>
              <w:t>ESS 4 (Community Health and Safety)</w:t>
            </w:r>
          </w:p>
        </w:tc>
        <w:tc>
          <w:tcPr>
            <w:tcW w:w="0" w:type="auto"/>
          </w:tcPr>
          <w:p w14:paraId="1453CC3A" w14:textId="77777777" w:rsidR="000F0F23" w:rsidRPr="00B64A11" w:rsidRDefault="000F0F23" w:rsidP="000F0F23">
            <w:pPr>
              <w:spacing w:after="120" w:line="240" w:lineRule="auto"/>
              <w:ind w:left="360"/>
              <w:rPr>
                <w:rFonts w:ascii="Calibri" w:eastAsia="MS Mincho" w:hAnsi="Calibri" w:cs="Arial"/>
                <w:b/>
                <w:bCs/>
                <w:sz w:val="20"/>
                <w14:ligatures w14:val="none"/>
              </w:rPr>
            </w:pPr>
          </w:p>
        </w:tc>
        <w:tc>
          <w:tcPr>
            <w:tcW w:w="0" w:type="auto"/>
          </w:tcPr>
          <w:p w14:paraId="6DCE9752" w14:textId="77777777" w:rsidR="000F0F23" w:rsidRPr="00B64A11" w:rsidRDefault="000F0F23" w:rsidP="000F0F23">
            <w:pPr>
              <w:spacing w:after="60" w:line="240" w:lineRule="auto"/>
              <w:ind w:left="720"/>
              <w:contextualSpacing/>
              <w:jc w:val="both"/>
              <w:rPr>
                <w:rFonts w:ascii="Calibri" w:eastAsia="MS Mincho" w:hAnsi="Calibri" w:cs="Arial"/>
                <w:b/>
                <w:bCs/>
                <w:sz w:val="20"/>
                <w14:ligatures w14:val="none"/>
              </w:rPr>
            </w:pPr>
          </w:p>
        </w:tc>
      </w:tr>
      <w:tr w:rsidR="000F0F23" w:rsidRPr="00B64A11" w14:paraId="171FDA95" w14:textId="77777777" w:rsidTr="0030014C">
        <w:tc>
          <w:tcPr>
            <w:tcW w:w="0" w:type="auto"/>
          </w:tcPr>
          <w:p w14:paraId="19F095B6"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GBV-SEA/SH Risks</w:t>
            </w:r>
            <w:r w:rsidRPr="00B64A11">
              <w:rPr>
                <w:rFonts w:ascii="Calibri" w:eastAsia="MS Mincho" w:hAnsi="Calibri" w:cs="Arial"/>
                <w:sz w:val="20"/>
                <w14:ligatures w14:val="none"/>
              </w:rPr>
              <w:tab/>
            </w:r>
          </w:p>
        </w:tc>
        <w:tc>
          <w:tcPr>
            <w:tcW w:w="0" w:type="auto"/>
          </w:tcPr>
          <w:p w14:paraId="3DAC1BB8"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GBV-SEA/SH risks may arise due to labor influx</w:t>
            </w:r>
          </w:p>
        </w:tc>
        <w:tc>
          <w:tcPr>
            <w:tcW w:w="0" w:type="auto"/>
          </w:tcPr>
          <w:p w14:paraId="0EB028F4" w14:textId="77777777" w:rsidR="000F0F23" w:rsidRPr="00B64A11" w:rsidRDefault="000F0F23" w:rsidP="000F0F23">
            <w:pPr>
              <w:spacing w:after="6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Please refer to ESS-2 for the measures to address GBV/SEA/SH risks</w:t>
            </w:r>
          </w:p>
        </w:tc>
      </w:tr>
      <w:tr w:rsidR="000F0F23" w:rsidRPr="00B64A11" w14:paraId="4A5B89CA" w14:textId="77777777" w:rsidTr="0030014C">
        <w:tc>
          <w:tcPr>
            <w:tcW w:w="0" w:type="auto"/>
          </w:tcPr>
          <w:p w14:paraId="3C11339C"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Utilities</w:t>
            </w:r>
          </w:p>
        </w:tc>
        <w:tc>
          <w:tcPr>
            <w:tcW w:w="0" w:type="auto"/>
          </w:tcPr>
          <w:p w14:paraId="7AF5CB53"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 xml:space="preserve">Potential damages to existing utilities or </w:t>
            </w:r>
            <w:r w:rsidRPr="00B64A11">
              <w:rPr>
                <w:rFonts w:ascii="Calibri" w:eastAsia="MS Mincho" w:hAnsi="Calibri" w:cs="Arial"/>
                <w:sz w:val="20"/>
                <w14:ligatures w14:val="none"/>
              </w:rPr>
              <w:lastRenderedPageBreak/>
              <w:t>disruption of services and properties from construction activities</w:t>
            </w:r>
          </w:p>
        </w:tc>
        <w:tc>
          <w:tcPr>
            <w:tcW w:w="0" w:type="auto"/>
          </w:tcPr>
          <w:p w14:paraId="42861F52" w14:textId="77777777" w:rsidR="000F0F23" w:rsidRPr="00B64A11" w:rsidRDefault="000F0F23" w:rsidP="000F0F23">
            <w:pPr>
              <w:numPr>
                <w:ilvl w:val="0"/>
                <w:numId w:val="147"/>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 xml:space="preserve">Contractor will coordinate with the relevant authorities for identifying the location of these utilities and avoid these utilities for the trenching activities. </w:t>
            </w:r>
          </w:p>
          <w:p w14:paraId="2E6C637C" w14:textId="77777777" w:rsidR="000F0F23" w:rsidRPr="00B64A11" w:rsidRDefault="000F0F23" w:rsidP="000F0F23">
            <w:pPr>
              <w:numPr>
                <w:ilvl w:val="0"/>
                <w:numId w:val="147"/>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Contractor Use appropriate tools to locate utilities prior to trenching and avoid impacts on the underground utilities.</w:t>
            </w:r>
          </w:p>
          <w:p w14:paraId="0F314598" w14:textId="77777777" w:rsidR="000F0F23" w:rsidRPr="00B64A11" w:rsidRDefault="000F0F23" w:rsidP="000F0F23">
            <w:pPr>
              <w:numPr>
                <w:ilvl w:val="0"/>
                <w:numId w:val="147"/>
              </w:numPr>
              <w:spacing w:after="0" w:line="240" w:lineRule="auto"/>
              <w:contextualSpacing/>
              <w:jc w:val="both"/>
              <w:rPr>
                <w:rFonts w:ascii="Calibri" w:eastAsia="Arial" w:hAnsi="Calibri" w:cs="Calibri"/>
                <w:sz w:val="20"/>
                <w14:ligatures w14:val="none"/>
              </w:rPr>
            </w:pPr>
            <w:r w:rsidRPr="00B64A11">
              <w:rPr>
                <w:rFonts w:ascii="Calibri" w:eastAsia="MS Mincho" w:hAnsi="Calibri" w:cs="Arial"/>
                <w:sz w:val="20"/>
                <w14:ligatures w14:val="none"/>
              </w:rPr>
              <w:t>Coordinate with relevant utility companies for relocation of these utilities if required.</w:t>
            </w:r>
          </w:p>
          <w:p w14:paraId="70479EE0" w14:textId="77777777" w:rsidR="000F0F23" w:rsidRPr="00B64A11" w:rsidRDefault="000F0F23" w:rsidP="000F0F23">
            <w:pPr>
              <w:numPr>
                <w:ilvl w:val="0"/>
                <w:numId w:val="147"/>
              </w:numPr>
              <w:spacing w:after="0" w:line="240" w:lineRule="auto"/>
              <w:contextualSpacing/>
              <w:jc w:val="both"/>
              <w:rPr>
                <w:rFonts w:ascii="Calibri" w:eastAsia="Arial" w:hAnsi="Calibri" w:cs="Calibri"/>
                <w:sz w:val="20"/>
                <w14:ligatures w14:val="none"/>
              </w:rPr>
            </w:pPr>
            <w:r w:rsidRPr="00B64A11">
              <w:rPr>
                <w:rFonts w:ascii="Calibri" w:eastAsia="Arial" w:hAnsi="Calibri" w:cs="Calibri"/>
                <w:sz w:val="20"/>
                <w14:ligatures w14:val="none"/>
              </w:rPr>
              <w:t>When Cracks in structures or damage due to construction works, the contractor will either repair the cracks to the satisfaction of the owner or pay compensation to the owner.</w:t>
            </w:r>
          </w:p>
          <w:p w14:paraId="06A6DC3B" w14:textId="77777777" w:rsidR="000F0F23" w:rsidRPr="00B64A11" w:rsidRDefault="000F0F23" w:rsidP="000F0F23">
            <w:pPr>
              <w:spacing w:after="0" w:line="240" w:lineRule="auto"/>
              <w:ind w:left="720"/>
              <w:contextualSpacing/>
              <w:jc w:val="both"/>
              <w:rPr>
                <w:rFonts w:ascii="Calibri" w:eastAsia="Arial" w:hAnsi="Calibri" w:cs="Calibri"/>
                <w:sz w:val="20"/>
                <w14:ligatures w14:val="none"/>
              </w:rPr>
            </w:pPr>
          </w:p>
        </w:tc>
      </w:tr>
      <w:tr w:rsidR="000F0F23" w:rsidRPr="00B64A11" w14:paraId="32451192" w14:textId="77777777" w:rsidTr="0030014C">
        <w:tc>
          <w:tcPr>
            <w:tcW w:w="0" w:type="auto"/>
          </w:tcPr>
          <w:p w14:paraId="34C1F9BA"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lastRenderedPageBreak/>
              <w:t>Traffic Management</w:t>
            </w:r>
          </w:p>
        </w:tc>
        <w:tc>
          <w:tcPr>
            <w:tcW w:w="0" w:type="auto"/>
          </w:tcPr>
          <w:p w14:paraId="10962B44"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Traffic congestion and blocking of access to side roads, residents, including schools, hospitals and businesses</w:t>
            </w:r>
          </w:p>
        </w:tc>
        <w:tc>
          <w:tcPr>
            <w:tcW w:w="0" w:type="auto"/>
          </w:tcPr>
          <w:p w14:paraId="6C06893F" w14:textId="1B54570E" w:rsidR="000F0F23" w:rsidRPr="00B64A11" w:rsidRDefault="000F0F23" w:rsidP="000F0F23">
            <w:pPr>
              <w:numPr>
                <w:ilvl w:val="0"/>
                <w:numId w:val="146"/>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The contractor will develop and implement a traffic management plan with adequate measures such as proposing traffic diversion measures, alternate routes for local </w:t>
            </w:r>
            <w:r w:rsidR="00A17D3D" w:rsidRPr="00B64A11">
              <w:rPr>
                <w:rFonts w:ascii="Calibri" w:eastAsia="MS Mincho" w:hAnsi="Calibri" w:cs="Arial"/>
                <w:sz w:val="20"/>
                <w14:ligatures w14:val="none"/>
              </w:rPr>
              <w:t xml:space="preserve">traffic,  </w:t>
            </w:r>
            <w:r w:rsidRPr="00B64A11">
              <w:rPr>
                <w:rFonts w:ascii="Calibri" w:eastAsia="MS Mincho" w:hAnsi="Calibri" w:cs="Arial"/>
                <w:sz w:val="20"/>
                <w14:ligatures w14:val="none"/>
              </w:rPr>
              <w:t xml:space="preserve">  avoiding school hours, following speed limits, hiring licensed drivers, etc.). The plan will be implemented with the aim of ensuring access to residential areas and preventing unsafe situations, especially near schools, housing areas, construction areas. </w:t>
            </w:r>
          </w:p>
          <w:p w14:paraId="51CC22E8" w14:textId="77777777" w:rsidR="000F0F23" w:rsidRPr="00B64A11" w:rsidRDefault="000F0F23" w:rsidP="000F0F23">
            <w:pPr>
              <w:numPr>
                <w:ilvl w:val="0"/>
                <w:numId w:val="146"/>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In the traffic management plan, measures will be provided to ensure that the existing road network continues to provide safe and convenient access to all road users, including pedestrians and cyclists. For the purpose of pedestrian safety, it is important to liaise with road controlling authorities, schools, residents, businesses, sports facilities, major events organizers and emergency services. Consideration may need to be given to the speed at which the vehicles are permitted to travel on the public road network, especially in rural areas.</w:t>
            </w:r>
          </w:p>
          <w:p w14:paraId="1F640336" w14:textId="77777777" w:rsidR="000F0F23" w:rsidRPr="00B64A11" w:rsidRDefault="000F0F23" w:rsidP="000F0F23">
            <w:pPr>
              <w:numPr>
                <w:ilvl w:val="0"/>
                <w:numId w:val="146"/>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Disruption to access from houses and shops to roads: The contractor will make alternative arrangements for access to residences and businesses. </w:t>
            </w:r>
          </w:p>
          <w:p w14:paraId="5ADBFBCB" w14:textId="77777777" w:rsidR="000F0F23" w:rsidRPr="00B64A11" w:rsidRDefault="000F0F23" w:rsidP="000F0F23">
            <w:pPr>
              <w:numPr>
                <w:ilvl w:val="0"/>
                <w:numId w:val="146"/>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The highway should not be stopped for existing traffic. The contractor will maintain the traffic on both sides of the highway by placing appropriate control measures and flagmen. </w:t>
            </w:r>
          </w:p>
          <w:p w14:paraId="44577808" w14:textId="77777777" w:rsidR="000F0F23" w:rsidRPr="00B64A11" w:rsidRDefault="000F0F23" w:rsidP="000F0F23">
            <w:pPr>
              <w:numPr>
                <w:ilvl w:val="0"/>
                <w:numId w:val="146"/>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Road signage will be fixed at appropriate locations to reduce safety hazards associated with project-related vehicular traffic.</w:t>
            </w:r>
          </w:p>
          <w:p w14:paraId="6AA4AA36" w14:textId="77777777" w:rsidR="000F0F23" w:rsidRPr="00B64A11" w:rsidRDefault="000F0F23" w:rsidP="000F0F23">
            <w:pPr>
              <w:numPr>
                <w:ilvl w:val="0"/>
                <w:numId w:val="146"/>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Project drivers will be trained in defensive driving.</w:t>
            </w:r>
          </w:p>
          <w:p w14:paraId="4A22DB9E" w14:textId="77777777" w:rsidR="000F0F23" w:rsidRPr="00B64A11" w:rsidRDefault="000F0F23" w:rsidP="000F0F23">
            <w:pPr>
              <w:numPr>
                <w:ilvl w:val="0"/>
                <w:numId w:val="146"/>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Ensure that all construction vehicles observe speed limits on the construction sites and on public roads. </w:t>
            </w:r>
          </w:p>
          <w:p w14:paraId="36501BDC" w14:textId="77777777" w:rsidR="000F0F23" w:rsidRPr="00B64A11" w:rsidRDefault="000F0F23" w:rsidP="000F0F23">
            <w:pPr>
              <w:numPr>
                <w:ilvl w:val="0"/>
                <w:numId w:val="146"/>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Provide adequate signage, barriers, and flag persons for traffic control. </w:t>
            </w:r>
          </w:p>
          <w:p w14:paraId="3A498A22" w14:textId="4764A29C" w:rsidR="000F0F23" w:rsidRPr="00B64A11" w:rsidRDefault="000F0F23" w:rsidP="000F0F23">
            <w:pPr>
              <w:numPr>
                <w:ilvl w:val="0"/>
                <w:numId w:val="146"/>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It is important that measures are put in place to minimize the potential impacts of the </w:t>
            </w:r>
            <w:r w:rsidR="00A17D3D" w:rsidRPr="00B64A11">
              <w:rPr>
                <w:rFonts w:ascii="Calibri" w:eastAsia="MS Mincho" w:hAnsi="Calibri" w:cs="Arial"/>
                <w:sz w:val="20"/>
                <w14:ligatures w14:val="none"/>
              </w:rPr>
              <w:t>construction traffic</w:t>
            </w:r>
            <w:r w:rsidRPr="00B64A11">
              <w:rPr>
                <w:rFonts w:ascii="Calibri" w:eastAsia="MS Mincho" w:hAnsi="Calibri" w:cs="Arial"/>
                <w:sz w:val="20"/>
                <w14:ligatures w14:val="none"/>
              </w:rPr>
              <w:t>. These measures are typically identified through the requirement for a traffic management plan. Where required this may seek to control the times of operation (e.g. avoiding peak periods or when large cruise ships arrive at Roseau Port) or routes used.</w:t>
            </w:r>
          </w:p>
        </w:tc>
      </w:tr>
      <w:tr w:rsidR="000F0F23" w:rsidRPr="00B64A11" w14:paraId="2F82AAE6" w14:textId="77777777" w:rsidTr="0030014C">
        <w:tc>
          <w:tcPr>
            <w:tcW w:w="0" w:type="auto"/>
          </w:tcPr>
          <w:p w14:paraId="1EBFD200"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lastRenderedPageBreak/>
              <w:t>Community health and safety</w:t>
            </w:r>
          </w:p>
        </w:tc>
        <w:tc>
          <w:tcPr>
            <w:tcW w:w="0" w:type="auto"/>
          </w:tcPr>
          <w:p w14:paraId="3FE81A2C"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Community exposure to work hazards, STIs and communicable diseases</w:t>
            </w:r>
          </w:p>
        </w:tc>
        <w:tc>
          <w:tcPr>
            <w:tcW w:w="0" w:type="auto"/>
          </w:tcPr>
          <w:p w14:paraId="4640F176" w14:textId="77777777" w:rsidR="000F0F23" w:rsidRPr="00B64A11" w:rsidRDefault="000F0F23" w:rsidP="000F0F23">
            <w:pPr>
              <w:numPr>
                <w:ilvl w:val="0"/>
                <w:numId w:val="147"/>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Barricade the work areas with hard fencing to prevent the entry of community in the construction areas. </w:t>
            </w:r>
          </w:p>
          <w:p w14:paraId="447C0FC9" w14:textId="77777777" w:rsidR="000F0F23" w:rsidRPr="00B64A11" w:rsidRDefault="000F0F23" w:rsidP="000F0F23">
            <w:pPr>
              <w:numPr>
                <w:ilvl w:val="0"/>
                <w:numId w:val="147"/>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Placing of adequate signboards and flagmen to divert the community away from the construction works.  </w:t>
            </w:r>
          </w:p>
          <w:p w14:paraId="66767CA4" w14:textId="77777777" w:rsidR="000F0F23" w:rsidRPr="00B64A11" w:rsidRDefault="000F0F23" w:rsidP="000F0F23">
            <w:pPr>
              <w:numPr>
                <w:ilvl w:val="0"/>
                <w:numId w:val="147"/>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Implementation of a traffic management plan near the construction sites</w:t>
            </w:r>
          </w:p>
          <w:p w14:paraId="6A988B9F" w14:textId="77777777" w:rsidR="000F0F23" w:rsidRPr="00B64A11" w:rsidRDefault="000F0F23" w:rsidP="000F0F23">
            <w:pPr>
              <w:numPr>
                <w:ilvl w:val="0"/>
                <w:numId w:val="147"/>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Community awareness programs on construction-related hazards, including awareness programs in schools. Construction activities such as blasting and excavation, particularly at the borrow areas, may pose safety risks to the nearby population. </w:t>
            </w:r>
          </w:p>
          <w:p w14:paraId="7931501D" w14:textId="77777777" w:rsidR="000F0F23" w:rsidRPr="00B64A11" w:rsidRDefault="000F0F23" w:rsidP="000F0F23">
            <w:pPr>
              <w:numPr>
                <w:ilvl w:val="0"/>
                <w:numId w:val="147"/>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First aid medical facilities will be made available at the worksite.</w:t>
            </w:r>
          </w:p>
          <w:p w14:paraId="73DB6450" w14:textId="77777777" w:rsidR="000F0F23" w:rsidRPr="00B64A11" w:rsidRDefault="000F0F23" w:rsidP="000F0F23">
            <w:pPr>
              <w:numPr>
                <w:ilvl w:val="0"/>
                <w:numId w:val="147"/>
              </w:numPr>
              <w:spacing w:after="0" w:line="240" w:lineRule="auto"/>
              <w:jc w:val="both"/>
              <w:rPr>
                <w:rFonts w:ascii="Calibri" w:eastAsia="Arial" w:hAnsi="Calibri" w:cs="Calibri"/>
                <w:sz w:val="20"/>
                <w14:ligatures w14:val="none"/>
              </w:rPr>
            </w:pPr>
            <w:r w:rsidRPr="00B64A11">
              <w:rPr>
                <w:rFonts w:ascii="Calibri" w:eastAsia="Arial" w:hAnsi="Calibri" w:cs="Calibri"/>
                <w:sz w:val="20"/>
                <w14:ligatures w14:val="none"/>
              </w:rPr>
              <w:t>To ensure safe construction during the construction phase, lighting devices and safety signboards will be installed in the temporary accesses.</w:t>
            </w:r>
          </w:p>
          <w:p w14:paraId="42A453F6" w14:textId="77777777" w:rsidR="000F0F23" w:rsidRPr="00B64A11" w:rsidRDefault="000F0F23" w:rsidP="000F0F23">
            <w:pPr>
              <w:numPr>
                <w:ilvl w:val="0"/>
                <w:numId w:val="147"/>
              </w:numPr>
              <w:spacing w:after="0" w:line="240" w:lineRule="auto"/>
              <w:jc w:val="both"/>
              <w:rPr>
                <w:rFonts w:ascii="Calibri" w:eastAsia="Arial" w:hAnsi="Calibri" w:cs="Calibri"/>
                <w:sz w:val="20"/>
                <w14:ligatures w14:val="none"/>
              </w:rPr>
            </w:pPr>
            <w:r w:rsidRPr="00B64A11">
              <w:rPr>
                <w:rFonts w:ascii="Calibri" w:eastAsia="Arial" w:hAnsi="Calibri" w:cs="Calibri"/>
                <w:sz w:val="20"/>
                <w14:ligatures w14:val="none"/>
              </w:rPr>
              <w:t>Plants and equipment will be installed sufficiently away from the settlements.</w:t>
            </w:r>
          </w:p>
          <w:p w14:paraId="3535EACC" w14:textId="77777777" w:rsidR="000F0F23" w:rsidRPr="00B64A11" w:rsidRDefault="000F0F23" w:rsidP="000F0F23">
            <w:pPr>
              <w:numPr>
                <w:ilvl w:val="0"/>
                <w:numId w:val="147"/>
              </w:numPr>
              <w:spacing w:after="0" w:line="240" w:lineRule="auto"/>
              <w:jc w:val="both"/>
              <w:rPr>
                <w:rFonts w:ascii="Calibri" w:eastAsia="Arial" w:hAnsi="Calibri" w:cs="Calibri"/>
                <w:sz w:val="20"/>
                <w14:ligatures w14:val="none"/>
              </w:rPr>
            </w:pPr>
            <w:r w:rsidRPr="00B64A11">
              <w:rPr>
                <w:rFonts w:ascii="Calibri" w:eastAsia="Arial" w:hAnsi="Calibri" w:cs="Calibri"/>
                <w:sz w:val="20"/>
                <w14:ligatures w14:val="none"/>
              </w:rPr>
              <w:t>Proper caution signage, barricading, delineators, lightings etc., will be installed at the Construction zone and temporary diversions.</w:t>
            </w:r>
          </w:p>
          <w:p w14:paraId="707D5332" w14:textId="77777777" w:rsidR="000F0F23" w:rsidRPr="00B64A11" w:rsidRDefault="000F0F23" w:rsidP="000F0F23">
            <w:pPr>
              <w:numPr>
                <w:ilvl w:val="0"/>
                <w:numId w:val="147"/>
              </w:numPr>
              <w:spacing w:after="0" w:line="240" w:lineRule="auto"/>
              <w:jc w:val="both"/>
              <w:rPr>
                <w:rFonts w:ascii="Calibri" w:eastAsia="Arial" w:hAnsi="Calibri" w:cs="Calibri"/>
                <w:sz w:val="20"/>
                <w14:ligatures w14:val="none"/>
              </w:rPr>
            </w:pPr>
            <w:r w:rsidRPr="00B64A11">
              <w:rPr>
                <w:rFonts w:ascii="Calibri" w:eastAsia="Arial" w:hAnsi="Calibri" w:cs="Calibri"/>
                <w:sz w:val="20"/>
                <w14:ligatures w14:val="none"/>
              </w:rPr>
              <w:t>Proper traffic management will be ensured near roads of the Construction zone.</w:t>
            </w:r>
          </w:p>
          <w:p w14:paraId="12EDA31F" w14:textId="77777777" w:rsidR="000F0F23" w:rsidRPr="00B64A11" w:rsidRDefault="000F0F23" w:rsidP="000F0F23">
            <w:pPr>
              <w:numPr>
                <w:ilvl w:val="0"/>
                <w:numId w:val="147"/>
              </w:numPr>
              <w:spacing w:after="0" w:line="240" w:lineRule="auto"/>
              <w:jc w:val="both"/>
              <w:rPr>
                <w:rFonts w:ascii="Calibri" w:eastAsia="Arial" w:hAnsi="Calibri" w:cs="Calibri"/>
                <w:sz w:val="20"/>
                <w14:ligatures w14:val="none"/>
              </w:rPr>
            </w:pPr>
            <w:r w:rsidRPr="00B64A11">
              <w:rPr>
                <w:rFonts w:ascii="Calibri" w:eastAsia="Arial" w:hAnsi="Calibri" w:cs="Calibri"/>
                <w:sz w:val="20"/>
                <w14:ligatures w14:val="none"/>
              </w:rPr>
              <w:t>Road safety education will be imparted to drivers running construction vehicles. In case of negligent driving, suitable action will be taken.</w:t>
            </w:r>
          </w:p>
          <w:p w14:paraId="41979CC6" w14:textId="77777777" w:rsidR="000F0F23" w:rsidRPr="00B64A11" w:rsidRDefault="000F0F23" w:rsidP="000F0F23">
            <w:pPr>
              <w:numPr>
                <w:ilvl w:val="0"/>
                <w:numId w:val="147"/>
              </w:numPr>
              <w:spacing w:after="0" w:line="240" w:lineRule="auto"/>
              <w:jc w:val="both"/>
              <w:rPr>
                <w:rFonts w:ascii="Calibri" w:eastAsia="Arial" w:hAnsi="Calibri" w:cs="Calibri"/>
                <w:sz w:val="20"/>
                <w14:ligatures w14:val="none"/>
              </w:rPr>
            </w:pPr>
            <w:r w:rsidRPr="00B64A11">
              <w:rPr>
                <w:rFonts w:ascii="Calibri" w:eastAsia="Arial" w:hAnsi="Calibri" w:cs="Calibri"/>
                <w:sz w:val="20"/>
                <w14:ligatures w14:val="none"/>
              </w:rPr>
              <w:t>Traffic rules and regulations will be strictly adhered to.</w:t>
            </w:r>
          </w:p>
          <w:p w14:paraId="706640D4" w14:textId="77777777" w:rsidR="000F0F23" w:rsidRPr="00B64A11" w:rsidRDefault="000F0F23" w:rsidP="000F0F23">
            <w:pPr>
              <w:numPr>
                <w:ilvl w:val="0"/>
                <w:numId w:val="147"/>
              </w:numPr>
              <w:spacing w:after="0" w:line="240" w:lineRule="auto"/>
              <w:jc w:val="both"/>
              <w:rPr>
                <w:rFonts w:ascii="Calibri" w:eastAsia="Arial" w:hAnsi="Calibri" w:cs="Calibri"/>
                <w:sz w:val="20"/>
                <w14:ligatures w14:val="none"/>
              </w:rPr>
            </w:pPr>
            <w:r w:rsidRPr="00B64A11">
              <w:rPr>
                <w:rFonts w:ascii="Calibri" w:eastAsia="Arial" w:hAnsi="Calibri" w:cs="Calibri"/>
                <w:sz w:val="20"/>
                <w14:ligatures w14:val="none"/>
              </w:rPr>
              <w:t xml:space="preserve">Adequate signage, barriers and persons with flags during construction to control the traffic will be provided. </w:t>
            </w:r>
          </w:p>
          <w:p w14:paraId="1DD1EA3F" w14:textId="77777777" w:rsidR="000F0F23" w:rsidRPr="00B64A11" w:rsidRDefault="000F0F23" w:rsidP="000F0F23">
            <w:pPr>
              <w:numPr>
                <w:ilvl w:val="0"/>
                <w:numId w:val="147"/>
              </w:numPr>
              <w:spacing w:after="0" w:line="240" w:lineRule="auto"/>
              <w:jc w:val="both"/>
              <w:rPr>
                <w:rFonts w:ascii="Calibri" w:eastAsia="Arial" w:hAnsi="Calibri" w:cs="Calibri"/>
                <w:sz w:val="20"/>
                <w14:ligatures w14:val="none"/>
              </w:rPr>
            </w:pPr>
            <w:r w:rsidRPr="00B64A11">
              <w:rPr>
                <w:rFonts w:ascii="Calibri" w:eastAsia="Arial" w:hAnsi="Calibri" w:cs="Calibri"/>
                <w:sz w:val="20"/>
                <w14:ligatures w14:val="none"/>
              </w:rPr>
              <w:t>Speed restrictions shall be imposed on project vehicles to control speeding.</w:t>
            </w:r>
          </w:p>
          <w:p w14:paraId="191435A7" w14:textId="77777777" w:rsidR="000F0F23" w:rsidRPr="00B64A11" w:rsidRDefault="000F0F23" w:rsidP="000F0F23">
            <w:pPr>
              <w:numPr>
                <w:ilvl w:val="0"/>
                <w:numId w:val="147"/>
              </w:numPr>
              <w:autoSpaceDE w:val="0"/>
              <w:autoSpaceDN w:val="0"/>
              <w:adjustRightInd w:val="0"/>
              <w:spacing w:after="0" w:line="240" w:lineRule="auto"/>
              <w:jc w:val="both"/>
              <w:rPr>
                <w:rFonts w:ascii="Calibri" w:eastAsia="Arial" w:hAnsi="Calibri" w:cs="Calibri"/>
                <w:sz w:val="20"/>
                <w14:ligatures w14:val="none"/>
              </w:rPr>
            </w:pPr>
            <w:r w:rsidRPr="00B64A11">
              <w:rPr>
                <w:rFonts w:ascii="Calibri" w:eastAsia="Arial" w:hAnsi="Calibri" w:cs="Calibri"/>
                <w:sz w:val="20"/>
                <w14:ligatures w14:val="none"/>
              </w:rPr>
              <w:t xml:space="preserve">Installation of temporary speed bumps to control speed near designated pedestrian crossing areas/school areas/ market places/ religious places/ human habitations. </w:t>
            </w:r>
          </w:p>
          <w:p w14:paraId="375AF513" w14:textId="77777777" w:rsidR="000F0F23" w:rsidRPr="00B64A11" w:rsidRDefault="000F0F23" w:rsidP="000F0F23">
            <w:pPr>
              <w:numPr>
                <w:ilvl w:val="0"/>
                <w:numId w:val="147"/>
              </w:numPr>
              <w:autoSpaceDE w:val="0"/>
              <w:autoSpaceDN w:val="0"/>
              <w:adjustRightInd w:val="0"/>
              <w:spacing w:after="0" w:line="240" w:lineRule="auto"/>
              <w:jc w:val="both"/>
              <w:rPr>
                <w:rFonts w:ascii="Calibri" w:eastAsia="Arial" w:hAnsi="Calibri" w:cs="Calibri"/>
                <w:sz w:val="20"/>
                <w14:ligatures w14:val="none"/>
              </w:rPr>
            </w:pPr>
            <w:r w:rsidRPr="00B64A11">
              <w:rPr>
                <w:rFonts w:ascii="Calibri" w:eastAsia="Arial" w:hAnsi="Calibri" w:cs="Calibri"/>
                <w:sz w:val="20"/>
                <w14:ligatures w14:val="none"/>
              </w:rPr>
              <w:t xml:space="preserve">The general public/ residents shall not be allowed to any of the risk areas of the project, e.g., excavation sites, construction sites and areas where heavy equipment is in operation. </w:t>
            </w:r>
          </w:p>
          <w:p w14:paraId="3778B697" w14:textId="385BAEAB" w:rsidR="000F0F23" w:rsidRPr="00B64A11" w:rsidRDefault="000F0F23" w:rsidP="00856E89">
            <w:pPr>
              <w:numPr>
                <w:ilvl w:val="0"/>
                <w:numId w:val="147"/>
              </w:numPr>
              <w:spacing w:after="120" w:line="240" w:lineRule="auto"/>
              <w:ind w:firstLine="0"/>
              <w:contextualSpacing/>
              <w:jc w:val="both"/>
              <w:rPr>
                <w:rFonts w:ascii="Calibri" w:eastAsia="MS Mincho" w:hAnsi="Calibri" w:cs="Arial"/>
                <w:sz w:val="20"/>
                <w14:ligatures w14:val="none"/>
              </w:rPr>
            </w:pPr>
            <w:r w:rsidRPr="00B64A11">
              <w:rPr>
                <w:rFonts w:ascii="Calibri" w:eastAsia="Arial" w:hAnsi="Calibri" w:cs="Calibri"/>
                <w:sz w:val="20"/>
                <w14:ligatures w14:val="none"/>
              </w:rPr>
              <w:t xml:space="preserve">An Emergency Response system in case of any incidence will be </w:t>
            </w:r>
            <w:r w:rsidR="000433DA" w:rsidRPr="00B64A11">
              <w:rPr>
                <w:rFonts w:ascii="Calibri" w:eastAsia="Arial" w:hAnsi="Calibri" w:cs="Calibri"/>
                <w:sz w:val="20"/>
                <w14:ligatures w14:val="none"/>
              </w:rPr>
              <w:t>developed</w:t>
            </w:r>
            <w:r w:rsidRPr="00B64A11">
              <w:rPr>
                <w:rFonts w:ascii="Calibri" w:eastAsia="Arial" w:hAnsi="Calibri" w:cs="Calibri"/>
                <w:sz w:val="20"/>
                <w14:ligatures w14:val="none"/>
              </w:rPr>
              <w:t xml:space="preserve"> and implemented.</w:t>
            </w:r>
          </w:p>
          <w:p w14:paraId="2D018CC8" w14:textId="77777777" w:rsidR="000F0F23" w:rsidRPr="00B64A11" w:rsidRDefault="000F0F23" w:rsidP="000F0F23">
            <w:pPr>
              <w:spacing w:after="60" w:line="240" w:lineRule="auto"/>
              <w:ind w:left="720"/>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 </w:t>
            </w:r>
          </w:p>
        </w:tc>
      </w:tr>
      <w:tr w:rsidR="000F0F23" w:rsidRPr="00B64A11" w14:paraId="45743B3C" w14:textId="77777777" w:rsidTr="0030014C">
        <w:tc>
          <w:tcPr>
            <w:tcW w:w="0" w:type="auto"/>
          </w:tcPr>
          <w:p w14:paraId="42E31604"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 xml:space="preserve">Dust from vehicular movement on local roads and </w:t>
            </w:r>
            <w:r w:rsidRPr="00B64A11">
              <w:rPr>
                <w:rFonts w:ascii="Calibri" w:eastAsia="MS Mincho" w:hAnsi="Calibri" w:cs="Arial"/>
                <w:sz w:val="20"/>
                <w14:ligatures w14:val="none"/>
              </w:rPr>
              <w:lastRenderedPageBreak/>
              <w:t>construction activities</w:t>
            </w:r>
          </w:p>
        </w:tc>
        <w:tc>
          <w:tcPr>
            <w:tcW w:w="0" w:type="auto"/>
          </w:tcPr>
          <w:p w14:paraId="1CD076D7" w14:textId="77777777" w:rsidR="000F0F23" w:rsidRPr="00B64A11" w:rsidRDefault="000F0F23" w:rsidP="000F0F23">
            <w:pPr>
              <w:spacing w:after="120" w:line="240" w:lineRule="auto"/>
              <w:ind w:left="360"/>
              <w:rPr>
                <w:rFonts w:ascii="Calibri" w:eastAsia="MS Mincho" w:hAnsi="Calibri" w:cs="Arial"/>
                <w:sz w:val="20"/>
                <w14:ligatures w14:val="none"/>
              </w:rPr>
            </w:pPr>
          </w:p>
        </w:tc>
        <w:tc>
          <w:tcPr>
            <w:tcW w:w="0" w:type="auto"/>
          </w:tcPr>
          <w:p w14:paraId="046BD25A" w14:textId="77777777" w:rsidR="000F0F23" w:rsidRPr="00B64A11" w:rsidRDefault="000F0F23" w:rsidP="000F0F23">
            <w:pPr>
              <w:numPr>
                <w:ilvl w:val="0"/>
                <w:numId w:val="148"/>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Dust generation from construction sites will be restricted as much as possible and water sprinkling will be carried out as appropriate, especially at those places where earthmoving, excavation will be carried out. </w:t>
            </w:r>
          </w:p>
          <w:p w14:paraId="37717BAC" w14:textId="77777777" w:rsidR="000F0F23" w:rsidRPr="00B64A11" w:rsidRDefault="000F0F23" w:rsidP="000F0F23">
            <w:pPr>
              <w:numPr>
                <w:ilvl w:val="0"/>
                <w:numId w:val="148"/>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 xml:space="preserve">Frequent sprinkling of water on the local roads and worksites to control dust emissions. The contractor has to mobilize adequate water sprinkling trucks. </w:t>
            </w:r>
          </w:p>
          <w:p w14:paraId="17A23913"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 GRM is  in place to receive and address complaints from the public on various aspects of environmental issues, including dust pollution.</w:t>
            </w:r>
          </w:p>
        </w:tc>
      </w:tr>
      <w:tr w:rsidR="000F0F23" w:rsidRPr="00B64A11" w14:paraId="4D86AC1E" w14:textId="77777777" w:rsidTr="0030014C">
        <w:tc>
          <w:tcPr>
            <w:tcW w:w="0" w:type="auto"/>
          </w:tcPr>
          <w:p w14:paraId="17114285"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Calibri"/>
                <w:sz w:val="20"/>
                <w14:ligatures w14:val="none"/>
              </w:rPr>
              <w:lastRenderedPageBreak/>
              <w:t>Employment Opportunities in Construction Activities</w:t>
            </w:r>
          </w:p>
        </w:tc>
        <w:tc>
          <w:tcPr>
            <w:tcW w:w="0" w:type="auto"/>
          </w:tcPr>
          <w:p w14:paraId="0C319401" w14:textId="77777777" w:rsidR="000F0F23" w:rsidRPr="00B64A11" w:rsidRDefault="000F0F23" w:rsidP="000F0F23">
            <w:pPr>
              <w:spacing w:after="120" w:line="240" w:lineRule="auto"/>
              <w:ind w:left="360"/>
              <w:rPr>
                <w:rFonts w:ascii="Calibri" w:eastAsia="MS Mincho" w:hAnsi="Calibri" w:cs="Arial"/>
                <w:sz w:val="20"/>
                <w14:ligatures w14:val="none"/>
              </w:rPr>
            </w:pPr>
            <w:r w:rsidRPr="00B64A11">
              <w:rPr>
                <w:rFonts w:ascii="Calibri" w:eastAsia="MS Mincho" w:hAnsi="Calibri" w:cs="Calibri"/>
                <w:sz w:val="20"/>
                <w14:ligatures w14:val="none"/>
              </w:rPr>
              <w:t>Non-compliance with labour management procedures</w:t>
            </w:r>
          </w:p>
        </w:tc>
        <w:tc>
          <w:tcPr>
            <w:tcW w:w="0" w:type="auto"/>
          </w:tcPr>
          <w:p w14:paraId="650799DE" w14:textId="77777777" w:rsidR="000F0F23" w:rsidRPr="00B64A11" w:rsidRDefault="000F0F23" w:rsidP="000F0F23">
            <w:pPr>
              <w:numPr>
                <w:ilvl w:val="0"/>
                <w:numId w:val="148"/>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Implement labour management procedures (LMP)</w:t>
            </w:r>
          </w:p>
          <w:p w14:paraId="6FA6B9A1" w14:textId="77777777" w:rsidR="000F0F23" w:rsidRPr="00B64A11" w:rsidRDefault="000F0F23" w:rsidP="000F0F23">
            <w:pPr>
              <w:numPr>
                <w:ilvl w:val="0"/>
                <w:numId w:val="148"/>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Encourage to engage local labour with the same terms and conditions as outside workers. </w:t>
            </w:r>
          </w:p>
          <w:p w14:paraId="6A2C497A" w14:textId="77777777" w:rsidR="000F0F23" w:rsidRPr="00B64A11" w:rsidRDefault="000F0F23" w:rsidP="000F0F23">
            <w:pPr>
              <w:numPr>
                <w:ilvl w:val="0"/>
                <w:numId w:val="148"/>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Each Contractor needs to establish a GRM for labour and community-related grievances.</w:t>
            </w:r>
          </w:p>
          <w:p w14:paraId="400BAE0E" w14:textId="77777777" w:rsidR="000F0F23" w:rsidRPr="00B64A11" w:rsidRDefault="000F0F23" w:rsidP="000F0F23">
            <w:pPr>
              <w:numPr>
                <w:ilvl w:val="0"/>
                <w:numId w:val="148"/>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Prohibition of child labour. Persons below the age of 18 are not employed</w:t>
            </w:r>
          </w:p>
          <w:p w14:paraId="1B2115AC" w14:textId="77777777" w:rsidR="000F0F23" w:rsidRPr="00B64A11" w:rsidRDefault="000F0F23" w:rsidP="000F0F23">
            <w:pPr>
              <w:numPr>
                <w:ilvl w:val="0"/>
                <w:numId w:val="148"/>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No engagement of forced and bonded labor</w:t>
            </w:r>
          </w:p>
          <w:p w14:paraId="5F491F01" w14:textId="77777777" w:rsidR="000F0F23" w:rsidRPr="00B64A11" w:rsidRDefault="000F0F23" w:rsidP="000F0F23">
            <w:pPr>
              <w:numPr>
                <w:ilvl w:val="0"/>
                <w:numId w:val="148"/>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Provision of a safe and healthy working environment for labour</w:t>
            </w:r>
          </w:p>
          <w:p w14:paraId="13375A0F" w14:textId="77777777" w:rsidR="000F0F23" w:rsidRPr="00B64A11" w:rsidRDefault="000F0F23" w:rsidP="000F0F23">
            <w:pPr>
              <w:numPr>
                <w:ilvl w:val="0"/>
                <w:numId w:val="148"/>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Taking steps to prevent accidents, injury, and disease and appropriate treatment for those suffering from occupational injuries/diseases; and encourage insurance facilities for labour</w:t>
            </w:r>
          </w:p>
        </w:tc>
      </w:tr>
      <w:tr w:rsidR="000F0F23" w:rsidRPr="00B64A11" w14:paraId="600D129C" w14:textId="77777777" w:rsidTr="0030014C">
        <w:tc>
          <w:tcPr>
            <w:tcW w:w="0" w:type="auto"/>
          </w:tcPr>
          <w:p w14:paraId="4285DD5B" w14:textId="77777777" w:rsidR="000F0F23" w:rsidRPr="00B64A11" w:rsidRDefault="000F0F23" w:rsidP="000F0F23">
            <w:pPr>
              <w:spacing w:after="40" w:line="240" w:lineRule="auto"/>
              <w:rPr>
                <w:rFonts w:ascii="Calibri" w:eastAsia="MS Mincho" w:hAnsi="Calibri" w:cs="Calibri"/>
                <w:b/>
                <w:bCs/>
                <w:sz w:val="20"/>
                <w14:ligatures w14:val="none"/>
              </w:rPr>
            </w:pPr>
            <w:r w:rsidRPr="00B64A11">
              <w:rPr>
                <w:rFonts w:ascii="Calibri" w:eastAsia="MS Mincho" w:hAnsi="Calibri" w:cs="Calibri"/>
                <w:b/>
                <w:bCs/>
                <w:sz w:val="20"/>
                <w14:ligatures w14:val="none"/>
              </w:rPr>
              <w:t>ESS6 (Biodiversity Conservation) -Related</w:t>
            </w:r>
          </w:p>
        </w:tc>
        <w:tc>
          <w:tcPr>
            <w:tcW w:w="0" w:type="auto"/>
          </w:tcPr>
          <w:p w14:paraId="2489B976" w14:textId="77777777" w:rsidR="000F0F23" w:rsidRPr="00B64A11" w:rsidRDefault="000F0F23" w:rsidP="000F0F23">
            <w:pPr>
              <w:spacing w:after="120" w:line="240" w:lineRule="auto"/>
              <w:ind w:left="360"/>
              <w:rPr>
                <w:rFonts w:ascii="Calibri" w:eastAsia="MS Mincho" w:hAnsi="Calibri" w:cs="Calibri"/>
                <w:b/>
                <w:bCs/>
                <w:sz w:val="20"/>
                <w14:ligatures w14:val="none"/>
              </w:rPr>
            </w:pPr>
          </w:p>
        </w:tc>
        <w:tc>
          <w:tcPr>
            <w:tcW w:w="0" w:type="auto"/>
          </w:tcPr>
          <w:p w14:paraId="529CAFB2" w14:textId="77777777" w:rsidR="000F0F23" w:rsidRPr="00B64A11" w:rsidRDefault="000F0F23" w:rsidP="000F0F23">
            <w:pPr>
              <w:spacing w:after="120" w:line="240" w:lineRule="auto"/>
              <w:jc w:val="both"/>
              <w:rPr>
                <w:rFonts w:ascii="Calibri" w:eastAsia="MS Mincho" w:hAnsi="Calibri" w:cs="Arial"/>
                <w:b/>
                <w:bCs/>
                <w:sz w:val="20"/>
                <w14:ligatures w14:val="none"/>
              </w:rPr>
            </w:pPr>
          </w:p>
        </w:tc>
      </w:tr>
      <w:tr w:rsidR="000F0F23" w:rsidRPr="00B64A11" w14:paraId="6B81767C" w14:textId="77777777" w:rsidTr="0030014C">
        <w:tc>
          <w:tcPr>
            <w:tcW w:w="0" w:type="auto"/>
          </w:tcPr>
          <w:p w14:paraId="708FC76E" w14:textId="77777777" w:rsidR="000F0F23" w:rsidRPr="00B64A11" w:rsidRDefault="000F0F23" w:rsidP="000F0F23">
            <w:pPr>
              <w:spacing w:after="120" w:line="240" w:lineRule="auto"/>
              <w:jc w:val="both"/>
              <w:rPr>
                <w:rFonts w:ascii="Calibri" w:eastAsia="MS Mincho" w:hAnsi="Calibri" w:cs="Arial"/>
                <w:b/>
                <w:bCs/>
                <w:sz w:val="20"/>
                <w14:ligatures w14:val="none"/>
              </w:rPr>
            </w:pPr>
            <w:r w:rsidRPr="00B64A11">
              <w:rPr>
                <w:rFonts w:ascii="Calibri" w:eastAsia="MS Mincho" w:hAnsi="Calibri" w:cs="Arial"/>
                <w:b/>
                <w:bCs/>
                <w:sz w:val="20"/>
                <w14:ligatures w14:val="none"/>
              </w:rPr>
              <w:t>Biodiversity Management Plan</w:t>
            </w:r>
          </w:p>
        </w:tc>
        <w:tc>
          <w:tcPr>
            <w:tcW w:w="0" w:type="auto"/>
          </w:tcPr>
          <w:p w14:paraId="56E2C238"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Construction activities for TL right-of-way (RoW), and access road, which will result in vegetation and habitat loss, fragmentation, noise, erosion and sedimentation, wildlife disturbance and displacement.</w:t>
            </w:r>
          </w:p>
          <w:p w14:paraId="5441B08A"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 xml:space="preserve">Operation of heavy machinery and vehicles for transportation, which will create noise, vehicular mortality, accidental fuel </w:t>
            </w:r>
            <w:r w:rsidRPr="00B64A11">
              <w:rPr>
                <w:rFonts w:ascii="Calibri" w:eastAsia="MS Mincho" w:hAnsi="Calibri" w:cs="Arial"/>
                <w:sz w:val="20"/>
                <w14:ligatures w14:val="none"/>
              </w:rPr>
              <w:lastRenderedPageBreak/>
              <w:t>spills, and related wildlife disturbance;</w:t>
            </w:r>
          </w:p>
          <w:p w14:paraId="771E81EF"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Erosion and sedimentation of water courses;</w:t>
            </w:r>
          </w:p>
          <w:p w14:paraId="686BABED"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Introduction of invasive species during vegetation removal and transportation of vehicles, equipment and soil; and</w:t>
            </w:r>
          </w:p>
          <w:p w14:paraId="05AF97EA" w14:textId="77777777" w:rsidR="000F0F23" w:rsidRPr="00B64A11" w:rsidRDefault="000F0F23" w:rsidP="000F0F23">
            <w:pPr>
              <w:spacing w:after="120" w:line="240" w:lineRule="auto"/>
              <w:rPr>
                <w:rFonts w:ascii="Calibri" w:eastAsia="MS Mincho" w:hAnsi="Calibri" w:cs="Arial"/>
                <w:sz w:val="20"/>
                <w14:ligatures w14:val="none"/>
              </w:rPr>
            </w:pPr>
          </w:p>
        </w:tc>
        <w:tc>
          <w:tcPr>
            <w:tcW w:w="0" w:type="auto"/>
          </w:tcPr>
          <w:p w14:paraId="3C63A64D"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Implement the following Biodiversity Management Plan</w:t>
            </w:r>
          </w:p>
          <w:p w14:paraId="55EFBDF3" w14:textId="77777777" w:rsidR="000F0F23" w:rsidRPr="00B64A11" w:rsidRDefault="000F0F23" w:rsidP="000F0F23">
            <w:pPr>
              <w:spacing w:after="120" w:line="240" w:lineRule="auto"/>
              <w:jc w:val="both"/>
              <w:rPr>
                <w:rFonts w:ascii="Calibri" w:eastAsia="MS Mincho" w:hAnsi="Calibri" w:cs="Arial"/>
                <w:b/>
                <w:bCs/>
                <w:sz w:val="20"/>
                <w14:ligatures w14:val="none"/>
              </w:rPr>
            </w:pPr>
            <w:r w:rsidRPr="00B64A11">
              <w:rPr>
                <w:rFonts w:ascii="Calibri" w:eastAsia="MS Mincho" w:hAnsi="Calibri" w:cs="Arial"/>
                <w:b/>
                <w:bCs/>
                <w:sz w:val="20"/>
                <w14:ligatures w14:val="none"/>
              </w:rPr>
              <w:t>Pre-clearing Surveys, and Rescue and Relocation</w:t>
            </w:r>
          </w:p>
          <w:p w14:paraId="6956F548"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Once the area slated for vegetation removal has been demarcated, the Contractor’s biodiversity specialist will conduct pre-vegetation clearing surveys. Specialists with demonstrated experience and knowledge of terrestrial plant and fauna species will be required to confirm whether any endangered or endemic fauna are present in the area to be cleared, and to be handled appropriately. The following management measures will be utilized:</w:t>
            </w:r>
          </w:p>
          <w:p w14:paraId="480CBB79"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Acoustic deterrents will be used to disperse terrestrial ground-dwelling and flying fauna;</w:t>
            </w:r>
          </w:p>
          <w:p w14:paraId="2B80F583"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Specialist will record any fleeing fauna by type and number of individuals, as feasible, to supplement baseline records;</w:t>
            </w:r>
          </w:p>
          <w:p w14:paraId="0D57734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Any reptiles, amphibians, or small mammals remaining in the area slated for vegetation removal will be captured, photographed, measured, and relocated to suitable nearby habitat. This will be performed by specialists and trained locals. Suitable habitat will be determined prior to clearing surveys and will be within similar ecological characteristics and requirements;</w:t>
            </w:r>
          </w:p>
          <w:p w14:paraId="6EEEA968"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If Project vegetation removal and ground-disturbance activities cannot avoid the bird-nesting and bat- breeding season (April through August), pre-clearing surveys will identify features to be avoided and 20 m buffers will be set up around sensitive areas during the construction phase.;</w:t>
            </w:r>
          </w:p>
          <w:p w14:paraId="54E5FE94"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Examples of sensitive features and areas are active endemic or threatened bird nests, maternal bat roost colonies and other microhabitats that are being use for reproduction and raising young.</w:t>
            </w:r>
          </w:p>
          <w:p w14:paraId="16646117"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Rescue and relocation efforts will be recorded within a monitoring database. Every individual rescued will be provided an ID number. Rescue and relocation records will include a photograph, time, date, collector, and location coordinates and mortality (if any).</w:t>
            </w:r>
          </w:p>
          <w:p w14:paraId="23ED635C" w14:textId="77777777" w:rsidR="000F0F23" w:rsidRPr="00B64A11" w:rsidRDefault="000F0F23" w:rsidP="000F0F23">
            <w:pPr>
              <w:spacing w:after="120" w:line="240" w:lineRule="auto"/>
              <w:ind w:left="720"/>
              <w:contextualSpacing/>
              <w:jc w:val="both"/>
              <w:rPr>
                <w:rFonts w:ascii="Calibri" w:eastAsia="MS Mincho" w:hAnsi="Calibri" w:cs="Arial"/>
                <w:sz w:val="20"/>
                <w14:ligatures w14:val="none"/>
              </w:rPr>
            </w:pPr>
          </w:p>
          <w:p w14:paraId="65097625" w14:textId="77777777" w:rsidR="000F0F23" w:rsidRPr="00B64A11" w:rsidRDefault="000F0F23" w:rsidP="000F0F23">
            <w:pPr>
              <w:spacing w:after="120" w:line="240" w:lineRule="auto"/>
              <w:jc w:val="both"/>
              <w:rPr>
                <w:rFonts w:ascii="Calibri" w:eastAsia="MS Mincho" w:hAnsi="Calibri" w:cs="Arial"/>
                <w:b/>
                <w:bCs/>
                <w:sz w:val="20"/>
                <w14:ligatures w14:val="none"/>
              </w:rPr>
            </w:pPr>
            <w:r w:rsidRPr="00B64A11">
              <w:rPr>
                <w:rFonts w:ascii="Calibri" w:eastAsia="MS Mincho" w:hAnsi="Calibri" w:cs="Arial"/>
                <w:b/>
                <w:bCs/>
                <w:sz w:val="20"/>
                <w14:ligatures w14:val="none"/>
              </w:rPr>
              <w:t>Best Practice Vegetation Removal</w:t>
            </w:r>
          </w:p>
          <w:p w14:paraId="37064C59"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DGDC will implement and manage activities related to the vegetation removal and tree felling process. The specific objectives of this project are to implement best-practice vegetation clearing methods. To minimize impacts, DGDC will implement the following best-practice measures:</w:t>
            </w:r>
          </w:p>
          <w:p w14:paraId="07ABC32F"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Technical delimitation of authorized clearing areas, using security tape at a height of 1.5 m, visible enough to isolate the intervention area, and implementation of enforcement measures to avoid footprint “creep” into surrounding areas;</w:t>
            </w:r>
          </w:p>
          <w:p w14:paraId="636B952C"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Minimize cleared areas and any temporary work sites;</w:t>
            </w:r>
          </w:p>
          <w:p w14:paraId="3146B48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Maintain vegetation barriers and trees where feasible;</w:t>
            </w:r>
          </w:p>
          <w:p w14:paraId="00890022"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Inspection of each target tree to identify risks and potential emergency situations, considering the location, inclination, physical state, extraction trails, wind conditions, and determination of the desired fall path;</w:t>
            </w:r>
          </w:p>
          <w:p w14:paraId="22D6BE58"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Completion of vegetation removal and tree felling by workers with experience and training in tree felling;</w:t>
            </w:r>
          </w:p>
          <w:p w14:paraId="2350ECF8"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Biologist identification of any sensitive fauna species in the area where tree felling will occur;</w:t>
            </w:r>
          </w:p>
          <w:p w14:paraId="729FB182"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Tree felling during a time when impacts to fauna (breeding birds and bats) are minimal;</w:t>
            </w:r>
          </w:p>
          <w:p w14:paraId="7369AE63" w14:textId="2423F32D"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Whenever possible, vegetation clearance activities should commence outside the breeding season of the key threatened species. The breeding season or the key bird species are between January and August; Bats breed between April and August; Amphibians breed </w:t>
            </w:r>
            <w:r w:rsidR="0047126F" w:rsidRPr="00B64A11">
              <w:rPr>
                <w:rFonts w:ascii="Calibri" w:eastAsia="MS Mincho" w:hAnsi="Calibri" w:cs="Arial"/>
                <w:sz w:val="20"/>
                <w14:ligatures w14:val="none"/>
              </w:rPr>
              <w:t>year-round</w:t>
            </w:r>
            <w:r w:rsidRPr="00B64A11">
              <w:rPr>
                <w:rFonts w:ascii="Calibri" w:eastAsia="MS Mincho" w:hAnsi="Calibri" w:cs="Arial"/>
                <w:sz w:val="20"/>
                <w14:ligatures w14:val="none"/>
              </w:rPr>
              <w:t>, but primarily between May and July. Advice should be sought from local authorities and experts on this matter;</w:t>
            </w:r>
          </w:p>
          <w:p w14:paraId="3854129D"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One days prior to tree felling and vegetation removal, fauna dispersal utilizing noise (i.e., horns, machine equipment-chainsaws or other appropriate measures, etc.);</w:t>
            </w:r>
          </w:p>
          <w:p w14:paraId="0C5AD440"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Presence of Contractor’s biologist onsite as observers during vegetation removal to capture and relocate fauna offsite to undisturbed nearby habitat;</w:t>
            </w:r>
          </w:p>
          <w:p w14:paraId="138D4C1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Use of low-impact and directed logging techniques;</w:t>
            </w:r>
          </w:p>
          <w:p w14:paraId="2EAD6BC5"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 phased, directional approach to tree felling to allow mobile animals to escape from forest clearing activities; trees will be felled in a direction that will minimize damage to neighboring vegetation;</w:t>
            </w:r>
          </w:p>
          <w:p w14:paraId="4E0C34BD"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Avoid piling of clear-felled vegetation on standing live vegetation, and</w:t>
            </w:r>
          </w:p>
          <w:p w14:paraId="45501E23"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Manage cleared material to minimize potential bush fire sources.</w:t>
            </w:r>
          </w:p>
          <w:p w14:paraId="2DA0F8A3" w14:textId="58F61FCB" w:rsidR="000F0F23" w:rsidRPr="00B64A11" w:rsidRDefault="00A17D3D" w:rsidP="000F0F23">
            <w:pPr>
              <w:numPr>
                <w:ilvl w:val="0"/>
                <w:numId w:val="144"/>
              </w:numPr>
              <w:spacing w:after="60" w:line="240" w:lineRule="auto"/>
              <w:contextualSpacing/>
              <w:jc w:val="both"/>
              <w:rPr>
                <w:rFonts w:ascii="Calibri" w:eastAsia="MS Mincho" w:hAnsi="Calibri" w:cs="Calibri"/>
                <w:sz w:val="20"/>
                <w:szCs w:val="20"/>
                <w14:ligatures w14:val="none"/>
              </w:rPr>
            </w:pPr>
            <w:r w:rsidRPr="00B64A11">
              <w:rPr>
                <w:rFonts w:ascii="Calibri" w:eastAsia="Arial" w:hAnsi="Calibri" w:cs="Calibri"/>
                <w:sz w:val="20"/>
                <w:szCs w:val="20"/>
                <w14:ligatures w14:val="none"/>
              </w:rPr>
              <w:t>Vegetation removal</w:t>
            </w:r>
            <w:r w:rsidR="000F0F23" w:rsidRPr="00B64A11">
              <w:rPr>
                <w:rFonts w:ascii="Calibri" w:eastAsia="Arial" w:hAnsi="Calibri" w:cs="Calibri"/>
                <w:sz w:val="20"/>
                <w:szCs w:val="20"/>
                <w14:ligatures w14:val="none"/>
              </w:rPr>
              <w:t xml:space="preserve"> management include-on site decomposition, burning, or be recycled as fire wood or building material where possible. P</w:t>
            </w:r>
            <w:r w:rsidR="000F0F23" w:rsidRPr="00B64A11">
              <w:rPr>
                <w:rFonts w:ascii="Calibri" w:eastAsia="MS Mincho" w:hAnsi="Calibri" w:cs="Calibri"/>
                <w:sz w:val="20"/>
                <w:szCs w:val="20"/>
                <w14:ligatures w14:val="none"/>
              </w:rPr>
              <w:t xml:space="preserve">rovide wood to the community for use as fences or for charcoal production. </w:t>
            </w:r>
            <w:r w:rsidR="000F0F23" w:rsidRPr="00B64A11">
              <w:rPr>
                <w:rFonts w:ascii="Calibri" w:eastAsia="Arial" w:hAnsi="Calibri" w:cs="Calibri"/>
                <w:sz w:val="20"/>
                <w:szCs w:val="20"/>
                <w14:ligatures w14:val="none"/>
              </w:rPr>
              <w:t xml:space="preserve">This is acceptable according to Dominican law. </w:t>
            </w:r>
          </w:p>
          <w:p w14:paraId="136F497A" w14:textId="77777777" w:rsidR="000F0F23" w:rsidRPr="00B64A11" w:rsidRDefault="000F0F23" w:rsidP="000F0F23">
            <w:pPr>
              <w:spacing w:after="120" w:line="240" w:lineRule="auto"/>
              <w:ind w:left="720"/>
              <w:contextualSpacing/>
              <w:jc w:val="both"/>
              <w:rPr>
                <w:rFonts w:ascii="Calibri" w:eastAsia="MS Mincho" w:hAnsi="Calibri" w:cs="Arial"/>
                <w:sz w:val="20"/>
                <w14:ligatures w14:val="none"/>
              </w:rPr>
            </w:pPr>
          </w:p>
          <w:p w14:paraId="2F629301" w14:textId="77777777" w:rsidR="000F0F23" w:rsidRPr="00B64A11" w:rsidRDefault="000F0F23" w:rsidP="000F0F23">
            <w:pPr>
              <w:spacing w:after="120" w:line="240" w:lineRule="auto"/>
              <w:jc w:val="both"/>
              <w:rPr>
                <w:rFonts w:ascii="Calibri" w:eastAsia="MS Mincho" w:hAnsi="Calibri" w:cs="Arial"/>
                <w:b/>
                <w:bCs/>
                <w:sz w:val="20"/>
                <w14:ligatures w14:val="none"/>
              </w:rPr>
            </w:pPr>
            <w:r w:rsidRPr="00B64A11">
              <w:rPr>
                <w:rFonts w:ascii="Calibri" w:eastAsia="MS Mincho" w:hAnsi="Calibri" w:cs="Arial"/>
                <w:b/>
                <w:bCs/>
                <w:sz w:val="20"/>
                <w14:ligatures w14:val="none"/>
              </w:rPr>
              <w:t>Revegetation of Temporary Areas</w:t>
            </w:r>
          </w:p>
          <w:p w14:paraId="73AE645A" w14:textId="77777777" w:rsidR="000F0F23" w:rsidRPr="00B64A11" w:rsidRDefault="000F0F23" w:rsidP="000F0F23">
            <w:pPr>
              <w:spacing w:after="12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DGDC will support measures designed to conserve and revegetate as much cleared vegetation as possible within the Project Area. The contractor will implement the following measures:</w:t>
            </w:r>
          </w:p>
          <w:p w14:paraId="044CCC7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Rehabilitation of all disturbed areas (e.g., temporary laydown areas) will be undertaken following construction. This will be done in such a way as to facilitate natural regeneration of vegetation;</w:t>
            </w:r>
          </w:p>
          <w:p w14:paraId="114D40DC"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Specialists will determine selection of native trees and shrubs to replant to ensure appropriate succession of native trees and reduce the potential for bush fires;</w:t>
            </w:r>
          </w:p>
          <w:p w14:paraId="5BBDF7E9"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In appropriate areas, native and endemic trees that may be used as food sources by native bats and birds will be planted in temporary cleared areas; and</w:t>
            </w:r>
          </w:p>
          <w:p w14:paraId="21DC8422"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 Habitat will also be restored and/or enhanced to increase the value to wildlife. For example, rocks and woody debris can be added to areas to increase availability of wildlife refuges.</w:t>
            </w:r>
          </w:p>
          <w:p w14:paraId="23C5C1B4" w14:textId="77777777" w:rsidR="000F0F23" w:rsidRPr="00B64A11" w:rsidRDefault="000F0F23" w:rsidP="000F0F23">
            <w:pPr>
              <w:spacing w:after="120" w:line="240" w:lineRule="auto"/>
              <w:ind w:left="720"/>
              <w:contextualSpacing/>
              <w:jc w:val="both"/>
              <w:rPr>
                <w:rFonts w:ascii="Calibri" w:eastAsia="MS Mincho" w:hAnsi="Calibri" w:cs="Arial"/>
                <w:sz w:val="20"/>
                <w14:ligatures w14:val="none"/>
              </w:rPr>
            </w:pPr>
          </w:p>
          <w:p w14:paraId="74A4D674" w14:textId="77777777" w:rsidR="000F0F23" w:rsidRPr="00B64A11" w:rsidRDefault="000F0F23" w:rsidP="000F0F23">
            <w:pPr>
              <w:spacing w:after="120" w:line="240" w:lineRule="auto"/>
              <w:jc w:val="both"/>
              <w:rPr>
                <w:rFonts w:ascii="Calibri" w:eastAsia="MS Mincho" w:hAnsi="Calibri" w:cs="Arial"/>
                <w:b/>
                <w:bCs/>
                <w:sz w:val="20"/>
                <w14:ligatures w14:val="none"/>
              </w:rPr>
            </w:pPr>
            <w:r w:rsidRPr="00B64A11">
              <w:rPr>
                <w:rFonts w:ascii="Calibri" w:eastAsia="MS Mincho" w:hAnsi="Calibri" w:cs="Arial"/>
                <w:b/>
                <w:bCs/>
                <w:sz w:val="20"/>
                <w14:ligatures w14:val="none"/>
              </w:rPr>
              <w:t>Habitat Management Biodiversity Offset</w:t>
            </w:r>
          </w:p>
          <w:p w14:paraId="72C40597"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DGDC will implement a Habitat Management Procedure (HMP) to offset impacts to terrestrial natural habitat by the Project components. The Project modifications consist of clearing vegetation within 4.62 ha, of which 2.7 ha is natural tropical forest habitat.</w:t>
            </w:r>
          </w:p>
          <w:p w14:paraId="65176FF5"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The objectives of the HMP is to i) provide enhancement measures for post-Maria terrestrial biodiversity of the area, and ii) establish biodiversity offset required to achieve No Net Loss of Natural Habitats, with input from local specialists and stakeholders as appropriate.</w:t>
            </w:r>
          </w:p>
          <w:p w14:paraId="4F2EFED1"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The activities to be undertaken include:</w:t>
            </w:r>
          </w:p>
          <w:p w14:paraId="58F27895"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Plant native tree species and native grasses with organic fertilizer in areas where trees have fallen to stabilize ground conditions on bare slopes, improve ecological resilience, and reduce rainwater run-off and erosion;</w:t>
            </w:r>
          </w:p>
          <w:p w14:paraId="6908D21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Plant native tree species in areas surrounding well pads and other infrastructure to reduce erosion and improve landscape connectivity;</w:t>
            </w:r>
          </w:p>
          <w:p w14:paraId="127137D1"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Support local nurseries to grow more trees to be planted and used by local community, as possible;</w:t>
            </w:r>
          </w:p>
          <w:p w14:paraId="1C7716E2"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Restore river courses by planting native trees, removing fallen trees and large rocks that may cause flooding and increased erosion; and</w:t>
            </w:r>
          </w:p>
          <w:p w14:paraId="1FB59A4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Create microhabitats and hibernacula for animals impacted by the loss of tree canopy cover.</w:t>
            </w:r>
          </w:p>
          <w:p w14:paraId="14ECFFF2"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DGDC will identify degraded areas due to Hurricane Maria for restoration based on reduced and broken habitat cover, bare exposed ground, downed or damaged trees, and areas of debris build up due to Hurricane Maria. DGDC will restore 2.7 ha to compensate for the loss of natural habitat, and adhere to the “like-for-like or better” principle. Additional areas for restoration include sloped areas without trees or vegetation exposed by Hurricane Maria and landslides.</w:t>
            </w:r>
          </w:p>
          <w:p w14:paraId="6323B271" w14:textId="77777777" w:rsidR="000F0F23" w:rsidRPr="00B64A11" w:rsidRDefault="000F0F23" w:rsidP="000F0F23">
            <w:pPr>
              <w:spacing w:after="120" w:line="240" w:lineRule="auto"/>
              <w:ind w:left="720"/>
              <w:contextualSpacing/>
              <w:jc w:val="both"/>
              <w:rPr>
                <w:rFonts w:ascii="Calibri" w:eastAsia="MS Mincho" w:hAnsi="Calibri" w:cs="Arial"/>
                <w:sz w:val="20"/>
                <w14:ligatures w14:val="none"/>
              </w:rPr>
            </w:pPr>
          </w:p>
        </w:tc>
      </w:tr>
      <w:tr w:rsidR="000F0F23" w:rsidRPr="00B64A11" w14:paraId="69391CF4" w14:textId="77777777" w:rsidTr="0030014C">
        <w:tc>
          <w:tcPr>
            <w:tcW w:w="0" w:type="auto"/>
          </w:tcPr>
          <w:p w14:paraId="60AB604A" w14:textId="77777777" w:rsidR="000F0F23" w:rsidRPr="00B64A11" w:rsidRDefault="000F0F23" w:rsidP="000F0F23">
            <w:pPr>
              <w:spacing w:after="120" w:line="240" w:lineRule="auto"/>
              <w:jc w:val="both"/>
              <w:rPr>
                <w:rFonts w:ascii="Calibri" w:eastAsia="MS Mincho" w:hAnsi="Calibri" w:cs="Arial"/>
                <w:b/>
                <w:bCs/>
                <w:sz w:val="20"/>
                <w14:ligatures w14:val="none"/>
              </w:rPr>
            </w:pPr>
          </w:p>
        </w:tc>
        <w:tc>
          <w:tcPr>
            <w:tcW w:w="0" w:type="auto"/>
          </w:tcPr>
          <w:p w14:paraId="2999F0CB"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Use of artificial night light during construction activities, which will create wildlife disturbance and mortality</w:t>
            </w:r>
          </w:p>
        </w:tc>
        <w:tc>
          <w:tcPr>
            <w:tcW w:w="0" w:type="auto"/>
          </w:tcPr>
          <w:p w14:paraId="11B76388" w14:textId="77777777" w:rsidR="000F0F23" w:rsidRPr="00B64A11" w:rsidRDefault="000F0F23" w:rsidP="000F0F23">
            <w:pPr>
              <w:spacing w:after="120" w:line="240" w:lineRule="auto"/>
              <w:jc w:val="both"/>
              <w:rPr>
                <w:rFonts w:ascii="Calibri" w:eastAsia="MS Mincho" w:hAnsi="Calibri" w:cs="Arial"/>
                <w:b/>
                <w:bCs/>
                <w:sz w:val="20"/>
                <w14:ligatures w14:val="none"/>
              </w:rPr>
            </w:pPr>
            <w:r w:rsidRPr="00B64A11">
              <w:rPr>
                <w:rFonts w:ascii="Calibri" w:eastAsia="MS Mincho" w:hAnsi="Calibri" w:cs="Arial"/>
                <w:b/>
                <w:bCs/>
                <w:sz w:val="20"/>
                <w14:ligatures w14:val="none"/>
              </w:rPr>
              <w:t>Artificial Lighting and Management</w:t>
            </w:r>
          </w:p>
          <w:p w14:paraId="43720C55"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Reduce the duration of light to extent possible via the use of timers and motion detectors;</w:t>
            </w:r>
          </w:p>
          <w:p w14:paraId="094FEE00"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Avoid ultraviolet (UV) light and shorter wavelength light;</w:t>
            </w:r>
          </w:p>
          <w:p w14:paraId="5A6A36A9"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Use low wattage lamps (&lt;70 Watts (W));</w:t>
            </w:r>
          </w:p>
          <w:p w14:paraId="37BFE83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Use yellow light or red light that does not contain blue, violet, or UV wavelengths, as these attract fewer insects than UV or bluish/white lights;</w:t>
            </w:r>
          </w:p>
          <w:p w14:paraId="583CFC6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Plan and design light intensity and configuration, spacing, height, and directionality to reduce the intensity and spillage of light to minimize overall illumination;</w:t>
            </w:r>
          </w:p>
          <w:p w14:paraId="36AC7EAC"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Use light only when needed and preferably turn off lights during times of peak bird migration;</w:t>
            </w:r>
          </w:p>
          <w:p w14:paraId="1284523F"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Ensure there are light-exclusion zones within the Project property;</w:t>
            </w:r>
          </w:p>
          <w:p w14:paraId="7953F27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Avoid upward pointing lights and install directional accessories on existing light units to direct light away from sensitive areas and minimize light spill, if necessary; and</w:t>
            </w:r>
          </w:p>
          <w:p w14:paraId="248A5059"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Adapt mitigation measures if lights are shown to have an impact based on bird, bat, and invertebrate monitoring reports.</w:t>
            </w:r>
          </w:p>
        </w:tc>
      </w:tr>
      <w:tr w:rsidR="000F0F23" w:rsidRPr="00B64A11" w14:paraId="7753E887" w14:textId="77777777" w:rsidTr="0030014C">
        <w:tc>
          <w:tcPr>
            <w:tcW w:w="0" w:type="auto"/>
          </w:tcPr>
          <w:p w14:paraId="4F18A670" w14:textId="77777777" w:rsidR="000F0F23" w:rsidRPr="00B64A11" w:rsidRDefault="000F0F23" w:rsidP="000F0F23">
            <w:pPr>
              <w:spacing w:after="120" w:line="240" w:lineRule="auto"/>
              <w:jc w:val="both"/>
              <w:rPr>
                <w:rFonts w:ascii="Calibri" w:eastAsia="MS Mincho" w:hAnsi="Calibri" w:cs="Arial"/>
                <w:sz w:val="20"/>
                <w14:ligatures w14:val="none"/>
              </w:rPr>
            </w:pPr>
          </w:p>
        </w:tc>
        <w:tc>
          <w:tcPr>
            <w:tcW w:w="0" w:type="auto"/>
          </w:tcPr>
          <w:p w14:paraId="7FB602CE"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Arial"/>
                <w:sz w:val="20"/>
                <w14:ligatures w14:val="none"/>
              </w:rPr>
              <w:t>Potential poaching and illegal trade of wildlife</w:t>
            </w:r>
          </w:p>
        </w:tc>
        <w:tc>
          <w:tcPr>
            <w:tcW w:w="0" w:type="auto"/>
          </w:tcPr>
          <w:p w14:paraId="04969D2A" w14:textId="59A73CD7" w:rsidR="000F0F23" w:rsidRPr="00B64A11" w:rsidRDefault="000F0F23" w:rsidP="000F0F23">
            <w:pPr>
              <w:spacing w:after="120" w:line="240" w:lineRule="auto"/>
              <w:jc w:val="both"/>
              <w:rPr>
                <w:rFonts w:ascii="Calibri" w:eastAsia="MS Mincho" w:hAnsi="Calibri" w:cs="Arial"/>
                <w:b/>
                <w:bCs/>
                <w:sz w:val="20"/>
                <w14:ligatures w14:val="none"/>
              </w:rPr>
            </w:pPr>
            <w:r w:rsidRPr="00B64A11">
              <w:rPr>
                <w:rFonts w:ascii="Calibri" w:eastAsia="MS Mincho" w:hAnsi="Calibri" w:cs="Arial"/>
                <w:b/>
                <w:bCs/>
                <w:sz w:val="20"/>
                <w14:ligatures w14:val="none"/>
              </w:rPr>
              <w:t xml:space="preserve">Illegal </w:t>
            </w:r>
            <w:r w:rsidR="00563D3C" w:rsidRPr="00B64A11">
              <w:rPr>
                <w:rFonts w:ascii="Calibri" w:eastAsia="MS Mincho" w:hAnsi="Calibri" w:cs="Arial"/>
                <w:b/>
                <w:bCs/>
                <w:sz w:val="20"/>
                <w14:ligatures w14:val="none"/>
              </w:rPr>
              <w:t>Wildlife</w:t>
            </w:r>
            <w:r w:rsidRPr="00B64A11">
              <w:rPr>
                <w:rFonts w:ascii="Calibri" w:eastAsia="MS Mincho" w:hAnsi="Calibri" w:cs="Arial"/>
                <w:b/>
                <w:bCs/>
                <w:sz w:val="20"/>
                <w14:ligatures w14:val="none"/>
              </w:rPr>
              <w:t xml:space="preserve"> Trade</w:t>
            </w:r>
          </w:p>
          <w:p w14:paraId="2117FF58"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The Contractor's code of conduct for workers will include conditions on the protection of flora and fauna and ban on cutting of trees, and a ban on hunting and poaching of wildlife. Employees found violating would be subject to strict actions, including fines and termination of employment.</w:t>
            </w:r>
          </w:p>
          <w:p w14:paraId="30AB9774"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Contractors instruct workers on forbidding hunting or collecting natural resources of workers. Contracts can also include articles that require use of access controls/checkpoints, zero tolerance of any illegal biodiversity resources in worker camps (such as wildlife products sold to construction workers; products of illegal hunting along access roads; pets taken from the wild) and offer workers appropriate food/canteen options that will reduce demand for seeking local food options. </w:t>
            </w:r>
          </w:p>
          <w:p w14:paraId="41DE17BB"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The DGDC GRM provides a safe and anonymous line for reporting activity for workers, communities or any stakeholders whereby they are safe from retribution from other community members, organized crime or government officials.</w:t>
            </w:r>
          </w:p>
          <w:p w14:paraId="00412B91"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If a crime is committed, national authorities need to be alerted immediately. In addition, sometimes, live animals can be rehabilitated, and the appropriate national authorities or non-government organizations need to be contacted to collect the animals to avoid risks of harm to people and the animal(s).</w:t>
            </w:r>
          </w:p>
          <w:p w14:paraId="5F3109DA"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Contractors shall be responsible for demonstrating that timber procurement is limited to those suppliers that can demonstrate that timber is legitimately sourced and does not contribute to significant conversion or degradation of natural or critical habitats</w:t>
            </w:r>
          </w:p>
        </w:tc>
      </w:tr>
      <w:tr w:rsidR="000F0F23" w:rsidRPr="00B64A11" w14:paraId="0AF8761C" w14:textId="77777777" w:rsidTr="0030014C">
        <w:tc>
          <w:tcPr>
            <w:tcW w:w="0" w:type="auto"/>
          </w:tcPr>
          <w:p w14:paraId="690C86B1" w14:textId="77777777" w:rsidR="000F0F23" w:rsidRPr="00B64A11" w:rsidRDefault="000F0F23" w:rsidP="000F0F23">
            <w:pPr>
              <w:spacing w:after="120" w:line="240" w:lineRule="auto"/>
              <w:jc w:val="both"/>
              <w:rPr>
                <w:rFonts w:ascii="Calibri" w:eastAsia="MS Mincho" w:hAnsi="Calibri" w:cs="Arial"/>
                <w:sz w:val="20"/>
                <w14:ligatures w14:val="none"/>
              </w:rPr>
            </w:pPr>
          </w:p>
        </w:tc>
        <w:tc>
          <w:tcPr>
            <w:tcW w:w="0" w:type="auto"/>
          </w:tcPr>
          <w:p w14:paraId="209813B0" w14:textId="77777777" w:rsidR="000F0F23" w:rsidRPr="00B64A11" w:rsidRDefault="000F0F23" w:rsidP="000F0F23">
            <w:pPr>
              <w:spacing w:after="120" w:line="240" w:lineRule="auto"/>
              <w:rPr>
                <w:rFonts w:ascii="Calibri" w:eastAsia="MS Mincho" w:hAnsi="Calibri" w:cs="Arial"/>
                <w:sz w:val="20"/>
                <w14:ligatures w14:val="none"/>
              </w:rPr>
            </w:pPr>
            <w:r w:rsidRPr="00B64A11">
              <w:rPr>
                <w:rFonts w:ascii="Calibri" w:eastAsia="MS Mincho" w:hAnsi="Calibri" w:cs="Calibri"/>
                <w:sz w:val="20"/>
                <w14:ligatures w14:val="none"/>
              </w:rPr>
              <w:t>Adverse impacts due to the introduction of invasive alien species on biodiversity</w:t>
            </w:r>
          </w:p>
        </w:tc>
        <w:tc>
          <w:tcPr>
            <w:tcW w:w="0" w:type="auto"/>
          </w:tcPr>
          <w:p w14:paraId="0538032F" w14:textId="77777777" w:rsidR="000F0F23" w:rsidRPr="00B64A11" w:rsidRDefault="000F0F23" w:rsidP="000F0F23">
            <w:pPr>
              <w:spacing w:after="120" w:line="240" w:lineRule="auto"/>
              <w:jc w:val="both"/>
              <w:rPr>
                <w:rFonts w:ascii="Calibri" w:eastAsia="MS Mincho" w:hAnsi="Calibri" w:cs="Arial"/>
                <w:b/>
                <w:bCs/>
                <w:sz w:val="20"/>
                <w14:ligatures w14:val="none"/>
              </w:rPr>
            </w:pPr>
            <w:r w:rsidRPr="00B64A11">
              <w:rPr>
                <w:rFonts w:ascii="Calibri" w:eastAsia="Arial" w:hAnsi="Calibri" w:cs="Calibri"/>
                <w:b/>
                <w:bCs/>
                <w:sz w:val="20"/>
                <w14:ligatures w14:val="none"/>
              </w:rPr>
              <w:t>Spread of Invasive Alien Species (IAS)</w:t>
            </w:r>
          </w:p>
          <w:p w14:paraId="50DED70C"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Use the designated roads for accessing the construction sites. Avoid using the forest roads and passing through the forests by construction equipment, vehicles and labour.</w:t>
            </w:r>
          </w:p>
          <w:p w14:paraId="0FECD150"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Native tree species will be used for the plantation activities</w:t>
            </w:r>
          </w:p>
          <w:p w14:paraId="0B269766"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Construction sites will be rehabilitated at the earliest opportunities, and rehabilitation plans with IAS control measures appropriate to the IAS risk prevailing in the project area.</w:t>
            </w:r>
          </w:p>
          <w:p w14:paraId="628AD368" w14:textId="7B7CD4B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lastRenderedPageBreak/>
              <w:t xml:space="preserve">Construction vehicles will </w:t>
            </w:r>
            <w:r w:rsidR="00563D3C" w:rsidRPr="00B64A11">
              <w:rPr>
                <w:rFonts w:ascii="Calibri" w:eastAsia="MS Mincho" w:hAnsi="Calibri" w:cs="Arial"/>
                <w:sz w:val="20"/>
                <w14:ligatures w14:val="none"/>
              </w:rPr>
              <w:t>be brought</w:t>
            </w:r>
            <w:r w:rsidRPr="00B64A11">
              <w:rPr>
                <w:rFonts w:ascii="Calibri" w:eastAsia="MS Mincho" w:hAnsi="Calibri" w:cs="Arial"/>
                <w:sz w:val="20"/>
                <w14:ligatures w14:val="none"/>
              </w:rPr>
              <w:t xml:space="preserve"> to the </w:t>
            </w:r>
            <w:r w:rsidR="00563D3C" w:rsidRPr="00B64A11">
              <w:rPr>
                <w:rFonts w:ascii="Calibri" w:eastAsia="MS Mincho" w:hAnsi="Calibri" w:cs="Arial"/>
                <w:sz w:val="20"/>
                <w14:ligatures w14:val="none"/>
              </w:rPr>
              <w:t>s</w:t>
            </w:r>
            <w:r w:rsidRPr="00B64A11">
              <w:rPr>
                <w:rFonts w:ascii="Calibri" w:eastAsia="MS Mincho" w:hAnsi="Calibri" w:cs="Arial"/>
                <w:sz w:val="20"/>
                <w14:ligatures w14:val="none"/>
              </w:rPr>
              <w:t>ite in an 'as-clean-as-new' condition to ensure that invasive plant material and seed-bearing soil are not introduced.</w:t>
            </w:r>
          </w:p>
          <w:p w14:paraId="02DD3532"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All vehicles will be cleaned on a regular basis to prevent the unintentional spread of IAS within the project area.</w:t>
            </w:r>
          </w:p>
          <w:p w14:paraId="7B4E6EAA" w14:textId="77777777" w:rsidR="000F0F23" w:rsidRPr="00B64A11" w:rsidRDefault="000F0F23" w:rsidP="000F0F23">
            <w:pPr>
              <w:numPr>
                <w:ilvl w:val="0"/>
                <w:numId w:val="144"/>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IAS will be regularly controlled in construction vehicle parking and operational areas, including construction sites</w:t>
            </w:r>
          </w:p>
        </w:tc>
      </w:tr>
      <w:tr w:rsidR="000F0F23" w:rsidRPr="00B64A11" w14:paraId="36530363" w14:textId="77777777" w:rsidTr="0030014C">
        <w:tc>
          <w:tcPr>
            <w:tcW w:w="0" w:type="auto"/>
          </w:tcPr>
          <w:p w14:paraId="78D7CE6F" w14:textId="77777777" w:rsidR="000F0F23" w:rsidRPr="00B64A11" w:rsidRDefault="000F0F23" w:rsidP="000F0F23">
            <w:pPr>
              <w:spacing w:after="120" w:line="240" w:lineRule="auto"/>
              <w:jc w:val="both"/>
              <w:rPr>
                <w:rFonts w:ascii="Calibri" w:eastAsia="MS Mincho" w:hAnsi="Calibri" w:cs="Arial"/>
                <w:sz w:val="20"/>
                <w14:ligatures w14:val="none"/>
              </w:rPr>
            </w:pPr>
          </w:p>
        </w:tc>
        <w:tc>
          <w:tcPr>
            <w:tcW w:w="0" w:type="auto"/>
          </w:tcPr>
          <w:p w14:paraId="0A17765B" w14:textId="77777777" w:rsidR="000F0F23" w:rsidRPr="00B64A11" w:rsidRDefault="000F0F23" w:rsidP="000F0F23">
            <w:pPr>
              <w:spacing w:after="120" w:line="240" w:lineRule="auto"/>
              <w:rPr>
                <w:rFonts w:ascii="Calibri" w:eastAsia="MS Mincho" w:hAnsi="Calibri" w:cs="Calibri"/>
                <w:sz w:val="20"/>
                <w14:ligatures w14:val="none"/>
              </w:rPr>
            </w:pPr>
            <w:r w:rsidRPr="00B64A11">
              <w:rPr>
                <w:rFonts w:ascii="Calibri" w:eastAsia="MS Mincho" w:hAnsi="Calibri" w:cs="Calibri"/>
                <w:sz w:val="20"/>
                <w14:ligatures w14:val="none"/>
              </w:rPr>
              <w:t>Risk of bird collision with the lines</w:t>
            </w:r>
          </w:p>
        </w:tc>
        <w:tc>
          <w:tcPr>
            <w:tcW w:w="0" w:type="auto"/>
          </w:tcPr>
          <w:p w14:paraId="4124489E" w14:textId="77777777" w:rsidR="000F0F23" w:rsidRPr="00B64A11" w:rsidRDefault="000F0F23" w:rsidP="000F0F23">
            <w:pPr>
              <w:spacing w:after="120" w:line="240" w:lineRule="auto"/>
              <w:jc w:val="both"/>
              <w:rPr>
                <w:rFonts w:ascii="Calibri" w:eastAsia="Arial" w:hAnsi="Calibri" w:cs="Calibri"/>
                <w:b/>
                <w:bCs/>
                <w:sz w:val="20"/>
                <w14:ligatures w14:val="none"/>
              </w:rPr>
            </w:pPr>
            <w:r w:rsidRPr="00B64A11">
              <w:rPr>
                <w:rFonts w:ascii="Calibri" w:eastAsia="Arial" w:hAnsi="Calibri" w:cs="Calibri"/>
                <w:b/>
                <w:bCs/>
                <w:sz w:val="20"/>
                <w14:ligatures w14:val="none"/>
              </w:rPr>
              <w:t>Bird Collisions</w:t>
            </w:r>
          </w:p>
          <w:p w14:paraId="28029AC9" w14:textId="77777777" w:rsidR="000F0F23" w:rsidRPr="00B64A11" w:rsidRDefault="000F0F23" w:rsidP="000F0F23">
            <w:pPr>
              <w:numPr>
                <w:ilvl w:val="0"/>
                <w:numId w:val="155"/>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Installation of Wire-marking devices increases the line profile and visibility along the overhead transmission lines to minimize bird collisions. They have a reflective and fluorescent plate, illuminating in low light.</w:t>
            </w:r>
          </w:p>
          <w:p w14:paraId="06F8CC24" w14:textId="77777777" w:rsidR="000F0F23" w:rsidRPr="00B64A11" w:rsidRDefault="000F0F23" w:rsidP="000F0F23">
            <w:pPr>
              <w:numPr>
                <w:ilvl w:val="0"/>
                <w:numId w:val="155"/>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Two types of marking devices exist. </w:t>
            </w:r>
          </w:p>
          <w:p w14:paraId="11BC409F" w14:textId="3365FFA1" w:rsidR="000F0F23" w:rsidRPr="00B64A11" w:rsidRDefault="000F0F23" w:rsidP="000F0F23">
            <w:pPr>
              <w:numPr>
                <w:ilvl w:val="1"/>
                <w:numId w:val="155"/>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Passive Markers. Passive wire markers increase line </w:t>
            </w:r>
            <w:r w:rsidR="00563D3C" w:rsidRPr="00B64A11">
              <w:rPr>
                <w:rFonts w:ascii="Calibri" w:eastAsia="MS Mincho" w:hAnsi="Calibri" w:cs="Arial"/>
                <w:sz w:val="20"/>
                <w14:ligatures w14:val="none"/>
              </w:rPr>
              <w:t>visibility</w:t>
            </w:r>
            <w:r w:rsidRPr="00B64A11">
              <w:rPr>
                <w:rFonts w:ascii="Calibri" w:eastAsia="MS Mincho" w:hAnsi="Calibri" w:cs="Arial"/>
                <w:sz w:val="20"/>
                <w14:ligatures w14:val="none"/>
              </w:rPr>
              <w:t xml:space="preserve"> by increasing the line's profile.</w:t>
            </w:r>
          </w:p>
          <w:p w14:paraId="7E07C86F" w14:textId="77777777" w:rsidR="000F0F23" w:rsidRPr="00B64A11" w:rsidRDefault="000F0F23" w:rsidP="000F0F23">
            <w:pPr>
              <w:numPr>
                <w:ilvl w:val="1"/>
                <w:numId w:val="155"/>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Active wire markers increase the line profile and use movement to increase visibility. </w:t>
            </w:r>
          </w:p>
          <w:p w14:paraId="0BA13EC4" w14:textId="77777777" w:rsidR="000F0F23" w:rsidRPr="00B64A11" w:rsidRDefault="000F0F23" w:rsidP="000F0F23">
            <w:pPr>
              <w:numPr>
                <w:ilvl w:val="0"/>
                <w:numId w:val="155"/>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Installation of a  Bird Strike Indicator (BSI) is an automated vibration-sensing and recording tool designed to detect bird strikes on power lines. BSIs use accelerometers to record stress waves and vibrations caused by a bird strike. BSI sensors are installed on the monitored wires and transmit strike activity wirelessly to a nearby base station where the data is recorded. BSIs allow data to be collected 24 hours a day and in all weather conditions.</w:t>
            </w:r>
          </w:p>
          <w:p w14:paraId="43F1A32B" w14:textId="77777777" w:rsidR="000F0F23" w:rsidRPr="00B64A11" w:rsidRDefault="000F0F23" w:rsidP="000F0F23">
            <w:pPr>
              <w:numPr>
                <w:ilvl w:val="0"/>
                <w:numId w:val="155"/>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Monitoring the effectiveness of markers and diverters to ensure their effectiveness in reducing bird collisions.</w:t>
            </w:r>
          </w:p>
          <w:p w14:paraId="280D8AC7" w14:textId="701F32B8" w:rsidR="000F0F23" w:rsidRPr="00B64A11" w:rsidRDefault="000F0F23" w:rsidP="000F0F23">
            <w:pPr>
              <w:numPr>
                <w:ilvl w:val="0"/>
                <w:numId w:val="155"/>
              </w:numPr>
              <w:spacing w:after="12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Monitoring will be conducted periodically and over an extended period to gather sufficient data for analysis. If the markers and diverters are found to be ineffective or if bird collisions persist, adjustments to the installation or alternative measures may need to be </w:t>
            </w:r>
            <w:r w:rsidR="00B866C9" w:rsidRPr="00B64A11">
              <w:rPr>
                <w:rFonts w:ascii="Calibri" w:eastAsia="MS Mincho" w:hAnsi="Calibri" w:cs="Arial"/>
                <w:sz w:val="20"/>
                <w14:ligatures w14:val="none"/>
              </w:rPr>
              <w:t>refactored</w:t>
            </w:r>
            <w:r w:rsidRPr="00B64A11">
              <w:rPr>
                <w:rFonts w:ascii="Calibri" w:eastAsia="MS Mincho" w:hAnsi="Calibri" w:cs="Arial"/>
                <w:sz w:val="20"/>
                <w14:ligatures w14:val="none"/>
              </w:rPr>
              <w:t xml:space="preserve"> to improve their effectiveness.</w:t>
            </w:r>
          </w:p>
          <w:p w14:paraId="2A91CC2F" w14:textId="77777777" w:rsidR="000F0F23" w:rsidRPr="00B64A11" w:rsidRDefault="000F0F23" w:rsidP="000F0F23">
            <w:pPr>
              <w:numPr>
                <w:ilvl w:val="0"/>
                <w:numId w:val="155"/>
              </w:numPr>
              <w:spacing w:after="120" w:line="240" w:lineRule="auto"/>
              <w:contextualSpacing/>
              <w:jc w:val="both"/>
              <w:rPr>
                <w:rFonts w:ascii="Calibri" w:eastAsia="MS Mincho" w:hAnsi="Calibri" w:cs="Arial"/>
                <w14:ligatures w14:val="none"/>
              </w:rPr>
            </w:pPr>
            <w:r w:rsidRPr="00B64A11">
              <w:rPr>
                <w:rFonts w:ascii="Calibri" w:eastAsia="MS Mincho" w:hAnsi="Calibri" w:cs="Arial"/>
                <w:sz w:val="20"/>
                <w14:ligatures w14:val="none"/>
              </w:rPr>
              <w:t xml:space="preserve">The Contractor team will include a bird specialist during the design phase to design the bird diverters. </w:t>
            </w:r>
          </w:p>
        </w:tc>
      </w:tr>
      <w:tr w:rsidR="000F0F23" w:rsidRPr="00B64A11" w14:paraId="3C71F6EA" w14:textId="77777777" w:rsidTr="0030014C">
        <w:tc>
          <w:tcPr>
            <w:tcW w:w="0" w:type="auto"/>
          </w:tcPr>
          <w:p w14:paraId="29B5BE6A" w14:textId="77777777" w:rsidR="000F0F23" w:rsidRPr="00B64A11" w:rsidRDefault="000F0F23" w:rsidP="000F0F23">
            <w:pPr>
              <w:spacing w:after="40" w:line="240" w:lineRule="auto"/>
              <w:rPr>
                <w:rFonts w:ascii="Calibri" w:eastAsia="MS Mincho" w:hAnsi="Calibri" w:cs="Arial"/>
                <w:b/>
                <w:bCs/>
                <w:sz w:val="20"/>
                <w14:ligatures w14:val="none"/>
              </w:rPr>
            </w:pPr>
            <w:r w:rsidRPr="00B64A11">
              <w:rPr>
                <w:rFonts w:ascii="Calibri" w:eastAsia="MS Mincho" w:hAnsi="Calibri" w:cs="Arial"/>
                <w:b/>
                <w:bCs/>
                <w:sz w:val="20"/>
                <w14:ligatures w14:val="none"/>
              </w:rPr>
              <w:t>ESS8 (Cultural Heritage) -Related</w:t>
            </w:r>
          </w:p>
        </w:tc>
        <w:tc>
          <w:tcPr>
            <w:tcW w:w="0" w:type="auto"/>
          </w:tcPr>
          <w:p w14:paraId="3C56ACFE" w14:textId="77777777" w:rsidR="000F0F23" w:rsidRPr="00B64A11" w:rsidRDefault="000F0F23" w:rsidP="000F0F23">
            <w:pPr>
              <w:spacing w:after="120" w:line="240" w:lineRule="auto"/>
              <w:ind w:left="360"/>
              <w:rPr>
                <w:rFonts w:ascii="Calibri" w:eastAsia="MS Mincho" w:hAnsi="Calibri" w:cs="Arial"/>
                <w:b/>
                <w:bCs/>
                <w:sz w:val="20"/>
                <w14:ligatures w14:val="none"/>
              </w:rPr>
            </w:pPr>
          </w:p>
        </w:tc>
        <w:tc>
          <w:tcPr>
            <w:tcW w:w="0" w:type="auto"/>
          </w:tcPr>
          <w:p w14:paraId="643766DC" w14:textId="77777777" w:rsidR="000F0F23" w:rsidRPr="00B64A11" w:rsidRDefault="000F0F23" w:rsidP="000F0F23">
            <w:pPr>
              <w:spacing w:after="60" w:line="240" w:lineRule="auto"/>
              <w:ind w:left="720"/>
              <w:contextualSpacing/>
              <w:jc w:val="both"/>
              <w:rPr>
                <w:rFonts w:ascii="Calibri" w:eastAsia="MS Mincho" w:hAnsi="Calibri" w:cs="Arial"/>
                <w:b/>
                <w:bCs/>
                <w:sz w:val="20"/>
                <w14:ligatures w14:val="none"/>
              </w:rPr>
            </w:pPr>
          </w:p>
        </w:tc>
      </w:tr>
      <w:tr w:rsidR="000F0F23" w:rsidRPr="00B64A11" w14:paraId="02BE24CF" w14:textId="77777777" w:rsidTr="0030014C">
        <w:tc>
          <w:tcPr>
            <w:tcW w:w="0" w:type="auto"/>
          </w:tcPr>
          <w:p w14:paraId="7B1A458C" w14:textId="77777777" w:rsidR="000F0F23" w:rsidRPr="00B64A11" w:rsidRDefault="000F0F23" w:rsidP="000F0F23">
            <w:pPr>
              <w:spacing w:after="40" w:line="240" w:lineRule="auto"/>
              <w:rPr>
                <w:rFonts w:ascii="Calibri" w:eastAsia="MS Mincho" w:hAnsi="Calibri" w:cs="Arial"/>
                <w:sz w:val="20"/>
                <w14:ligatures w14:val="none"/>
              </w:rPr>
            </w:pPr>
            <w:r w:rsidRPr="00B64A11">
              <w:rPr>
                <w:rFonts w:ascii="Calibri" w:eastAsia="MS Mincho" w:hAnsi="Calibri" w:cs="Arial"/>
                <w:sz w:val="20"/>
                <w14:ligatures w14:val="none"/>
              </w:rPr>
              <w:t>Chance finds during construction.</w:t>
            </w:r>
          </w:p>
        </w:tc>
        <w:tc>
          <w:tcPr>
            <w:tcW w:w="0" w:type="auto"/>
          </w:tcPr>
          <w:p w14:paraId="39EB0432" w14:textId="77777777" w:rsidR="000F0F23" w:rsidRPr="00B64A11" w:rsidRDefault="000F0F23" w:rsidP="000F0F23">
            <w:pPr>
              <w:spacing w:after="60" w:line="240" w:lineRule="auto"/>
              <w:rPr>
                <w:rFonts w:ascii="Calibri" w:eastAsia="MS Mincho" w:hAnsi="Calibri" w:cs="Arial"/>
                <w:sz w:val="20"/>
                <w14:ligatures w14:val="none"/>
              </w:rPr>
            </w:pPr>
          </w:p>
        </w:tc>
        <w:tc>
          <w:tcPr>
            <w:tcW w:w="0" w:type="auto"/>
          </w:tcPr>
          <w:p w14:paraId="080CC138" w14:textId="77777777" w:rsidR="000F0F23" w:rsidRPr="00B64A11" w:rsidRDefault="000F0F23" w:rsidP="000F0F23">
            <w:pPr>
              <w:spacing w:after="60" w:line="240" w:lineRule="auto"/>
              <w:jc w:val="both"/>
              <w:rPr>
                <w:rFonts w:ascii="Calibri" w:eastAsia="MS Mincho" w:hAnsi="Calibri" w:cs="Arial"/>
                <w:sz w:val="20"/>
                <w14:ligatures w14:val="none"/>
              </w:rPr>
            </w:pPr>
            <w:r w:rsidRPr="00B64A11">
              <w:rPr>
                <w:rFonts w:ascii="Calibri" w:eastAsia="MS Mincho" w:hAnsi="Calibri" w:cs="Arial"/>
                <w:sz w:val="20"/>
                <w14:ligatures w14:val="none"/>
              </w:rPr>
              <w:t xml:space="preserve">Chance find procedures that will be used during this Project are as follows: </w:t>
            </w:r>
          </w:p>
          <w:p w14:paraId="6C5D26A8" w14:textId="77777777" w:rsidR="000F0F23" w:rsidRPr="00B64A11" w:rsidRDefault="000F0F23" w:rsidP="000F0F23">
            <w:pPr>
              <w:numPr>
                <w:ilvl w:val="0"/>
                <w:numId w:val="149"/>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Stop the construction activities in the area of the chance find; </w:t>
            </w:r>
          </w:p>
          <w:p w14:paraId="4CA0E667" w14:textId="77777777" w:rsidR="000F0F23" w:rsidRPr="00B64A11" w:rsidRDefault="000F0F23" w:rsidP="000F0F23">
            <w:pPr>
              <w:numPr>
                <w:ilvl w:val="0"/>
                <w:numId w:val="149"/>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Delineate the discovered site or area; </w:t>
            </w:r>
          </w:p>
          <w:p w14:paraId="53B3E27F" w14:textId="77777777" w:rsidR="000F0F23" w:rsidRPr="00B64A11" w:rsidRDefault="000F0F23" w:rsidP="000F0F23">
            <w:pPr>
              <w:numPr>
                <w:ilvl w:val="0"/>
                <w:numId w:val="149"/>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Secure the site to prevent any damage or loss of removable objects.  In cases of removable antiquities or sensitive remains, a nightguard shall be present until the responsible </w:t>
            </w:r>
            <w:r w:rsidRPr="00B64A11">
              <w:rPr>
                <w:rFonts w:ascii="Calibri" w:eastAsia="MS Mincho" w:hAnsi="Calibri" w:cs="Arial"/>
                <w:sz w:val="20"/>
                <w14:ligatures w14:val="none"/>
              </w:rPr>
              <w:lastRenderedPageBreak/>
              <w:t>agency (</w:t>
            </w:r>
            <w:r w:rsidRPr="00B64A11">
              <w:rPr>
                <w:rFonts w:ascii="Calibri" w:eastAsia="MS Mincho" w:hAnsi="Calibri" w:cs="Calibri"/>
                <w:sz w:val="20"/>
                <w:szCs w:val="20"/>
                <w14:ligatures w14:val="none"/>
              </w:rPr>
              <w:t xml:space="preserve">Ministry of Youth, Sports, Culture and Constituency) </w:t>
            </w:r>
            <w:r w:rsidRPr="00B64A11">
              <w:rPr>
                <w:rFonts w:ascii="Calibri" w:eastAsia="MS Mincho" w:hAnsi="Calibri" w:cs="Arial"/>
                <w:sz w:val="20"/>
                <w14:ligatures w14:val="none"/>
              </w:rPr>
              <w:t xml:space="preserve">take over; </w:t>
            </w:r>
          </w:p>
          <w:p w14:paraId="3704FD40" w14:textId="77777777" w:rsidR="000F0F23" w:rsidRPr="00B64A11" w:rsidRDefault="000F0F23" w:rsidP="000F0F23">
            <w:pPr>
              <w:numPr>
                <w:ilvl w:val="0"/>
                <w:numId w:val="149"/>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Notify the Owner’s Engineer who in turn will notify the responsible local authorities immediately (within 24 hours or less); </w:t>
            </w:r>
          </w:p>
          <w:p w14:paraId="5574554B" w14:textId="593C0922" w:rsidR="000F0F23" w:rsidRPr="00B64A11" w:rsidRDefault="000F0F23" w:rsidP="000F0F23">
            <w:pPr>
              <w:numPr>
                <w:ilvl w:val="0"/>
                <w:numId w:val="149"/>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Responsible local authorities would be in charge of protecting and preserving the site before deciding on subsequent appropriate procedures. This would require a preliminary evaluation of the findings to be performed by the </w:t>
            </w:r>
            <w:r w:rsidR="00DF5D4B" w:rsidRPr="00B64A11">
              <w:rPr>
                <w:rFonts w:ascii="Calibri" w:eastAsia="MS Mincho" w:hAnsi="Calibri" w:cs="Arial"/>
                <w:sz w:val="20"/>
                <w14:ligatures w14:val="none"/>
              </w:rPr>
              <w:t>archaeologists</w:t>
            </w:r>
            <w:r w:rsidRPr="00B64A11">
              <w:rPr>
                <w:rFonts w:ascii="Calibri" w:eastAsia="MS Mincho" w:hAnsi="Calibri" w:cs="Arial"/>
                <w:sz w:val="20"/>
                <w14:ligatures w14:val="none"/>
              </w:rPr>
              <w:t xml:space="preserve"> (within 72 hours). The significance and importance of the findings should be assessed according to the various criteria relevant to cultural heritage; those include the aesthetic, historical, scientific or research, social and economic values; </w:t>
            </w:r>
          </w:p>
          <w:p w14:paraId="6AF8FE4D" w14:textId="320F58C0" w:rsidR="000F0F23" w:rsidRPr="00B64A11" w:rsidRDefault="000F0F23" w:rsidP="000F0F23">
            <w:pPr>
              <w:numPr>
                <w:ilvl w:val="0"/>
                <w:numId w:val="149"/>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Decisions on how to handle the finding shall be taken by the relevant authorities.  This could include changes in the layout (such as when finding an irremovable remain of cultural or </w:t>
            </w:r>
            <w:r w:rsidR="00DF5D4B" w:rsidRPr="00B64A11">
              <w:rPr>
                <w:rFonts w:ascii="Calibri" w:eastAsia="MS Mincho" w:hAnsi="Calibri" w:cs="Arial"/>
                <w:sz w:val="20"/>
                <w14:ligatures w14:val="none"/>
              </w:rPr>
              <w:t>archaeological</w:t>
            </w:r>
            <w:r w:rsidRPr="00B64A11">
              <w:rPr>
                <w:rFonts w:ascii="Calibri" w:eastAsia="MS Mincho" w:hAnsi="Calibri" w:cs="Arial"/>
                <w:sz w:val="20"/>
                <w14:ligatures w14:val="none"/>
              </w:rPr>
              <w:t xml:space="preserve"> importance), conservation, preservation, restoration, and salvage; </w:t>
            </w:r>
          </w:p>
          <w:p w14:paraId="6D40CAED" w14:textId="77777777" w:rsidR="000F0F23" w:rsidRPr="00B64A11" w:rsidRDefault="000F0F23" w:rsidP="000F0F23">
            <w:pPr>
              <w:numPr>
                <w:ilvl w:val="0"/>
                <w:numId w:val="149"/>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 xml:space="preserve">Implementation of the authority decision concerning the management of the finding shall be communicated in writing by the relevant department; and </w:t>
            </w:r>
          </w:p>
          <w:p w14:paraId="69B5E925" w14:textId="77777777" w:rsidR="000F0F23" w:rsidRPr="00B64A11" w:rsidRDefault="000F0F23" w:rsidP="000F0F23">
            <w:pPr>
              <w:numPr>
                <w:ilvl w:val="0"/>
                <w:numId w:val="149"/>
              </w:numPr>
              <w:spacing w:after="60" w:line="240" w:lineRule="auto"/>
              <w:contextualSpacing/>
              <w:jc w:val="both"/>
              <w:rPr>
                <w:rFonts w:ascii="Calibri" w:eastAsia="MS Mincho" w:hAnsi="Calibri" w:cs="Arial"/>
                <w:sz w:val="20"/>
                <w14:ligatures w14:val="none"/>
              </w:rPr>
            </w:pPr>
            <w:r w:rsidRPr="00B64A11">
              <w:rPr>
                <w:rFonts w:ascii="Calibri" w:eastAsia="MS Mincho" w:hAnsi="Calibri" w:cs="Arial"/>
                <w:sz w:val="20"/>
                <w14:ligatures w14:val="none"/>
              </w:rPr>
              <w:t>Construction work could resume only after permission is given from the local authorities and relevant department concerning the safeguard of the heritage.</w:t>
            </w:r>
          </w:p>
        </w:tc>
      </w:tr>
    </w:tbl>
    <w:p w14:paraId="5396D00C" w14:textId="77777777" w:rsidR="000F0F23" w:rsidRPr="00B64A11" w:rsidRDefault="000F0F23" w:rsidP="000F0F23">
      <w:pPr>
        <w:spacing w:after="120" w:line="240" w:lineRule="auto"/>
        <w:jc w:val="both"/>
        <w:rPr>
          <w:rFonts w:ascii="Calibri" w:eastAsia="MS Mincho" w:hAnsi="Calibri" w:cs="Arial"/>
          <w14:ligatures w14:val="none"/>
        </w:rPr>
      </w:pPr>
    </w:p>
    <w:p w14:paraId="5BB834B3" w14:textId="77777777" w:rsidR="000F0F23" w:rsidRPr="00B64A11" w:rsidRDefault="000F0F23" w:rsidP="00856E89">
      <w:pPr>
        <w:rPr>
          <w:b/>
          <w:bCs/>
        </w:rPr>
      </w:pPr>
      <w:bookmarkStart w:id="914" w:name="_Toc26347790"/>
      <w:r w:rsidRPr="00B64A11">
        <w:rPr>
          <w:b/>
          <w:bCs/>
        </w:rPr>
        <w:t>Construction Stage Monitoring Plans</w:t>
      </w:r>
      <w:bookmarkEnd w:id="914"/>
    </w:p>
    <w:p w14:paraId="44CAADCA" w14:textId="77777777" w:rsidR="000F0F23" w:rsidRPr="00B64A11" w:rsidRDefault="000F0F23" w:rsidP="000F0F23">
      <w:pPr>
        <w:spacing w:after="120" w:line="240" w:lineRule="auto"/>
        <w:jc w:val="both"/>
        <w:rPr>
          <w:rFonts w:ascii="Calibri" w:eastAsia="MS Mincho" w:hAnsi="Calibri" w:cs="Arial"/>
          <w14:ligatures w14:val="none"/>
        </w:rPr>
      </w:pPr>
      <w:bookmarkStart w:id="915" w:name="_Hlk25477051"/>
      <w:r w:rsidRPr="00B64A11">
        <w:rPr>
          <w:rFonts w:ascii="Calibri" w:eastAsia="MS Mincho" w:hAnsi="Calibri" w:cs="Arial"/>
          <w14:ligatures w14:val="none"/>
        </w:rPr>
        <w:t>The Contractor will be responsible for the implementation of the plan and submit the results in their monthly reports.</w:t>
      </w:r>
      <w:bookmarkEnd w:id="915"/>
    </w:p>
    <w:p w14:paraId="2E79F467" w14:textId="77777777" w:rsidR="000F0F23" w:rsidRPr="00B64A11" w:rsidRDefault="000F0F23" w:rsidP="000F0F23">
      <w:pPr>
        <w:keepNext/>
        <w:spacing w:after="60" w:line="240" w:lineRule="auto"/>
        <w:jc w:val="center"/>
        <w:rPr>
          <w:rFonts w:ascii="Calibri" w:eastAsia="MS Mincho" w:hAnsi="Calibri" w:cs="Arial"/>
          <w:b/>
          <w:iCs/>
          <w:sz w:val="20"/>
          <w:szCs w:val="18"/>
          <w14:ligatures w14:val="none"/>
        </w:rPr>
      </w:pPr>
      <w:bookmarkStart w:id="916" w:name="_Toc141855069"/>
      <w:r w:rsidRPr="00B64A11">
        <w:rPr>
          <w:rFonts w:ascii="Calibri" w:eastAsia="MS Mincho" w:hAnsi="Calibri" w:cs="Arial"/>
          <w:b/>
          <w:iCs/>
          <w:sz w:val="20"/>
          <w:szCs w:val="18"/>
          <w14:ligatures w14:val="none"/>
        </w:rPr>
        <w:t xml:space="preserve">Table </w:t>
      </w:r>
      <w:r w:rsidRPr="00B64A11">
        <w:rPr>
          <w:rFonts w:ascii="Calibri" w:eastAsia="MS Mincho" w:hAnsi="Calibri" w:cs="Arial"/>
          <w:b/>
          <w:iCs/>
          <w:sz w:val="20"/>
          <w:szCs w:val="18"/>
          <w14:ligatures w14:val="none"/>
        </w:rPr>
        <w:fldChar w:fldCharType="begin"/>
      </w:r>
      <w:r w:rsidRPr="00B64A11">
        <w:rPr>
          <w:rFonts w:ascii="Calibri" w:eastAsia="MS Mincho" w:hAnsi="Calibri" w:cs="Arial"/>
          <w:b/>
          <w:iCs/>
          <w:sz w:val="20"/>
          <w:szCs w:val="18"/>
          <w14:ligatures w14:val="none"/>
        </w:rPr>
        <w:instrText xml:space="preserve"> STYLEREF 1 \s </w:instrText>
      </w:r>
      <w:r w:rsidRPr="00B64A11">
        <w:rPr>
          <w:rFonts w:ascii="Calibri" w:eastAsia="MS Mincho" w:hAnsi="Calibri" w:cs="Arial"/>
          <w:b/>
          <w:iCs/>
          <w:sz w:val="20"/>
          <w:szCs w:val="18"/>
          <w14:ligatures w14:val="none"/>
        </w:rPr>
        <w:fldChar w:fldCharType="separate"/>
      </w:r>
      <w:r w:rsidRPr="00B64A11">
        <w:rPr>
          <w:rFonts w:ascii="Calibri" w:eastAsia="MS Mincho" w:hAnsi="Calibri" w:cs="Arial"/>
          <w:b/>
          <w:iCs/>
          <w:sz w:val="20"/>
          <w:szCs w:val="18"/>
          <w14:ligatures w14:val="none"/>
        </w:rPr>
        <w:t>6</w:t>
      </w:r>
      <w:r w:rsidRPr="00B64A11">
        <w:rPr>
          <w:rFonts w:ascii="Calibri" w:eastAsia="MS Mincho" w:hAnsi="Calibri" w:cs="Arial"/>
          <w:b/>
          <w:iCs/>
          <w:sz w:val="20"/>
          <w:szCs w:val="18"/>
          <w14:ligatures w14:val="none"/>
        </w:rPr>
        <w:fldChar w:fldCharType="end"/>
      </w:r>
      <w:r w:rsidRPr="00B64A11">
        <w:rPr>
          <w:rFonts w:ascii="Calibri" w:eastAsia="MS Mincho" w:hAnsi="Calibri" w:cs="Arial"/>
          <w:b/>
          <w:iCs/>
          <w:sz w:val="20"/>
          <w:szCs w:val="18"/>
          <w14:ligatures w14:val="none"/>
        </w:rPr>
        <w:t>.</w:t>
      </w:r>
      <w:r w:rsidRPr="00B64A11">
        <w:rPr>
          <w:rFonts w:ascii="Calibri" w:eastAsia="MS Mincho" w:hAnsi="Calibri" w:cs="Arial"/>
          <w:b/>
          <w:iCs/>
          <w:sz w:val="20"/>
          <w:szCs w:val="18"/>
          <w14:ligatures w14:val="none"/>
        </w:rPr>
        <w:fldChar w:fldCharType="begin"/>
      </w:r>
      <w:r w:rsidRPr="00B64A11">
        <w:rPr>
          <w:rFonts w:ascii="Calibri" w:eastAsia="MS Mincho" w:hAnsi="Calibri" w:cs="Arial"/>
          <w:b/>
          <w:iCs/>
          <w:sz w:val="20"/>
          <w:szCs w:val="18"/>
          <w14:ligatures w14:val="none"/>
        </w:rPr>
        <w:instrText xml:space="preserve"> SEQ Table \* ARABIC \s 1 </w:instrText>
      </w:r>
      <w:r w:rsidRPr="00B64A11">
        <w:rPr>
          <w:rFonts w:ascii="Calibri" w:eastAsia="MS Mincho" w:hAnsi="Calibri" w:cs="Arial"/>
          <w:b/>
          <w:iCs/>
          <w:sz w:val="20"/>
          <w:szCs w:val="18"/>
          <w14:ligatures w14:val="none"/>
        </w:rPr>
        <w:fldChar w:fldCharType="separate"/>
      </w:r>
      <w:r w:rsidRPr="00B64A11">
        <w:rPr>
          <w:rFonts w:ascii="Calibri" w:eastAsia="MS Mincho" w:hAnsi="Calibri" w:cs="Arial"/>
          <w:b/>
          <w:iCs/>
          <w:sz w:val="20"/>
          <w:szCs w:val="18"/>
          <w14:ligatures w14:val="none"/>
        </w:rPr>
        <w:t>4</w:t>
      </w:r>
      <w:r w:rsidRPr="00B64A11">
        <w:rPr>
          <w:rFonts w:ascii="Calibri" w:eastAsia="MS Mincho" w:hAnsi="Calibri" w:cs="Arial"/>
          <w:b/>
          <w:iCs/>
          <w:sz w:val="20"/>
          <w:szCs w:val="18"/>
          <w14:ligatures w14:val="none"/>
        </w:rPr>
        <w:fldChar w:fldCharType="end"/>
      </w:r>
      <w:r w:rsidRPr="00B64A11">
        <w:rPr>
          <w:rFonts w:ascii="Calibri" w:eastAsia="MS Mincho" w:hAnsi="Calibri" w:cs="Arial"/>
          <w:b/>
          <w:iCs/>
          <w:sz w:val="20"/>
          <w:szCs w:val="18"/>
          <w14:ligatures w14:val="none"/>
        </w:rPr>
        <w:t>: Effects Monitoring Plan During Construction</w:t>
      </w:r>
      <w:bookmarkEnd w:id="916"/>
      <w:r w:rsidRPr="00B64A11">
        <w:rPr>
          <w:rFonts w:ascii="Calibri" w:eastAsia="MS Mincho" w:hAnsi="Calibri" w:cs="Arial"/>
          <w:b/>
          <w:iCs/>
          <w:sz w:val="20"/>
          <w:szCs w:val="18"/>
          <w14:ligatures w14:val="none"/>
        </w:rPr>
        <w:t xml:space="preserve"> </w:t>
      </w:r>
    </w:p>
    <w:p w14:paraId="17A1DAFA" w14:textId="77777777" w:rsidR="000F0F23" w:rsidRPr="00B64A11" w:rsidRDefault="000F0F23" w:rsidP="000F0F23">
      <w:pPr>
        <w:spacing w:after="120" w:line="240" w:lineRule="auto"/>
        <w:jc w:val="center"/>
        <w:rPr>
          <w:rFonts w:ascii="Calibri" w:eastAsia="MS Mincho" w:hAnsi="Calibri" w:cs="Arial"/>
          <w14:ligatures w14:val="none"/>
        </w:rPr>
      </w:pPr>
    </w:p>
    <w:tbl>
      <w:tblPr>
        <w:tblStyle w:val="Style46"/>
        <w:tblW w:w="4289" w:type="pct"/>
        <w:jc w:val="center"/>
        <w:tblBorders>
          <w:left w:val="single" w:sz="4" w:space="0" w:color="auto"/>
          <w:right w:val="single" w:sz="4" w:space="0" w:color="auto"/>
        </w:tblBorders>
        <w:tblLook w:val="04A0" w:firstRow="1" w:lastRow="0" w:firstColumn="1" w:lastColumn="0" w:noHBand="0" w:noVBand="1"/>
      </w:tblPr>
      <w:tblGrid>
        <w:gridCol w:w="2245"/>
        <w:gridCol w:w="3150"/>
        <w:gridCol w:w="2317"/>
      </w:tblGrid>
      <w:tr w:rsidR="000F0F23" w:rsidRPr="00B64A11" w14:paraId="39EF498C" w14:textId="77777777" w:rsidTr="0030014C">
        <w:trPr>
          <w:tblHeader/>
          <w:jc w:val="center"/>
        </w:trPr>
        <w:tc>
          <w:tcPr>
            <w:tcW w:w="1456" w:type="pct"/>
            <w:shd w:val="clear" w:color="auto" w:fill="D9D9D9"/>
          </w:tcPr>
          <w:p w14:paraId="375A6E34" w14:textId="77777777" w:rsidR="000F0F23" w:rsidRPr="00B64A11" w:rsidRDefault="000F0F23" w:rsidP="000F0F23">
            <w:pPr>
              <w:spacing w:after="0" w:line="240" w:lineRule="auto"/>
              <w:jc w:val="center"/>
              <w:rPr>
                <w:rFonts w:ascii="Calibri" w:eastAsia="MS Mincho" w:hAnsi="Calibri" w:cs="Calibri"/>
                <w:b/>
                <w:sz w:val="20"/>
                <w:szCs w:val="20"/>
                <w14:ligatures w14:val="none"/>
              </w:rPr>
            </w:pPr>
            <w:r w:rsidRPr="00B64A11">
              <w:rPr>
                <w:rFonts w:ascii="Calibri" w:eastAsia="MS Mincho" w:hAnsi="Calibri" w:cs="Calibri"/>
                <w:b/>
                <w:sz w:val="20"/>
                <w:szCs w:val="20"/>
                <w14:ligatures w14:val="none"/>
              </w:rPr>
              <w:t>E&amp;S components</w:t>
            </w:r>
          </w:p>
        </w:tc>
        <w:tc>
          <w:tcPr>
            <w:tcW w:w="2042" w:type="pct"/>
            <w:shd w:val="clear" w:color="auto" w:fill="D9D9D9"/>
          </w:tcPr>
          <w:p w14:paraId="2342A260" w14:textId="77777777" w:rsidR="000F0F23" w:rsidRPr="00B64A11" w:rsidRDefault="000F0F23" w:rsidP="000F0F23">
            <w:pPr>
              <w:spacing w:after="0" w:line="240" w:lineRule="auto"/>
              <w:jc w:val="center"/>
              <w:rPr>
                <w:rFonts w:ascii="Calibri" w:eastAsia="MS Mincho" w:hAnsi="Calibri" w:cs="Calibri"/>
                <w:b/>
                <w:sz w:val="20"/>
                <w:szCs w:val="20"/>
                <w14:ligatures w14:val="none"/>
              </w:rPr>
            </w:pPr>
            <w:r w:rsidRPr="00B64A11">
              <w:rPr>
                <w:rFonts w:ascii="Calibri" w:eastAsia="MS Mincho" w:hAnsi="Calibri" w:cs="Calibri"/>
                <w:b/>
                <w:sz w:val="20"/>
                <w:szCs w:val="20"/>
                <w14:ligatures w14:val="none"/>
              </w:rPr>
              <w:t>Monitoring Parameters</w:t>
            </w:r>
          </w:p>
        </w:tc>
        <w:tc>
          <w:tcPr>
            <w:tcW w:w="1502" w:type="pct"/>
            <w:shd w:val="clear" w:color="auto" w:fill="D9D9D9"/>
          </w:tcPr>
          <w:p w14:paraId="4E5BFC6A" w14:textId="77777777" w:rsidR="000F0F23" w:rsidRPr="00B64A11" w:rsidRDefault="000F0F23" w:rsidP="000F0F23">
            <w:pPr>
              <w:spacing w:after="0" w:line="240" w:lineRule="auto"/>
              <w:jc w:val="center"/>
              <w:rPr>
                <w:rFonts w:ascii="Calibri" w:eastAsia="MS Mincho" w:hAnsi="Calibri" w:cs="Calibri"/>
                <w:b/>
                <w:sz w:val="20"/>
                <w:szCs w:val="20"/>
                <w14:ligatures w14:val="none"/>
              </w:rPr>
            </w:pPr>
            <w:r w:rsidRPr="00B64A11">
              <w:rPr>
                <w:rFonts w:ascii="Calibri" w:eastAsia="MS Mincho" w:hAnsi="Calibri" w:cs="Calibri"/>
                <w:b/>
                <w:sz w:val="20"/>
                <w:szCs w:val="20"/>
                <w14:ligatures w14:val="none"/>
              </w:rPr>
              <w:t>Frequency of Monitoring</w:t>
            </w:r>
          </w:p>
        </w:tc>
      </w:tr>
      <w:tr w:rsidR="000F0F23" w:rsidRPr="00B64A11" w14:paraId="180B0247" w14:textId="77777777" w:rsidTr="0030014C">
        <w:trPr>
          <w:jc w:val="center"/>
        </w:trPr>
        <w:tc>
          <w:tcPr>
            <w:tcW w:w="1456" w:type="pct"/>
          </w:tcPr>
          <w:p w14:paraId="2BE54DF0"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Health and safety risks</w:t>
            </w:r>
          </w:p>
        </w:tc>
        <w:tc>
          <w:tcPr>
            <w:tcW w:w="2042" w:type="pct"/>
          </w:tcPr>
          <w:p w14:paraId="16EBAE02"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Sanitation status of Onsite and Office buildings</w:t>
            </w:r>
          </w:p>
          <w:p w14:paraId="6A7F3095"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Usage of adequate PPEs</w:t>
            </w:r>
          </w:p>
          <w:p w14:paraId="2C77A443"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Adequate Health and Safety Training for workers</w:t>
            </w:r>
          </w:p>
          <w:p w14:paraId="04E579E8"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Fire Safety measures on site</w:t>
            </w:r>
          </w:p>
          <w:p w14:paraId="72826B68"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Incident/ Accident Records</w:t>
            </w:r>
          </w:p>
          <w:p w14:paraId="105F627B"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Permit to Work Records</w:t>
            </w:r>
          </w:p>
          <w:p w14:paraId="3651B92A"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Labour Records</w:t>
            </w:r>
          </w:p>
          <w:p w14:paraId="783947BC"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Labour Insurances</w:t>
            </w:r>
          </w:p>
          <w:p w14:paraId="48820270"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Vehicle Log Books</w:t>
            </w:r>
          </w:p>
          <w:p w14:paraId="3EA4685E"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lastRenderedPageBreak/>
              <w:t>Grievances – Labour and Community</w:t>
            </w:r>
          </w:p>
          <w:p w14:paraId="4444A448"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GBV-SEAH incidents</w:t>
            </w:r>
          </w:p>
        </w:tc>
        <w:tc>
          <w:tcPr>
            <w:tcW w:w="1502" w:type="pct"/>
          </w:tcPr>
          <w:p w14:paraId="185F3899"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lastRenderedPageBreak/>
              <w:t>Weekly</w:t>
            </w:r>
          </w:p>
        </w:tc>
      </w:tr>
      <w:tr w:rsidR="000F0F23" w:rsidRPr="00B64A11" w14:paraId="6C262754" w14:textId="77777777" w:rsidTr="0030014C">
        <w:trPr>
          <w:jc w:val="center"/>
        </w:trPr>
        <w:tc>
          <w:tcPr>
            <w:tcW w:w="1456" w:type="pct"/>
          </w:tcPr>
          <w:p w14:paraId="79631636"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Safety of workers</w:t>
            </w:r>
          </w:p>
        </w:tc>
        <w:tc>
          <w:tcPr>
            <w:tcW w:w="2042" w:type="pct"/>
          </w:tcPr>
          <w:p w14:paraId="69580D33" w14:textId="5A43486A"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Accident Group Insurance of Workers, provision of personal protective equipment/ Use of </w:t>
            </w:r>
            <w:r w:rsidR="00DF5D4B" w:rsidRPr="00B64A11">
              <w:rPr>
                <w:rFonts w:ascii="Calibri" w:eastAsia="MS Mincho" w:hAnsi="Calibri" w:cs="Calibri"/>
                <w:sz w:val="20"/>
                <w:szCs w:val="20"/>
                <w14:ligatures w14:val="none"/>
              </w:rPr>
              <w:t>earmuffs</w:t>
            </w:r>
            <w:r w:rsidRPr="00B64A11">
              <w:rPr>
                <w:rFonts w:ascii="Calibri" w:eastAsia="MS Mincho" w:hAnsi="Calibri" w:cs="Calibri"/>
                <w:sz w:val="20"/>
                <w:szCs w:val="20"/>
                <w14:ligatures w14:val="none"/>
              </w:rPr>
              <w:t xml:space="preserve"> and other personal protective equipment by the workers</w:t>
            </w:r>
          </w:p>
        </w:tc>
        <w:tc>
          <w:tcPr>
            <w:tcW w:w="1502" w:type="pct"/>
          </w:tcPr>
          <w:p w14:paraId="71FF59D5"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Daily during the construction stage</w:t>
            </w:r>
          </w:p>
        </w:tc>
      </w:tr>
      <w:tr w:rsidR="000F0F23" w:rsidRPr="00B64A11" w14:paraId="5FCE826F" w14:textId="77777777" w:rsidTr="0030014C">
        <w:trPr>
          <w:jc w:val="center"/>
        </w:trPr>
        <w:tc>
          <w:tcPr>
            <w:tcW w:w="1456" w:type="pct"/>
          </w:tcPr>
          <w:p w14:paraId="0EBFB189"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Dust  </w:t>
            </w:r>
          </w:p>
        </w:tc>
        <w:tc>
          <w:tcPr>
            <w:tcW w:w="2042" w:type="pct"/>
          </w:tcPr>
          <w:p w14:paraId="6B0A9D86"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Visual observation at the construction sites</w:t>
            </w:r>
            <w:r w:rsidRPr="00B64A11">
              <w:rPr>
                <w:rFonts w:ascii="Calibri" w:eastAsia="Batang" w:hAnsi="Calibri" w:cs="Calibri"/>
                <w:sz w:val="20"/>
                <w:szCs w:val="20"/>
                <w14:ligatures w14:val="none"/>
              </w:rPr>
              <w:t xml:space="preserve">  </w:t>
            </w:r>
          </w:p>
        </w:tc>
        <w:tc>
          <w:tcPr>
            <w:tcW w:w="1502" w:type="pct"/>
          </w:tcPr>
          <w:p w14:paraId="114A05D5"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Daily at all work sites</w:t>
            </w:r>
          </w:p>
        </w:tc>
      </w:tr>
      <w:tr w:rsidR="000F0F23" w:rsidRPr="00B64A11" w14:paraId="438F6100" w14:textId="77777777" w:rsidTr="0030014C">
        <w:trPr>
          <w:jc w:val="center"/>
        </w:trPr>
        <w:tc>
          <w:tcPr>
            <w:tcW w:w="1456" w:type="pct"/>
          </w:tcPr>
          <w:p w14:paraId="106ED629" w14:textId="184BD47D" w:rsidR="000F0F23" w:rsidRPr="00B64A11" w:rsidRDefault="00DF5D4B"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Wastewater</w:t>
            </w:r>
            <w:r w:rsidR="000F0F23" w:rsidRPr="00B64A11">
              <w:rPr>
                <w:rFonts w:ascii="Calibri" w:eastAsia="MS Mincho" w:hAnsi="Calibri" w:cs="Calibri"/>
                <w:sz w:val="20"/>
                <w:szCs w:val="20"/>
                <w14:ligatures w14:val="none"/>
              </w:rPr>
              <w:t xml:space="preserve"> discharges</w:t>
            </w:r>
          </w:p>
        </w:tc>
        <w:tc>
          <w:tcPr>
            <w:tcW w:w="2042" w:type="pct"/>
          </w:tcPr>
          <w:p w14:paraId="071AA3B6" w14:textId="4F500807" w:rsidR="000F0F23" w:rsidRPr="00B64A11" w:rsidRDefault="00B866C9"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Turbidity</w:t>
            </w:r>
            <w:r w:rsidR="000F0F23" w:rsidRPr="00B64A11">
              <w:rPr>
                <w:rFonts w:ascii="Calibri" w:eastAsia="MS Mincho" w:hAnsi="Calibri" w:cs="Calibri"/>
                <w:sz w:val="20"/>
                <w:szCs w:val="20"/>
                <w14:ligatures w14:val="none"/>
              </w:rPr>
              <w:t>, Conductivity, and pH will be conducted at site with the help of portable kits, effluents from construction sites.</w:t>
            </w:r>
          </w:p>
        </w:tc>
        <w:tc>
          <w:tcPr>
            <w:tcW w:w="1502" w:type="pct"/>
          </w:tcPr>
          <w:p w14:paraId="2407352A"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Weekly basis</w:t>
            </w:r>
          </w:p>
        </w:tc>
      </w:tr>
      <w:tr w:rsidR="000F0F23" w:rsidRPr="00B64A11" w14:paraId="5F6462E3" w14:textId="77777777" w:rsidTr="0030014C">
        <w:trPr>
          <w:jc w:val="center"/>
        </w:trPr>
        <w:tc>
          <w:tcPr>
            <w:tcW w:w="1456" w:type="pct"/>
          </w:tcPr>
          <w:p w14:paraId="6E89278C"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Obstruction of drainage</w:t>
            </w:r>
          </w:p>
        </w:tc>
        <w:tc>
          <w:tcPr>
            <w:tcW w:w="2042" w:type="pct"/>
          </w:tcPr>
          <w:p w14:paraId="1EBF0AF1"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Roadside drainage discharge, water impounding area during rain, waterlogging</w:t>
            </w:r>
          </w:p>
        </w:tc>
        <w:tc>
          <w:tcPr>
            <w:tcW w:w="1502" w:type="pct"/>
          </w:tcPr>
          <w:p w14:paraId="22137461"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Daily during the construction stage</w:t>
            </w:r>
          </w:p>
        </w:tc>
      </w:tr>
      <w:tr w:rsidR="000F0F23" w:rsidRPr="00B64A11" w14:paraId="4B4776B6" w14:textId="77777777" w:rsidTr="0030014C">
        <w:trPr>
          <w:jc w:val="center"/>
        </w:trPr>
        <w:tc>
          <w:tcPr>
            <w:tcW w:w="1456" w:type="pct"/>
          </w:tcPr>
          <w:p w14:paraId="29327A67"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Waste</w:t>
            </w:r>
          </w:p>
        </w:tc>
        <w:tc>
          <w:tcPr>
            <w:tcW w:w="2042" w:type="pct"/>
          </w:tcPr>
          <w:p w14:paraId="108E9664" w14:textId="64D8D6D6"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Waste inventory for both hazardous and non-hazardous waste, Waste </w:t>
            </w:r>
            <w:r w:rsidR="00DF5D4B" w:rsidRPr="00B64A11">
              <w:rPr>
                <w:rFonts w:ascii="Calibri" w:eastAsia="MS Mincho" w:hAnsi="Calibri" w:cs="Calibri"/>
                <w:sz w:val="20"/>
                <w:szCs w:val="20"/>
                <w14:ligatures w14:val="none"/>
              </w:rPr>
              <w:t>Labelling</w:t>
            </w:r>
            <w:r w:rsidRPr="00B64A11">
              <w:rPr>
                <w:rFonts w:ascii="Calibri" w:eastAsia="MS Mincho" w:hAnsi="Calibri" w:cs="Calibri"/>
                <w:sz w:val="20"/>
                <w:szCs w:val="20"/>
                <w14:ligatures w14:val="none"/>
              </w:rPr>
              <w:t>, storage and disposal records</w:t>
            </w:r>
          </w:p>
          <w:p w14:paraId="492C2D0E" w14:textId="77777777" w:rsidR="000F0F23" w:rsidRPr="00B64A11" w:rsidRDefault="000F0F23" w:rsidP="000F0F23">
            <w:pPr>
              <w:spacing w:after="0" w:line="240" w:lineRule="auto"/>
              <w:jc w:val="both"/>
              <w:rPr>
                <w:rFonts w:ascii="Calibri" w:eastAsia="MS Mincho" w:hAnsi="Calibri" w:cs="Calibri"/>
                <w:sz w:val="20"/>
                <w:szCs w:val="20"/>
                <w14:ligatures w14:val="none"/>
              </w:rPr>
            </w:pPr>
          </w:p>
        </w:tc>
        <w:tc>
          <w:tcPr>
            <w:tcW w:w="1502" w:type="pct"/>
          </w:tcPr>
          <w:p w14:paraId="3EC94ACD"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Weekly at yards and storage areas</w:t>
            </w:r>
          </w:p>
        </w:tc>
      </w:tr>
      <w:tr w:rsidR="000F0F23" w:rsidRPr="00B64A11" w14:paraId="5B915FD1" w14:textId="77777777" w:rsidTr="0030014C">
        <w:trPr>
          <w:jc w:val="center"/>
        </w:trPr>
        <w:tc>
          <w:tcPr>
            <w:tcW w:w="1456" w:type="pct"/>
          </w:tcPr>
          <w:p w14:paraId="0FA1EE99"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Noise</w:t>
            </w:r>
          </w:p>
        </w:tc>
        <w:tc>
          <w:tcPr>
            <w:tcW w:w="2042" w:type="pct"/>
          </w:tcPr>
          <w:p w14:paraId="524B2C30"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Measurement of noise using portable meters</w:t>
            </w:r>
          </w:p>
        </w:tc>
        <w:tc>
          <w:tcPr>
            <w:tcW w:w="1502" w:type="pct"/>
          </w:tcPr>
          <w:p w14:paraId="28EB07A7"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Weekly at all work sites</w:t>
            </w:r>
          </w:p>
        </w:tc>
      </w:tr>
      <w:tr w:rsidR="000F0F23" w:rsidRPr="00B64A11" w14:paraId="3B8E0423" w14:textId="77777777" w:rsidTr="0030014C">
        <w:trPr>
          <w:jc w:val="center"/>
        </w:trPr>
        <w:tc>
          <w:tcPr>
            <w:tcW w:w="1456" w:type="pct"/>
          </w:tcPr>
          <w:p w14:paraId="7315C012"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Number of felled trees</w:t>
            </w:r>
          </w:p>
        </w:tc>
        <w:tc>
          <w:tcPr>
            <w:tcW w:w="2042" w:type="pct"/>
          </w:tcPr>
          <w:p w14:paraId="24766901"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Statistics of removed and planted trees, nurseries and plantations</w:t>
            </w:r>
          </w:p>
        </w:tc>
        <w:tc>
          <w:tcPr>
            <w:tcW w:w="1502" w:type="pct"/>
          </w:tcPr>
          <w:p w14:paraId="6DA70595"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During the time of tree felling on a daily basis</w:t>
            </w:r>
          </w:p>
        </w:tc>
      </w:tr>
      <w:tr w:rsidR="000F0F23" w:rsidRPr="00B64A11" w14:paraId="45314BA1" w14:textId="77777777" w:rsidTr="0030014C">
        <w:trPr>
          <w:jc w:val="center"/>
        </w:trPr>
        <w:tc>
          <w:tcPr>
            <w:tcW w:w="1456" w:type="pct"/>
          </w:tcPr>
          <w:p w14:paraId="524198D7"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Wildlife</w:t>
            </w:r>
          </w:p>
        </w:tc>
        <w:tc>
          <w:tcPr>
            <w:tcW w:w="2042" w:type="pct"/>
          </w:tcPr>
          <w:p w14:paraId="3991600D"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Visual inspection of the site area for death or injury of any higher faunal species, and habitat disturbances due to project activities.</w:t>
            </w:r>
          </w:p>
        </w:tc>
        <w:tc>
          <w:tcPr>
            <w:tcW w:w="1502" w:type="pct"/>
          </w:tcPr>
          <w:p w14:paraId="191E9470"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Daily during the construction stage</w:t>
            </w:r>
          </w:p>
        </w:tc>
      </w:tr>
      <w:tr w:rsidR="000F0F23" w:rsidRPr="00B64A11" w14:paraId="6EBB4E71" w14:textId="77777777" w:rsidTr="0030014C">
        <w:trPr>
          <w:jc w:val="center"/>
        </w:trPr>
        <w:tc>
          <w:tcPr>
            <w:tcW w:w="1456" w:type="pct"/>
          </w:tcPr>
          <w:p w14:paraId="0F2F2925"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Control of Invasive Alien Species (IAS)</w:t>
            </w:r>
          </w:p>
        </w:tc>
        <w:tc>
          <w:tcPr>
            <w:tcW w:w="2042" w:type="pct"/>
          </w:tcPr>
          <w:p w14:paraId="1F4A3920"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Risk assessments conducted prior to species introductions, regular equipment and vehicle cleaning and control of IAS.</w:t>
            </w:r>
          </w:p>
        </w:tc>
        <w:tc>
          <w:tcPr>
            <w:tcW w:w="1502" w:type="pct"/>
          </w:tcPr>
          <w:p w14:paraId="7D7E3B71"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Daily during and after the construction stage</w:t>
            </w:r>
          </w:p>
        </w:tc>
      </w:tr>
      <w:tr w:rsidR="000F0F23" w:rsidRPr="00B64A11" w14:paraId="628D4FCC" w14:textId="77777777" w:rsidTr="0030014C">
        <w:trPr>
          <w:jc w:val="center"/>
        </w:trPr>
        <w:tc>
          <w:tcPr>
            <w:tcW w:w="1456" w:type="pct"/>
          </w:tcPr>
          <w:p w14:paraId="22BD3093"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Fire-hazard</w:t>
            </w:r>
          </w:p>
        </w:tc>
        <w:tc>
          <w:tcPr>
            <w:tcW w:w="2042" w:type="pct"/>
          </w:tcPr>
          <w:p w14:paraId="4EFD440E"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Project management checklists, site monitoring, fire-extinguishers in offices and work sites </w:t>
            </w:r>
          </w:p>
        </w:tc>
        <w:tc>
          <w:tcPr>
            <w:tcW w:w="1502" w:type="pct"/>
          </w:tcPr>
          <w:p w14:paraId="65289FF4"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Daily during the construction stage</w:t>
            </w:r>
          </w:p>
        </w:tc>
      </w:tr>
      <w:tr w:rsidR="000F0F23" w:rsidRPr="00B64A11" w14:paraId="33843C1E" w14:textId="77777777" w:rsidTr="0030014C">
        <w:trPr>
          <w:trHeight w:val="291"/>
          <w:jc w:val="center"/>
        </w:trPr>
        <w:tc>
          <w:tcPr>
            <w:tcW w:w="1456" w:type="pct"/>
          </w:tcPr>
          <w:p w14:paraId="623B1E1F"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Community Health and safety</w:t>
            </w:r>
          </w:p>
        </w:tc>
        <w:tc>
          <w:tcPr>
            <w:tcW w:w="2042" w:type="pct"/>
          </w:tcPr>
          <w:p w14:paraId="10FF8360"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Nuisance to adjoining communities from the construction related works, grievances due to annoyance from the construction related works.</w:t>
            </w:r>
          </w:p>
        </w:tc>
        <w:tc>
          <w:tcPr>
            <w:tcW w:w="1502" w:type="pct"/>
          </w:tcPr>
          <w:p w14:paraId="355FB3DF"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Daily during the construction stage</w:t>
            </w:r>
          </w:p>
        </w:tc>
      </w:tr>
      <w:tr w:rsidR="000F0F23" w:rsidRPr="00B64A11" w14:paraId="522D260E" w14:textId="77777777" w:rsidTr="0030014C">
        <w:trPr>
          <w:jc w:val="center"/>
        </w:trPr>
        <w:tc>
          <w:tcPr>
            <w:tcW w:w="1456" w:type="pct"/>
          </w:tcPr>
          <w:p w14:paraId="73031706"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Road safety</w:t>
            </w:r>
          </w:p>
        </w:tc>
        <w:tc>
          <w:tcPr>
            <w:tcW w:w="2042" w:type="pct"/>
          </w:tcPr>
          <w:p w14:paraId="58972FFF"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 xml:space="preserve">Traffic Signals, no horn signs, road signals and markings, speed control and GPS-tracking </w:t>
            </w:r>
          </w:p>
        </w:tc>
        <w:tc>
          <w:tcPr>
            <w:tcW w:w="1502" w:type="pct"/>
          </w:tcPr>
          <w:p w14:paraId="3B193C5A"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Daily during the construction stage</w:t>
            </w:r>
          </w:p>
        </w:tc>
      </w:tr>
      <w:tr w:rsidR="000F0F23" w:rsidRPr="00B64A11" w14:paraId="053A29E4" w14:textId="77777777" w:rsidTr="0030014C">
        <w:trPr>
          <w:jc w:val="center"/>
        </w:trPr>
        <w:tc>
          <w:tcPr>
            <w:tcW w:w="1456" w:type="pct"/>
          </w:tcPr>
          <w:p w14:paraId="2919CD5D"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Grievance Redressal</w:t>
            </w:r>
          </w:p>
        </w:tc>
        <w:tc>
          <w:tcPr>
            <w:tcW w:w="2042" w:type="pct"/>
          </w:tcPr>
          <w:p w14:paraId="5DE8404D"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Management of Grievance Redress Mechanism</w:t>
            </w:r>
          </w:p>
        </w:tc>
        <w:tc>
          <w:tcPr>
            <w:tcW w:w="1502" w:type="pct"/>
          </w:tcPr>
          <w:p w14:paraId="31F7A9CF"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During the construction stage</w:t>
            </w:r>
          </w:p>
        </w:tc>
      </w:tr>
      <w:tr w:rsidR="000F0F23" w:rsidRPr="00B64A11" w14:paraId="43404515" w14:textId="77777777" w:rsidTr="0030014C">
        <w:trPr>
          <w:jc w:val="center"/>
        </w:trPr>
        <w:tc>
          <w:tcPr>
            <w:tcW w:w="1456" w:type="pct"/>
          </w:tcPr>
          <w:p w14:paraId="2365D271"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lastRenderedPageBreak/>
              <w:t>Traffic Management</w:t>
            </w:r>
          </w:p>
        </w:tc>
        <w:tc>
          <w:tcPr>
            <w:tcW w:w="2042" w:type="pct"/>
          </w:tcPr>
          <w:p w14:paraId="1446FEE3"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Compliance with Traffic Management Plan</w:t>
            </w:r>
          </w:p>
        </w:tc>
        <w:tc>
          <w:tcPr>
            <w:tcW w:w="1502" w:type="pct"/>
          </w:tcPr>
          <w:p w14:paraId="02AD0909"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Daily during the construction stage</w:t>
            </w:r>
          </w:p>
        </w:tc>
      </w:tr>
      <w:tr w:rsidR="000F0F23" w:rsidRPr="00B64A11" w14:paraId="465DB3B4" w14:textId="77777777" w:rsidTr="0030014C">
        <w:trPr>
          <w:jc w:val="center"/>
        </w:trPr>
        <w:tc>
          <w:tcPr>
            <w:tcW w:w="1456" w:type="pct"/>
          </w:tcPr>
          <w:p w14:paraId="13A713EC"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Gender-based violence and human trafficking</w:t>
            </w:r>
          </w:p>
        </w:tc>
        <w:tc>
          <w:tcPr>
            <w:tcW w:w="2042" w:type="pct"/>
          </w:tcPr>
          <w:p w14:paraId="0BB3EE53"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Review and addressing grievances</w:t>
            </w:r>
          </w:p>
        </w:tc>
        <w:tc>
          <w:tcPr>
            <w:tcW w:w="1502" w:type="pct"/>
          </w:tcPr>
          <w:p w14:paraId="10CA925D"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Daily during the construction stage</w:t>
            </w:r>
          </w:p>
        </w:tc>
      </w:tr>
      <w:tr w:rsidR="000F0F23" w:rsidRPr="00B64A11" w14:paraId="0F6D1122" w14:textId="77777777" w:rsidTr="0030014C">
        <w:trPr>
          <w:jc w:val="center"/>
        </w:trPr>
        <w:tc>
          <w:tcPr>
            <w:tcW w:w="1456" w:type="pct"/>
          </w:tcPr>
          <w:p w14:paraId="13C3E9E5"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Stakeholder engagement</w:t>
            </w:r>
          </w:p>
        </w:tc>
        <w:tc>
          <w:tcPr>
            <w:tcW w:w="2042" w:type="pct"/>
          </w:tcPr>
          <w:p w14:paraId="5DF0A013"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Compliance with SEP</w:t>
            </w:r>
          </w:p>
        </w:tc>
        <w:tc>
          <w:tcPr>
            <w:tcW w:w="1502" w:type="pct"/>
          </w:tcPr>
          <w:p w14:paraId="7339E758" w14:textId="77777777" w:rsidR="000F0F23" w:rsidRPr="00B64A11" w:rsidRDefault="000F0F23" w:rsidP="000F0F23">
            <w:pPr>
              <w:spacing w:after="0" w:line="240" w:lineRule="auto"/>
              <w:jc w:val="both"/>
              <w:rPr>
                <w:rFonts w:ascii="Calibri" w:eastAsia="MS Mincho" w:hAnsi="Calibri" w:cs="Calibri"/>
                <w:sz w:val="20"/>
                <w:szCs w:val="20"/>
                <w14:ligatures w14:val="none"/>
              </w:rPr>
            </w:pPr>
            <w:r w:rsidRPr="00B64A11">
              <w:rPr>
                <w:rFonts w:ascii="Calibri" w:eastAsia="MS Mincho" w:hAnsi="Calibri" w:cs="Calibri"/>
                <w:sz w:val="20"/>
                <w:szCs w:val="20"/>
                <w14:ligatures w14:val="none"/>
              </w:rPr>
              <w:t>During the preconstruction and construction stage</w:t>
            </w:r>
          </w:p>
        </w:tc>
      </w:tr>
    </w:tbl>
    <w:p w14:paraId="66370A0F" w14:textId="77777777" w:rsidR="000F0F23" w:rsidRPr="00B64A11" w:rsidRDefault="000F0F23" w:rsidP="000F0F23">
      <w:pPr>
        <w:spacing w:after="120" w:line="240" w:lineRule="auto"/>
        <w:jc w:val="both"/>
        <w:rPr>
          <w:rFonts w:ascii="Calibri" w:eastAsia="MS Mincho" w:hAnsi="Calibri" w:cs="Arial"/>
          <w14:ligatures w14:val="none"/>
        </w:rPr>
      </w:pPr>
    </w:p>
    <w:p w14:paraId="6889D0F1" w14:textId="77777777" w:rsidR="000F0F23" w:rsidRPr="00B64A11" w:rsidRDefault="000F0F23" w:rsidP="00856E89">
      <w:pPr>
        <w:rPr>
          <w:b/>
          <w:bCs/>
        </w:rPr>
      </w:pPr>
      <w:bookmarkStart w:id="917" w:name="_Toc26347791"/>
      <w:r w:rsidRPr="00B64A11">
        <w:rPr>
          <w:b/>
          <w:bCs/>
        </w:rPr>
        <w:t>Reporting on ESMP Compliance</w:t>
      </w:r>
      <w:bookmarkEnd w:id="917"/>
    </w:p>
    <w:p w14:paraId="0A21922F" w14:textId="77777777" w:rsidR="000F0F23" w:rsidRPr="00B64A11" w:rsidRDefault="000F0F23" w:rsidP="000F0F23">
      <w:pPr>
        <w:spacing w:after="120" w:line="240" w:lineRule="auto"/>
        <w:jc w:val="both"/>
        <w:rPr>
          <w:rFonts w:ascii="Calibri" w:eastAsia="MS Mincho" w:hAnsi="Calibri" w:cs="Arial"/>
          <w14:ligatures w14:val="none"/>
        </w:rPr>
      </w:pPr>
      <w:r w:rsidRPr="00B64A11">
        <w:rPr>
          <w:rFonts w:ascii="Calibri" w:eastAsia="MS Mincho" w:hAnsi="Calibri" w:cs="Arial"/>
          <w14:ligatures w14:val="none"/>
        </w:rPr>
        <w:t xml:space="preserve">DGDC and its Contractors will prepare periodic monitoring reports on the status of implementation of ESMP and will be submitted to World Bank for their review and feedback. </w:t>
      </w:r>
    </w:p>
    <w:p w14:paraId="44F1C661" w14:textId="77777777" w:rsidR="000F0F23" w:rsidRPr="00B64A11" w:rsidRDefault="000F0F23" w:rsidP="000F0F23">
      <w:pPr>
        <w:keepNext/>
        <w:spacing w:after="60" w:line="240" w:lineRule="auto"/>
        <w:jc w:val="center"/>
        <w:rPr>
          <w:rFonts w:ascii="Calibri" w:eastAsia="MS Mincho" w:hAnsi="Calibri" w:cs="Arial"/>
          <w:b/>
          <w:iCs/>
          <w:sz w:val="20"/>
          <w:szCs w:val="18"/>
          <w14:ligatures w14:val="none"/>
        </w:rPr>
      </w:pPr>
      <w:bookmarkStart w:id="918" w:name="_Toc141855070"/>
      <w:r w:rsidRPr="00B64A11">
        <w:rPr>
          <w:rFonts w:ascii="Calibri" w:eastAsia="MS Mincho" w:hAnsi="Calibri" w:cs="Arial"/>
          <w:b/>
          <w:iCs/>
          <w:sz w:val="20"/>
          <w:szCs w:val="18"/>
          <w14:ligatures w14:val="none"/>
        </w:rPr>
        <w:t xml:space="preserve">Table </w:t>
      </w:r>
      <w:r w:rsidRPr="00B64A11">
        <w:rPr>
          <w:rFonts w:ascii="Calibri" w:eastAsia="MS Mincho" w:hAnsi="Calibri" w:cs="Arial"/>
          <w:b/>
          <w:iCs/>
          <w:sz w:val="20"/>
          <w:szCs w:val="18"/>
          <w14:ligatures w14:val="none"/>
        </w:rPr>
        <w:fldChar w:fldCharType="begin"/>
      </w:r>
      <w:r w:rsidRPr="00B64A11">
        <w:rPr>
          <w:rFonts w:ascii="Calibri" w:eastAsia="MS Mincho" w:hAnsi="Calibri" w:cs="Arial"/>
          <w:b/>
          <w:iCs/>
          <w:sz w:val="20"/>
          <w:szCs w:val="18"/>
          <w14:ligatures w14:val="none"/>
        </w:rPr>
        <w:instrText xml:space="preserve"> STYLEREF 1 \s </w:instrText>
      </w:r>
      <w:r w:rsidRPr="00B64A11">
        <w:rPr>
          <w:rFonts w:ascii="Calibri" w:eastAsia="MS Mincho" w:hAnsi="Calibri" w:cs="Arial"/>
          <w:b/>
          <w:iCs/>
          <w:sz w:val="20"/>
          <w:szCs w:val="18"/>
          <w14:ligatures w14:val="none"/>
        </w:rPr>
        <w:fldChar w:fldCharType="separate"/>
      </w:r>
      <w:r w:rsidRPr="00B64A11">
        <w:rPr>
          <w:rFonts w:ascii="Calibri" w:eastAsia="MS Mincho" w:hAnsi="Calibri" w:cs="Arial"/>
          <w:b/>
          <w:iCs/>
          <w:sz w:val="20"/>
          <w:szCs w:val="18"/>
          <w14:ligatures w14:val="none"/>
        </w:rPr>
        <w:t>6</w:t>
      </w:r>
      <w:r w:rsidRPr="00B64A11">
        <w:rPr>
          <w:rFonts w:ascii="Calibri" w:eastAsia="MS Mincho" w:hAnsi="Calibri" w:cs="Arial"/>
          <w:b/>
          <w:iCs/>
          <w:sz w:val="20"/>
          <w:szCs w:val="18"/>
          <w14:ligatures w14:val="none"/>
        </w:rPr>
        <w:fldChar w:fldCharType="end"/>
      </w:r>
      <w:r w:rsidRPr="00B64A11">
        <w:rPr>
          <w:rFonts w:ascii="Calibri" w:eastAsia="MS Mincho" w:hAnsi="Calibri" w:cs="Arial"/>
          <w:b/>
          <w:iCs/>
          <w:sz w:val="20"/>
          <w:szCs w:val="18"/>
          <w14:ligatures w14:val="none"/>
        </w:rPr>
        <w:t>.</w:t>
      </w:r>
      <w:r w:rsidRPr="00B64A11">
        <w:rPr>
          <w:rFonts w:ascii="Calibri" w:eastAsia="MS Mincho" w:hAnsi="Calibri" w:cs="Arial"/>
          <w:b/>
          <w:iCs/>
          <w:sz w:val="20"/>
          <w:szCs w:val="18"/>
          <w14:ligatures w14:val="none"/>
        </w:rPr>
        <w:fldChar w:fldCharType="begin"/>
      </w:r>
      <w:r w:rsidRPr="00B64A11">
        <w:rPr>
          <w:rFonts w:ascii="Calibri" w:eastAsia="MS Mincho" w:hAnsi="Calibri" w:cs="Arial"/>
          <w:b/>
          <w:iCs/>
          <w:sz w:val="20"/>
          <w:szCs w:val="18"/>
          <w14:ligatures w14:val="none"/>
        </w:rPr>
        <w:instrText xml:space="preserve"> SEQ Table \* ARABIC \s 1 </w:instrText>
      </w:r>
      <w:r w:rsidRPr="00B64A11">
        <w:rPr>
          <w:rFonts w:ascii="Calibri" w:eastAsia="MS Mincho" w:hAnsi="Calibri" w:cs="Arial"/>
          <w:b/>
          <w:iCs/>
          <w:sz w:val="20"/>
          <w:szCs w:val="18"/>
          <w14:ligatures w14:val="none"/>
        </w:rPr>
        <w:fldChar w:fldCharType="separate"/>
      </w:r>
      <w:r w:rsidRPr="00B64A11">
        <w:rPr>
          <w:rFonts w:ascii="Calibri" w:eastAsia="MS Mincho" w:hAnsi="Calibri" w:cs="Arial"/>
          <w:b/>
          <w:iCs/>
          <w:sz w:val="20"/>
          <w:szCs w:val="18"/>
          <w14:ligatures w14:val="none"/>
        </w:rPr>
        <w:t>5</w:t>
      </w:r>
      <w:r w:rsidRPr="00B64A11">
        <w:rPr>
          <w:rFonts w:ascii="Calibri" w:eastAsia="MS Mincho" w:hAnsi="Calibri" w:cs="Arial"/>
          <w:b/>
          <w:iCs/>
          <w:sz w:val="20"/>
          <w:szCs w:val="18"/>
          <w14:ligatures w14:val="none"/>
        </w:rPr>
        <w:fldChar w:fldCharType="end"/>
      </w:r>
      <w:r w:rsidRPr="00B64A11">
        <w:rPr>
          <w:rFonts w:ascii="Calibri" w:eastAsia="MS Mincho" w:hAnsi="Calibri" w:cs="Arial"/>
          <w:b/>
          <w:iCs/>
          <w:sz w:val="20"/>
          <w:szCs w:val="18"/>
          <w14:ligatures w14:val="none"/>
        </w:rPr>
        <w:t>: ESMP Monitoring and Compliance Reports</w:t>
      </w:r>
      <w:bookmarkEnd w:id="918"/>
      <w:r w:rsidRPr="00B64A11">
        <w:rPr>
          <w:rFonts w:ascii="Calibri" w:eastAsia="MS Mincho" w:hAnsi="Calibri" w:cs="Arial"/>
          <w:b/>
          <w:iCs/>
          <w:sz w:val="20"/>
          <w:szCs w:val="18"/>
          <w14:ligatures w14:val="none"/>
        </w:rPr>
        <w:t xml:space="preserve"> </w:t>
      </w:r>
    </w:p>
    <w:tbl>
      <w:tblPr>
        <w:tblStyle w:val="unVaodaynghebainaydibanhttpnhatquanglanxlphpnet1"/>
        <w:tblW w:w="0" w:type="auto"/>
        <w:tblLook w:val="04A0" w:firstRow="1" w:lastRow="0" w:firstColumn="1" w:lastColumn="0" w:noHBand="0" w:noVBand="1"/>
      </w:tblPr>
      <w:tblGrid>
        <w:gridCol w:w="318"/>
        <w:gridCol w:w="1323"/>
        <w:gridCol w:w="4339"/>
        <w:gridCol w:w="1706"/>
        <w:gridCol w:w="1304"/>
      </w:tblGrid>
      <w:tr w:rsidR="000F0F23" w:rsidRPr="00B64A11" w14:paraId="76496989" w14:textId="77777777" w:rsidTr="0030014C">
        <w:trPr>
          <w:tblHeader/>
        </w:trPr>
        <w:tc>
          <w:tcPr>
            <w:tcW w:w="0" w:type="auto"/>
            <w:shd w:val="clear" w:color="auto" w:fill="D9D9D9"/>
            <w:vAlign w:val="center"/>
          </w:tcPr>
          <w:p w14:paraId="0A543EA6" w14:textId="77777777" w:rsidR="000F0F23" w:rsidRPr="00B64A11" w:rsidRDefault="000F0F23" w:rsidP="000F0F23">
            <w:pPr>
              <w:spacing w:after="20" w:line="240" w:lineRule="auto"/>
              <w:jc w:val="center"/>
              <w:rPr>
                <w:rFonts w:ascii="Calibri" w:eastAsia="MS Mincho" w:hAnsi="Calibri" w:cs="Arial"/>
                <w:b/>
                <w:sz w:val="20"/>
                <w:szCs w:val="20"/>
                <w14:ligatures w14:val="none"/>
              </w:rPr>
            </w:pPr>
            <w:r w:rsidRPr="00B64A11">
              <w:rPr>
                <w:rFonts w:ascii="Calibri" w:eastAsia="MS Mincho" w:hAnsi="Calibri" w:cs="Arial"/>
                <w:b/>
                <w:sz w:val="20"/>
                <w:szCs w:val="20"/>
                <w14:ligatures w14:val="none"/>
              </w:rPr>
              <w:t>#</w:t>
            </w:r>
          </w:p>
        </w:tc>
        <w:tc>
          <w:tcPr>
            <w:tcW w:w="0" w:type="auto"/>
            <w:shd w:val="clear" w:color="auto" w:fill="D9D9D9"/>
            <w:vAlign w:val="center"/>
          </w:tcPr>
          <w:p w14:paraId="5CF41DC0" w14:textId="77777777" w:rsidR="000F0F23" w:rsidRPr="00B64A11" w:rsidRDefault="000F0F23" w:rsidP="000F0F23">
            <w:pPr>
              <w:spacing w:after="20" w:line="240" w:lineRule="auto"/>
              <w:jc w:val="center"/>
              <w:rPr>
                <w:rFonts w:ascii="Calibri" w:eastAsia="MS Mincho" w:hAnsi="Calibri" w:cs="Arial"/>
                <w:b/>
                <w:sz w:val="20"/>
                <w:szCs w:val="20"/>
                <w14:ligatures w14:val="none"/>
              </w:rPr>
            </w:pPr>
            <w:r w:rsidRPr="00B64A11">
              <w:rPr>
                <w:rFonts w:ascii="Calibri" w:eastAsia="MS Mincho" w:hAnsi="Calibri" w:cs="Arial"/>
                <w:b/>
                <w:sz w:val="20"/>
                <w:szCs w:val="20"/>
                <w14:ligatures w14:val="none"/>
              </w:rPr>
              <w:t>Title of the Report</w:t>
            </w:r>
          </w:p>
        </w:tc>
        <w:tc>
          <w:tcPr>
            <w:tcW w:w="0" w:type="auto"/>
            <w:shd w:val="clear" w:color="auto" w:fill="D9D9D9"/>
            <w:vAlign w:val="center"/>
          </w:tcPr>
          <w:p w14:paraId="1C26387A" w14:textId="77777777" w:rsidR="000F0F23" w:rsidRPr="00B64A11" w:rsidRDefault="000F0F23" w:rsidP="000F0F23">
            <w:pPr>
              <w:spacing w:after="20" w:line="240" w:lineRule="auto"/>
              <w:jc w:val="center"/>
              <w:rPr>
                <w:rFonts w:ascii="Calibri" w:eastAsia="MS Mincho" w:hAnsi="Calibri" w:cs="Arial"/>
                <w:b/>
                <w:sz w:val="20"/>
                <w:szCs w:val="20"/>
                <w14:ligatures w14:val="none"/>
              </w:rPr>
            </w:pPr>
            <w:r w:rsidRPr="00B64A11">
              <w:rPr>
                <w:rFonts w:ascii="Calibri" w:eastAsia="MS Mincho" w:hAnsi="Calibri" w:cs="Arial"/>
                <w:b/>
                <w:sz w:val="20"/>
                <w:szCs w:val="20"/>
                <w14:ligatures w14:val="none"/>
              </w:rPr>
              <w:t>Contents of the Report</w:t>
            </w:r>
          </w:p>
        </w:tc>
        <w:tc>
          <w:tcPr>
            <w:tcW w:w="0" w:type="auto"/>
            <w:shd w:val="clear" w:color="auto" w:fill="D9D9D9"/>
            <w:vAlign w:val="center"/>
          </w:tcPr>
          <w:p w14:paraId="01515F1D" w14:textId="77777777" w:rsidR="000F0F23" w:rsidRPr="00B64A11" w:rsidRDefault="000F0F23" w:rsidP="000F0F23">
            <w:pPr>
              <w:spacing w:after="20" w:line="240" w:lineRule="auto"/>
              <w:jc w:val="center"/>
              <w:rPr>
                <w:rFonts w:ascii="Calibri" w:eastAsia="MS Mincho" w:hAnsi="Calibri" w:cs="Arial"/>
                <w:b/>
                <w:sz w:val="20"/>
                <w:szCs w:val="20"/>
                <w14:ligatures w14:val="none"/>
              </w:rPr>
            </w:pPr>
            <w:r w:rsidRPr="00B64A11">
              <w:rPr>
                <w:rFonts w:ascii="Calibri" w:eastAsia="MS Mincho" w:hAnsi="Calibri" w:cs="Arial"/>
                <w:b/>
                <w:sz w:val="20"/>
                <w:szCs w:val="20"/>
                <w14:ligatures w14:val="none"/>
              </w:rPr>
              <w:t>Frequency of Report Preparation</w:t>
            </w:r>
          </w:p>
        </w:tc>
        <w:tc>
          <w:tcPr>
            <w:tcW w:w="0" w:type="auto"/>
            <w:shd w:val="clear" w:color="auto" w:fill="D9D9D9"/>
            <w:vAlign w:val="center"/>
          </w:tcPr>
          <w:p w14:paraId="29BA9741" w14:textId="77777777" w:rsidR="000F0F23" w:rsidRPr="00B64A11" w:rsidRDefault="000F0F23" w:rsidP="000F0F23">
            <w:pPr>
              <w:spacing w:after="20" w:line="240" w:lineRule="auto"/>
              <w:jc w:val="center"/>
              <w:rPr>
                <w:rFonts w:ascii="Calibri" w:eastAsia="MS Mincho" w:hAnsi="Calibri" w:cs="Arial"/>
                <w:b/>
                <w:sz w:val="20"/>
                <w:szCs w:val="20"/>
                <w14:ligatures w14:val="none"/>
              </w:rPr>
            </w:pPr>
            <w:r w:rsidRPr="00B64A11">
              <w:rPr>
                <w:rFonts w:ascii="Calibri" w:eastAsia="MS Mincho" w:hAnsi="Calibri" w:cs="Arial"/>
                <w:b/>
                <w:sz w:val="20"/>
                <w:szCs w:val="20"/>
                <w14:ligatures w14:val="none"/>
              </w:rPr>
              <w:t>Report to be prepared by</w:t>
            </w:r>
          </w:p>
        </w:tc>
      </w:tr>
      <w:tr w:rsidR="000F0F23" w:rsidRPr="00B64A11" w14:paraId="5DB9F2E6" w14:textId="77777777" w:rsidTr="0030014C">
        <w:tc>
          <w:tcPr>
            <w:tcW w:w="0" w:type="auto"/>
          </w:tcPr>
          <w:p w14:paraId="796298B3"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1</w:t>
            </w:r>
          </w:p>
        </w:tc>
        <w:tc>
          <w:tcPr>
            <w:tcW w:w="0" w:type="auto"/>
          </w:tcPr>
          <w:p w14:paraId="56891139"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E&amp;S Monitoring Report</w:t>
            </w:r>
          </w:p>
        </w:tc>
        <w:tc>
          <w:tcPr>
            <w:tcW w:w="0" w:type="auto"/>
          </w:tcPr>
          <w:p w14:paraId="63669DD5" w14:textId="77777777" w:rsidR="000F0F23" w:rsidRPr="00B64A11" w:rsidRDefault="000F0F23" w:rsidP="000F0F23">
            <w:pPr>
              <w:spacing w:after="20" w:line="240" w:lineRule="auto"/>
              <w:contextualSpacing/>
              <w:rPr>
                <w:rFonts w:ascii="Calibri" w:eastAsia="MS Mincho" w:hAnsi="Calibri" w:cs="Arial"/>
                <w:sz w:val="20"/>
                <w:szCs w:val="20"/>
                <w14:ligatures w14:val="none"/>
              </w:rPr>
            </w:pPr>
            <w:r w:rsidRPr="00B64A11">
              <w:rPr>
                <w:rFonts w:ascii="Calibri" w:eastAsia="MS Mincho" w:hAnsi="Calibri" w:cs="Arial"/>
                <w:sz w:val="20"/>
                <w:szCs w:val="20"/>
                <w14:ligatures w14:val="none"/>
              </w:rPr>
              <w:t>The compliance status of the Project with environmental and social mitigation and monitoring measures. Besides the report also covers:</w:t>
            </w:r>
          </w:p>
          <w:p w14:paraId="65A117CD" w14:textId="77777777" w:rsidR="000F0F23" w:rsidRPr="00B64A11" w:rsidRDefault="000F0F23" w:rsidP="000F0F23">
            <w:pPr>
              <w:pStyle w:val="ListParagraph"/>
              <w:numPr>
                <w:ilvl w:val="0"/>
                <w:numId w:val="157"/>
              </w:numPr>
              <w:spacing w:after="2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environmental incidents;</w:t>
            </w:r>
          </w:p>
          <w:p w14:paraId="4E3396F6" w14:textId="77777777" w:rsidR="000F0F23" w:rsidRPr="00B64A11" w:rsidRDefault="000F0F23" w:rsidP="000F0F23">
            <w:pPr>
              <w:pStyle w:val="ListParagraph"/>
              <w:numPr>
                <w:ilvl w:val="0"/>
                <w:numId w:val="157"/>
              </w:numPr>
              <w:spacing w:after="2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wildlife-related incidents,</w:t>
            </w:r>
          </w:p>
          <w:p w14:paraId="1FA19F42" w14:textId="77777777" w:rsidR="000F0F23" w:rsidRPr="00B64A11" w:rsidRDefault="000F0F23" w:rsidP="000F0F23">
            <w:pPr>
              <w:pStyle w:val="ListParagraph"/>
              <w:numPr>
                <w:ilvl w:val="0"/>
                <w:numId w:val="157"/>
              </w:numPr>
              <w:spacing w:after="2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 xml:space="preserve">health and safety incidents, </w:t>
            </w:r>
          </w:p>
          <w:p w14:paraId="7B589E9C" w14:textId="77777777" w:rsidR="000F0F23" w:rsidRPr="00B64A11" w:rsidRDefault="000F0F23" w:rsidP="000F0F23">
            <w:pPr>
              <w:pStyle w:val="ListParagraph"/>
              <w:numPr>
                <w:ilvl w:val="0"/>
                <w:numId w:val="157"/>
              </w:numPr>
              <w:spacing w:after="2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 xml:space="preserve">health and safety supervision: </w:t>
            </w:r>
          </w:p>
          <w:p w14:paraId="2C199517" w14:textId="77777777" w:rsidR="000F0F23" w:rsidRPr="00B64A11" w:rsidRDefault="000F0F23" w:rsidP="000F0F23">
            <w:pPr>
              <w:pStyle w:val="ListParagraph"/>
              <w:numPr>
                <w:ilvl w:val="0"/>
                <w:numId w:val="157"/>
              </w:numPr>
              <w:spacing w:after="2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usage of PPEs by workers</w:t>
            </w:r>
          </w:p>
          <w:p w14:paraId="7552E2F3" w14:textId="77777777" w:rsidR="000F0F23" w:rsidRPr="00B64A11" w:rsidRDefault="000F0F23" w:rsidP="000F0F23">
            <w:pPr>
              <w:pStyle w:val="ListParagraph"/>
              <w:numPr>
                <w:ilvl w:val="0"/>
                <w:numId w:val="157"/>
              </w:numPr>
              <w:spacing w:after="2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 xml:space="preserve">worker accommodations </w:t>
            </w:r>
          </w:p>
          <w:p w14:paraId="4C55B4B2" w14:textId="5F7B9C58" w:rsidR="000F0F23" w:rsidRPr="00B64A11" w:rsidRDefault="000F0F23" w:rsidP="000F0F23">
            <w:pPr>
              <w:pStyle w:val="ListParagraph"/>
              <w:numPr>
                <w:ilvl w:val="0"/>
                <w:numId w:val="157"/>
              </w:numPr>
              <w:spacing w:after="2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Training conducted and workers participated</w:t>
            </w:r>
            <w:r w:rsidR="00A17D3D" w:rsidRPr="00B64A11">
              <w:rPr>
                <w:rFonts w:ascii="Calibri" w:eastAsia="MS Mincho" w:hAnsi="Calibri" w:cs="Arial"/>
                <w:sz w:val="20"/>
                <w:szCs w:val="20"/>
                <w14:ligatures w14:val="none"/>
              </w:rPr>
              <w:t>;</w:t>
            </w:r>
            <w:r w:rsidRPr="00B64A11">
              <w:rPr>
                <w:rFonts w:ascii="Calibri" w:eastAsia="MS Mincho" w:hAnsi="Calibri" w:cs="Arial"/>
                <w:sz w:val="20"/>
                <w:szCs w:val="20"/>
                <w14:ligatures w14:val="none"/>
              </w:rPr>
              <w:t xml:space="preserve"> </w:t>
            </w:r>
          </w:p>
          <w:p w14:paraId="042FD0B8" w14:textId="77777777" w:rsidR="000F0F23" w:rsidRPr="00B64A11" w:rsidRDefault="000F0F23" w:rsidP="000F0F23">
            <w:pPr>
              <w:pStyle w:val="ListParagraph"/>
              <w:numPr>
                <w:ilvl w:val="0"/>
                <w:numId w:val="157"/>
              </w:numPr>
              <w:spacing w:after="2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Workers grievances</w:t>
            </w:r>
          </w:p>
          <w:p w14:paraId="121ED82E" w14:textId="77777777" w:rsidR="000F0F23" w:rsidRPr="00B64A11" w:rsidRDefault="000F0F23" w:rsidP="000F0F23">
            <w:pPr>
              <w:pStyle w:val="ListParagraph"/>
              <w:numPr>
                <w:ilvl w:val="0"/>
                <w:numId w:val="157"/>
              </w:numPr>
              <w:spacing w:after="2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Community grievances</w:t>
            </w:r>
          </w:p>
          <w:p w14:paraId="6B8FF369" w14:textId="7E9AC259" w:rsidR="000F0F23" w:rsidRPr="00B64A11" w:rsidRDefault="000F0F23" w:rsidP="000039E7">
            <w:pPr>
              <w:pStyle w:val="ListParagraph"/>
              <w:numPr>
                <w:ilvl w:val="0"/>
                <w:numId w:val="157"/>
              </w:numPr>
              <w:spacing w:after="2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Chance find (if any)</w:t>
            </w:r>
          </w:p>
        </w:tc>
        <w:tc>
          <w:tcPr>
            <w:tcW w:w="0" w:type="auto"/>
          </w:tcPr>
          <w:p w14:paraId="0C79E0CF"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Monthly</w:t>
            </w:r>
          </w:p>
        </w:tc>
        <w:tc>
          <w:tcPr>
            <w:tcW w:w="0" w:type="auto"/>
          </w:tcPr>
          <w:p w14:paraId="3AB21AC6"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Contractor</w:t>
            </w:r>
          </w:p>
        </w:tc>
      </w:tr>
      <w:tr w:rsidR="000F0F23" w:rsidRPr="00B64A11" w14:paraId="4FA6EA56" w14:textId="77777777" w:rsidTr="0030014C">
        <w:tc>
          <w:tcPr>
            <w:tcW w:w="0" w:type="auto"/>
          </w:tcPr>
          <w:p w14:paraId="41A83AA5"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2</w:t>
            </w:r>
          </w:p>
        </w:tc>
        <w:tc>
          <w:tcPr>
            <w:tcW w:w="0" w:type="auto"/>
          </w:tcPr>
          <w:p w14:paraId="6DDEA4A7"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ESMP Monitoring Report</w:t>
            </w:r>
          </w:p>
        </w:tc>
        <w:tc>
          <w:tcPr>
            <w:tcW w:w="0" w:type="auto"/>
          </w:tcPr>
          <w:p w14:paraId="115F9D45" w14:textId="77777777" w:rsidR="000F0F23" w:rsidRPr="00B64A11" w:rsidRDefault="000F0F23" w:rsidP="000F0F23">
            <w:pPr>
              <w:spacing w:after="120" w:line="240" w:lineRule="auto"/>
              <w:jc w:val="both"/>
              <w:rPr>
                <w:rFonts w:ascii="Calibri" w:eastAsia="MS Mincho" w:hAnsi="Calibri" w:cs="Arial"/>
                <w:sz w:val="20"/>
                <w:szCs w:val="20"/>
                <w14:ligatures w14:val="none"/>
              </w:rPr>
            </w:pPr>
            <w:r w:rsidRPr="00B64A11">
              <w:rPr>
                <w:rFonts w:ascii="Calibri" w:eastAsia="MS Mincho" w:hAnsi="Calibri" w:cs="Arial"/>
                <w:sz w:val="20"/>
                <w:szCs w:val="20"/>
                <w14:ligatures w14:val="none"/>
              </w:rPr>
              <w:t>The compliance status of overall Project with ESMP requirements</w:t>
            </w:r>
          </w:p>
        </w:tc>
        <w:tc>
          <w:tcPr>
            <w:tcW w:w="0" w:type="auto"/>
          </w:tcPr>
          <w:p w14:paraId="1C212A9F"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Quarterly</w:t>
            </w:r>
          </w:p>
        </w:tc>
        <w:tc>
          <w:tcPr>
            <w:tcW w:w="0" w:type="auto"/>
          </w:tcPr>
          <w:p w14:paraId="3F6CE556" w14:textId="77777777" w:rsidR="000F0F23" w:rsidRPr="00B64A11" w:rsidRDefault="000F0F23" w:rsidP="000F0F23">
            <w:pPr>
              <w:spacing w:after="0" w:line="240" w:lineRule="auto"/>
              <w:jc w:val="both"/>
              <w:rPr>
                <w:rFonts w:ascii="Calibri" w:eastAsia="MS Mincho" w:hAnsi="Calibri" w:cs="Arial"/>
                <w:sz w:val="20"/>
                <w:szCs w:val="20"/>
                <w14:ligatures w14:val="none"/>
              </w:rPr>
            </w:pPr>
            <w:r w:rsidRPr="00B64A11">
              <w:rPr>
                <w:rFonts w:ascii="Calibri" w:eastAsia="MS Mincho" w:hAnsi="Calibri" w:cs="Arial"/>
                <w:sz w:val="20"/>
                <w:szCs w:val="20"/>
                <w14:ligatures w14:val="none"/>
              </w:rPr>
              <w:t>DGDC</w:t>
            </w:r>
          </w:p>
        </w:tc>
      </w:tr>
      <w:tr w:rsidR="000F0F23" w:rsidRPr="00B64A11" w14:paraId="248A69FA" w14:textId="77777777" w:rsidTr="0030014C">
        <w:tc>
          <w:tcPr>
            <w:tcW w:w="0" w:type="auto"/>
          </w:tcPr>
          <w:p w14:paraId="5178B3C4"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3</w:t>
            </w:r>
          </w:p>
        </w:tc>
        <w:tc>
          <w:tcPr>
            <w:tcW w:w="0" w:type="auto"/>
          </w:tcPr>
          <w:p w14:paraId="1E954DD5"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Incident Reports</w:t>
            </w:r>
          </w:p>
        </w:tc>
        <w:tc>
          <w:tcPr>
            <w:tcW w:w="0" w:type="auto"/>
          </w:tcPr>
          <w:p w14:paraId="60D79FDF" w14:textId="77777777" w:rsidR="000F0F23" w:rsidRPr="00B64A11" w:rsidRDefault="000F0F23" w:rsidP="000F0F23">
            <w:pPr>
              <w:spacing w:after="120" w:line="240" w:lineRule="auto"/>
              <w:jc w:val="both"/>
              <w:rPr>
                <w:rFonts w:ascii="Calibri" w:eastAsia="MS Mincho" w:hAnsi="Calibri" w:cs="Arial"/>
                <w:sz w:val="20"/>
                <w:szCs w:val="20"/>
                <w14:ligatures w14:val="none"/>
              </w:rPr>
            </w:pPr>
            <w:r w:rsidRPr="00B64A11">
              <w:rPr>
                <w:rFonts w:ascii="Calibri" w:eastAsia="MS Mincho" w:hAnsi="Calibri" w:cs="Arial"/>
                <w:sz w:val="20"/>
                <w:szCs w:val="20"/>
                <w14:ligatures w14:val="none"/>
              </w:rPr>
              <w:t>Incident investigation reports for all major incidents covering details of the incident, root cause analysis, and actions taken to address the future recurrence of this event.</w:t>
            </w:r>
          </w:p>
        </w:tc>
        <w:tc>
          <w:tcPr>
            <w:tcW w:w="0" w:type="auto"/>
          </w:tcPr>
          <w:p w14:paraId="4B1D1064" w14:textId="77777777" w:rsidR="000F0F23" w:rsidRPr="00B64A11" w:rsidRDefault="000F0F23" w:rsidP="000F0F23">
            <w:pPr>
              <w:spacing w:after="2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Initial investigation report within 24 hours</w:t>
            </w:r>
          </w:p>
          <w:p w14:paraId="350AB920" w14:textId="77777777" w:rsidR="000F0F23" w:rsidRPr="00B64A11" w:rsidRDefault="000F0F23" w:rsidP="000F0F23">
            <w:pPr>
              <w:spacing w:after="40" w:line="240" w:lineRule="auto"/>
              <w:rPr>
                <w:rFonts w:ascii="Calibri" w:eastAsia="MS Mincho" w:hAnsi="Calibri" w:cs="Arial"/>
                <w:sz w:val="20"/>
                <w:szCs w:val="20"/>
                <w14:ligatures w14:val="none"/>
              </w:rPr>
            </w:pPr>
            <w:r w:rsidRPr="00B64A11">
              <w:rPr>
                <w:rFonts w:ascii="Calibri" w:eastAsia="MS Mincho" w:hAnsi="Calibri" w:cs="Arial"/>
                <w:sz w:val="20"/>
                <w:szCs w:val="20"/>
                <w14:ligatures w14:val="none"/>
              </w:rPr>
              <w:t>Detailed Investigation Report within 15 days</w:t>
            </w:r>
          </w:p>
        </w:tc>
        <w:tc>
          <w:tcPr>
            <w:tcW w:w="0" w:type="auto"/>
          </w:tcPr>
          <w:p w14:paraId="776CD092" w14:textId="77777777" w:rsidR="000F0F23" w:rsidRPr="00B64A11" w:rsidRDefault="000F0F23" w:rsidP="000F0F23">
            <w:pPr>
              <w:spacing w:after="0" w:line="240" w:lineRule="auto"/>
              <w:jc w:val="both"/>
              <w:rPr>
                <w:rFonts w:ascii="Calibri" w:eastAsia="MS Mincho" w:hAnsi="Calibri" w:cs="Arial"/>
                <w:sz w:val="20"/>
                <w:szCs w:val="20"/>
                <w14:ligatures w14:val="none"/>
              </w:rPr>
            </w:pPr>
            <w:r w:rsidRPr="00B64A11">
              <w:rPr>
                <w:rFonts w:ascii="Calibri" w:eastAsia="MS Mincho" w:hAnsi="Calibri" w:cs="Arial"/>
                <w:sz w:val="20"/>
                <w:szCs w:val="20"/>
                <w14:ligatures w14:val="none"/>
              </w:rPr>
              <w:t>Contractor</w:t>
            </w:r>
          </w:p>
        </w:tc>
      </w:tr>
    </w:tbl>
    <w:p w14:paraId="6D1055E3" w14:textId="77777777" w:rsidR="000F0F23" w:rsidRPr="00B64A11" w:rsidRDefault="000F0F23" w:rsidP="000F0F23">
      <w:pPr>
        <w:spacing w:after="120" w:line="240" w:lineRule="auto"/>
        <w:jc w:val="both"/>
        <w:rPr>
          <w:rFonts w:ascii="Calibri" w:eastAsia="MS Mincho" w:hAnsi="Calibri" w:cs="Arial"/>
          <w14:ligatures w14:val="none"/>
        </w:rPr>
      </w:pPr>
    </w:p>
    <w:p w14:paraId="26BBDCE7" w14:textId="77777777" w:rsidR="000F0F23" w:rsidRPr="00B64A11" w:rsidRDefault="000F0F23" w:rsidP="00856E89">
      <w:pPr>
        <w:keepNext/>
        <w:spacing w:after="120" w:line="240" w:lineRule="auto"/>
        <w:jc w:val="both"/>
        <w:rPr>
          <w:rFonts w:ascii="Calibri" w:eastAsia="MS Mincho" w:hAnsi="Calibri" w:cs="Arial"/>
          <w14:ligatures w14:val="none"/>
        </w:rPr>
      </w:pPr>
    </w:p>
    <w:p w14:paraId="10165214" w14:textId="77777777" w:rsidR="000F0F23" w:rsidRPr="00B64A11" w:rsidRDefault="000F0F23" w:rsidP="00856E89">
      <w:pPr>
        <w:keepNext/>
        <w:rPr>
          <w:b/>
          <w:bCs/>
        </w:rPr>
      </w:pPr>
      <w:bookmarkStart w:id="919" w:name="_Toc24864139"/>
      <w:bookmarkStart w:id="920" w:name="_Toc26347795"/>
      <w:bookmarkStart w:id="921" w:name="_Toc141855998"/>
      <w:r w:rsidRPr="00B64A11">
        <w:rPr>
          <w:b/>
          <w:bCs/>
        </w:rPr>
        <w:t>Capacity Building and Training</w:t>
      </w:r>
      <w:bookmarkEnd w:id="919"/>
      <w:bookmarkEnd w:id="920"/>
      <w:bookmarkEnd w:id="921"/>
    </w:p>
    <w:p w14:paraId="435779AB" w14:textId="1073A016" w:rsidR="000F0F23" w:rsidRPr="00B64A11" w:rsidRDefault="000F0F23" w:rsidP="00856E89">
      <w:pPr>
        <w:keepNext/>
        <w:spacing w:after="120" w:line="240" w:lineRule="auto"/>
        <w:jc w:val="both"/>
        <w:rPr>
          <w:rFonts w:ascii="Calibri" w:eastAsia="MS Mincho" w:hAnsi="Calibri" w:cs="Arial"/>
          <w14:ligatures w14:val="none"/>
        </w:rPr>
      </w:pPr>
      <w:r w:rsidRPr="00B64A11">
        <w:rPr>
          <w:rFonts w:ascii="Calibri" w:eastAsia="MS Mincho" w:hAnsi="Calibri" w:cs="Arial"/>
          <w14:ligatures w14:val="none"/>
        </w:rPr>
        <w:t xml:space="preserve">The environmental and social training will help to ensure that the requirements of the ESMP are clearly understood and followed by all project personnel. The E&amp;S staff of the Owner’s Engineer and contractors will be responsible for implementing these trainings. The contractor will also be required to provide environmental and social training to its staff to ensure the effective implementation of the ESMP. Training should be carried out initially at the induction of staff and repeated throughout the project.  The training plan shall include a program for the delivery of intermittent training to cover the subjects included in </w:t>
      </w:r>
      <w:r w:rsidRPr="00B64A11">
        <w:rPr>
          <w:rFonts w:ascii="Calibri" w:eastAsia="MS Mincho" w:hAnsi="Calibri" w:cs="Arial"/>
          <w:b/>
          <w:bCs/>
          <w14:ligatures w14:val="none"/>
        </w:rPr>
        <w:t>Table 6.8</w:t>
      </w:r>
      <w:r w:rsidRPr="00B64A11">
        <w:rPr>
          <w:rFonts w:ascii="Calibri" w:eastAsia="MS Mincho" w:hAnsi="Calibri" w:cs="Arial"/>
          <w14:ligatures w14:val="none"/>
        </w:rPr>
        <w:t xml:space="preserve">. </w:t>
      </w:r>
    </w:p>
    <w:p w14:paraId="792C1ECC" w14:textId="77777777" w:rsidR="000F0F23" w:rsidRPr="00B64A11" w:rsidRDefault="000F0F23" w:rsidP="000F0F23">
      <w:pPr>
        <w:spacing w:after="120" w:line="240" w:lineRule="auto"/>
        <w:jc w:val="both"/>
        <w:rPr>
          <w:rFonts w:ascii="Calibri" w:eastAsia="MS Mincho" w:hAnsi="Calibri" w:cs="Arial"/>
          <w14:ligatures w14:val="none"/>
        </w:rPr>
      </w:pPr>
    </w:p>
    <w:p w14:paraId="0DE37C00" w14:textId="77777777" w:rsidR="000F0F23" w:rsidRPr="00B64A11" w:rsidRDefault="000F0F23" w:rsidP="000F0F23">
      <w:pPr>
        <w:keepNext/>
        <w:spacing w:after="200" w:line="240" w:lineRule="auto"/>
        <w:jc w:val="center"/>
        <w:rPr>
          <w:rFonts w:ascii="Calibri" w:eastAsia="MS Mincho" w:hAnsi="Calibri" w:cs="Arial"/>
          <w:b/>
          <w:iCs/>
          <w:szCs w:val="18"/>
          <w14:ligatures w14:val="none"/>
        </w:rPr>
      </w:pPr>
      <w:bookmarkStart w:id="922" w:name="_Toc24864170"/>
      <w:bookmarkStart w:id="923" w:name="_Toc141855073"/>
      <w:r w:rsidRPr="00B64A11">
        <w:rPr>
          <w:rFonts w:ascii="Calibri" w:eastAsia="MS Mincho" w:hAnsi="Calibri" w:cs="Arial"/>
          <w:b/>
          <w:iCs/>
          <w:szCs w:val="18"/>
          <w14:ligatures w14:val="none"/>
        </w:rPr>
        <w:t xml:space="preserve">Table </w:t>
      </w:r>
      <w:r w:rsidRPr="00B64A11">
        <w:rPr>
          <w:rFonts w:ascii="Calibri" w:eastAsia="MS Mincho" w:hAnsi="Calibri" w:cs="Arial"/>
          <w:b/>
          <w:iCs/>
          <w:szCs w:val="18"/>
          <w14:ligatures w14:val="none"/>
        </w:rPr>
        <w:fldChar w:fldCharType="begin"/>
      </w:r>
      <w:r w:rsidRPr="00B64A11">
        <w:rPr>
          <w:rFonts w:ascii="Calibri" w:eastAsia="MS Mincho" w:hAnsi="Calibri" w:cs="Arial"/>
          <w:b/>
          <w:iCs/>
          <w:szCs w:val="18"/>
          <w14:ligatures w14:val="none"/>
        </w:rPr>
        <w:instrText xml:space="preserve"> STYLEREF 1 \s </w:instrText>
      </w:r>
      <w:r w:rsidRPr="00B64A11">
        <w:rPr>
          <w:rFonts w:ascii="Calibri" w:eastAsia="MS Mincho" w:hAnsi="Calibri" w:cs="Arial"/>
          <w:b/>
          <w:iCs/>
          <w:szCs w:val="18"/>
          <w14:ligatures w14:val="none"/>
        </w:rPr>
        <w:fldChar w:fldCharType="separate"/>
      </w:r>
      <w:r w:rsidRPr="00B64A11">
        <w:rPr>
          <w:rFonts w:ascii="Calibri" w:eastAsia="MS Mincho" w:hAnsi="Calibri" w:cs="Arial"/>
          <w:b/>
          <w:iCs/>
          <w:szCs w:val="18"/>
          <w14:ligatures w14:val="none"/>
        </w:rPr>
        <w:t>6</w:t>
      </w:r>
      <w:r w:rsidRPr="00B64A11">
        <w:rPr>
          <w:rFonts w:ascii="Calibri" w:eastAsia="MS Mincho" w:hAnsi="Calibri" w:cs="Arial"/>
          <w:b/>
          <w:iCs/>
          <w:szCs w:val="18"/>
          <w14:ligatures w14:val="none"/>
        </w:rPr>
        <w:fldChar w:fldCharType="end"/>
      </w:r>
      <w:r w:rsidRPr="00B64A11">
        <w:rPr>
          <w:rFonts w:ascii="Calibri" w:eastAsia="MS Mincho" w:hAnsi="Calibri" w:cs="Arial"/>
          <w:b/>
          <w:iCs/>
          <w:szCs w:val="18"/>
          <w14:ligatures w14:val="none"/>
        </w:rPr>
        <w:t>.</w:t>
      </w:r>
      <w:r w:rsidRPr="00B64A11">
        <w:rPr>
          <w:rFonts w:ascii="Calibri" w:eastAsia="MS Mincho" w:hAnsi="Calibri" w:cs="Arial"/>
          <w:b/>
          <w:iCs/>
          <w:szCs w:val="18"/>
          <w14:ligatures w14:val="none"/>
        </w:rPr>
        <w:fldChar w:fldCharType="begin"/>
      </w:r>
      <w:r w:rsidRPr="00B64A11">
        <w:rPr>
          <w:rFonts w:ascii="Calibri" w:eastAsia="MS Mincho" w:hAnsi="Calibri" w:cs="Arial"/>
          <w:b/>
          <w:iCs/>
          <w:szCs w:val="18"/>
          <w14:ligatures w14:val="none"/>
        </w:rPr>
        <w:instrText xml:space="preserve"> SEQ Table \* ARABIC \s 1 </w:instrText>
      </w:r>
      <w:r w:rsidRPr="00B64A11">
        <w:rPr>
          <w:rFonts w:ascii="Calibri" w:eastAsia="MS Mincho" w:hAnsi="Calibri" w:cs="Arial"/>
          <w:b/>
          <w:iCs/>
          <w:szCs w:val="18"/>
          <w14:ligatures w14:val="none"/>
        </w:rPr>
        <w:fldChar w:fldCharType="separate"/>
      </w:r>
      <w:r w:rsidRPr="00B64A11">
        <w:rPr>
          <w:rFonts w:ascii="Calibri" w:eastAsia="MS Mincho" w:hAnsi="Calibri" w:cs="Arial"/>
          <w:b/>
          <w:iCs/>
          <w:szCs w:val="18"/>
          <w14:ligatures w14:val="none"/>
        </w:rPr>
        <w:t>8</w:t>
      </w:r>
      <w:r w:rsidRPr="00B64A11">
        <w:rPr>
          <w:rFonts w:ascii="Calibri" w:eastAsia="MS Mincho" w:hAnsi="Calibri" w:cs="Arial"/>
          <w:b/>
          <w:iCs/>
          <w:szCs w:val="18"/>
          <w14:ligatures w14:val="none"/>
        </w:rPr>
        <w:fldChar w:fldCharType="end"/>
      </w:r>
      <w:r w:rsidRPr="00B64A11">
        <w:rPr>
          <w:rFonts w:ascii="Calibri" w:eastAsia="MS Mincho" w:hAnsi="Calibri" w:cs="Arial"/>
          <w:b/>
          <w:iCs/>
          <w:szCs w:val="18"/>
          <w14:ligatures w14:val="none"/>
        </w:rPr>
        <w:t>: Environmental and Social Training Programs</w:t>
      </w:r>
      <w:bookmarkEnd w:id="922"/>
      <w:bookmarkEnd w:id="9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977"/>
        <w:gridCol w:w="1362"/>
        <w:gridCol w:w="2139"/>
      </w:tblGrid>
      <w:tr w:rsidR="000F0F23" w:rsidRPr="00B64A11" w14:paraId="43623A5C" w14:textId="77777777" w:rsidTr="0030014C">
        <w:trPr>
          <w:tblHeader/>
          <w:jc w:val="center"/>
        </w:trPr>
        <w:tc>
          <w:tcPr>
            <w:tcW w:w="2405" w:type="dxa"/>
            <w:shd w:val="clear" w:color="auto" w:fill="D9D9D9"/>
          </w:tcPr>
          <w:p w14:paraId="6B18CE89" w14:textId="77777777" w:rsidR="000F0F23" w:rsidRPr="00B64A11" w:rsidRDefault="000F0F23" w:rsidP="000F0F23">
            <w:pPr>
              <w:spacing w:after="0" w:line="240" w:lineRule="auto"/>
              <w:jc w:val="both"/>
              <w:rPr>
                <w:rFonts w:ascii="Calibri" w:eastAsia="Times New Roman" w:hAnsi="Calibri" w:cs="Times New Roman"/>
                <w:b/>
                <w:sz w:val="20"/>
                <w:szCs w:val="20"/>
                <w14:ligatures w14:val="none"/>
              </w:rPr>
            </w:pPr>
            <w:r w:rsidRPr="00B64A11">
              <w:rPr>
                <w:rFonts w:ascii="Calibri" w:eastAsia="Times New Roman" w:hAnsi="Calibri" w:cs="Times New Roman"/>
                <w:b/>
                <w:sz w:val="20"/>
                <w:szCs w:val="20"/>
                <w14:ligatures w14:val="none"/>
              </w:rPr>
              <w:t>Contents</w:t>
            </w:r>
          </w:p>
        </w:tc>
        <w:tc>
          <w:tcPr>
            <w:tcW w:w="2977" w:type="dxa"/>
            <w:shd w:val="clear" w:color="auto" w:fill="D9D9D9"/>
          </w:tcPr>
          <w:p w14:paraId="31B84300" w14:textId="77777777" w:rsidR="000F0F23" w:rsidRPr="00B64A11" w:rsidRDefault="000F0F23" w:rsidP="000F0F23">
            <w:pPr>
              <w:spacing w:after="0" w:line="240" w:lineRule="auto"/>
              <w:jc w:val="both"/>
              <w:rPr>
                <w:rFonts w:ascii="Calibri" w:eastAsia="Times New Roman" w:hAnsi="Calibri" w:cs="Times New Roman"/>
                <w:b/>
                <w:sz w:val="20"/>
                <w:szCs w:val="20"/>
                <w14:ligatures w14:val="none"/>
              </w:rPr>
            </w:pPr>
            <w:r w:rsidRPr="00B64A11">
              <w:rPr>
                <w:rFonts w:ascii="Calibri" w:eastAsia="Times New Roman" w:hAnsi="Calibri" w:cs="Times New Roman"/>
                <w:b/>
                <w:sz w:val="20"/>
                <w:szCs w:val="20"/>
                <w14:ligatures w14:val="none"/>
              </w:rPr>
              <w:t>Participants</w:t>
            </w:r>
          </w:p>
        </w:tc>
        <w:tc>
          <w:tcPr>
            <w:tcW w:w="1362" w:type="dxa"/>
            <w:shd w:val="clear" w:color="auto" w:fill="D9D9D9"/>
          </w:tcPr>
          <w:p w14:paraId="04EF19C4" w14:textId="77777777" w:rsidR="000F0F23" w:rsidRPr="00B64A11" w:rsidRDefault="000F0F23" w:rsidP="000F0F23">
            <w:pPr>
              <w:spacing w:after="0" w:line="240" w:lineRule="auto"/>
              <w:jc w:val="both"/>
              <w:rPr>
                <w:rFonts w:ascii="Calibri" w:eastAsia="Times New Roman" w:hAnsi="Calibri" w:cs="Times New Roman"/>
                <w:b/>
                <w:sz w:val="20"/>
                <w:szCs w:val="20"/>
                <w14:ligatures w14:val="none"/>
              </w:rPr>
            </w:pPr>
            <w:r w:rsidRPr="00B64A11">
              <w:rPr>
                <w:rFonts w:ascii="Calibri" w:eastAsia="Times New Roman" w:hAnsi="Calibri" w:cs="Times New Roman"/>
                <w:b/>
                <w:sz w:val="20"/>
                <w:szCs w:val="20"/>
                <w14:ligatures w14:val="none"/>
              </w:rPr>
              <w:t>Trainer</w:t>
            </w:r>
          </w:p>
        </w:tc>
        <w:tc>
          <w:tcPr>
            <w:tcW w:w="2139" w:type="dxa"/>
            <w:shd w:val="clear" w:color="auto" w:fill="D9D9D9"/>
          </w:tcPr>
          <w:p w14:paraId="63BC219C" w14:textId="77777777" w:rsidR="000F0F23" w:rsidRPr="00B64A11" w:rsidRDefault="000F0F23" w:rsidP="000F0F23">
            <w:pPr>
              <w:spacing w:after="0" w:line="240" w:lineRule="auto"/>
              <w:jc w:val="both"/>
              <w:rPr>
                <w:rFonts w:ascii="Calibri" w:eastAsia="Times New Roman" w:hAnsi="Calibri" w:cs="Times New Roman"/>
                <w:b/>
                <w:sz w:val="20"/>
                <w:szCs w:val="20"/>
                <w14:ligatures w14:val="none"/>
              </w:rPr>
            </w:pPr>
            <w:r w:rsidRPr="00B64A11">
              <w:rPr>
                <w:rFonts w:ascii="Calibri" w:eastAsia="Times New Roman" w:hAnsi="Calibri" w:cs="Times New Roman"/>
                <w:b/>
                <w:sz w:val="20"/>
                <w:szCs w:val="20"/>
                <w14:ligatures w14:val="none"/>
              </w:rPr>
              <w:t>Schedule</w:t>
            </w:r>
          </w:p>
        </w:tc>
      </w:tr>
      <w:tr w:rsidR="000F0F23" w:rsidRPr="00B64A11" w14:paraId="74FB5220" w14:textId="77777777" w:rsidTr="0030014C">
        <w:trPr>
          <w:jc w:val="center"/>
        </w:trPr>
        <w:tc>
          <w:tcPr>
            <w:tcW w:w="2405" w:type="dxa"/>
          </w:tcPr>
          <w:p w14:paraId="2A65A959"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 xml:space="preserve">Environmental and social impacts of the Project and ESMP requirements of the Contractor; </w:t>
            </w:r>
          </w:p>
          <w:p w14:paraId="191E9194"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World Bank Group Environmental Health and Safety Guidelines.</w:t>
            </w:r>
          </w:p>
          <w:p w14:paraId="44C390DD"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The contents for the second and subsequent training programs will cover topics related to the issues associated with on-going construction activities.</w:t>
            </w:r>
          </w:p>
        </w:tc>
        <w:tc>
          <w:tcPr>
            <w:tcW w:w="2977" w:type="dxa"/>
          </w:tcPr>
          <w:p w14:paraId="1D994DAC"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All the technical Staff of DGDC, and relevant technical staff of DOMLEC who are involved in the management of environmental and social issues associated with routine operation and maintenance of the project.</w:t>
            </w:r>
          </w:p>
          <w:p w14:paraId="1D457BBB"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Site Engineers of the Owner’s Engineer.</w:t>
            </w:r>
          </w:p>
        </w:tc>
        <w:tc>
          <w:tcPr>
            <w:tcW w:w="1362" w:type="dxa"/>
          </w:tcPr>
          <w:p w14:paraId="0DA869E9"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E&amp;S staff of the Owner’s Engineer</w:t>
            </w:r>
          </w:p>
        </w:tc>
        <w:tc>
          <w:tcPr>
            <w:tcW w:w="2139" w:type="dxa"/>
          </w:tcPr>
          <w:p w14:paraId="10F3D33C"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During the initial stages of the Project implementation. The training will be repeated every six months.</w:t>
            </w:r>
          </w:p>
        </w:tc>
      </w:tr>
      <w:tr w:rsidR="000F0F23" w:rsidRPr="00B64A11" w14:paraId="53B2A78E" w14:textId="77777777" w:rsidTr="0030014C">
        <w:trPr>
          <w:jc w:val="center"/>
        </w:trPr>
        <w:tc>
          <w:tcPr>
            <w:tcW w:w="2405" w:type="dxa"/>
          </w:tcPr>
          <w:p w14:paraId="688A91B4"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Environmental and Social issues associated with the ongoing construction works;  Workers’ health and safety</w:t>
            </w:r>
          </w:p>
        </w:tc>
        <w:tc>
          <w:tcPr>
            <w:tcW w:w="2977" w:type="dxa"/>
          </w:tcPr>
          <w:p w14:paraId="27049ECD"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Site Engineers of the Contractor, DGDC, and the Owner’s Engineer</w:t>
            </w:r>
          </w:p>
        </w:tc>
        <w:tc>
          <w:tcPr>
            <w:tcW w:w="1362" w:type="dxa"/>
          </w:tcPr>
          <w:p w14:paraId="774CF456"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EHS staff of the  Contractor</w:t>
            </w:r>
          </w:p>
        </w:tc>
        <w:tc>
          <w:tcPr>
            <w:tcW w:w="2139" w:type="dxa"/>
          </w:tcPr>
          <w:p w14:paraId="5E468D96"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On a monthly basis</w:t>
            </w:r>
          </w:p>
        </w:tc>
      </w:tr>
      <w:tr w:rsidR="000F0F23" w:rsidRPr="00B64A11" w14:paraId="2667D55B" w14:textId="77777777" w:rsidTr="0030014C">
        <w:trPr>
          <w:jc w:val="center"/>
        </w:trPr>
        <w:tc>
          <w:tcPr>
            <w:tcW w:w="2405" w:type="dxa"/>
          </w:tcPr>
          <w:p w14:paraId="07D2DA4A"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 xml:space="preserve">Code of Conduct </w:t>
            </w:r>
          </w:p>
          <w:p w14:paraId="3F0D0B58"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Occupational Health and Safety</w:t>
            </w:r>
          </w:p>
        </w:tc>
        <w:tc>
          <w:tcPr>
            <w:tcW w:w="2977" w:type="dxa"/>
          </w:tcPr>
          <w:p w14:paraId="72790D3A"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Construction crew</w:t>
            </w:r>
          </w:p>
        </w:tc>
        <w:tc>
          <w:tcPr>
            <w:tcW w:w="1362" w:type="dxa"/>
          </w:tcPr>
          <w:p w14:paraId="28FD573E"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Contractors EHS Staff</w:t>
            </w:r>
          </w:p>
        </w:tc>
        <w:tc>
          <w:tcPr>
            <w:tcW w:w="2139" w:type="dxa"/>
          </w:tcPr>
          <w:p w14:paraId="1A08B207"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Prior to the start of the construction activities and during the construction activities</w:t>
            </w:r>
          </w:p>
          <w:p w14:paraId="5AA27B7A"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(To be repeated as needed.)</w:t>
            </w:r>
          </w:p>
        </w:tc>
      </w:tr>
      <w:tr w:rsidR="000F0F23" w:rsidRPr="00B64A11" w14:paraId="0095C09E" w14:textId="77777777" w:rsidTr="0030014C">
        <w:trPr>
          <w:jc w:val="center"/>
        </w:trPr>
        <w:tc>
          <w:tcPr>
            <w:tcW w:w="2405" w:type="dxa"/>
          </w:tcPr>
          <w:p w14:paraId="7870DC52" w14:textId="352F913E"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 xml:space="preserve">Capacity building of </w:t>
            </w:r>
            <w:r w:rsidR="00B866C9" w:rsidRPr="00B64A11">
              <w:rPr>
                <w:rFonts w:ascii="Calibri" w:eastAsia="Times New Roman" w:hAnsi="Calibri" w:cs="Times New Roman"/>
                <w:sz w:val="20"/>
                <w:szCs w:val="20"/>
                <w14:ligatures w14:val="none"/>
              </w:rPr>
              <w:t xml:space="preserve">DOMLEC </w:t>
            </w:r>
            <w:r w:rsidRPr="00B64A11">
              <w:rPr>
                <w:rFonts w:ascii="Calibri" w:eastAsia="Times New Roman" w:hAnsi="Calibri" w:cs="Times New Roman"/>
                <w:sz w:val="20"/>
                <w:szCs w:val="20"/>
                <w14:ligatures w14:val="none"/>
              </w:rPr>
              <w:t xml:space="preserve">in </w:t>
            </w:r>
            <w:r w:rsidR="007F7BAA" w:rsidRPr="00B64A11">
              <w:rPr>
                <w:rFonts w:ascii="Calibri" w:eastAsia="Times New Roman" w:hAnsi="Calibri" w:cs="Times New Roman"/>
                <w:sz w:val="20"/>
                <w:szCs w:val="20"/>
                <w14:ligatures w14:val="none"/>
              </w:rPr>
              <w:t>M</w:t>
            </w:r>
            <w:r w:rsidR="00B866C9" w:rsidRPr="00B64A11">
              <w:rPr>
                <w:rFonts w:ascii="Calibri" w:eastAsia="Times New Roman" w:hAnsi="Calibri" w:cs="Times New Roman"/>
                <w:sz w:val="20"/>
                <w:szCs w:val="20"/>
                <w14:ligatures w14:val="none"/>
              </w:rPr>
              <w:t>a</w:t>
            </w:r>
            <w:r w:rsidRPr="00B64A11">
              <w:rPr>
                <w:rFonts w:ascii="Calibri" w:eastAsia="Times New Roman" w:hAnsi="Calibri" w:cs="Times New Roman"/>
                <w:sz w:val="20"/>
                <w:szCs w:val="20"/>
                <w14:ligatures w14:val="none"/>
              </w:rPr>
              <w:t>nagement of 33 kV and 69 kV lines</w:t>
            </w:r>
          </w:p>
        </w:tc>
        <w:tc>
          <w:tcPr>
            <w:tcW w:w="2977" w:type="dxa"/>
          </w:tcPr>
          <w:p w14:paraId="1CC134F2"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DOMLEC O&amp;M Staff</w:t>
            </w:r>
          </w:p>
        </w:tc>
        <w:tc>
          <w:tcPr>
            <w:tcW w:w="1362" w:type="dxa"/>
          </w:tcPr>
          <w:p w14:paraId="3B18E4D5"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Consultants</w:t>
            </w:r>
          </w:p>
        </w:tc>
        <w:tc>
          <w:tcPr>
            <w:tcW w:w="2139" w:type="dxa"/>
          </w:tcPr>
          <w:p w14:paraId="450F8CB4" w14:textId="77777777" w:rsidR="000F0F23" w:rsidRPr="00B64A11" w:rsidRDefault="000F0F23" w:rsidP="000F0F23">
            <w:pPr>
              <w:spacing w:after="0" w:line="240" w:lineRule="auto"/>
              <w:jc w:val="both"/>
              <w:rPr>
                <w:rFonts w:ascii="Calibri" w:eastAsia="Times New Roman" w:hAnsi="Calibri" w:cs="Times New Roman"/>
                <w:sz w:val="20"/>
                <w:szCs w:val="20"/>
                <w14:ligatures w14:val="none"/>
              </w:rPr>
            </w:pPr>
            <w:r w:rsidRPr="00B64A11">
              <w:rPr>
                <w:rFonts w:ascii="Calibri" w:eastAsia="Times New Roman" w:hAnsi="Calibri" w:cs="Times New Roman"/>
                <w:sz w:val="20"/>
                <w:szCs w:val="20"/>
                <w14:ligatures w14:val="none"/>
              </w:rPr>
              <w:t>During implementation of Component 2 of the project</w:t>
            </w:r>
          </w:p>
        </w:tc>
      </w:tr>
    </w:tbl>
    <w:p w14:paraId="0C0B1E1B" w14:textId="77777777" w:rsidR="000F0F23" w:rsidRPr="00B64A11" w:rsidRDefault="000F0F23" w:rsidP="000F0F23">
      <w:pPr>
        <w:spacing w:after="120" w:line="240" w:lineRule="auto"/>
        <w:jc w:val="both"/>
        <w:rPr>
          <w:rFonts w:ascii="Calibri" w:eastAsia="MS Mincho" w:hAnsi="Calibri" w:cs="Arial"/>
          <w14:ligatures w14:val="none"/>
        </w:rPr>
      </w:pPr>
    </w:p>
    <w:p w14:paraId="7E54749A" w14:textId="77777777" w:rsidR="00A04B57" w:rsidRPr="00B64A11" w:rsidRDefault="00A04B57">
      <w:pPr>
        <w:rPr>
          <w:rFonts w:cstheme="minorHAnsi"/>
          <w:i/>
          <w:color w:val="002060"/>
        </w:rPr>
      </w:pPr>
    </w:p>
    <w:p w14:paraId="090A3FF2" w14:textId="77777777" w:rsidR="00A04B57" w:rsidRPr="00B64A11" w:rsidRDefault="00F15C86">
      <w:pPr>
        <w:rPr>
          <w:rFonts w:cstheme="minorHAnsi"/>
          <w:i/>
          <w:color w:val="002060"/>
        </w:rPr>
      </w:pPr>
      <w:r w:rsidRPr="00B64A11">
        <w:rPr>
          <w:rFonts w:cstheme="minorHAnsi"/>
          <w:i/>
          <w:color w:val="002060"/>
        </w:rPr>
        <w:br w:type="page" w:clear="all"/>
      </w:r>
    </w:p>
    <w:p w14:paraId="6943CE19" w14:textId="77777777" w:rsidR="00A04B57" w:rsidRPr="00B64A11" w:rsidRDefault="00F15C86">
      <w:pPr>
        <w:pStyle w:val="SPD3EmployersRequirement"/>
        <w:spacing w:after="240"/>
      </w:pPr>
      <w:bookmarkStart w:id="924" w:name="_Hlk27229333"/>
      <w:r w:rsidRPr="00B64A11">
        <w:lastRenderedPageBreak/>
        <w:t>Contractor’s Representative and Key Personnel</w:t>
      </w:r>
    </w:p>
    <w:p w14:paraId="2973232D" w14:textId="1574AAB0" w:rsidR="00CF4829" w:rsidRPr="00B64A11" w:rsidRDefault="00CF4829" w:rsidP="00CF4829">
      <w:pPr>
        <w:rPr>
          <w:u w:val="single"/>
        </w:rPr>
      </w:pPr>
      <w:bookmarkStart w:id="925" w:name="_Toc436551311"/>
      <w:bookmarkStart w:id="926" w:name="_Toc125874276"/>
      <w:bookmarkStart w:id="927" w:name="_Toc190498605"/>
      <w:bookmarkStart w:id="928" w:name="_Toc190498780"/>
      <w:bookmarkStart w:id="929" w:name="_Toc437951496"/>
      <w:bookmarkStart w:id="930" w:name="_Toc437951924"/>
      <w:bookmarkStart w:id="931" w:name="_Toc135149806"/>
      <w:bookmarkEnd w:id="924"/>
      <w:r w:rsidRPr="00B64A11">
        <w:rPr>
          <w:u w:val="single"/>
        </w:rPr>
        <w:t>Full Employer Requirements – Key Personnel</w:t>
      </w:r>
    </w:p>
    <w:tbl>
      <w:tblPr>
        <w:tblStyle w:val="TableGrid"/>
        <w:tblpPr w:leftFromText="141" w:rightFromText="141" w:vertAnchor="text" w:horzAnchor="margin" w:tblpXSpec="center" w:tblpY="179"/>
        <w:tblW w:w="9918" w:type="dxa"/>
        <w:tblCellSpacing w:w="11" w:type="dxa"/>
        <w:tblLayout w:type="fixed"/>
        <w:tblLook w:val="04A0" w:firstRow="1" w:lastRow="0" w:firstColumn="1" w:lastColumn="0" w:noHBand="0" w:noVBand="1"/>
      </w:tblPr>
      <w:tblGrid>
        <w:gridCol w:w="846"/>
        <w:gridCol w:w="2126"/>
        <w:gridCol w:w="4253"/>
        <w:gridCol w:w="1275"/>
        <w:gridCol w:w="1418"/>
      </w:tblGrid>
      <w:tr w:rsidR="00CF4829" w:rsidRPr="00B64A11" w14:paraId="3C2DE9CC" w14:textId="77777777" w:rsidTr="00767BA0">
        <w:trPr>
          <w:trHeight w:val="1943"/>
          <w:tblCellSpacing w:w="11" w:type="dxa"/>
        </w:trPr>
        <w:tc>
          <w:tcPr>
            <w:tcW w:w="813" w:type="dxa"/>
          </w:tcPr>
          <w:p w14:paraId="4119411A" w14:textId="77777777" w:rsidR="00CF4829" w:rsidRPr="00B64A11" w:rsidRDefault="00CF4829" w:rsidP="0030014C">
            <w:pPr>
              <w:pStyle w:val="TableParagraph"/>
              <w:spacing w:before="11"/>
              <w:rPr>
                <w:rFonts w:asciiTheme="minorHAnsi" w:hAnsiTheme="minorHAnsi" w:cstheme="minorHAnsi"/>
              </w:rPr>
            </w:pPr>
          </w:p>
          <w:p w14:paraId="00E34E6D" w14:textId="77777777" w:rsidR="00CF4829" w:rsidRPr="00B64A11" w:rsidRDefault="00CF4829" w:rsidP="0030014C">
            <w:pPr>
              <w:pStyle w:val="TableParagraph"/>
              <w:ind w:left="178"/>
              <w:rPr>
                <w:rFonts w:asciiTheme="minorHAnsi" w:hAnsiTheme="minorHAnsi" w:cstheme="minorHAnsi"/>
                <w:b/>
                <w:spacing w:val="-5"/>
              </w:rPr>
            </w:pPr>
          </w:p>
          <w:p w14:paraId="2B44661E" w14:textId="77777777" w:rsidR="00CF4829" w:rsidRPr="00B64A11" w:rsidRDefault="00CF4829" w:rsidP="0030014C">
            <w:pPr>
              <w:pStyle w:val="TableParagraph"/>
              <w:ind w:left="178"/>
              <w:rPr>
                <w:rFonts w:asciiTheme="minorHAnsi" w:hAnsiTheme="minorHAnsi" w:cstheme="minorHAnsi"/>
                <w:b/>
                <w:spacing w:val="-5"/>
              </w:rPr>
            </w:pPr>
          </w:p>
          <w:p w14:paraId="7A0E616A" w14:textId="77777777" w:rsidR="00CF4829" w:rsidRPr="00B64A11" w:rsidRDefault="00CF4829" w:rsidP="0030014C">
            <w:r w:rsidRPr="00B64A11">
              <w:rPr>
                <w:rFonts w:cstheme="minorHAnsi"/>
                <w:b/>
                <w:spacing w:val="-5"/>
              </w:rPr>
              <w:t>No.</w:t>
            </w:r>
          </w:p>
        </w:tc>
        <w:tc>
          <w:tcPr>
            <w:tcW w:w="2104" w:type="dxa"/>
            <w:vAlign w:val="center"/>
          </w:tcPr>
          <w:p w14:paraId="14BC2705" w14:textId="77777777" w:rsidR="00CF4829" w:rsidRPr="00B64A11" w:rsidRDefault="00CF4829" w:rsidP="0030014C">
            <w:pPr>
              <w:pStyle w:val="TableParagraph"/>
              <w:rPr>
                <w:rFonts w:asciiTheme="minorHAnsi" w:hAnsiTheme="minorHAnsi" w:cstheme="minorHAnsi"/>
                <w:b/>
                <w:spacing w:val="-5"/>
              </w:rPr>
            </w:pPr>
            <w:r w:rsidRPr="00B64A11">
              <w:rPr>
                <w:rFonts w:asciiTheme="minorHAnsi" w:hAnsiTheme="minorHAnsi" w:cstheme="minorHAnsi"/>
                <w:b/>
                <w:spacing w:val="-5"/>
              </w:rPr>
              <w:t>Position/</w:t>
            </w:r>
          </w:p>
          <w:p w14:paraId="11319E4C" w14:textId="77777777" w:rsidR="00CF4829" w:rsidRPr="00B64A11" w:rsidRDefault="00CF4829" w:rsidP="0030014C">
            <w:r w:rsidRPr="00B64A11">
              <w:rPr>
                <w:rFonts w:cstheme="minorHAnsi"/>
                <w:b/>
                <w:spacing w:val="-5"/>
              </w:rPr>
              <w:t>specialization</w:t>
            </w:r>
          </w:p>
        </w:tc>
        <w:tc>
          <w:tcPr>
            <w:tcW w:w="4231" w:type="dxa"/>
            <w:vAlign w:val="center"/>
          </w:tcPr>
          <w:p w14:paraId="379274EB" w14:textId="77777777" w:rsidR="00CF4829" w:rsidRPr="00B64A11" w:rsidRDefault="00CF4829" w:rsidP="0030014C">
            <w:pPr>
              <w:pStyle w:val="TableParagraph"/>
              <w:rPr>
                <w:rFonts w:asciiTheme="minorHAnsi" w:hAnsiTheme="minorHAnsi" w:cstheme="minorHAnsi"/>
                <w:b/>
                <w:spacing w:val="-5"/>
              </w:rPr>
            </w:pPr>
            <w:r w:rsidRPr="00B64A11">
              <w:rPr>
                <w:rFonts w:asciiTheme="minorHAnsi" w:hAnsiTheme="minorHAnsi" w:cstheme="minorHAnsi"/>
                <w:b/>
                <w:spacing w:val="-5"/>
              </w:rPr>
              <w:t>Relevant academic qualifications</w:t>
            </w:r>
          </w:p>
          <w:p w14:paraId="089C34C4" w14:textId="77777777" w:rsidR="00CF4829" w:rsidRPr="00B64A11" w:rsidRDefault="00CF4829" w:rsidP="0030014C">
            <w:r w:rsidRPr="00B64A11">
              <w:rPr>
                <w:rFonts w:cstheme="minorHAnsi"/>
                <w:b/>
                <w:spacing w:val="-5"/>
              </w:rPr>
              <w:t>and technical experience</w:t>
            </w:r>
          </w:p>
        </w:tc>
        <w:tc>
          <w:tcPr>
            <w:tcW w:w="1253" w:type="dxa"/>
          </w:tcPr>
          <w:p w14:paraId="6BA0EB10" w14:textId="77777777" w:rsidR="00CF4829" w:rsidRPr="00B64A11" w:rsidRDefault="00CF4829" w:rsidP="0030014C">
            <w:pPr>
              <w:pStyle w:val="TableParagraph"/>
              <w:ind w:left="178"/>
              <w:rPr>
                <w:rFonts w:asciiTheme="minorHAnsi" w:hAnsiTheme="minorHAnsi" w:cstheme="minorHAnsi"/>
                <w:b/>
                <w:spacing w:val="-5"/>
              </w:rPr>
            </w:pPr>
          </w:p>
          <w:p w14:paraId="1766B6EE" w14:textId="77777777" w:rsidR="00CF4829" w:rsidRPr="00B64A11" w:rsidRDefault="00CF4829" w:rsidP="0030014C">
            <w:r w:rsidRPr="00B64A11">
              <w:rPr>
                <w:rFonts w:cstheme="minorHAnsi"/>
                <w:b/>
                <w:spacing w:val="-5"/>
              </w:rPr>
              <w:t xml:space="preserve">Minimum years total work experience </w:t>
            </w:r>
          </w:p>
        </w:tc>
        <w:tc>
          <w:tcPr>
            <w:tcW w:w="1385" w:type="dxa"/>
          </w:tcPr>
          <w:p w14:paraId="5A849483" w14:textId="77777777" w:rsidR="00CF4829" w:rsidRPr="00B64A11" w:rsidRDefault="00CF4829" w:rsidP="0030014C">
            <w:pPr>
              <w:pStyle w:val="TableParagraph"/>
              <w:ind w:left="178"/>
              <w:rPr>
                <w:rFonts w:asciiTheme="minorHAnsi" w:hAnsiTheme="minorHAnsi" w:cstheme="minorHAnsi"/>
                <w:b/>
                <w:spacing w:val="-5"/>
              </w:rPr>
            </w:pPr>
          </w:p>
          <w:p w14:paraId="2B424D71" w14:textId="77777777" w:rsidR="00CF4829" w:rsidRPr="00B64A11" w:rsidRDefault="00CF4829" w:rsidP="0030014C">
            <w:pPr>
              <w:pStyle w:val="TableParagraph"/>
              <w:ind w:left="178"/>
              <w:rPr>
                <w:rFonts w:asciiTheme="minorHAnsi" w:hAnsiTheme="minorHAnsi" w:cstheme="minorHAnsi"/>
                <w:b/>
                <w:spacing w:val="-5"/>
              </w:rPr>
            </w:pPr>
            <w:r w:rsidRPr="00B64A11">
              <w:rPr>
                <w:rFonts w:asciiTheme="minorHAnsi" w:hAnsiTheme="minorHAnsi" w:cstheme="minorHAnsi"/>
                <w:b/>
                <w:spacing w:val="-5"/>
              </w:rPr>
              <w:t>Minimum years of relevant work experience</w:t>
            </w:r>
          </w:p>
          <w:p w14:paraId="29A1B873" w14:textId="77777777" w:rsidR="00CF4829" w:rsidRPr="00B64A11" w:rsidRDefault="00CF4829" w:rsidP="0030014C"/>
        </w:tc>
      </w:tr>
      <w:tr w:rsidR="00CF4829" w:rsidRPr="00B64A11" w14:paraId="2545E4DD" w14:textId="77777777" w:rsidTr="00767BA0">
        <w:trPr>
          <w:tblCellSpacing w:w="11" w:type="dxa"/>
        </w:trPr>
        <w:tc>
          <w:tcPr>
            <w:tcW w:w="813" w:type="dxa"/>
          </w:tcPr>
          <w:p w14:paraId="486EFEAA" w14:textId="77777777" w:rsidR="00CF4829" w:rsidRPr="00B64A11" w:rsidRDefault="00CF4829" w:rsidP="0030014C">
            <w:pPr>
              <w:rPr>
                <w:rFonts w:cstheme="minorHAnsi"/>
                <w:spacing w:val="-12"/>
              </w:rPr>
            </w:pPr>
          </w:p>
          <w:p w14:paraId="652CAB81" w14:textId="77777777" w:rsidR="00CF4829" w:rsidRPr="00B64A11" w:rsidRDefault="00CF4829" w:rsidP="0030014C">
            <w:r w:rsidRPr="00B64A11">
              <w:rPr>
                <w:rFonts w:cstheme="minorHAnsi"/>
                <w:spacing w:val="-12"/>
              </w:rPr>
              <w:t>K 1</w:t>
            </w:r>
          </w:p>
        </w:tc>
        <w:tc>
          <w:tcPr>
            <w:tcW w:w="2104" w:type="dxa"/>
          </w:tcPr>
          <w:p w14:paraId="7DBC5557" w14:textId="77777777" w:rsidR="00CF4829" w:rsidRPr="00B64A11" w:rsidRDefault="00CF4829" w:rsidP="0030014C">
            <w:pPr>
              <w:pStyle w:val="TableParagraph"/>
              <w:spacing w:line="256" w:lineRule="exact"/>
              <w:ind w:left="118"/>
              <w:rPr>
                <w:rFonts w:asciiTheme="minorHAnsi" w:hAnsiTheme="minorHAnsi" w:cstheme="minorHAnsi"/>
              </w:rPr>
            </w:pPr>
          </w:p>
          <w:p w14:paraId="3D22F6DF" w14:textId="77777777" w:rsidR="00CF4829" w:rsidRPr="00B64A11" w:rsidRDefault="00CF4829" w:rsidP="0030014C">
            <w:pPr>
              <w:pStyle w:val="TableParagraph"/>
              <w:spacing w:line="256" w:lineRule="exact"/>
              <w:ind w:left="118"/>
              <w:rPr>
                <w:rFonts w:asciiTheme="minorHAnsi" w:hAnsiTheme="minorHAnsi" w:cstheme="minorHAnsi"/>
              </w:rPr>
            </w:pPr>
            <w:r w:rsidRPr="00B64A11">
              <w:rPr>
                <w:rFonts w:asciiTheme="minorHAnsi" w:hAnsiTheme="minorHAnsi" w:cstheme="minorHAnsi"/>
              </w:rPr>
              <w:t>Contractor’s Representative/Project Manager</w:t>
            </w:r>
          </w:p>
          <w:p w14:paraId="0165A40E" w14:textId="77777777" w:rsidR="00CF4829" w:rsidRPr="00B64A11" w:rsidRDefault="00CF4829" w:rsidP="0030014C">
            <w:pPr>
              <w:pStyle w:val="TableParagraph"/>
              <w:spacing w:line="256" w:lineRule="exact"/>
              <w:ind w:left="118"/>
              <w:rPr>
                <w:rFonts w:asciiTheme="minorHAnsi" w:hAnsiTheme="minorHAnsi" w:cstheme="minorHAnsi"/>
              </w:rPr>
            </w:pPr>
          </w:p>
          <w:p w14:paraId="335354CD" w14:textId="77777777" w:rsidR="00CF4829" w:rsidRPr="00B64A11" w:rsidRDefault="00CF4829" w:rsidP="0030014C">
            <w:pPr>
              <w:pStyle w:val="TableParagraph"/>
              <w:spacing w:line="256" w:lineRule="exact"/>
              <w:ind w:left="118"/>
              <w:rPr>
                <w:rFonts w:asciiTheme="minorHAnsi" w:hAnsiTheme="minorHAnsi" w:cstheme="minorHAnsi"/>
              </w:rPr>
            </w:pPr>
            <w:r w:rsidRPr="00B64A11">
              <w:rPr>
                <w:rFonts w:asciiTheme="minorHAnsi" w:hAnsiTheme="minorHAnsi" w:cstheme="minorHAnsi"/>
              </w:rPr>
              <w:t>(In case of Joint</w:t>
            </w:r>
          </w:p>
          <w:p w14:paraId="1EE8FA4B" w14:textId="77777777" w:rsidR="00CF4829" w:rsidRPr="00B64A11" w:rsidRDefault="00CF4829" w:rsidP="0030014C">
            <w:pPr>
              <w:pStyle w:val="TableParagraph"/>
              <w:spacing w:line="256" w:lineRule="exact"/>
              <w:ind w:left="118"/>
              <w:rPr>
                <w:rFonts w:asciiTheme="minorHAnsi" w:hAnsiTheme="minorHAnsi" w:cstheme="minorHAnsi"/>
              </w:rPr>
            </w:pPr>
            <w:r w:rsidRPr="00B64A11">
              <w:rPr>
                <w:rFonts w:asciiTheme="minorHAnsi" w:hAnsiTheme="minorHAnsi" w:cstheme="minorHAnsi"/>
              </w:rPr>
              <w:t>Venture or Consortium, the Representative must come from the majority shareholder of the JV or consortium)</w:t>
            </w:r>
          </w:p>
          <w:p w14:paraId="6AD6C89A" w14:textId="77777777" w:rsidR="00CF4829" w:rsidRPr="00B64A11" w:rsidRDefault="00CF4829" w:rsidP="0030014C">
            <w:pPr>
              <w:pStyle w:val="TableParagraph"/>
              <w:spacing w:line="256" w:lineRule="exact"/>
              <w:ind w:left="118"/>
              <w:rPr>
                <w:rFonts w:asciiTheme="minorHAnsi" w:hAnsiTheme="minorHAnsi" w:cstheme="minorHAnsi"/>
              </w:rPr>
            </w:pPr>
          </w:p>
        </w:tc>
        <w:tc>
          <w:tcPr>
            <w:tcW w:w="4231" w:type="dxa"/>
          </w:tcPr>
          <w:p w14:paraId="4CDAAABA" w14:textId="77777777" w:rsidR="00CF4829" w:rsidRPr="00B64A11" w:rsidRDefault="00CF4829" w:rsidP="0030014C">
            <w:pPr>
              <w:pStyle w:val="TableParagraph"/>
              <w:spacing w:line="256" w:lineRule="exact"/>
              <w:ind w:left="118"/>
              <w:rPr>
                <w:rFonts w:asciiTheme="minorHAnsi" w:hAnsiTheme="minorHAnsi" w:cstheme="minorHAnsi"/>
              </w:rPr>
            </w:pPr>
          </w:p>
          <w:p w14:paraId="7BD47DA7" w14:textId="77777777" w:rsidR="00CF4829" w:rsidRPr="00B64A11" w:rsidRDefault="00CF4829" w:rsidP="0030014C">
            <w:pPr>
              <w:pStyle w:val="TableParagraph"/>
              <w:spacing w:line="256" w:lineRule="exact"/>
              <w:ind w:left="118"/>
              <w:rPr>
                <w:rFonts w:asciiTheme="minorHAnsi" w:hAnsiTheme="minorHAnsi" w:cstheme="minorHAnsi"/>
              </w:rPr>
            </w:pPr>
            <w:r w:rsidRPr="00B64A11">
              <w:rPr>
                <w:rFonts w:asciiTheme="minorHAnsi" w:hAnsiTheme="minorHAnsi" w:cstheme="minorHAnsi"/>
              </w:rPr>
              <w:t>- Bachelor’s degree or equivalent qualifications in Electrical Engineering or related engineering discipline</w:t>
            </w:r>
          </w:p>
          <w:p w14:paraId="21E578F0" w14:textId="77777777" w:rsidR="00CF4829" w:rsidRPr="00B64A11" w:rsidRDefault="00CF4829" w:rsidP="0030014C">
            <w:pPr>
              <w:pStyle w:val="TableParagraph"/>
              <w:spacing w:line="256" w:lineRule="exact"/>
              <w:ind w:left="118"/>
              <w:rPr>
                <w:rFonts w:asciiTheme="minorHAnsi" w:hAnsiTheme="minorHAnsi" w:cstheme="minorHAnsi"/>
              </w:rPr>
            </w:pPr>
            <w:r w:rsidRPr="00B64A11">
              <w:rPr>
                <w:rFonts w:asciiTheme="minorHAnsi" w:hAnsiTheme="minorHAnsi" w:cstheme="minorHAnsi"/>
              </w:rPr>
              <w:t xml:space="preserve">- Professional Engineering (PE) registration </w:t>
            </w:r>
          </w:p>
          <w:p w14:paraId="7B5D6008" w14:textId="77777777" w:rsidR="00CF4829" w:rsidRPr="00B64A11" w:rsidRDefault="00CF4829" w:rsidP="0030014C">
            <w:pPr>
              <w:pStyle w:val="TableParagraph"/>
              <w:spacing w:line="256" w:lineRule="exact"/>
              <w:ind w:left="118"/>
              <w:rPr>
                <w:rFonts w:asciiTheme="minorHAnsi" w:hAnsiTheme="minorHAnsi" w:cstheme="minorHAnsi"/>
              </w:rPr>
            </w:pPr>
            <w:r w:rsidRPr="00B64A11">
              <w:rPr>
                <w:rFonts w:asciiTheme="minorHAnsi" w:hAnsiTheme="minorHAnsi" w:cstheme="minorHAnsi"/>
              </w:rPr>
              <w:t>- Formal training in project management tools and techniques and/or Project Management Professional (PMP) certification.</w:t>
            </w:r>
          </w:p>
          <w:p w14:paraId="483A12BC" w14:textId="77777777" w:rsidR="00CF4829" w:rsidRPr="00B64A11" w:rsidRDefault="00CF4829" w:rsidP="0030014C">
            <w:pPr>
              <w:pStyle w:val="TableParagraph"/>
              <w:spacing w:line="256" w:lineRule="exact"/>
              <w:ind w:left="118"/>
              <w:rPr>
                <w:rFonts w:asciiTheme="minorHAnsi" w:hAnsiTheme="minorHAnsi" w:cstheme="minorHAnsi"/>
              </w:rPr>
            </w:pPr>
            <w:r w:rsidRPr="00B64A11">
              <w:rPr>
                <w:rFonts w:asciiTheme="minorHAnsi" w:hAnsiTheme="minorHAnsi" w:cstheme="minorHAnsi"/>
              </w:rPr>
              <w:t>- Must provide at least Two (2) verifiable references in the last seven (7) years of working on similar position</w:t>
            </w:r>
          </w:p>
          <w:p w14:paraId="76ED8BA3" w14:textId="77777777" w:rsidR="00CF4829" w:rsidRPr="00B64A11" w:rsidRDefault="00CF4829" w:rsidP="0030014C">
            <w:pPr>
              <w:pStyle w:val="TableParagraph"/>
              <w:spacing w:line="256" w:lineRule="exact"/>
              <w:ind w:left="118"/>
              <w:rPr>
                <w:rFonts w:asciiTheme="minorHAnsi" w:hAnsiTheme="minorHAnsi" w:cstheme="minorHAnsi"/>
              </w:rPr>
            </w:pPr>
            <w:r w:rsidRPr="00B64A11">
              <w:rPr>
                <w:rFonts w:asciiTheme="minorHAnsi" w:hAnsiTheme="minorHAnsi" w:cstheme="minorHAnsi"/>
              </w:rPr>
              <w:t>- Proficiency with MS suite and scheduling software</w:t>
            </w:r>
          </w:p>
          <w:p w14:paraId="1212E826" w14:textId="77777777" w:rsidR="00CF4829" w:rsidRPr="00B64A11" w:rsidRDefault="00CF4829" w:rsidP="0030014C"/>
        </w:tc>
        <w:tc>
          <w:tcPr>
            <w:tcW w:w="1253" w:type="dxa"/>
          </w:tcPr>
          <w:p w14:paraId="7A60BE10" w14:textId="77777777" w:rsidR="00CF4829" w:rsidRPr="00B64A11" w:rsidRDefault="00CF4829" w:rsidP="0030014C">
            <w:pPr>
              <w:jc w:val="center"/>
              <w:rPr>
                <w:rFonts w:cstheme="minorHAnsi"/>
                <w:spacing w:val="-5"/>
              </w:rPr>
            </w:pPr>
          </w:p>
          <w:p w14:paraId="6C6857DB" w14:textId="77777777" w:rsidR="00CF4829" w:rsidRPr="00B64A11" w:rsidRDefault="00CF4829" w:rsidP="0030014C">
            <w:pPr>
              <w:jc w:val="center"/>
            </w:pPr>
            <w:r w:rsidRPr="00B64A11">
              <w:rPr>
                <w:rFonts w:cstheme="minorHAnsi"/>
                <w:spacing w:val="-5"/>
              </w:rPr>
              <w:t>20</w:t>
            </w:r>
          </w:p>
        </w:tc>
        <w:tc>
          <w:tcPr>
            <w:tcW w:w="1385" w:type="dxa"/>
          </w:tcPr>
          <w:p w14:paraId="79FF6A0F" w14:textId="77777777" w:rsidR="00CF4829" w:rsidRPr="00B64A11" w:rsidRDefault="00CF4829" w:rsidP="0030014C">
            <w:pPr>
              <w:jc w:val="center"/>
              <w:rPr>
                <w:rFonts w:cstheme="minorHAnsi"/>
                <w:spacing w:val="-5"/>
              </w:rPr>
            </w:pPr>
          </w:p>
          <w:p w14:paraId="5694CB3E" w14:textId="77777777" w:rsidR="00CF4829" w:rsidRPr="00B64A11" w:rsidRDefault="00CF4829" w:rsidP="0030014C">
            <w:pPr>
              <w:jc w:val="center"/>
            </w:pPr>
            <w:r w:rsidRPr="00B64A11">
              <w:rPr>
                <w:rFonts w:cstheme="minorHAnsi"/>
                <w:spacing w:val="-5"/>
              </w:rPr>
              <w:t>10</w:t>
            </w:r>
          </w:p>
        </w:tc>
      </w:tr>
      <w:tr w:rsidR="00CF4829" w:rsidRPr="00B64A11" w14:paraId="5AD08665" w14:textId="77777777" w:rsidTr="00767BA0">
        <w:trPr>
          <w:tblCellSpacing w:w="11" w:type="dxa"/>
        </w:trPr>
        <w:tc>
          <w:tcPr>
            <w:tcW w:w="813" w:type="dxa"/>
          </w:tcPr>
          <w:p w14:paraId="0569B5E0" w14:textId="77777777" w:rsidR="00CF4829" w:rsidRPr="00B64A11" w:rsidRDefault="00CF4829" w:rsidP="0030014C">
            <w:pPr>
              <w:rPr>
                <w:rFonts w:cstheme="minorHAnsi"/>
                <w:spacing w:val="-12"/>
              </w:rPr>
            </w:pPr>
          </w:p>
          <w:p w14:paraId="4372FFB5" w14:textId="77777777" w:rsidR="00CF4829" w:rsidRPr="00B64A11" w:rsidRDefault="00CF4829" w:rsidP="0030014C">
            <w:r w:rsidRPr="00B64A11">
              <w:rPr>
                <w:rFonts w:cstheme="minorHAnsi"/>
                <w:spacing w:val="-12"/>
              </w:rPr>
              <w:t>K2</w:t>
            </w:r>
          </w:p>
        </w:tc>
        <w:tc>
          <w:tcPr>
            <w:tcW w:w="2104" w:type="dxa"/>
          </w:tcPr>
          <w:p w14:paraId="2DC89879" w14:textId="77777777" w:rsidR="00CF4829" w:rsidRPr="00B64A11" w:rsidRDefault="00CF4829" w:rsidP="0030014C">
            <w:pPr>
              <w:pStyle w:val="TableParagraph"/>
              <w:spacing w:line="256" w:lineRule="exact"/>
              <w:ind w:left="118"/>
              <w:rPr>
                <w:rFonts w:asciiTheme="minorHAnsi" w:hAnsiTheme="minorHAnsi" w:cstheme="minorHAnsi"/>
              </w:rPr>
            </w:pPr>
          </w:p>
          <w:p w14:paraId="038E2C02" w14:textId="77777777" w:rsidR="00CF4829" w:rsidRPr="00B64A11" w:rsidRDefault="00CF4829" w:rsidP="0030014C">
            <w:pPr>
              <w:pStyle w:val="TableParagraph"/>
              <w:spacing w:line="256" w:lineRule="exact"/>
              <w:ind w:left="118"/>
              <w:rPr>
                <w:rFonts w:asciiTheme="minorHAnsi" w:hAnsiTheme="minorHAnsi" w:cstheme="minorHAnsi"/>
              </w:rPr>
            </w:pPr>
          </w:p>
          <w:p w14:paraId="003AF83C" w14:textId="77777777" w:rsidR="00CF4829" w:rsidRPr="00B64A11" w:rsidRDefault="00CF4829" w:rsidP="0030014C">
            <w:pPr>
              <w:pStyle w:val="TableParagraph"/>
              <w:spacing w:line="256" w:lineRule="exact"/>
              <w:ind w:left="118"/>
              <w:rPr>
                <w:rFonts w:asciiTheme="minorHAnsi" w:hAnsiTheme="minorHAnsi" w:cstheme="minorHAnsi"/>
              </w:rPr>
            </w:pPr>
            <w:r w:rsidRPr="00B64A11">
              <w:rPr>
                <w:rFonts w:asciiTheme="minorHAnsi" w:hAnsiTheme="minorHAnsi" w:cstheme="minorHAnsi"/>
              </w:rPr>
              <w:t xml:space="preserve">Site Manager </w:t>
            </w:r>
          </w:p>
          <w:p w14:paraId="7151CF6A" w14:textId="77777777" w:rsidR="00CF4829" w:rsidRPr="00B64A11" w:rsidRDefault="00CF4829" w:rsidP="0030014C"/>
        </w:tc>
        <w:tc>
          <w:tcPr>
            <w:tcW w:w="4231" w:type="dxa"/>
          </w:tcPr>
          <w:p w14:paraId="6A8F097F" w14:textId="77777777" w:rsidR="00CF4829" w:rsidRPr="00B64A11" w:rsidRDefault="00CF4829" w:rsidP="0030014C">
            <w:pPr>
              <w:pStyle w:val="TableParagraph"/>
              <w:spacing w:line="256" w:lineRule="exact"/>
              <w:ind w:left="118"/>
              <w:rPr>
                <w:rFonts w:asciiTheme="minorHAnsi" w:hAnsiTheme="minorHAnsi" w:cstheme="minorHAnsi"/>
                <w:spacing w:val="-5"/>
              </w:rPr>
            </w:pPr>
          </w:p>
          <w:p w14:paraId="0C6C3C42"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Bachelor’s degree or equivalent qualifications in Electrical or Construction Engineering or related engineering discipline</w:t>
            </w:r>
          </w:p>
          <w:p w14:paraId="2F5071C4"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Professional Engineering (PE) registration</w:t>
            </w:r>
          </w:p>
          <w:p w14:paraId="3C29321D"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Formal training in project management tools and techniques and/or Project Management Professional (PMP) certification.</w:t>
            </w:r>
          </w:p>
          <w:p w14:paraId="13744812" w14:textId="77777777" w:rsidR="00CF4829" w:rsidRPr="00B64A11" w:rsidRDefault="00CF4829" w:rsidP="0030014C">
            <w:pPr>
              <w:pStyle w:val="TableParagraph"/>
              <w:ind w:left="183" w:right="149"/>
              <w:rPr>
                <w:rFonts w:asciiTheme="minorHAnsi" w:hAnsiTheme="minorHAnsi" w:cstheme="minorHAnsi"/>
                <w:spacing w:val="-5"/>
              </w:rPr>
            </w:pPr>
            <w:r w:rsidRPr="00B64A11">
              <w:rPr>
                <w:rFonts w:asciiTheme="minorHAnsi" w:hAnsiTheme="minorHAnsi" w:cstheme="minorHAnsi"/>
                <w:spacing w:val="-5"/>
              </w:rPr>
              <w:t>- Must provide at least two (2) verifiable references in the last seven (7) years of working on similar position</w:t>
            </w:r>
          </w:p>
          <w:p w14:paraId="6EFDA397" w14:textId="7575408B" w:rsidR="00CF4829" w:rsidRPr="00B64A11" w:rsidRDefault="00CF4829" w:rsidP="0030014C">
            <w:pPr>
              <w:pStyle w:val="TableParagraph"/>
              <w:ind w:left="183" w:right="149"/>
              <w:rPr>
                <w:rFonts w:asciiTheme="minorHAnsi" w:hAnsiTheme="minorHAnsi" w:cstheme="minorHAnsi"/>
                <w:bCs/>
              </w:rPr>
            </w:pPr>
            <w:r w:rsidRPr="00B64A11">
              <w:rPr>
                <w:rFonts w:asciiTheme="minorHAnsi" w:hAnsiTheme="minorHAnsi" w:cstheme="minorHAnsi"/>
                <w:bCs/>
              </w:rPr>
              <w:t xml:space="preserve">- Technical expertise in High Voltage Underground </w:t>
            </w:r>
            <w:r w:rsidR="00A4002C" w:rsidRPr="00B64A11">
              <w:rPr>
                <w:rFonts w:asciiTheme="minorHAnsi" w:hAnsiTheme="minorHAnsi" w:cstheme="minorHAnsi"/>
                <w:bCs/>
              </w:rPr>
              <w:t>Cable</w:t>
            </w:r>
            <w:r w:rsidRPr="00B64A11">
              <w:rPr>
                <w:rFonts w:asciiTheme="minorHAnsi" w:hAnsiTheme="minorHAnsi" w:cstheme="minorHAnsi"/>
                <w:bCs/>
              </w:rPr>
              <w:t xml:space="preserve"> installations above 66kV.</w:t>
            </w:r>
          </w:p>
          <w:p w14:paraId="1379DBE2" w14:textId="0632FD9A" w:rsidR="00CF4829" w:rsidRPr="00B64A11" w:rsidRDefault="00CF4829" w:rsidP="0030014C">
            <w:pPr>
              <w:pStyle w:val="TableParagraph"/>
              <w:ind w:left="183" w:right="149"/>
              <w:rPr>
                <w:rFonts w:asciiTheme="minorHAnsi" w:hAnsiTheme="minorHAnsi" w:cstheme="minorHAnsi"/>
                <w:bCs/>
              </w:rPr>
            </w:pPr>
            <w:r w:rsidRPr="00B64A11">
              <w:rPr>
                <w:rFonts w:asciiTheme="minorHAnsi" w:hAnsiTheme="minorHAnsi" w:cstheme="minorHAnsi"/>
                <w:bCs/>
              </w:rPr>
              <w:t xml:space="preserve">- Technical expertise in High Voltage Overhead </w:t>
            </w:r>
            <w:r w:rsidR="00A4002C" w:rsidRPr="00B64A11">
              <w:rPr>
                <w:rFonts w:asciiTheme="minorHAnsi" w:hAnsiTheme="minorHAnsi" w:cstheme="minorHAnsi"/>
                <w:bCs/>
              </w:rPr>
              <w:t>line</w:t>
            </w:r>
            <w:r w:rsidRPr="00B64A11">
              <w:rPr>
                <w:rFonts w:asciiTheme="minorHAnsi" w:hAnsiTheme="minorHAnsi" w:cstheme="minorHAnsi"/>
                <w:bCs/>
              </w:rPr>
              <w:t xml:space="preserve"> installations above 66kV</w:t>
            </w:r>
          </w:p>
          <w:p w14:paraId="44F522AD" w14:textId="6D37B0A5"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xml:space="preserve">- Technical expertise in substation Electrical </w:t>
            </w:r>
            <w:r w:rsidRPr="00B64A11">
              <w:rPr>
                <w:rFonts w:asciiTheme="minorHAnsi" w:hAnsiTheme="minorHAnsi" w:cstheme="minorHAnsi"/>
                <w:spacing w:val="-5"/>
              </w:rPr>
              <w:lastRenderedPageBreak/>
              <w:t>equipment from LV to HV level: AIS and GIS High Voltage equipment, MV Metal clad Switchgears, HV Power &amp; Distribution Transformers, Power and Control Cables and auxiliary equipment, Substation Automation System  and Telecommunication Equipment</w:t>
            </w:r>
          </w:p>
          <w:p w14:paraId="0B401BD2"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xml:space="preserve">- Proficiency with MS suite and scheduling software </w:t>
            </w:r>
          </w:p>
          <w:p w14:paraId="3577FA04" w14:textId="77777777" w:rsidR="00CF4829" w:rsidRPr="00B64A11" w:rsidRDefault="00CF4829" w:rsidP="0030014C"/>
        </w:tc>
        <w:tc>
          <w:tcPr>
            <w:tcW w:w="1253" w:type="dxa"/>
          </w:tcPr>
          <w:p w14:paraId="56BF442B" w14:textId="77777777" w:rsidR="00CF4829" w:rsidRPr="00B64A11" w:rsidRDefault="00CF4829" w:rsidP="0030014C">
            <w:pPr>
              <w:jc w:val="center"/>
              <w:rPr>
                <w:rFonts w:cstheme="minorHAnsi"/>
                <w:spacing w:val="-5"/>
              </w:rPr>
            </w:pPr>
          </w:p>
          <w:p w14:paraId="02A701DD" w14:textId="77777777" w:rsidR="00CF4829" w:rsidRPr="00B64A11" w:rsidRDefault="00CF4829" w:rsidP="0030014C">
            <w:pPr>
              <w:jc w:val="center"/>
            </w:pPr>
            <w:r w:rsidRPr="00B64A11">
              <w:rPr>
                <w:rFonts w:cstheme="minorHAnsi"/>
                <w:spacing w:val="-5"/>
              </w:rPr>
              <w:t>15</w:t>
            </w:r>
          </w:p>
        </w:tc>
        <w:tc>
          <w:tcPr>
            <w:tcW w:w="1385" w:type="dxa"/>
          </w:tcPr>
          <w:p w14:paraId="5BFF1F66" w14:textId="77777777" w:rsidR="00CF4829" w:rsidRPr="00B64A11" w:rsidRDefault="00CF4829" w:rsidP="0030014C">
            <w:pPr>
              <w:jc w:val="center"/>
              <w:rPr>
                <w:rFonts w:cstheme="minorHAnsi"/>
                <w:spacing w:val="-5"/>
              </w:rPr>
            </w:pPr>
          </w:p>
          <w:p w14:paraId="65647B06" w14:textId="77777777" w:rsidR="00CF4829" w:rsidRPr="00B64A11" w:rsidRDefault="00CF4829" w:rsidP="0030014C">
            <w:pPr>
              <w:jc w:val="center"/>
            </w:pPr>
            <w:r w:rsidRPr="00B64A11">
              <w:rPr>
                <w:rFonts w:cstheme="minorHAnsi"/>
                <w:spacing w:val="-5"/>
              </w:rPr>
              <w:t>10</w:t>
            </w:r>
          </w:p>
        </w:tc>
      </w:tr>
      <w:tr w:rsidR="00CF4829" w:rsidRPr="00B64A11" w14:paraId="69FA20D5" w14:textId="77777777" w:rsidTr="00767BA0">
        <w:trPr>
          <w:tblCellSpacing w:w="11" w:type="dxa"/>
        </w:trPr>
        <w:tc>
          <w:tcPr>
            <w:tcW w:w="813" w:type="dxa"/>
          </w:tcPr>
          <w:p w14:paraId="0CC0BC24" w14:textId="77777777" w:rsidR="00CF4829" w:rsidRPr="00B64A11" w:rsidRDefault="00CF4829" w:rsidP="0030014C">
            <w:pPr>
              <w:rPr>
                <w:rFonts w:cstheme="minorHAnsi"/>
              </w:rPr>
            </w:pPr>
          </w:p>
          <w:p w14:paraId="58FE76AF" w14:textId="77777777" w:rsidR="00CF4829" w:rsidRPr="00B64A11" w:rsidRDefault="00CF4829" w:rsidP="0030014C">
            <w:r w:rsidRPr="00B64A11">
              <w:rPr>
                <w:rFonts w:cstheme="minorHAnsi"/>
              </w:rPr>
              <w:t>K3</w:t>
            </w:r>
          </w:p>
        </w:tc>
        <w:tc>
          <w:tcPr>
            <w:tcW w:w="2104" w:type="dxa"/>
          </w:tcPr>
          <w:p w14:paraId="351C0DF6" w14:textId="77777777" w:rsidR="00CF4829" w:rsidRPr="00B64A11" w:rsidRDefault="00CF4829" w:rsidP="0030014C">
            <w:pPr>
              <w:rPr>
                <w:rFonts w:cstheme="minorHAnsi"/>
              </w:rPr>
            </w:pPr>
          </w:p>
          <w:p w14:paraId="10506FE9" w14:textId="77777777" w:rsidR="00CF4829" w:rsidRPr="00B64A11" w:rsidRDefault="00CF4829" w:rsidP="0030014C">
            <w:pPr>
              <w:rPr>
                <w:rFonts w:cstheme="minorHAnsi"/>
              </w:rPr>
            </w:pPr>
            <w:r w:rsidRPr="00B64A11">
              <w:rPr>
                <w:rFonts w:cstheme="minorHAnsi"/>
              </w:rPr>
              <w:t xml:space="preserve">Resident Engineer </w:t>
            </w:r>
          </w:p>
          <w:p w14:paraId="78E1F371" w14:textId="77777777" w:rsidR="00CF4829" w:rsidRPr="00B64A11" w:rsidRDefault="00CF4829" w:rsidP="0030014C">
            <w:r w:rsidRPr="00B64A11">
              <w:rPr>
                <w:rFonts w:cstheme="minorHAnsi"/>
              </w:rPr>
              <w:t>(Substation)</w:t>
            </w:r>
          </w:p>
        </w:tc>
        <w:tc>
          <w:tcPr>
            <w:tcW w:w="4231" w:type="dxa"/>
          </w:tcPr>
          <w:p w14:paraId="0F451FEE" w14:textId="77777777" w:rsidR="00CF4829" w:rsidRPr="00B64A11" w:rsidRDefault="00CF4829" w:rsidP="0030014C">
            <w:pPr>
              <w:pStyle w:val="TableParagraph"/>
              <w:spacing w:line="256" w:lineRule="exact"/>
              <w:ind w:left="118"/>
              <w:rPr>
                <w:rFonts w:asciiTheme="minorHAnsi" w:hAnsiTheme="minorHAnsi" w:cstheme="minorHAnsi"/>
              </w:rPr>
            </w:pPr>
          </w:p>
          <w:p w14:paraId="69E693E6" w14:textId="77777777" w:rsidR="00CF4829" w:rsidRPr="00B64A11" w:rsidRDefault="00CF4829" w:rsidP="0030014C">
            <w:pPr>
              <w:pStyle w:val="TableParagraph"/>
              <w:spacing w:line="256" w:lineRule="exact"/>
              <w:ind w:left="118"/>
              <w:rPr>
                <w:rFonts w:asciiTheme="minorHAnsi" w:hAnsiTheme="minorHAnsi" w:cstheme="minorHAnsi"/>
              </w:rPr>
            </w:pPr>
            <w:r w:rsidRPr="00B64A11">
              <w:rPr>
                <w:rFonts w:asciiTheme="minorHAnsi" w:hAnsiTheme="minorHAnsi" w:cstheme="minorHAnsi"/>
              </w:rPr>
              <w:t>- Bachelor’s degree or equivalent qualifications in Civil/Construction Engineering</w:t>
            </w:r>
          </w:p>
          <w:p w14:paraId="4DC4BF5D" w14:textId="77777777" w:rsidR="00CF4829" w:rsidRPr="00B64A11" w:rsidRDefault="00CF4829" w:rsidP="0030014C">
            <w:pPr>
              <w:pStyle w:val="TableParagraph"/>
              <w:spacing w:line="256" w:lineRule="exact"/>
              <w:ind w:left="118"/>
              <w:rPr>
                <w:rFonts w:asciiTheme="minorHAnsi" w:hAnsiTheme="minorHAnsi" w:cstheme="minorHAnsi"/>
              </w:rPr>
            </w:pPr>
            <w:r w:rsidRPr="00B64A11">
              <w:rPr>
                <w:rFonts w:asciiTheme="minorHAnsi" w:hAnsiTheme="minorHAnsi" w:cstheme="minorHAnsi"/>
              </w:rPr>
              <w:t>- Professional Engineering (PE) registration</w:t>
            </w:r>
          </w:p>
          <w:p w14:paraId="0FEE2057" w14:textId="77777777" w:rsidR="00CF4829" w:rsidRPr="00B64A11" w:rsidRDefault="00CF4829" w:rsidP="0030014C">
            <w:pPr>
              <w:pStyle w:val="TableParagraph"/>
              <w:spacing w:line="256" w:lineRule="exact"/>
              <w:ind w:left="118"/>
              <w:rPr>
                <w:rFonts w:asciiTheme="minorHAnsi" w:hAnsiTheme="minorHAnsi" w:cstheme="minorHAnsi"/>
              </w:rPr>
            </w:pPr>
            <w:r w:rsidRPr="00B64A11">
              <w:rPr>
                <w:rFonts w:asciiTheme="minorHAnsi" w:hAnsiTheme="minorHAnsi" w:cstheme="minorHAnsi"/>
              </w:rPr>
              <w:t>- Formal training and/or certification in Civil/Construction tools and techniques</w:t>
            </w:r>
          </w:p>
          <w:p w14:paraId="3D5B5D02"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Formal training and/or certification in Electrical tools and techniques</w:t>
            </w:r>
          </w:p>
          <w:p w14:paraId="750BE06D" w14:textId="77777777" w:rsidR="00CF4829" w:rsidRPr="00B64A11" w:rsidRDefault="00CF4829" w:rsidP="0030014C">
            <w:pPr>
              <w:pStyle w:val="TableParagraph"/>
              <w:spacing w:line="257" w:lineRule="exact"/>
              <w:ind w:left="118"/>
              <w:rPr>
                <w:rFonts w:asciiTheme="minorHAnsi" w:hAnsiTheme="minorHAnsi" w:cstheme="minorHAnsi"/>
                <w:spacing w:val="-5"/>
              </w:rPr>
            </w:pPr>
            <w:r w:rsidRPr="00B64A11">
              <w:rPr>
                <w:rFonts w:asciiTheme="minorHAnsi" w:hAnsiTheme="minorHAnsi" w:cstheme="minorHAnsi"/>
                <w:spacing w:val="-5"/>
              </w:rPr>
              <w:t>-  Experience on at least two (2) projects in handling, installation, testing and commissioning of   AIS and GIS High Voltage equipment, MV Metal clad Switchgears, HV Power &amp; Distribution Transformers, Power and Control Cables and auxiliary equipment</w:t>
            </w:r>
          </w:p>
          <w:p w14:paraId="63ADB978" w14:textId="77777777" w:rsidR="00CF4829" w:rsidRPr="00B64A11" w:rsidRDefault="00CF4829" w:rsidP="0030014C">
            <w:pPr>
              <w:pStyle w:val="TableParagraph"/>
              <w:spacing w:line="257" w:lineRule="exact"/>
              <w:ind w:left="118"/>
              <w:rPr>
                <w:rFonts w:asciiTheme="minorHAnsi" w:hAnsiTheme="minorHAnsi" w:cstheme="minorHAnsi"/>
                <w:spacing w:val="-5"/>
              </w:rPr>
            </w:pPr>
            <w:r w:rsidRPr="00B64A11">
              <w:rPr>
                <w:rFonts w:asciiTheme="minorHAnsi" w:hAnsiTheme="minorHAnsi" w:cstheme="minorHAnsi"/>
                <w:spacing w:val="-5"/>
              </w:rPr>
              <w:t>-  Experience on at least two (2) projects in substation civil works design</w:t>
            </w:r>
          </w:p>
          <w:p w14:paraId="1AB124CF" w14:textId="77777777" w:rsidR="00CF4829" w:rsidRPr="00B64A11" w:rsidRDefault="00CF4829" w:rsidP="0030014C"/>
        </w:tc>
        <w:tc>
          <w:tcPr>
            <w:tcW w:w="1253" w:type="dxa"/>
          </w:tcPr>
          <w:p w14:paraId="18DDE87A" w14:textId="77777777" w:rsidR="00CF4829" w:rsidRPr="00B64A11" w:rsidRDefault="00CF4829" w:rsidP="0030014C">
            <w:pPr>
              <w:jc w:val="center"/>
              <w:rPr>
                <w:rFonts w:cstheme="minorHAnsi"/>
                <w:spacing w:val="-5"/>
              </w:rPr>
            </w:pPr>
          </w:p>
          <w:p w14:paraId="142C4A8B" w14:textId="77777777" w:rsidR="00CF4829" w:rsidRPr="00B64A11" w:rsidRDefault="00CF4829" w:rsidP="0030014C">
            <w:pPr>
              <w:jc w:val="center"/>
            </w:pPr>
            <w:r w:rsidRPr="00B64A11">
              <w:rPr>
                <w:rFonts w:cstheme="minorHAnsi"/>
                <w:spacing w:val="-5"/>
              </w:rPr>
              <w:t>7</w:t>
            </w:r>
          </w:p>
        </w:tc>
        <w:tc>
          <w:tcPr>
            <w:tcW w:w="1385" w:type="dxa"/>
          </w:tcPr>
          <w:p w14:paraId="02346F25" w14:textId="77777777" w:rsidR="00CF4829" w:rsidRPr="00B64A11" w:rsidRDefault="00CF4829" w:rsidP="0030014C">
            <w:pPr>
              <w:jc w:val="center"/>
              <w:rPr>
                <w:rFonts w:cstheme="minorHAnsi"/>
                <w:spacing w:val="-5"/>
              </w:rPr>
            </w:pPr>
          </w:p>
          <w:p w14:paraId="30989E35" w14:textId="77777777" w:rsidR="00CF4829" w:rsidRPr="00B64A11" w:rsidRDefault="00CF4829" w:rsidP="0030014C">
            <w:pPr>
              <w:jc w:val="center"/>
            </w:pPr>
            <w:r w:rsidRPr="00B64A11">
              <w:rPr>
                <w:rFonts w:cstheme="minorHAnsi"/>
                <w:spacing w:val="-5"/>
              </w:rPr>
              <w:t>5</w:t>
            </w:r>
          </w:p>
        </w:tc>
      </w:tr>
      <w:tr w:rsidR="00CF4829" w:rsidRPr="00B64A11" w14:paraId="35B2E041" w14:textId="77777777" w:rsidTr="00767BA0">
        <w:trPr>
          <w:tblCellSpacing w:w="11" w:type="dxa"/>
        </w:trPr>
        <w:tc>
          <w:tcPr>
            <w:tcW w:w="813" w:type="dxa"/>
          </w:tcPr>
          <w:p w14:paraId="3BCA8A75" w14:textId="77777777" w:rsidR="00CF4829" w:rsidRPr="00B64A11" w:rsidRDefault="00CF4829" w:rsidP="0030014C">
            <w:pPr>
              <w:rPr>
                <w:rFonts w:cstheme="minorHAnsi"/>
                <w:spacing w:val="-10"/>
              </w:rPr>
            </w:pPr>
          </w:p>
          <w:p w14:paraId="642E86BD" w14:textId="77777777" w:rsidR="00CF4829" w:rsidRPr="00B64A11" w:rsidRDefault="00CF4829" w:rsidP="0030014C">
            <w:r w:rsidRPr="00B64A11">
              <w:rPr>
                <w:rFonts w:cstheme="minorHAnsi"/>
                <w:spacing w:val="-10"/>
              </w:rPr>
              <w:t>K4</w:t>
            </w:r>
          </w:p>
        </w:tc>
        <w:tc>
          <w:tcPr>
            <w:tcW w:w="2104" w:type="dxa"/>
          </w:tcPr>
          <w:p w14:paraId="67F3F180" w14:textId="77777777" w:rsidR="00CF4829" w:rsidRPr="00B64A11" w:rsidRDefault="00CF4829" w:rsidP="0030014C">
            <w:pPr>
              <w:rPr>
                <w:rFonts w:cstheme="minorHAnsi"/>
              </w:rPr>
            </w:pPr>
          </w:p>
          <w:p w14:paraId="1484AA79" w14:textId="77777777" w:rsidR="00CF4829" w:rsidRPr="00B64A11" w:rsidRDefault="00CF4829" w:rsidP="0030014C">
            <w:pPr>
              <w:rPr>
                <w:rFonts w:cstheme="minorHAnsi"/>
              </w:rPr>
            </w:pPr>
            <w:r w:rsidRPr="00B64A11">
              <w:rPr>
                <w:rFonts w:cstheme="minorHAnsi"/>
              </w:rPr>
              <w:t xml:space="preserve">Resident Engineer </w:t>
            </w:r>
          </w:p>
          <w:p w14:paraId="408C97CF" w14:textId="77777777" w:rsidR="00CF4829" w:rsidRPr="00B64A11" w:rsidRDefault="00CF4829" w:rsidP="0030014C">
            <w:pPr>
              <w:rPr>
                <w:rFonts w:cstheme="minorHAnsi"/>
              </w:rPr>
            </w:pPr>
            <w:r w:rsidRPr="00B64A11">
              <w:rPr>
                <w:rFonts w:cstheme="minorHAnsi"/>
              </w:rPr>
              <w:t xml:space="preserve">(Overhead Lines and </w:t>
            </w:r>
            <w:r w:rsidRPr="00B64A11">
              <w:rPr>
                <w:rFonts w:cstheme="minorHAnsi"/>
              </w:rPr>
              <w:br/>
              <w:t>Underground Cables)</w:t>
            </w:r>
          </w:p>
        </w:tc>
        <w:tc>
          <w:tcPr>
            <w:tcW w:w="4231" w:type="dxa"/>
          </w:tcPr>
          <w:p w14:paraId="6CA8AE59" w14:textId="77777777" w:rsidR="00CF4829" w:rsidRPr="00B64A11" w:rsidRDefault="00CF4829" w:rsidP="0030014C">
            <w:pPr>
              <w:pStyle w:val="TableParagraph"/>
              <w:ind w:left="183" w:right="149"/>
              <w:rPr>
                <w:rFonts w:asciiTheme="minorHAnsi" w:hAnsiTheme="minorHAnsi" w:cstheme="minorHAnsi"/>
                <w:bCs/>
              </w:rPr>
            </w:pPr>
          </w:p>
          <w:p w14:paraId="1E35777B" w14:textId="77777777" w:rsidR="00CF4829" w:rsidRPr="00B64A11" w:rsidRDefault="00CF4829" w:rsidP="0030014C">
            <w:pPr>
              <w:pStyle w:val="TableParagraph"/>
              <w:ind w:left="183" w:right="149"/>
              <w:rPr>
                <w:rFonts w:asciiTheme="minorHAnsi" w:hAnsiTheme="minorHAnsi" w:cstheme="minorHAnsi"/>
                <w:bCs/>
              </w:rPr>
            </w:pPr>
            <w:r w:rsidRPr="00B64A11">
              <w:rPr>
                <w:rFonts w:asciiTheme="minorHAnsi" w:hAnsiTheme="minorHAnsi" w:cstheme="minorHAnsi"/>
                <w:bCs/>
              </w:rPr>
              <w:t xml:space="preserve">- Bachelor’s degree or equivalent qualifications in Civil/Construction Engineering </w:t>
            </w:r>
          </w:p>
          <w:p w14:paraId="043579F0" w14:textId="77777777" w:rsidR="00CF4829" w:rsidRPr="00B64A11" w:rsidRDefault="00CF4829" w:rsidP="0030014C">
            <w:pPr>
              <w:pStyle w:val="TableParagraph"/>
              <w:ind w:left="183" w:right="149"/>
              <w:rPr>
                <w:rFonts w:asciiTheme="minorHAnsi" w:hAnsiTheme="minorHAnsi" w:cstheme="minorHAnsi"/>
                <w:bCs/>
              </w:rPr>
            </w:pPr>
            <w:r w:rsidRPr="00B64A11">
              <w:rPr>
                <w:rFonts w:asciiTheme="minorHAnsi" w:hAnsiTheme="minorHAnsi" w:cstheme="minorHAnsi"/>
                <w:bCs/>
              </w:rPr>
              <w:t xml:space="preserve">- Professional Engineering (PE) registration </w:t>
            </w:r>
          </w:p>
          <w:p w14:paraId="12938DE9" w14:textId="77777777" w:rsidR="00CF4829" w:rsidRPr="00B64A11" w:rsidRDefault="00CF4829" w:rsidP="0030014C">
            <w:pPr>
              <w:pStyle w:val="TableParagraph"/>
              <w:ind w:left="183" w:right="149"/>
              <w:rPr>
                <w:rFonts w:asciiTheme="minorHAnsi" w:hAnsiTheme="minorHAnsi" w:cstheme="minorHAnsi"/>
                <w:bCs/>
              </w:rPr>
            </w:pPr>
            <w:r w:rsidRPr="00B64A11">
              <w:rPr>
                <w:rFonts w:asciiTheme="minorHAnsi" w:hAnsiTheme="minorHAnsi" w:cstheme="minorHAnsi"/>
                <w:bCs/>
              </w:rPr>
              <w:t>- Competent in High Voltage Underground Cable Construction, as well as design techniques, and implementation of designs, and HV Cable jointing expertise</w:t>
            </w:r>
          </w:p>
          <w:p w14:paraId="41B7CD15" w14:textId="77777777" w:rsidR="00CF4829" w:rsidRPr="00B64A11" w:rsidRDefault="00CF4829" w:rsidP="0030014C">
            <w:pPr>
              <w:pStyle w:val="TableParagraph"/>
              <w:ind w:left="183" w:right="149"/>
              <w:rPr>
                <w:rFonts w:asciiTheme="minorHAnsi" w:hAnsiTheme="minorHAnsi" w:cstheme="minorHAnsi"/>
                <w:bCs/>
              </w:rPr>
            </w:pPr>
            <w:r w:rsidRPr="00B64A11">
              <w:rPr>
                <w:rFonts w:asciiTheme="minorHAnsi" w:hAnsiTheme="minorHAnsi" w:cstheme="minorHAnsi"/>
                <w:bCs/>
              </w:rPr>
              <w:t>- Competent in High Voltage Overhead Line Construction, as well as design techniques, and implementation of designs emanating from: PLS Cadd, PLS Pole.</w:t>
            </w:r>
          </w:p>
          <w:p w14:paraId="43436343" w14:textId="3B350B6B" w:rsidR="00CF4829" w:rsidRPr="00B64A11" w:rsidRDefault="00CF4829" w:rsidP="0030014C">
            <w:pPr>
              <w:pStyle w:val="TableParagraph"/>
              <w:spacing w:line="257" w:lineRule="exact"/>
              <w:ind w:left="118"/>
              <w:rPr>
                <w:rFonts w:asciiTheme="minorHAnsi" w:hAnsiTheme="minorHAnsi" w:cstheme="minorHAnsi"/>
                <w:bCs/>
              </w:rPr>
            </w:pPr>
            <w:r w:rsidRPr="00B64A11">
              <w:rPr>
                <w:rFonts w:asciiTheme="minorHAnsi" w:hAnsiTheme="minorHAnsi" w:cstheme="minorHAnsi"/>
                <w:bCs/>
              </w:rPr>
              <w:t xml:space="preserve">  -Experience on at least two (2) projects in construction of </w:t>
            </w:r>
            <w:r w:rsidR="00A4002C" w:rsidRPr="00B64A11">
              <w:rPr>
                <w:rFonts w:asciiTheme="minorHAnsi" w:hAnsiTheme="minorHAnsi" w:cstheme="minorHAnsi"/>
                <w:bCs/>
              </w:rPr>
              <w:t>High</w:t>
            </w:r>
            <w:r w:rsidR="007F7BAA" w:rsidRPr="00B64A11">
              <w:rPr>
                <w:rFonts w:asciiTheme="minorHAnsi" w:hAnsiTheme="minorHAnsi" w:cstheme="minorHAnsi"/>
                <w:bCs/>
              </w:rPr>
              <w:t xml:space="preserve"> </w:t>
            </w:r>
            <w:r w:rsidRPr="00B64A11">
              <w:rPr>
                <w:rFonts w:asciiTheme="minorHAnsi" w:hAnsiTheme="minorHAnsi" w:cstheme="minorHAnsi"/>
                <w:bCs/>
              </w:rPr>
              <w:t xml:space="preserve">Voltage Overhead </w:t>
            </w:r>
            <w:r w:rsidRPr="00B64A11">
              <w:rPr>
                <w:rFonts w:asciiTheme="minorHAnsi" w:hAnsiTheme="minorHAnsi" w:cstheme="minorHAnsi"/>
                <w:bCs/>
              </w:rPr>
              <w:lastRenderedPageBreak/>
              <w:t>Lines 66kV or greater</w:t>
            </w:r>
          </w:p>
          <w:p w14:paraId="0B43E9DE" w14:textId="77777777" w:rsidR="00CF4829" w:rsidRPr="00B64A11" w:rsidRDefault="00CF4829" w:rsidP="0030014C"/>
        </w:tc>
        <w:tc>
          <w:tcPr>
            <w:tcW w:w="1253" w:type="dxa"/>
          </w:tcPr>
          <w:p w14:paraId="476FAC09" w14:textId="77777777" w:rsidR="00CF4829" w:rsidRPr="00B64A11" w:rsidRDefault="00CF4829" w:rsidP="0030014C">
            <w:pPr>
              <w:jc w:val="center"/>
              <w:rPr>
                <w:rFonts w:cstheme="minorHAnsi"/>
                <w:spacing w:val="-5"/>
              </w:rPr>
            </w:pPr>
          </w:p>
          <w:p w14:paraId="2227AC90" w14:textId="77777777" w:rsidR="00CF4829" w:rsidRPr="00B64A11" w:rsidRDefault="00CF4829" w:rsidP="0030014C">
            <w:pPr>
              <w:jc w:val="center"/>
            </w:pPr>
            <w:r w:rsidRPr="00B64A11">
              <w:rPr>
                <w:rFonts w:cstheme="minorHAnsi"/>
                <w:spacing w:val="-5"/>
              </w:rPr>
              <w:t>7</w:t>
            </w:r>
          </w:p>
        </w:tc>
        <w:tc>
          <w:tcPr>
            <w:tcW w:w="1385" w:type="dxa"/>
          </w:tcPr>
          <w:p w14:paraId="6713DB3D" w14:textId="77777777" w:rsidR="00CF4829" w:rsidRPr="00B64A11" w:rsidRDefault="00CF4829" w:rsidP="0030014C">
            <w:pPr>
              <w:jc w:val="center"/>
              <w:rPr>
                <w:rFonts w:cstheme="minorHAnsi"/>
                <w:spacing w:val="-5"/>
              </w:rPr>
            </w:pPr>
          </w:p>
          <w:p w14:paraId="7FCEA592" w14:textId="77777777" w:rsidR="00CF4829" w:rsidRPr="00B64A11" w:rsidRDefault="00CF4829" w:rsidP="0030014C">
            <w:pPr>
              <w:jc w:val="center"/>
            </w:pPr>
            <w:r w:rsidRPr="00B64A11">
              <w:rPr>
                <w:rFonts w:cstheme="minorHAnsi"/>
                <w:spacing w:val="-5"/>
              </w:rPr>
              <w:t>5</w:t>
            </w:r>
          </w:p>
        </w:tc>
      </w:tr>
      <w:tr w:rsidR="00CF4829" w:rsidRPr="00B64A11" w14:paraId="37F0A682" w14:textId="77777777" w:rsidTr="00767BA0">
        <w:trPr>
          <w:tblCellSpacing w:w="11" w:type="dxa"/>
        </w:trPr>
        <w:tc>
          <w:tcPr>
            <w:tcW w:w="813" w:type="dxa"/>
          </w:tcPr>
          <w:p w14:paraId="2A51EE2A" w14:textId="77777777" w:rsidR="00CF4829" w:rsidRPr="00B64A11" w:rsidRDefault="00CF4829" w:rsidP="0030014C">
            <w:pPr>
              <w:rPr>
                <w:rFonts w:cstheme="minorHAnsi"/>
                <w:spacing w:val="-10"/>
              </w:rPr>
            </w:pPr>
          </w:p>
          <w:p w14:paraId="242A7EDA" w14:textId="77777777" w:rsidR="00CF4829" w:rsidRPr="00B64A11" w:rsidRDefault="00CF4829" w:rsidP="0030014C">
            <w:r w:rsidRPr="00B64A11">
              <w:rPr>
                <w:rFonts w:cstheme="minorHAnsi"/>
                <w:spacing w:val="-10"/>
              </w:rPr>
              <w:t>K5</w:t>
            </w:r>
          </w:p>
        </w:tc>
        <w:tc>
          <w:tcPr>
            <w:tcW w:w="2104" w:type="dxa"/>
          </w:tcPr>
          <w:p w14:paraId="0D513083" w14:textId="77777777" w:rsidR="00CF4829" w:rsidRPr="00B64A11" w:rsidRDefault="00CF4829" w:rsidP="0030014C">
            <w:pPr>
              <w:rPr>
                <w:rFonts w:cstheme="minorHAnsi"/>
              </w:rPr>
            </w:pPr>
          </w:p>
          <w:p w14:paraId="7EBED7B8" w14:textId="77777777" w:rsidR="00CF4829" w:rsidRPr="00B64A11" w:rsidRDefault="00CF4829" w:rsidP="0030014C">
            <w:r w:rsidRPr="00B64A11">
              <w:rPr>
                <w:rFonts w:cstheme="minorHAnsi"/>
              </w:rPr>
              <w:t>Control and Protection Engineer</w:t>
            </w:r>
          </w:p>
        </w:tc>
        <w:tc>
          <w:tcPr>
            <w:tcW w:w="4231" w:type="dxa"/>
          </w:tcPr>
          <w:p w14:paraId="7A66AEA4" w14:textId="77777777" w:rsidR="00CF4829" w:rsidRPr="00B64A11" w:rsidRDefault="00CF4829" w:rsidP="0030014C">
            <w:pPr>
              <w:pStyle w:val="TableParagraph"/>
              <w:spacing w:line="256" w:lineRule="exact"/>
              <w:ind w:left="118"/>
              <w:rPr>
                <w:rFonts w:asciiTheme="minorHAnsi" w:hAnsiTheme="minorHAnsi" w:cstheme="minorHAnsi"/>
                <w:spacing w:val="-5"/>
              </w:rPr>
            </w:pPr>
          </w:p>
          <w:p w14:paraId="5046D312"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Bachelor’s degree or equivalent qualifications in Electrical Engineering</w:t>
            </w:r>
          </w:p>
          <w:p w14:paraId="481C3F5E"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Professional Engineering (PE) registration</w:t>
            </w:r>
          </w:p>
          <w:p w14:paraId="7EB7CD37"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Certification in substation control and protection relays tools/techniques</w:t>
            </w:r>
          </w:p>
          <w:p w14:paraId="6C48AF8A" w14:textId="77777777" w:rsidR="00CF4829" w:rsidRPr="00B64A11" w:rsidRDefault="00CF4829" w:rsidP="0030014C">
            <w:pPr>
              <w:pStyle w:val="TableParagraph"/>
              <w:ind w:left="183" w:right="149"/>
              <w:rPr>
                <w:rFonts w:asciiTheme="minorHAnsi" w:hAnsiTheme="minorHAnsi" w:cstheme="minorHAnsi"/>
                <w:spacing w:val="-5"/>
              </w:rPr>
            </w:pPr>
            <w:r w:rsidRPr="00B64A11">
              <w:rPr>
                <w:rFonts w:asciiTheme="minorHAnsi" w:hAnsiTheme="minorHAnsi" w:cstheme="minorHAnsi"/>
                <w:spacing w:val="-5"/>
              </w:rPr>
              <w:t xml:space="preserve">- Experience on at least two (2) projects in Design, Testing and Commissioning of substation control and protection system </w:t>
            </w:r>
          </w:p>
          <w:p w14:paraId="3B832503" w14:textId="77777777" w:rsidR="00CF4829" w:rsidRPr="00B64A11" w:rsidRDefault="00CF4829" w:rsidP="0030014C"/>
        </w:tc>
        <w:tc>
          <w:tcPr>
            <w:tcW w:w="1253" w:type="dxa"/>
          </w:tcPr>
          <w:p w14:paraId="312FC2E0" w14:textId="77777777" w:rsidR="00CF4829" w:rsidRPr="00B64A11" w:rsidRDefault="00CF4829" w:rsidP="0030014C">
            <w:pPr>
              <w:jc w:val="center"/>
              <w:rPr>
                <w:rFonts w:cstheme="minorHAnsi"/>
                <w:spacing w:val="-5"/>
              </w:rPr>
            </w:pPr>
          </w:p>
          <w:p w14:paraId="1053DC9A" w14:textId="77777777" w:rsidR="00CF4829" w:rsidRPr="00B64A11" w:rsidRDefault="00CF4829" w:rsidP="0030014C">
            <w:pPr>
              <w:jc w:val="center"/>
            </w:pPr>
            <w:r w:rsidRPr="00B64A11">
              <w:rPr>
                <w:rFonts w:cstheme="minorHAnsi"/>
                <w:spacing w:val="-5"/>
              </w:rPr>
              <w:t>7</w:t>
            </w:r>
          </w:p>
        </w:tc>
        <w:tc>
          <w:tcPr>
            <w:tcW w:w="1385" w:type="dxa"/>
          </w:tcPr>
          <w:p w14:paraId="7C42AF85" w14:textId="77777777" w:rsidR="00CF4829" w:rsidRPr="00B64A11" w:rsidRDefault="00CF4829" w:rsidP="0030014C">
            <w:pPr>
              <w:jc w:val="center"/>
              <w:rPr>
                <w:rFonts w:cstheme="minorHAnsi"/>
                <w:spacing w:val="-5"/>
              </w:rPr>
            </w:pPr>
          </w:p>
          <w:p w14:paraId="25548EA2" w14:textId="77777777" w:rsidR="00CF4829" w:rsidRPr="00B64A11" w:rsidRDefault="00CF4829" w:rsidP="0030014C">
            <w:pPr>
              <w:jc w:val="center"/>
            </w:pPr>
            <w:r w:rsidRPr="00B64A11">
              <w:rPr>
                <w:rFonts w:cstheme="minorHAnsi"/>
                <w:spacing w:val="-5"/>
              </w:rPr>
              <w:t>5</w:t>
            </w:r>
          </w:p>
        </w:tc>
      </w:tr>
      <w:tr w:rsidR="00CF4829" w:rsidRPr="00B64A11" w14:paraId="2C0BCB1A" w14:textId="77777777" w:rsidTr="00767BA0">
        <w:trPr>
          <w:tblCellSpacing w:w="11" w:type="dxa"/>
        </w:trPr>
        <w:tc>
          <w:tcPr>
            <w:tcW w:w="813" w:type="dxa"/>
          </w:tcPr>
          <w:p w14:paraId="263091E9" w14:textId="77777777" w:rsidR="00CF4829" w:rsidRPr="00B64A11" w:rsidRDefault="00CF4829" w:rsidP="0030014C">
            <w:pPr>
              <w:rPr>
                <w:rFonts w:cstheme="minorHAnsi"/>
                <w:spacing w:val="-12"/>
              </w:rPr>
            </w:pPr>
          </w:p>
          <w:p w14:paraId="305A5277" w14:textId="77777777" w:rsidR="00CF4829" w:rsidRPr="00B64A11" w:rsidRDefault="00CF4829" w:rsidP="0030014C">
            <w:r w:rsidRPr="00B64A11">
              <w:rPr>
                <w:rFonts w:cstheme="minorHAnsi"/>
                <w:spacing w:val="-12"/>
              </w:rPr>
              <w:t>K6</w:t>
            </w:r>
          </w:p>
        </w:tc>
        <w:tc>
          <w:tcPr>
            <w:tcW w:w="2104" w:type="dxa"/>
          </w:tcPr>
          <w:p w14:paraId="141A6943" w14:textId="77777777" w:rsidR="00CF4829" w:rsidRPr="00B64A11" w:rsidRDefault="00CF4829" w:rsidP="0030014C">
            <w:pPr>
              <w:rPr>
                <w:rFonts w:cstheme="minorHAnsi"/>
              </w:rPr>
            </w:pPr>
          </w:p>
          <w:p w14:paraId="5444F47F" w14:textId="77777777" w:rsidR="00CF4829" w:rsidRPr="00B64A11" w:rsidRDefault="00CF4829" w:rsidP="0030014C">
            <w:r w:rsidRPr="00B64A11">
              <w:rPr>
                <w:rFonts w:cstheme="minorHAnsi"/>
              </w:rPr>
              <w:t>SCADA Engineer</w:t>
            </w:r>
          </w:p>
        </w:tc>
        <w:tc>
          <w:tcPr>
            <w:tcW w:w="4231" w:type="dxa"/>
          </w:tcPr>
          <w:p w14:paraId="74649F13" w14:textId="77777777" w:rsidR="00CF4829" w:rsidRPr="00B64A11" w:rsidRDefault="00CF4829" w:rsidP="0030014C">
            <w:pPr>
              <w:pStyle w:val="TableParagraph"/>
              <w:spacing w:line="256" w:lineRule="exact"/>
              <w:ind w:left="118"/>
              <w:rPr>
                <w:rFonts w:asciiTheme="minorHAnsi" w:hAnsiTheme="minorHAnsi" w:cstheme="minorHAnsi"/>
                <w:spacing w:val="-5"/>
              </w:rPr>
            </w:pPr>
          </w:p>
          <w:p w14:paraId="53378E2B"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Bachelor’s degree or equivalent qualifications in Electrical/Telecommunication Engineering</w:t>
            </w:r>
          </w:p>
          <w:p w14:paraId="1555E19D"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Professional Engineering (PE) registration</w:t>
            </w:r>
          </w:p>
          <w:p w14:paraId="1ABCFD48"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Certification in Substation Automation System and Telecommunication tools/techniques</w:t>
            </w:r>
          </w:p>
          <w:p w14:paraId="5F4D844D" w14:textId="77777777" w:rsidR="00CF4829" w:rsidRPr="00B64A11" w:rsidRDefault="00CF4829" w:rsidP="0030014C">
            <w:pPr>
              <w:pStyle w:val="TableParagraph"/>
              <w:ind w:left="183" w:right="149"/>
              <w:rPr>
                <w:rFonts w:asciiTheme="minorHAnsi" w:hAnsiTheme="minorHAnsi" w:cstheme="minorHAnsi"/>
                <w:spacing w:val="-5"/>
              </w:rPr>
            </w:pPr>
            <w:r w:rsidRPr="00B64A11">
              <w:rPr>
                <w:rFonts w:asciiTheme="minorHAnsi" w:hAnsiTheme="minorHAnsi" w:cstheme="minorHAnsi"/>
                <w:spacing w:val="-5"/>
              </w:rPr>
              <w:t>- Experience on at least two (2) projects in Design, Testing and Commissioning of Substation Automation System and Telecommunication equipment</w:t>
            </w:r>
          </w:p>
          <w:p w14:paraId="3BD97350" w14:textId="77777777" w:rsidR="00CF4829" w:rsidRPr="00B64A11" w:rsidRDefault="00CF4829" w:rsidP="0030014C"/>
        </w:tc>
        <w:tc>
          <w:tcPr>
            <w:tcW w:w="1253" w:type="dxa"/>
          </w:tcPr>
          <w:p w14:paraId="202988C6" w14:textId="77777777" w:rsidR="00CF4829" w:rsidRPr="00B64A11" w:rsidRDefault="00CF4829" w:rsidP="0030014C">
            <w:pPr>
              <w:jc w:val="center"/>
              <w:rPr>
                <w:rFonts w:cstheme="minorHAnsi"/>
                <w:spacing w:val="-5"/>
              </w:rPr>
            </w:pPr>
          </w:p>
          <w:p w14:paraId="7470DD0F" w14:textId="77777777" w:rsidR="00CF4829" w:rsidRPr="00B64A11" w:rsidRDefault="00CF4829" w:rsidP="0030014C">
            <w:pPr>
              <w:jc w:val="center"/>
            </w:pPr>
            <w:r w:rsidRPr="00B64A11">
              <w:rPr>
                <w:rFonts w:cstheme="minorHAnsi"/>
                <w:spacing w:val="-5"/>
              </w:rPr>
              <w:t>7</w:t>
            </w:r>
          </w:p>
        </w:tc>
        <w:tc>
          <w:tcPr>
            <w:tcW w:w="1385" w:type="dxa"/>
          </w:tcPr>
          <w:p w14:paraId="28DD6D14" w14:textId="77777777" w:rsidR="00CF4829" w:rsidRPr="00B64A11" w:rsidRDefault="00CF4829" w:rsidP="0030014C">
            <w:pPr>
              <w:jc w:val="center"/>
              <w:rPr>
                <w:rFonts w:cstheme="minorHAnsi"/>
                <w:spacing w:val="-5"/>
              </w:rPr>
            </w:pPr>
          </w:p>
          <w:p w14:paraId="51AE7002" w14:textId="77777777" w:rsidR="00CF4829" w:rsidRPr="00B64A11" w:rsidRDefault="00CF4829" w:rsidP="0030014C">
            <w:pPr>
              <w:jc w:val="center"/>
            </w:pPr>
            <w:r w:rsidRPr="00B64A11">
              <w:rPr>
                <w:rFonts w:cstheme="minorHAnsi"/>
                <w:spacing w:val="-5"/>
              </w:rPr>
              <w:t>5</w:t>
            </w:r>
          </w:p>
        </w:tc>
      </w:tr>
      <w:tr w:rsidR="00CF4829" w:rsidRPr="00B64A11" w14:paraId="5063DDEC" w14:textId="77777777" w:rsidTr="00767BA0">
        <w:trPr>
          <w:tblCellSpacing w:w="11" w:type="dxa"/>
        </w:trPr>
        <w:tc>
          <w:tcPr>
            <w:tcW w:w="813" w:type="dxa"/>
          </w:tcPr>
          <w:p w14:paraId="5B7B7E22" w14:textId="77777777" w:rsidR="00CF4829" w:rsidRPr="00B64A11" w:rsidRDefault="00CF4829" w:rsidP="0030014C">
            <w:pPr>
              <w:rPr>
                <w:rFonts w:cstheme="minorHAnsi"/>
              </w:rPr>
            </w:pPr>
          </w:p>
          <w:p w14:paraId="2BA2C874" w14:textId="77777777" w:rsidR="00CF4829" w:rsidRPr="00B64A11" w:rsidRDefault="00CF4829" w:rsidP="0030014C">
            <w:r w:rsidRPr="00B64A11">
              <w:rPr>
                <w:rFonts w:cstheme="minorHAnsi"/>
              </w:rPr>
              <w:t>K7</w:t>
            </w:r>
          </w:p>
        </w:tc>
        <w:tc>
          <w:tcPr>
            <w:tcW w:w="2104" w:type="dxa"/>
          </w:tcPr>
          <w:p w14:paraId="1EF0C569" w14:textId="77777777" w:rsidR="00CF4829" w:rsidRPr="00B64A11" w:rsidRDefault="00CF4829" w:rsidP="0030014C">
            <w:pPr>
              <w:rPr>
                <w:rFonts w:cstheme="minorHAnsi"/>
              </w:rPr>
            </w:pPr>
          </w:p>
          <w:p w14:paraId="15D21AA0" w14:textId="77777777" w:rsidR="00CF4829" w:rsidRPr="00B64A11" w:rsidRDefault="00CF4829" w:rsidP="0030014C">
            <w:r w:rsidRPr="00B64A11">
              <w:rPr>
                <w:rFonts w:cstheme="minorHAnsi"/>
              </w:rPr>
              <w:t>Social Protection Specialist</w:t>
            </w:r>
          </w:p>
        </w:tc>
        <w:tc>
          <w:tcPr>
            <w:tcW w:w="4231" w:type="dxa"/>
          </w:tcPr>
          <w:p w14:paraId="3854188F" w14:textId="77777777" w:rsidR="00CF4829" w:rsidRPr="00B64A11" w:rsidRDefault="00CF4829" w:rsidP="0030014C">
            <w:pPr>
              <w:pStyle w:val="TableParagraph"/>
              <w:spacing w:line="257" w:lineRule="exact"/>
              <w:ind w:left="118"/>
              <w:rPr>
                <w:rFonts w:asciiTheme="minorHAnsi" w:hAnsiTheme="minorHAnsi" w:cstheme="minorHAnsi"/>
                <w:spacing w:val="-5"/>
              </w:rPr>
            </w:pPr>
          </w:p>
          <w:p w14:paraId="0D3EF4C7" w14:textId="77777777" w:rsidR="00CF4829" w:rsidRPr="00B64A11" w:rsidRDefault="00CF4829" w:rsidP="0030014C">
            <w:pPr>
              <w:pStyle w:val="TableParagraph"/>
              <w:spacing w:line="257" w:lineRule="exact"/>
              <w:ind w:left="118"/>
              <w:rPr>
                <w:rFonts w:asciiTheme="minorHAnsi" w:hAnsiTheme="minorHAnsi" w:cstheme="minorHAnsi"/>
                <w:spacing w:val="-5"/>
              </w:rPr>
            </w:pPr>
            <w:r w:rsidRPr="00B64A11">
              <w:rPr>
                <w:rFonts w:asciiTheme="minorHAnsi" w:hAnsiTheme="minorHAnsi" w:cstheme="minorHAnsi"/>
                <w:spacing w:val="-5"/>
              </w:rPr>
              <w:t>- Bachelor’s degree in Sociology, or related fields</w:t>
            </w:r>
          </w:p>
          <w:p w14:paraId="43412D11"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xml:space="preserve">-  Experience on at least two (2) projects </w:t>
            </w:r>
          </w:p>
          <w:p w14:paraId="366AB68C" w14:textId="77777777" w:rsidR="00CF4829" w:rsidRPr="00B64A11" w:rsidRDefault="00CF4829" w:rsidP="0030014C">
            <w:pPr>
              <w:pStyle w:val="TableParagraph"/>
              <w:ind w:left="183" w:right="149"/>
              <w:rPr>
                <w:rFonts w:asciiTheme="minorHAnsi" w:hAnsiTheme="minorHAnsi" w:cstheme="minorHAnsi"/>
                <w:spacing w:val="-5"/>
              </w:rPr>
            </w:pPr>
            <w:r w:rsidRPr="00B64A11">
              <w:rPr>
                <w:rFonts w:asciiTheme="minorHAnsi" w:hAnsiTheme="minorHAnsi" w:cstheme="minorHAnsi"/>
                <w:spacing w:val="-5"/>
              </w:rPr>
              <w:t>in the last five (5) years of working in a similar position on transmission and infrastructure projects</w:t>
            </w:r>
          </w:p>
          <w:p w14:paraId="36E9FCBD" w14:textId="77777777" w:rsidR="00CF4829" w:rsidRPr="00B64A11" w:rsidRDefault="00CF4829" w:rsidP="0030014C"/>
        </w:tc>
        <w:tc>
          <w:tcPr>
            <w:tcW w:w="1253" w:type="dxa"/>
          </w:tcPr>
          <w:p w14:paraId="4991BD5F" w14:textId="77777777" w:rsidR="00CF4829" w:rsidRPr="00B64A11" w:rsidRDefault="00CF4829" w:rsidP="0030014C">
            <w:pPr>
              <w:jc w:val="center"/>
              <w:rPr>
                <w:rFonts w:cstheme="minorHAnsi"/>
                <w:spacing w:val="-5"/>
              </w:rPr>
            </w:pPr>
          </w:p>
          <w:p w14:paraId="771AAFC3" w14:textId="77777777" w:rsidR="00CF4829" w:rsidRPr="00B64A11" w:rsidRDefault="00CF4829" w:rsidP="0030014C">
            <w:pPr>
              <w:jc w:val="center"/>
            </w:pPr>
            <w:r w:rsidRPr="00B64A11">
              <w:rPr>
                <w:rFonts w:cstheme="minorHAnsi"/>
                <w:spacing w:val="-5"/>
              </w:rPr>
              <w:t>7</w:t>
            </w:r>
          </w:p>
        </w:tc>
        <w:tc>
          <w:tcPr>
            <w:tcW w:w="1385" w:type="dxa"/>
          </w:tcPr>
          <w:p w14:paraId="55D5CC44" w14:textId="77777777" w:rsidR="00CF4829" w:rsidRPr="00B64A11" w:rsidRDefault="00CF4829" w:rsidP="0030014C">
            <w:pPr>
              <w:jc w:val="center"/>
              <w:rPr>
                <w:rFonts w:cstheme="minorHAnsi"/>
                <w:spacing w:val="-5"/>
              </w:rPr>
            </w:pPr>
          </w:p>
          <w:p w14:paraId="060A336F" w14:textId="77777777" w:rsidR="00CF4829" w:rsidRPr="00B64A11" w:rsidRDefault="00CF4829" w:rsidP="0030014C">
            <w:pPr>
              <w:jc w:val="center"/>
            </w:pPr>
            <w:r w:rsidRPr="00B64A11">
              <w:rPr>
                <w:rFonts w:cstheme="minorHAnsi"/>
                <w:spacing w:val="-5"/>
              </w:rPr>
              <w:t>5</w:t>
            </w:r>
          </w:p>
        </w:tc>
      </w:tr>
      <w:tr w:rsidR="00CF4829" w:rsidRPr="00B64A11" w14:paraId="473500A2" w14:textId="77777777" w:rsidTr="00767BA0">
        <w:trPr>
          <w:tblCellSpacing w:w="11" w:type="dxa"/>
        </w:trPr>
        <w:tc>
          <w:tcPr>
            <w:tcW w:w="813" w:type="dxa"/>
          </w:tcPr>
          <w:p w14:paraId="22459435" w14:textId="77777777" w:rsidR="00CF4829" w:rsidRPr="00B64A11" w:rsidRDefault="00CF4829" w:rsidP="0030014C">
            <w:pPr>
              <w:rPr>
                <w:rFonts w:cstheme="minorHAnsi"/>
                <w:spacing w:val="-10"/>
              </w:rPr>
            </w:pPr>
          </w:p>
          <w:p w14:paraId="62537730" w14:textId="77777777" w:rsidR="00CF4829" w:rsidRPr="00B64A11" w:rsidRDefault="00CF4829" w:rsidP="0030014C">
            <w:pPr>
              <w:rPr>
                <w:rFonts w:cstheme="minorHAnsi"/>
              </w:rPr>
            </w:pPr>
            <w:r w:rsidRPr="00B64A11">
              <w:rPr>
                <w:rFonts w:cstheme="minorHAnsi"/>
                <w:spacing w:val="-10"/>
              </w:rPr>
              <w:t>K8</w:t>
            </w:r>
          </w:p>
        </w:tc>
        <w:tc>
          <w:tcPr>
            <w:tcW w:w="2104" w:type="dxa"/>
          </w:tcPr>
          <w:p w14:paraId="371066A5" w14:textId="77777777" w:rsidR="00CF4829" w:rsidRPr="00B64A11" w:rsidRDefault="00CF4829" w:rsidP="0030014C">
            <w:pPr>
              <w:rPr>
                <w:rFonts w:cstheme="minorHAnsi"/>
              </w:rPr>
            </w:pPr>
          </w:p>
          <w:p w14:paraId="0B3EAB99" w14:textId="77777777" w:rsidR="00CF4829" w:rsidRPr="00B64A11" w:rsidRDefault="00CF4829" w:rsidP="0030014C">
            <w:pPr>
              <w:rPr>
                <w:rFonts w:cstheme="minorHAnsi"/>
              </w:rPr>
            </w:pPr>
            <w:r w:rsidRPr="00B64A11">
              <w:rPr>
                <w:rFonts w:cstheme="minorHAnsi"/>
              </w:rPr>
              <w:t>Environmental Protection Specialist</w:t>
            </w:r>
          </w:p>
        </w:tc>
        <w:tc>
          <w:tcPr>
            <w:tcW w:w="4231" w:type="dxa"/>
          </w:tcPr>
          <w:p w14:paraId="7E49D662" w14:textId="77777777" w:rsidR="00CF4829" w:rsidRPr="00B64A11" w:rsidRDefault="00CF4829" w:rsidP="0030014C">
            <w:pPr>
              <w:pStyle w:val="TableParagraph"/>
              <w:spacing w:line="257" w:lineRule="exact"/>
              <w:ind w:left="118"/>
              <w:rPr>
                <w:rFonts w:asciiTheme="minorHAnsi" w:hAnsiTheme="minorHAnsi" w:cstheme="minorHAnsi"/>
                <w:spacing w:val="-5"/>
              </w:rPr>
            </w:pPr>
          </w:p>
          <w:p w14:paraId="71B26A94" w14:textId="77777777" w:rsidR="00CF4829" w:rsidRPr="00B64A11" w:rsidRDefault="00CF4829" w:rsidP="0030014C">
            <w:pPr>
              <w:pStyle w:val="TableParagraph"/>
              <w:spacing w:line="257" w:lineRule="exact"/>
              <w:ind w:left="118"/>
              <w:rPr>
                <w:rFonts w:asciiTheme="minorHAnsi" w:hAnsiTheme="minorHAnsi" w:cstheme="minorHAnsi"/>
                <w:spacing w:val="-5"/>
              </w:rPr>
            </w:pPr>
            <w:r w:rsidRPr="00B64A11">
              <w:rPr>
                <w:rFonts w:asciiTheme="minorHAnsi" w:hAnsiTheme="minorHAnsi" w:cstheme="minorHAnsi"/>
                <w:spacing w:val="-5"/>
              </w:rPr>
              <w:t>- Bachelor’s degree in environmental or natural sciences, environmental engineering, public health, or a related field</w:t>
            </w:r>
          </w:p>
          <w:p w14:paraId="64AFAF11" w14:textId="77777777" w:rsidR="00CF4829" w:rsidRPr="00B64A11" w:rsidRDefault="00CF4829" w:rsidP="0030014C">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xml:space="preserve">-  Experience on at least two (2) projects </w:t>
            </w:r>
          </w:p>
          <w:p w14:paraId="42DC1065" w14:textId="77777777" w:rsidR="00CF4829" w:rsidRPr="00B64A11" w:rsidRDefault="00CF4829" w:rsidP="0030014C">
            <w:pPr>
              <w:pStyle w:val="TableParagraph"/>
              <w:ind w:left="183" w:right="149"/>
              <w:rPr>
                <w:rFonts w:asciiTheme="minorHAnsi" w:hAnsiTheme="minorHAnsi" w:cstheme="minorHAnsi"/>
                <w:spacing w:val="-5"/>
              </w:rPr>
            </w:pPr>
            <w:r w:rsidRPr="00B64A11">
              <w:rPr>
                <w:rFonts w:asciiTheme="minorHAnsi" w:hAnsiTheme="minorHAnsi" w:cstheme="minorHAnsi"/>
                <w:spacing w:val="-5"/>
              </w:rPr>
              <w:t>in the last five (5) years of working in a similar position on transmission and infrastructure projects</w:t>
            </w:r>
          </w:p>
          <w:p w14:paraId="0F6DB7C7" w14:textId="77777777" w:rsidR="00CF4829" w:rsidRPr="00B64A11" w:rsidRDefault="00CF4829" w:rsidP="0030014C">
            <w:pPr>
              <w:pStyle w:val="TableParagraph"/>
              <w:ind w:left="183" w:right="149"/>
              <w:rPr>
                <w:rFonts w:asciiTheme="minorHAnsi" w:hAnsiTheme="minorHAnsi" w:cstheme="minorHAnsi"/>
                <w:spacing w:val="-5"/>
              </w:rPr>
            </w:pPr>
          </w:p>
          <w:p w14:paraId="7F3012E6" w14:textId="77777777" w:rsidR="00CF4829" w:rsidRPr="00B64A11" w:rsidRDefault="00CF4829" w:rsidP="0030014C">
            <w:pPr>
              <w:pStyle w:val="TableParagraph"/>
              <w:spacing w:line="257" w:lineRule="exact"/>
              <w:ind w:left="118"/>
              <w:rPr>
                <w:rFonts w:asciiTheme="minorHAnsi" w:hAnsiTheme="minorHAnsi" w:cstheme="minorHAnsi"/>
                <w:spacing w:val="-5"/>
              </w:rPr>
            </w:pPr>
          </w:p>
        </w:tc>
        <w:tc>
          <w:tcPr>
            <w:tcW w:w="1253" w:type="dxa"/>
          </w:tcPr>
          <w:p w14:paraId="7251F7F0" w14:textId="77777777" w:rsidR="00CF4829" w:rsidRPr="00B64A11" w:rsidRDefault="00CF4829" w:rsidP="0030014C">
            <w:pPr>
              <w:jc w:val="center"/>
              <w:rPr>
                <w:rFonts w:cstheme="minorHAnsi"/>
                <w:spacing w:val="-5"/>
              </w:rPr>
            </w:pPr>
          </w:p>
          <w:p w14:paraId="4DA1B217" w14:textId="77777777" w:rsidR="00CF4829" w:rsidRPr="00B64A11" w:rsidRDefault="00CF4829" w:rsidP="0030014C">
            <w:pPr>
              <w:jc w:val="center"/>
              <w:rPr>
                <w:rFonts w:cstheme="minorHAnsi"/>
                <w:spacing w:val="-5"/>
              </w:rPr>
            </w:pPr>
            <w:r w:rsidRPr="00B64A11">
              <w:rPr>
                <w:rFonts w:cstheme="minorHAnsi"/>
                <w:spacing w:val="-5"/>
              </w:rPr>
              <w:t>7</w:t>
            </w:r>
          </w:p>
        </w:tc>
        <w:tc>
          <w:tcPr>
            <w:tcW w:w="1385" w:type="dxa"/>
          </w:tcPr>
          <w:p w14:paraId="4F39F897" w14:textId="77777777" w:rsidR="00CF4829" w:rsidRPr="00B64A11" w:rsidRDefault="00CF4829" w:rsidP="0030014C">
            <w:pPr>
              <w:jc w:val="center"/>
              <w:rPr>
                <w:rFonts w:cstheme="minorHAnsi"/>
                <w:spacing w:val="-5"/>
              </w:rPr>
            </w:pPr>
          </w:p>
          <w:p w14:paraId="7E02A9B2" w14:textId="77777777" w:rsidR="00CF4829" w:rsidRPr="00B64A11" w:rsidRDefault="00CF4829" w:rsidP="0030014C">
            <w:pPr>
              <w:jc w:val="center"/>
              <w:rPr>
                <w:rFonts w:cstheme="minorHAnsi"/>
                <w:spacing w:val="-5"/>
              </w:rPr>
            </w:pPr>
            <w:r w:rsidRPr="00B64A11">
              <w:rPr>
                <w:rFonts w:cstheme="minorHAnsi"/>
                <w:spacing w:val="-5"/>
              </w:rPr>
              <w:t>5</w:t>
            </w:r>
          </w:p>
        </w:tc>
      </w:tr>
    </w:tbl>
    <w:p w14:paraId="57662124" w14:textId="77777777" w:rsidR="00CF4829" w:rsidRPr="00B64A11" w:rsidRDefault="00CF4829" w:rsidP="00CF4829">
      <w:pPr>
        <w:rPr>
          <w:u w:val="single"/>
        </w:rPr>
      </w:pPr>
    </w:p>
    <w:p w14:paraId="41056E88" w14:textId="77777777" w:rsidR="000E7457" w:rsidRPr="00B64A11" w:rsidRDefault="000E7457" w:rsidP="00CF4829">
      <w:pPr>
        <w:rPr>
          <w:u w:val="single"/>
        </w:rPr>
      </w:pPr>
    </w:p>
    <w:p w14:paraId="4B023438" w14:textId="55D78BC4" w:rsidR="00071065" w:rsidRPr="00B64A11" w:rsidRDefault="00B213D9" w:rsidP="00CF4829">
      <w:pPr>
        <w:rPr>
          <w:u w:val="single"/>
        </w:rPr>
      </w:pPr>
      <w:r w:rsidRPr="00B64A11">
        <w:rPr>
          <w:u w:val="single"/>
        </w:rPr>
        <w:t xml:space="preserve">Full </w:t>
      </w:r>
      <w:r w:rsidR="00071065" w:rsidRPr="00B64A11">
        <w:rPr>
          <w:u w:val="single"/>
        </w:rPr>
        <w:t>Employer’s Requirements</w:t>
      </w:r>
      <w:r w:rsidR="00993BCE" w:rsidRPr="00B64A11">
        <w:rPr>
          <w:u w:val="single"/>
        </w:rPr>
        <w:t>-non</w:t>
      </w:r>
      <w:r w:rsidR="00124582" w:rsidRPr="00B64A11">
        <w:rPr>
          <w:u w:val="single"/>
        </w:rPr>
        <w:t>-</w:t>
      </w:r>
      <w:r w:rsidR="00993BCE" w:rsidRPr="00B64A11">
        <w:rPr>
          <w:u w:val="single"/>
        </w:rPr>
        <w:t>Key Personnel</w:t>
      </w:r>
    </w:p>
    <w:tbl>
      <w:tblPr>
        <w:tblStyle w:val="TableGrid"/>
        <w:tblpPr w:leftFromText="141" w:rightFromText="141" w:vertAnchor="text" w:horzAnchor="margin" w:tblpXSpec="center" w:tblpY="179"/>
        <w:tblW w:w="9918" w:type="dxa"/>
        <w:tblCellSpacing w:w="11" w:type="dxa"/>
        <w:tblLayout w:type="fixed"/>
        <w:tblLook w:val="04A0" w:firstRow="1" w:lastRow="0" w:firstColumn="1" w:lastColumn="0" w:noHBand="0" w:noVBand="1"/>
      </w:tblPr>
      <w:tblGrid>
        <w:gridCol w:w="846"/>
        <w:gridCol w:w="1853"/>
        <w:gridCol w:w="4526"/>
        <w:gridCol w:w="1275"/>
        <w:gridCol w:w="1418"/>
      </w:tblGrid>
      <w:tr w:rsidR="00124582" w:rsidRPr="00B64A11" w14:paraId="3230A366" w14:textId="77777777" w:rsidTr="0030014C">
        <w:trPr>
          <w:trHeight w:val="1943"/>
          <w:tblCellSpacing w:w="11" w:type="dxa"/>
        </w:trPr>
        <w:tc>
          <w:tcPr>
            <w:tcW w:w="813" w:type="dxa"/>
          </w:tcPr>
          <w:p w14:paraId="45717EF4" w14:textId="77777777" w:rsidR="000E7457" w:rsidRPr="00B64A11" w:rsidRDefault="000E7457" w:rsidP="0030014C">
            <w:pPr>
              <w:pStyle w:val="TableParagraph"/>
              <w:spacing w:before="11"/>
              <w:rPr>
                <w:rFonts w:asciiTheme="minorHAnsi" w:hAnsiTheme="minorHAnsi" w:cstheme="minorHAnsi"/>
              </w:rPr>
            </w:pPr>
          </w:p>
          <w:p w14:paraId="2E203A12" w14:textId="77777777" w:rsidR="000E7457" w:rsidRPr="00B64A11" w:rsidRDefault="000E7457" w:rsidP="0030014C">
            <w:pPr>
              <w:pStyle w:val="TableParagraph"/>
              <w:ind w:left="178"/>
              <w:rPr>
                <w:rFonts w:asciiTheme="minorHAnsi" w:hAnsiTheme="minorHAnsi" w:cstheme="minorHAnsi"/>
                <w:b/>
                <w:spacing w:val="-5"/>
              </w:rPr>
            </w:pPr>
          </w:p>
          <w:p w14:paraId="25609FCE" w14:textId="77777777" w:rsidR="000E7457" w:rsidRPr="00B64A11" w:rsidRDefault="000E7457" w:rsidP="0030014C">
            <w:pPr>
              <w:pStyle w:val="TableParagraph"/>
              <w:ind w:left="178"/>
              <w:rPr>
                <w:rFonts w:asciiTheme="minorHAnsi" w:hAnsiTheme="minorHAnsi" w:cstheme="minorHAnsi"/>
                <w:b/>
                <w:spacing w:val="-5"/>
              </w:rPr>
            </w:pPr>
          </w:p>
          <w:p w14:paraId="06DF5E75" w14:textId="77777777" w:rsidR="000E7457" w:rsidRPr="00B64A11" w:rsidRDefault="000E7457" w:rsidP="0030014C">
            <w:r w:rsidRPr="00B64A11">
              <w:rPr>
                <w:rFonts w:cstheme="minorHAnsi"/>
                <w:b/>
                <w:spacing w:val="-5"/>
              </w:rPr>
              <w:t>No.</w:t>
            </w:r>
          </w:p>
        </w:tc>
        <w:tc>
          <w:tcPr>
            <w:tcW w:w="1831" w:type="dxa"/>
            <w:vAlign w:val="center"/>
          </w:tcPr>
          <w:p w14:paraId="42375FF5" w14:textId="77777777" w:rsidR="000E7457" w:rsidRPr="00B64A11" w:rsidRDefault="000E7457" w:rsidP="0030014C">
            <w:pPr>
              <w:pStyle w:val="TableParagraph"/>
              <w:rPr>
                <w:rFonts w:asciiTheme="minorHAnsi" w:hAnsiTheme="minorHAnsi" w:cstheme="minorHAnsi"/>
                <w:b/>
                <w:spacing w:val="-5"/>
              </w:rPr>
            </w:pPr>
            <w:r w:rsidRPr="00B64A11">
              <w:rPr>
                <w:rFonts w:asciiTheme="minorHAnsi" w:hAnsiTheme="minorHAnsi" w:cstheme="minorHAnsi"/>
                <w:b/>
                <w:spacing w:val="-5"/>
              </w:rPr>
              <w:t>Position/</w:t>
            </w:r>
          </w:p>
          <w:p w14:paraId="61690F58" w14:textId="77777777" w:rsidR="000E7457" w:rsidRPr="00B64A11" w:rsidRDefault="000E7457" w:rsidP="0030014C">
            <w:r w:rsidRPr="00B64A11">
              <w:rPr>
                <w:rFonts w:cstheme="minorHAnsi"/>
                <w:b/>
                <w:spacing w:val="-5"/>
              </w:rPr>
              <w:t>specialization</w:t>
            </w:r>
          </w:p>
        </w:tc>
        <w:tc>
          <w:tcPr>
            <w:tcW w:w="4504" w:type="dxa"/>
            <w:vAlign w:val="center"/>
          </w:tcPr>
          <w:p w14:paraId="167E9EE7" w14:textId="77777777" w:rsidR="000E7457" w:rsidRPr="00B64A11" w:rsidRDefault="000E7457" w:rsidP="0030014C">
            <w:pPr>
              <w:pStyle w:val="TableParagraph"/>
              <w:rPr>
                <w:rFonts w:asciiTheme="minorHAnsi" w:hAnsiTheme="minorHAnsi" w:cstheme="minorHAnsi"/>
                <w:b/>
                <w:spacing w:val="-5"/>
              </w:rPr>
            </w:pPr>
            <w:r w:rsidRPr="00B64A11">
              <w:rPr>
                <w:rFonts w:asciiTheme="minorHAnsi" w:hAnsiTheme="minorHAnsi" w:cstheme="minorHAnsi"/>
                <w:b/>
                <w:spacing w:val="-5"/>
              </w:rPr>
              <w:t>Relevant academic qualifications</w:t>
            </w:r>
          </w:p>
          <w:p w14:paraId="12A2C808" w14:textId="77777777" w:rsidR="000E7457" w:rsidRPr="00B64A11" w:rsidRDefault="000E7457" w:rsidP="0030014C">
            <w:r w:rsidRPr="00B64A11">
              <w:rPr>
                <w:rFonts w:cstheme="minorHAnsi"/>
                <w:b/>
                <w:spacing w:val="-5"/>
              </w:rPr>
              <w:t>and technical experience</w:t>
            </w:r>
          </w:p>
        </w:tc>
        <w:tc>
          <w:tcPr>
            <w:tcW w:w="1253" w:type="dxa"/>
          </w:tcPr>
          <w:p w14:paraId="09E092A8" w14:textId="77777777" w:rsidR="000E7457" w:rsidRPr="00B64A11" w:rsidRDefault="000E7457" w:rsidP="0030014C">
            <w:pPr>
              <w:pStyle w:val="TableParagraph"/>
              <w:ind w:left="178"/>
              <w:rPr>
                <w:rFonts w:asciiTheme="minorHAnsi" w:hAnsiTheme="minorHAnsi" w:cstheme="minorHAnsi"/>
                <w:b/>
                <w:spacing w:val="-5"/>
              </w:rPr>
            </w:pPr>
          </w:p>
          <w:p w14:paraId="0766EFE8" w14:textId="77777777" w:rsidR="000E7457" w:rsidRPr="00B64A11" w:rsidRDefault="000E7457" w:rsidP="0030014C">
            <w:r w:rsidRPr="00B64A11">
              <w:rPr>
                <w:rFonts w:cstheme="minorHAnsi"/>
                <w:b/>
                <w:spacing w:val="-5"/>
              </w:rPr>
              <w:t xml:space="preserve">Minimum years total work experience </w:t>
            </w:r>
          </w:p>
        </w:tc>
        <w:tc>
          <w:tcPr>
            <w:tcW w:w="1385" w:type="dxa"/>
          </w:tcPr>
          <w:p w14:paraId="130E4597" w14:textId="77777777" w:rsidR="000E7457" w:rsidRPr="00B64A11" w:rsidRDefault="000E7457" w:rsidP="0030014C">
            <w:pPr>
              <w:pStyle w:val="TableParagraph"/>
              <w:ind w:left="178"/>
              <w:rPr>
                <w:rFonts w:asciiTheme="minorHAnsi" w:hAnsiTheme="minorHAnsi" w:cstheme="minorHAnsi"/>
                <w:b/>
                <w:spacing w:val="-5"/>
              </w:rPr>
            </w:pPr>
          </w:p>
          <w:p w14:paraId="25906F13" w14:textId="77777777" w:rsidR="000E7457" w:rsidRPr="00B64A11" w:rsidRDefault="000E7457" w:rsidP="0030014C">
            <w:pPr>
              <w:pStyle w:val="TableParagraph"/>
              <w:ind w:left="178"/>
              <w:rPr>
                <w:rFonts w:asciiTheme="minorHAnsi" w:hAnsiTheme="minorHAnsi" w:cstheme="minorHAnsi"/>
                <w:b/>
                <w:spacing w:val="-5"/>
              </w:rPr>
            </w:pPr>
            <w:r w:rsidRPr="00B64A11">
              <w:rPr>
                <w:rFonts w:asciiTheme="minorHAnsi" w:hAnsiTheme="minorHAnsi" w:cstheme="minorHAnsi"/>
                <w:b/>
                <w:spacing w:val="-5"/>
              </w:rPr>
              <w:t>Minimum years of relevant work experience</w:t>
            </w:r>
          </w:p>
          <w:p w14:paraId="3101EEBD" w14:textId="77777777" w:rsidR="000E7457" w:rsidRPr="00B64A11" w:rsidRDefault="000E7457" w:rsidP="0030014C"/>
        </w:tc>
      </w:tr>
      <w:tr w:rsidR="001643DA" w:rsidRPr="00B64A11" w14:paraId="628899C8" w14:textId="77777777" w:rsidTr="0030014C">
        <w:trPr>
          <w:tblCellSpacing w:w="11" w:type="dxa"/>
        </w:trPr>
        <w:tc>
          <w:tcPr>
            <w:tcW w:w="813" w:type="dxa"/>
          </w:tcPr>
          <w:p w14:paraId="0EC99A11" w14:textId="33A38B3B" w:rsidR="001643DA" w:rsidRPr="00B64A11" w:rsidRDefault="001643DA" w:rsidP="001643DA">
            <w:pPr>
              <w:rPr>
                <w:color w:val="FF0000"/>
              </w:rPr>
            </w:pPr>
            <w:r w:rsidRPr="00B64A11">
              <w:rPr>
                <w:rFonts w:cstheme="minorHAnsi"/>
              </w:rPr>
              <w:t>N1</w:t>
            </w:r>
          </w:p>
        </w:tc>
        <w:tc>
          <w:tcPr>
            <w:tcW w:w="1831" w:type="dxa"/>
          </w:tcPr>
          <w:p w14:paraId="2A97BC80" w14:textId="24212EDA" w:rsidR="001643DA" w:rsidRPr="00B64A11" w:rsidRDefault="001643DA" w:rsidP="001643DA">
            <w:pPr>
              <w:pStyle w:val="TableParagraph"/>
              <w:spacing w:line="256" w:lineRule="exact"/>
              <w:ind w:left="118"/>
              <w:rPr>
                <w:rFonts w:asciiTheme="minorHAnsi" w:hAnsiTheme="minorHAnsi" w:cstheme="minorHAnsi"/>
                <w:color w:val="FF0000"/>
              </w:rPr>
            </w:pPr>
            <w:r w:rsidRPr="00B64A11">
              <w:rPr>
                <w:rFonts w:asciiTheme="minorHAnsi" w:hAnsiTheme="minorHAnsi" w:cstheme="minorHAnsi"/>
              </w:rPr>
              <w:t>Commissioning Engineer</w:t>
            </w:r>
          </w:p>
        </w:tc>
        <w:tc>
          <w:tcPr>
            <w:tcW w:w="4504" w:type="dxa"/>
          </w:tcPr>
          <w:p w14:paraId="280F218F" w14:textId="77777777" w:rsidR="001643DA" w:rsidRPr="00B64A11" w:rsidRDefault="001643DA" w:rsidP="001643DA">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Bachelor’s degree or equivalent qualifications in Electrical Engineering</w:t>
            </w:r>
          </w:p>
          <w:p w14:paraId="678745E9" w14:textId="77777777" w:rsidR="001643DA" w:rsidRPr="00B64A11" w:rsidRDefault="001643DA" w:rsidP="001643DA">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Professional Engineering (PE) registration</w:t>
            </w:r>
          </w:p>
          <w:p w14:paraId="4B91E91D" w14:textId="77777777" w:rsidR="001643DA" w:rsidRPr="00B64A11" w:rsidRDefault="001643DA" w:rsidP="001643DA">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Certifications in substation LV and HV equipment testing and commissioning tools/techniques</w:t>
            </w:r>
          </w:p>
          <w:p w14:paraId="4D8110C1" w14:textId="37A8E5D6" w:rsidR="001643DA" w:rsidRPr="00B64A11" w:rsidRDefault="001643DA" w:rsidP="001643DA">
            <w:pPr>
              <w:rPr>
                <w:color w:val="FF0000"/>
              </w:rPr>
            </w:pPr>
            <w:r w:rsidRPr="00B64A11">
              <w:rPr>
                <w:rFonts w:cstheme="minorHAnsi"/>
                <w:spacing w:val="-5"/>
              </w:rPr>
              <w:t xml:space="preserve">- Experience on at least two (2) projects in Testing and commissioning of all Electrical equipment from LV to HV level: AIS and GIS High Voltage equipment, MV Metal clad Switchgears, HV Power &amp; Distribution Transformers, Power and Control Cables and auxiliary equipment   </w:t>
            </w:r>
          </w:p>
        </w:tc>
        <w:tc>
          <w:tcPr>
            <w:tcW w:w="1253" w:type="dxa"/>
          </w:tcPr>
          <w:p w14:paraId="3EA2103F" w14:textId="65861696" w:rsidR="001643DA" w:rsidRPr="00B64A11" w:rsidRDefault="001643DA" w:rsidP="001643DA">
            <w:pPr>
              <w:jc w:val="center"/>
              <w:rPr>
                <w:color w:val="FF0000"/>
              </w:rPr>
            </w:pPr>
            <w:r w:rsidRPr="00B64A11">
              <w:rPr>
                <w:rFonts w:cstheme="minorHAnsi"/>
                <w:spacing w:val="-5"/>
              </w:rPr>
              <w:t>7</w:t>
            </w:r>
          </w:p>
        </w:tc>
        <w:tc>
          <w:tcPr>
            <w:tcW w:w="1385" w:type="dxa"/>
          </w:tcPr>
          <w:p w14:paraId="641D5C25" w14:textId="77777777" w:rsidR="001643DA" w:rsidRPr="00B64A11" w:rsidRDefault="001643DA" w:rsidP="001643DA">
            <w:pPr>
              <w:pStyle w:val="TableParagraph"/>
              <w:spacing w:line="257" w:lineRule="exact"/>
              <w:ind w:left="118"/>
              <w:jc w:val="center"/>
              <w:rPr>
                <w:rFonts w:asciiTheme="minorHAnsi" w:hAnsiTheme="minorHAnsi" w:cstheme="minorHAnsi"/>
                <w:spacing w:val="-5"/>
              </w:rPr>
            </w:pPr>
            <w:r w:rsidRPr="00B64A11">
              <w:rPr>
                <w:rFonts w:asciiTheme="minorHAnsi" w:hAnsiTheme="minorHAnsi" w:cstheme="minorHAnsi"/>
                <w:spacing w:val="-5"/>
              </w:rPr>
              <w:t>5</w:t>
            </w:r>
          </w:p>
          <w:p w14:paraId="5564E79C" w14:textId="77777777" w:rsidR="001643DA" w:rsidRPr="00B64A11" w:rsidRDefault="001643DA" w:rsidP="001643DA">
            <w:pPr>
              <w:pStyle w:val="TableParagraph"/>
              <w:spacing w:line="257" w:lineRule="exact"/>
              <w:ind w:left="118"/>
              <w:jc w:val="center"/>
              <w:rPr>
                <w:rFonts w:asciiTheme="minorHAnsi" w:hAnsiTheme="minorHAnsi" w:cstheme="minorHAnsi"/>
                <w:spacing w:val="-5"/>
              </w:rPr>
            </w:pPr>
          </w:p>
          <w:p w14:paraId="02C534D6" w14:textId="51F7C231" w:rsidR="001643DA" w:rsidRPr="00B64A11" w:rsidRDefault="001643DA" w:rsidP="001643DA">
            <w:pPr>
              <w:jc w:val="center"/>
              <w:rPr>
                <w:color w:val="FF0000"/>
              </w:rPr>
            </w:pPr>
          </w:p>
        </w:tc>
      </w:tr>
      <w:tr w:rsidR="00124582" w:rsidRPr="00B64A11" w14:paraId="3EBF003A" w14:textId="77777777" w:rsidTr="0030014C">
        <w:trPr>
          <w:tblCellSpacing w:w="11" w:type="dxa"/>
        </w:trPr>
        <w:tc>
          <w:tcPr>
            <w:tcW w:w="813" w:type="dxa"/>
          </w:tcPr>
          <w:p w14:paraId="342EA35F" w14:textId="5679BDAB" w:rsidR="00124582" w:rsidRPr="00B64A11" w:rsidRDefault="00124582" w:rsidP="00124582">
            <w:pPr>
              <w:rPr>
                <w:color w:val="FF0000"/>
              </w:rPr>
            </w:pPr>
            <w:r w:rsidRPr="00B64A11">
              <w:rPr>
                <w:rFonts w:cstheme="minorHAnsi"/>
                <w:spacing w:val="-12"/>
              </w:rPr>
              <w:t>N2</w:t>
            </w:r>
          </w:p>
        </w:tc>
        <w:tc>
          <w:tcPr>
            <w:tcW w:w="1831" w:type="dxa"/>
          </w:tcPr>
          <w:p w14:paraId="46F0B541" w14:textId="176E2A15" w:rsidR="00124582" w:rsidRPr="00B64A11" w:rsidRDefault="00124582" w:rsidP="00124582">
            <w:pPr>
              <w:rPr>
                <w:color w:val="FF0000"/>
              </w:rPr>
            </w:pPr>
            <w:r w:rsidRPr="00B64A11">
              <w:rPr>
                <w:rFonts w:cstheme="minorHAnsi"/>
              </w:rPr>
              <w:t>Quality Assurance</w:t>
            </w:r>
            <w:r w:rsidRPr="00B64A11">
              <w:rPr>
                <w:rFonts w:cstheme="minorHAnsi"/>
                <w:spacing w:val="-6"/>
              </w:rPr>
              <w:t xml:space="preserve"> </w:t>
            </w:r>
            <w:r w:rsidRPr="00B64A11">
              <w:rPr>
                <w:rFonts w:cstheme="minorHAnsi"/>
                <w:spacing w:val="-2"/>
              </w:rPr>
              <w:t>Manager</w:t>
            </w:r>
          </w:p>
        </w:tc>
        <w:tc>
          <w:tcPr>
            <w:tcW w:w="4504" w:type="dxa"/>
          </w:tcPr>
          <w:p w14:paraId="78511CC0" w14:textId="77777777" w:rsidR="00124582" w:rsidRPr="00B64A11" w:rsidRDefault="00124582" w:rsidP="00124582">
            <w:pPr>
              <w:pStyle w:val="TableParagraph"/>
              <w:spacing w:line="257" w:lineRule="exact"/>
              <w:ind w:left="118"/>
              <w:rPr>
                <w:rFonts w:asciiTheme="minorHAnsi" w:hAnsiTheme="minorHAnsi" w:cstheme="minorHAnsi"/>
                <w:spacing w:val="-5"/>
              </w:rPr>
            </w:pPr>
            <w:r w:rsidRPr="00B64A11">
              <w:rPr>
                <w:rFonts w:asciiTheme="minorHAnsi" w:hAnsiTheme="minorHAnsi" w:cstheme="minorHAnsi"/>
                <w:spacing w:val="-5"/>
              </w:rPr>
              <w:t>- Bachelor’s degree or equivalent qualifications in QA field</w:t>
            </w:r>
          </w:p>
          <w:p w14:paraId="5AC8E9A2" w14:textId="77777777" w:rsidR="00124582" w:rsidRPr="00B64A11" w:rsidRDefault="00124582" w:rsidP="00124582">
            <w:pPr>
              <w:pStyle w:val="TableParagraph"/>
              <w:spacing w:line="257" w:lineRule="exact"/>
              <w:ind w:left="118"/>
              <w:rPr>
                <w:rFonts w:asciiTheme="minorHAnsi" w:hAnsiTheme="minorHAnsi" w:cstheme="minorHAnsi"/>
                <w:spacing w:val="-5"/>
              </w:rPr>
            </w:pPr>
            <w:r w:rsidRPr="00B64A11">
              <w:rPr>
                <w:rFonts w:asciiTheme="minorHAnsi" w:hAnsiTheme="minorHAnsi" w:cstheme="minorHAnsi"/>
                <w:spacing w:val="-5"/>
              </w:rPr>
              <w:t>- Strong experience in QA related to electrical transmission field</w:t>
            </w:r>
          </w:p>
          <w:p w14:paraId="68B7DDAA" w14:textId="77777777" w:rsidR="00124582" w:rsidRPr="00B64A11" w:rsidRDefault="00124582" w:rsidP="00124582">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xml:space="preserve">-  Experience on at least two (2) projects </w:t>
            </w:r>
          </w:p>
          <w:p w14:paraId="5D3B3094" w14:textId="70BFBF96" w:rsidR="00124582" w:rsidRPr="00B64A11" w:rsidRDefault="00124582" w:rsidP="00124582">
            <w:pPr>
              <w:rPr>
                <w:color w:val="FF0000"/>
              </w:rPr>
            </w:pPr>
            <w:r w:rsidRPr="00B64A11">
              <w:rPr>
                <w:rFonts w:cstheme="minorHAnsi"/>
                <w:spacing w:val="-5"/>
              </w:rPr>
              <w:t xml:space="preserve">in the last seven (7) years of working on similar position in the electrical transmission field </w:t>
            </w:r>
          </w:p>
        </w:tc>
        <w:tc>
          <w:tcPr>
            <w:tcW w:w="1253" w:type="dxa"/>
          </w:tcPr>
          <w:p w14:paraId="608B1E93" w14:textId="0725CEDD" w:rsidR="00124582" w:rsidRPr="00B64A11" w:rsidRDefault="00124582" w:rsidP="00124582">
            <w:pPr>
              <w:jc w:val="center"/>
              <w:rPr>
                <w:color w:val="FF0000"/>
              </w:rPr>
            </w:pPr>
            <w:r w:rsidRPr="00B64A11">
              <w:rPr>
                <w:rFonts w:cstheme="minorHAnsi"/>
              </w:rPr>
              <w:t>7</w:t>
            </w:r>
          </w:p>
        </w:tc>
        <w:tc>
          <w:tcPr>
            <w:tcW w:w="1385" w:type="dxa"/>
          </w:tcPr>
          <w:p w14:paraId="089106D0" w14:textId="507DA104" w:rsidR="00124582" w:rsidRPr="00B64A11" w:rsidRDefault="00124582" w:rsidP="00124582">
            <w:pPr>
              <w:jc w:val="center"/>
              <w:rPr>
                <w:color w:val="FF0000"/>
              </w:rPr>
            </w:pPr>
            <w:r w:rsidRPr="00B64A11">
              <w:rPr>
                <w:rFonts w:cstheme="minorHAnsi"/>
              </w:rPr>
              <w:t>5</w:t>
            </w:r>
          </w:p>
        </w:tc>
      </w:tr>
      <w:tr w:rsidR="00124582" w:rsidRPr="00B64A11" w14:paraId="5BEEE48A" w14:textId="77777777" w:rsidTr="0030014C">
        <w:trPr>
          <w:tblCellSpacing w:w="11" w:type="dxa"/>
        </w:trPr>
        <w:tc>
          <w:tcPr>
            <w:tcW w:w="813" w:type="dxa"/>
          </w:tcPr>
          <w:p w14:paraId="69E3706B" w14:textId="7E970126" w:rsidR="00124582" w:rsidRPr="00B64A11" w:rsidRDefault="00124582" w:rsidP="00124582">
            <w:pPr>
              <w:rPr>
                <w:color w:val="FF0000"/>
              </w:rPr>
            </w:pPr>
            <w:r w:rsidRPr="00B64A11">
              <w:rPr>
                <w:rFonts w:cstheme="minorHAnsi"/>
                <w:spacing w:val="-10"/>
              </w:rPr>
              <w:t>N3</w:t>
            </w:r>
          </w:p>
        </w:tc>
        <w:tc>
          <w:tcPr>
            <w:tcW w:w="1831" w:type="dxa"/>
          </w:tcPr>
          <w:p w14:paraId="4C4BAE43" w14:textId="7D03DE2F" w:rsidR="00124582" w:rsidRPr="00B64A11" w:rsidRDefault="00A4002C" w:rsidP="00124582">
            <w:pPr>
              <w:rPr>
                <w:color w:val="FF0000"/>
              </w:rPr>
            </w:pPr>
            <w:r w:rsidRPr="00B64A11">
              <w:rPr>
                <w:rFonts w:cstheme="minorHAnsi"/>
              </w:rPr>
              <w:t>E</w:t>
            </w:r>
            <w:r w:rsidR="00124582" w:rsidRPr="00B64A11">
              <w:rPr>
                <w:rFonts w:cstheme="minorHAnsi"/>
              </w:rPr>
              <w:t>lectrical Design Engineer - Substations</w:t>
            </w:r>
          </w:p>
        </w:tc>
        <w:tc>
          <w:tcPr>
            <w:tcW w:w="4504" w:type="dxa"/>
          </w:tcPr>
          <w:p w14:paraId="5496A83C" w14:textId="77777777" w:rsidR="00124582" w:rsidRPr="00B64A11" w:rsidRDefault="00124582" w:rsidP="00124582">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Bachelor’s degree or equivalent qualifications in Electrical Engineering</w:t>
            </w:r>
          </w:p>
          <w:p w14:paraId="32C0E290" w14:textId="77777777" w:rsidR="00124582" w:rsidRPr="00B64A11" w:rsidRDefault="00124582" w:rsidP="00124582">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Professional Engineering (PE) registration</w:t>
            </w:r>
          </w:p>
          <w:p w14:paraId="2CC073D9" w14:textId="074921EC" w:rsidR="00124582" w:rsidRPr="00B64A11" w:rsidRDefault="00124582" w:rsidP="00124582">
            <w:pPr>
              <w:pStyle w:val="TableParagraph"/>
              <w:spacing w:line="256" w:lineRule="exact"/>
              <w:ind w:left="118"/>
              <w:rPr>
                <w:rFonts w:asciiTheme="minorHAnsi" w:hAnsiTheme="minorHAnsi" w:cstheme="minorHAnsi"/>
                <w:spacing w:val="-5"/>
              </w:rPr>
            </w:pPr>
            <w:r w:rsidRPr="00B64A11">
              <w:rPr>
                <w:rFonts w:asciiTheme="minorHAnsi" w:hAnsiTheme="minorHAnsi" w:cstheme="minorHAnsi"/>
                <w:spacing w:val="-5"/>
              </w:rPr>
              <w:t xml:space="preserve">- Certification/training in substation electrical </w:t>
            </w:r>
            <w:r w:rsidRPr="00B64A11">
              <w:rPr>
                <w:rFonts w:asciiTheme="minorHAnsi" w:hAnsiTheme="minorHAnsi" w:cstheme="minorHAnsi"/>
                <w:b/>
                <w:bCs/>
                <w:spacing w:val="-5"/>
              </w:rPr>
              <w:t>design</w:t>
            </w:r>
            <w:r w:rsidRPr="00B64A11">
              <w:rPr>
                <w:rFonts w:asciiTheme="minorHAnsi" w:hAnsiTheme="minorHAnsi" w:cstheme="minorHAnsi"/>
                <w:color w:val="FF0000"/>
                <w:spacing w:val="-5"/>
              </w:rPr>
              <w:t xml:space="preserve"> </w:t>
            </w:r>
            <w:r w:rsidRPr="00B64A11">
              <w:rPr>
                <w:rFonts w:asciiTheme="minorHAnsi" w:hAnsiTheme="minorHAnsi" w:cstheme="minorHAnsi"/>
                <w:spacing w:val="-5"/>
              </w:rPr>
              <w:t xml:space="preserve">tools/techniques: AIS and GIS switchgear, MV metal-clad switchgear, HV Power </w:t>
            </w:r>
            <w:r w:rsidR="00BA0382" w:rsidRPr="00B64A11">
              <w:rPr>
                <w:rFonts w:asciiTheme="minorHAnsi" w:hAnsiTheme="minorHAnsi" w:cstheme="minorHAnsi"/>
                <w:spacing w:val="-5"/>
              </w:rPr>
              <w:t>transformers</w:t>
            </w:r>
            <w:r w:rsidRPr="00B64A11">
              <w:rPr>
                <w:rFonts w:asciiTheme="minorHAnsi" w:hAnsiTheme="minorHAnsi" w:cstheme="minorHAnsi"/>
                <w:spacing w:val="-5"/>
              </w:rPr>
              <w:t xml:space="preserve"> and control cables, ...</w:t>
            </w:r>
          </w:p>
          <w:p w14:paraId="006F1AB8" w14:textId="6E2914E2" w:rsidR="00124582" w:rsidRPr="00B64A11" w:rsidRDefault="00124582" w:rsidP="00124582">
            <w:pPr>
              <w:rPr>
                <w:color w:val="FF0000"/>
              </w:rPr>
            </w:pPr>
            <w:r w:rsidRPr="00B64A11">
              <w:rPr>
                <w:rFonts w:cstheme="minorHAnsi"/>
                <w:spacing w:val="-5"/>
              </w:rPr>
              <w:t xml:space="preserve">- Experience on at least two (2) projects in GIS or AIS substation electrical design  </w:t>
            </w:r>
          </w:p>
        </w:tc>
        <w:tc>
          <w:tcPr>
            <w:tcW w:w="1253" w:type="dxa"/>
          </w:tcPr>
          <w:p w14:paraId="377A88BB" w14:textId="6D99F7B0" w:rsidR="00124582" w:rsidRPr="00B64A11" w:rsidRDefault="007F7BAA" w:rsidP="00124582">
            <w:pPr>
              <w:jc w:val="center"/>
              <w:rPr>
                <w:color w:val="FF0000"/>
              </w:rPr>
            </w:pPr>
            <w:r w:rsidRPr="00B64A11">
              <w:rPr>
                <w:rFonts w:cstheme="minorHAnsi"/>
                <w:spacing w:val="-5"/>
              </w:rPr>
              <w:t>–</w:t>
            </w:r>
          </w:p>
        </w:tc>
        <w:tc>
          <w:tcPr>
            <w:tcW w:w="1385" w:type="dxa"/>
          </w:tcPr>
          <w:p w14:paraId="041CB240" w14:textId="2EAA7590" w:rsidR="00124582" w:rsidRPr="00B64A11" w:rsidRDefault="00124582" w:rsidP="00124582">
            <w:pPr>
              <w:jc w:val="center"/>
              <w:rPr>
                <w:color w:val="FF0000"/>
              </w:rPr>
            </w:pPr>
            <w:r w:rsidRPr="00B64A11">
              <w:rPr>
                <w:rFonts w:cstheme="minorHAnsi"/>
                <w:spacing w:val="-5"/>
              </w:rPr>
              <w:t>5</w:t>
            </w:r>
          </w:p>
        </w:tc>
      </w:tr>
      <w:tr w:rsidR="00124582" w:rsidRPr="00B64A11" w14:paraId="0EFA54FE" w14:textId="77777777" w:rsidTr="0030014C">
        <w:trPr>
          <w:tblCellSpacing w:w="11" w:type="dxa"/>
        </w:trPr>
        <w:tc>
          <w:tcPr>
            <w:tcW w:w="813" w:type="dxa"/>
          </w:tcPr>
          <w:p w14:paraId="1C7CAC88" w14:textId="5C6CEA48" w:rsidR="00124582" w:rsidRPr="00B64A11" w:rsidRDefault="00124582" w:rsidP="00124582">
            <w:pPr>
              <w:rPr>
                <w:color w:val="FF0000"/>
              </w:rPr>
            </w:pPr>
            <w:r w:rsidRPr="00B64A11">
              <w:rPr>
                <w:rFonts w:cstheme="minorHAnsi"/>
                <w:spacing w:val="-10"/>
              </w:rPr>
              <w:lastRenderedPageBreak/>
              <w:t>N4</w:t>
            </w:r>
          </w:p>
        </w:tc>
        <w:tc>
          <w:tcPr>
            <w:tcW w:w="1831" w:type="dxa"/>
          </w:tcPr>
          <w:p w14:paraId="5DB7134C" w14:textId="5964A53F" w:rsidR="00124582" w:rsidRPr="00B64A11" w:rsidRDefault="00124582" w:rsidP="00124582">
            <w:pPr>
              <w:rPr>
                <w:rFonts w:cstheme="minorHAnsi"/>
                <w:color w:val="FF0000"/>
              </w:rPr>
            </w:pPr>
            <w:r w:rsidRPr="00B64A11">
              <w:rPr>
                <w:rFonts w:cstheme="minorHAnsi"/>
              </w:rPr>
              <w:t>Civil Design Engineer - Substations</w:t>
            </w:r>
          </w:p>
        </w:tc>
        <w:tc>
          <w:tcPr>
            <w:tcW w:w="4504" w:type="dxa"/>
          </w:tcPr>
          <w:p w14:paraId="05243A9B" w14:textId="77777777" w:rsidR="00124582" w:rsidRPr="00B64A11" w:rsidRDefault="00124582" w:rsidP="00124582">
            <w:pPr>
              <w:pStyle w:val="TableParagraph"/>
              <w:spacing w:line="257" w:lineRule="exact"/>
              <w:ind w:left="118"/>
              <w:rPr>
                <w:rFonts w:asciiTheme="minorHAnsi" w:hAnsiTheme="minorHAnsi" w:cstheme="minorHAnsi"/>
                <w:bCs/>
              </w:rPr>
            </w:pPr>
            <w:r w:rsidRPr="00B64A11">
              <w:rPr>
                <w:rFonts w:asciiTheme="minorHAnsi" w:hAnsiTheme="minorHAnsi" w:cstheme="minorHAnsi"/>
                <w:bCs/>
              </w:rPr>
              <w:t>- Bachelor’s degree or equivalent qualifications in Civil/Construction Engineering</w:t>
            </w:r>
          </w:p>
          <w:p w14:paraId="59E9022E" w14:textId="77777777" w:rsidR="00124582" w:rsidRPr="00B64A11" w:rsidRDefault="00124582" w:rsidP="00124582">
            <w:pPr>
              <w:pStyle w:val="TableParagraph"/>
              <w:spacing w:line="257" w:lineRule="exact"/>
              <w:ind w:left="118"/>
              <w:rPr>
                <w:rFonts w:asciiTheme="minorHAnsi" w:hAnsiTheme="minorHAnsi" w:cstheme="minorHAnsi"/>
                <w:bCs/>
              </w:rPr>
            </w:pPr>
            <w:r w:rsidRPr="00B64A11">
              <w:rPr>
                <w:rFonts w:asciiTheme="minorHAnsi" w:hAnsiTheme="minorHAnsi" w:cstheme="minorHAnsi"/>
                <w:bCs/>
              </w:rPr>
              <w:t>- Professional Engineering (PE) registration</w:t>
            </w:r>
          </w:p>
          <w:p w14:paraId="5B058F8D" w14:textId="2EDBD6A2" w:rsidR="00124582" w:rsidRPr="00B64A11" w:rsidRDefault="00124582" w:rsidP="00124582">
            <w:pPr>
              <w:pStyle w:val="TableParagraph"/>
              <w:spacing w:line="257" w:lineRule="exact"/>
              <w:ind w:left="118"/>
              <w:rPr>
                <w:rFonts w:asciiTheme="minorHAnsi" w:hAnsiTheme="minorHAnsi" w:cstheme="minorHAnsi"/>
                <w:spacing w:val="-10"/>
              </w:rPr>
            </w:pPr>
            <w:r w:rsidRPr="00B64A11">
              <w:rPr>
                <w:rFonts w:asciiTheme="minorHAnsi" w:hAnsiTheme="minorHAnsi" w:cstheme="minorHAnsi"/>
                <w:spacing w:val="-10"/>
              </w:rPr>
              <w:t>- Certification/training in substation Civil/Construction</w:t>
            </w:r>
            <w:r w:rsidRPr="00B64A11">
              <w:rPr>
                <w:rFonts w:asciiTheme="minorHAnsi" w:hAnsiTheme="minorHAnsi" w:cstheme="minorHAnsi"/>
                <w:b/>
                <w:bCs/>
                <w:color w:val="FF0000"/>
                <w:spacing w:val="-10"/>
              </w:rPr>
              <w:t xml:space="preserve"> </w:t>
            </w:r>
            <w:r w:rsidRPr="00B64A11">
              <w:rPr>
                <w:rFonts w:asciiTheme="minorHAnsi" w:hAnsiTheme="minorHAnsi" w:cstheme="minorHAnsi"/>
                <w:b/>
                <w:bCs/>
                <w:spacing w:val="-10"/>
              </w:rPr>
              <w:t>design</w:t>
            </w:r>
            <w:r w:rsidRPr="00B64A11">
              <w:rPr>
                <w:rFonts w:asciiTheme="minorHAnsi" w:hAnsiTheme="minorHAnsi" w:cstheme="minorHAnsi"/>
                <w:spacing w:val="-10"/>
              </w:rPr>
              <w:t xml:space="preserve"> tools/techniques: AIS and GIS switchgear building, Control building, HV Power transformers foundations, Power and c</w:t>
            </w:r>
            <w:r w:rsidR="00767BA0">
              <w:rPr>
                <w:rFonts w:asciiTheme="minorHAnsi" w:hAnsiTheme="minorHAnsi" w:cstheme="minorHAnsi"/>
                <w:spacing w:val="-10"/>
              </w:rPr>
              <w:t>ont</w:t>
            </w:r>
            <w:r w:rsidRPr="00B64A11">
              <w:rPr>
                <w:rFonts w:asciiTheme="minorHAnsi" w:hAnsiTheme="minorHAnsi" w:cstheme="minorHAnsi"/>
                <w:spacing w:val="-10"/>
              </w:rPr>
              <w:t xml:space="preserve">rol cables trenches/ducts, ...  </w:t>
            </w:r>
          </w:p>
          <w:p w14:paraId="66937A99" w14:textId="7F610330" w:rsidR="00124582" w:rsidRPr="00B64A11" w:rsidRDefault="00124582" w:rsidP="00124582">
            <w:pPr>
              <w:rPr>
                <w:color w:val="FF0000"/>
              </w:rPr>
            </w:pPr>
            <w:r w:rsidRPr="00B64A11">
              <w:rPr>
                <w:rFonts w:cstheme="minorHAnsi"/>
                <w:spacing w:val="-10"/>
              </w:rPr>
              <w:t>- Experience on at least two (2) projects  in AIS and GIS substation Civil/Construction design</w:t>
            </w:r>
          </w:p>
        </w:tc>
        <w:tc>
          <w:tcPr>
            <w:tcW w:w="1253" w:type="dxa"/>
          </w:tcPr>
          <w:p w14:paraId="3CE6D7D5" w14:textId="47C44904" w:rsidR="00124582" w:rsidRPr="00B64A11" w:rsidRDefault="00124582" w:rsidP="00124582">
            <w:pPr>
              <w:jc w:val="center"/>
              <w:rPr>
                <w:color w:val="FF0000"/>
              </w:rPr>
            </w:pPr>
            <w:r w:rsidRPr="00B64A11">
              <w:rPr>
                <w:rFonts w:cstheme="minorHAnsi"/>
                <w:spacing w:val="-5"/>
              </w:rPr>
              <w:t>7</w:t>
            </w:r>
          </w:p>
        </w:tc>
        <w:tc>
          <w:tcPr>
            <w:tcW w:w="1385" w:type="dxa"/>
          </w:tcPr>
          <w:p w14:paraId="43437C0A" w14:textId="5031EC9A" w:rsidR="00124582" w:rsidRPr="00B64A11" w:rsidRDefault="00124582" w:rsidP="00124582">
            <w:pPr>
              <w:jc w:val="center"/>
              <w:rPr>
                <w:color w:val="FF0000"/>
              </w:rPr>
            </w:pPr>
            <w:r w:rsidRPr="00B64A11">
              <w:rPr>
                <w:rFonts w:cstheme="minorHAnsi"/>
                <w:spacing w:val="-5"/>
              </w:rPr>
              <w:t>5</w:t>
            </w:r>
          </w:p>
        </w:tc>
      </w:tr>
      <w:tr w:rsidR="00124582" w:rsidRPr="00B64A11" w14:paraId="280A10D4" w14:textId="77777777" w:rsidTr="0030014C">
        <w:trPr>
          <w:tblCellSpacing w:w="11" w:type="dxa"/>
        </w:trPr>
        <w:tc>
          <w:tcPr>
            <w:tcW w:w="813" w:type="dxa"/>
          </w:tcPr>
          <w:p w14:paraId="431C8DEF" w14:textId="264EBB18" w:rsidR="00124582" w:rsidRPr="00B64A11" w:rsidRDefault="00124582" w:rsidP="00124582">
            <w:pPr>
              <w:rPr>
                <w:color w:val="FF0000"/>
              </w:rPr>
            </w:pPr>
            <w:r w:rsidRPr="00B64A11">
              <w:rPr>
                <w:rFonts w:cstheme="minorHAnsi"/>
                <w:spacing w:val="-10"/>
              </w:rPr>
              <w:t>N5</w:t>
            </w:r>
          </w:p>
        </w:tc>
        <w:tc>
          <w:tcPr>
            <w:tcW w:w="1831" w:type="dxa"/>
          </w:tcPr>
          <w:p w14:paraId="2AFBC04E" w14:textId="356C57D1" w:rsidR="00124582" w:rsidRPr="00B64A11" w:rsidRDefault="00124582" w:rsidP="00124582">
            <w:pPr>
              <w:rPr>
                <w:color w:val="FF0000"/>
              </w:rPr>
            </w:pPr>
            <w:r w:rsidRPr="00B64A11">
              <w:rPr>
                <w:rFonts w:cstheme="minorHAnsi"/>
              </w:rPr>
              <w:t>Overhead line Design Engineer</w:t>
            </w:r>
          </w:p>
        </w:tc>
        <w:tc>
          <w:tcPr>
            <w:tcW w:w="4504" w:type="dxa"/>
          </w:tcPr>
          <w:p w14:paraId="1871CD70" w14:textId="77777777" w:rsidR="00124582" w:rsidRPr="00B64A11" w:rsidRDefault="00124582" w:rsidP="00124582">
            <w:pPr>
              <w:pStyle w:val="TableParagraph"/>
              <w:ind w:left="183" w:right="149"/>
              <w:rPr>
                <w:rFonts w:asciiTheme="minorHAnsi" w:hAnsiTheme="minorHAnsi" w:cstheme="minorHAnsi"/>
                <w:bCs/>
              </w:rPr>
            </w:pPr>
            <w:r w:rsidRPr="00B64A11">
              <w:rPr>
                <w:rFonts w:asciiTheme="minorHAnsi" w:hAnsiTheme="minorHAnsi" w:cstheme="minorHAnsi"/>
                <w:bCs/>
              </w:rPr>
              <w:t xml:space="preserve">- Bachelor’s degree or equivalent qualifications in Electrical / Civil/Construction Engineering </w:t>
            </w:r>
          </w:p>
          <w:p w14:paraId="60E2F35D" w14:textId="77777777" w:rsidR="00124582" w:rsidRPr="00B64A11" w:rsidRDefault="00124582" w:rsidP="00124582">
            <w:pPr>
              <w:pStyle w:val="TableParagraph"/>
              <w:ind w:left="183" w:right="149"/>
              <w:rPr>
                <w:rFonts w:asciiTheme="minorHAnsi" w:hAnsiTheme="minorHAnsi" w:cstheme="minorHAnsi"/>
                <w:bCs/>
              </w:rPr>
            </w:pPr>
            <w:r w:rsidRPr="00B64A11">
              <w:rPr>
                <w:rFonts w:asciiTheme="minorHAnsi" w:hAnsiTheme="minorHAnsi" w:cstheme="minorHAnsi"/>
                <w:bCs/>
              </w:rPr>
              <w:t xml:space="preserve">- Professional Engineering (PE) registration </w:t>
            </w:r>
          </w:p>
          <w:p w14:paraId="7D9F2108" w14:textId="77777777" w:rsidR="00124582" w:rsidRPr="00B64A11" w:rsidRDefault="00124582" w:rsidP="00124582">
            <w:pPr>
              <w:pStyle w:val="TableParagraph"/>
              <w:ind w:left="183" w:right="149"/>
              <w:rPr>
                <w:rFonts w:asciiTheme="minorHAnsi" w:hAnsiTheme="minorHAnsi" w:cstheme="minorHAnsi"/>
                <w:bCs/>
              </w:rPr>
            </w:pPr>
            <w:r w:rsidRPr="00B64A11">
              <w:rPr>
                <w:rFonts w:asciiTheme="minorHAnsi" w:hAnsiTheme="minorHAnsi" w:cstheme="minorHAnsi"/>
                <w:bCs/>
              </w:rPr>
              <w:t>- Competent in High Voltage Overhead Line Construction, as well as design techniques, and implementation of designs emanating from : PLS Cadd, PLS Pole.</w:t>
            </w:r>
          </w:p>
          <w:p w14:paraId="5CC31F79" w14:textId="77777777" w:rsidR="00124582" w:rsidRPr="00B64A11" w:rsidRDefault="00124582" w:rsidP="00124582">
            <w:pPr>
              <w:pStyle w:val="TableParagraph"/>
              <w:spacing w:line="257" w:lineRule="exact"/>
              <w:ind w:left="118"/>
              <w:rPr>
                <w:rFonts w:asciiTheme="minorHAnsi" w:hAnsiTheme="minorHAnsi" w:cstheme="minorHAnsi"/>
                <w:bCs/>
              </w:rPr>
            </w:pPr>
            <w:r w:rsidRPr="00B64A11">
              <w:rPr>
                <w:rFonts w:asciiTheme="minorHAnsi" w:hAnsiTheme="minorHAnsi" w:cstheme="minorHAnsi"/>
                <w:bCs/>
              </w:rPr>
              <w:t>- Experience in design using : PLS Cadd, PLS Pole</w:t>
            </w:r>
          </w:p>
          <w:p w14:paraId="3E6326FC" w14:textId="0B578B9C" w:rsidR="00124582" w:rsidRPr="00B64A11" w:rsidRDefault="00124582" w:rsidP="00124582">
            <w:pPr>
              <w:rPr>
                <w:color w:val="FF0000"/>
              </w:rPr>
            </w:pPr>
            <w:r w:rsidRPr="00B64A11">
              <w:rPr>
                <w:rFonts w:cstheme="minorHAnsi"/>
                <w:bCs/>
              </w:rPr>
              <w:t xml:space="preserve">  -Experience on at least two (2) projects  in construction </w:t>
            </w:r>
            <w:r w:rsidR="007F7BAA" w:rsidRPr="00B64A11">
              <w:rPr>
                <w:rFonts w:cstheme="minorHAnsi"/>
                <w:bCs/>
              </w:rPr>
              <w:t>OF</w:t>
            </w:r>
            <w:r w:rsidRPr="00B64A11">
              <w:rPr>
                <w:rFonts w:cstheme="minorHAnsi"/>
                <w:bCs/>
              </w:rPr>
              <w:t xml:space="preserve"> High Voltage Overhead Lines 66kV or greater</w:t>
            </w:r>
          </w:p>
        </w:tc>
        <w:tc>
          <w:tcPr>
            <w:tcW w:w="1253" w:type="dxa"/>
          </w:tcPr>
          <w:p w14:paraId="09883D12" w14:textId="15710B01" w:rsidR="00124582" w:rsidRPr="00B64A11" w:rsidRDefault="00124582" w:rsidP="00124582">
            <w:pPr>
              <w:jc w:val="center"/>
              <w:rPr>
                <w:color w:val="FF0000"/>
              </w:rPr>
            </w:pPr>
            <w:r w:rsidRPr="00B64A11">
              <w:rPr>
                <w:rFonts w:cstheme="minorHAnsi"/>
                <w:spacing w:val="-5"/>
              </w:rPr>
              <w:t>7</w:t>
            </w:r>
          </w:p>
        </w:tc>
        <w:tc>
          <w:tcPr>
            <w:tcW w:w="1385" w:type="dxa"/>
          </w:tcPr>
          <w:p w14:paraId="4D03DB8A" w14:textId="2CBFE906" w:rsidR="00124582" w:rsidRPr="00B64A11" w:rsidRDefault="00124582" w:rsidP="00124582">
            <w:pPr>
              <w:jc w:val="center"/>
              <w:rPr>
                <w:color w:val="FF0000"/>
              </w:rPr>
            </w:pPr>
            <w:r w:rsidRPr="00B64A11">
              <w:rPr>
                <w:rFonts w:cstheme="minorHAnsi"/>
                <w:spacing w:val="-5"/>
              </w:rPr>
              <w:t>5</w:t>
            </w:r>
          </w:p>
        </w:tc>
      </w:tr>
      <w:tr w:rsidR="00124582" w:rsidRPr="00B64A11" w14:paraId="1C61089C" w14:textId="77777777" w:rsidTr="0030014C">
        <w:trPr>
          <w:tblCellSpacing w:w="11" w:type="dxa"/>
        </w:trPr>
        <w:tc>
          <w:tcPr>
            <w:tcW w:w="813" w:type="dxa"/>
          </w:tcPr>
          <w:p w14:paraId="66EF8057" w14:textId="595B65D7" w:rsidR="00124582" w:rsidRPr="00B64A11" w:rsidRDefault="00124582" w:rsidP="00124582">
            <w:pPr>
              <w:rPr>
                <w:color w:val="FF0000"/>
              </w:rPr>
            </w:pPr>
            <w:r w:rsidRPr="00B64A11">
              <w:rPr>
                <w:rFonts w:cstheme="minorHAnsi"/>
                <w:spacing w:val="-10"/>
              </w:rPr>
              <w:t>N6</w:t>
            </w:r>
          </w:p>
        </w:tc>
        <w:tc>
          <w:tcPr>
            <w:tcW w:w="1831" w:type="dxa"/>
          </w:tcPr>
          <w:p w14:paraId="73EA42B9" w14:textId="225EE111" w:rsidR="00124582" w:rsidRPr="00B64A11" w:rsidRDefault="00124582" w:rsidP="00124582">
            <w:pPr>
              <w:rPr>
                <w:color w:val="FF0000"/>
              </w:rPr>
            </w:pPr>
            <w:r w:rsidRPr="00B64A11">
              <w:rPr>
                <w:rFonts w:cstheme="minorHAnsi"/>
              </w:rPr>
              <w:t>Underground Cable Design Engineer</w:t>
            </w:r>
          </w:p>
        </w:tc>
        <w:tc>
          <w:tcPr>
            <w:tcW w:w="4504" w:type="dxa"/>
          </w:tcPr>
          <w:p w14:paraId="2CED1B99" w14:textId="77777777" w:rsidR="00124582" w:rsidRPr="00B64A11" w:rsidRDefault="00124582" w:rsidP="00124582">
            <w:pPr>
              <w:pStyle w:val="TableParagraph"/>
              <w:ind w:left="183" w:right="149"/>
              <w:rPr>
                <w:rFonts w:asciiTheme="minorHAnsi" w:hAnsiTheme="minorHAnsi" w:cstheme="minorHAnsi"/>
                <w:bCs/>
              </w:rPr>
            </w:pPr>
            <w:r w:rsidRPr="00B64A11">
              <w:rPr>
                <w:rFonts w:asciiTheme="minorHAnsi" w:hAnsiTheme="minorHAnsi" w:cstheme="minorHAnsi"/>
                <w:bCs/>
              </w:rPr>
              <w:t xml:space="preserve">- Bachelor’s degree or equivalent qualifications in Electrical or Civil Engineering </w:t>
            </w:r>
          </w:p>
          <w:p w14:paraId="1F488EEE" w14:textId="77777777" w:rsidR="00124582" w:rsidRPr="00B64A11" w:rsidRDefault="00124582" w:rsidP="00124582">
            <w:pPr>
              <w:pStyle w:val="TableParagraph"/>
              <w:ind w:left="183" w:right="149"/>
              <w:rPr>
                <w:rFonts w:asciiTheme="minorHAnsi" w:hAnsiTheme="minorHAnsi" w:cstheme="minorHAnsi"/>
                <w:bCs/>
              </w:rPr>
            </w:pPr>
            <w:r w:rsidRPr="00B64A11">
              <w:rPr>
                <w:rFonts w:asciiTheme="minorHAnsi" w:hAnsiTheme="minorHAnsi" w:cstheme="minorHAnsi"/>
                <w:bCs/>
              </w:rPr>
              <w:t xml:space="preserve">- Professional Engineering (PE) registration </w:t>
            </w:r>
          </w:p>
          <w:p w14:paraId="7446DFBD" w14:textId="54686EC9" w:rsidR="00124582" w:rsidRPr="00B64A11" w:rsidRDefault="00124582" w:rsidP="00124582">
            <w:pPr>
              <w:rPr>
                <w:color w:val="FF0000"/>
              </w:rPr>
            </w:pPr>
            <w:r w:rsidRPr="00B64A11">
              <w:rPr>
                <w:rFonts w:cstheme="minorHAnsi"/>
                <w:bCs/>
              </w:rPr>
              <w:t xml:space="preserve">- Experience on at least two (2) projects in the design of high voltage </w:t>
            </w:r>
            <w:r w:rsidR="00AD519D" w:rsidRPr="00B64A11">
              <w:rPr>
                <w:rFonts w:cstheme="minorHAnsi"/>
                <w:bCs/>
              </w:rPr>
              <w:t>Underground</w:t>
            </w:r>
            <w:r w:rsidRPr="00B64A11">
              <w:rPr>
                <w:rFonts w:cstheme="minorHAnsi"/>
                <w:bCs/>
              </w:rPr>
              <w:t xml:space="preserve"> Cable installations of 66kV or greater</w:t>
            </w:r>
          </w:p>
        </w:tc>
        <w:tc>
          <w:tcPr>
            <w:tcW w:w="1253" w:type="dxa"/>
          </w:tcPr>
          <w:p w14:paraId="16B3DE5A" w14:textId="3FF3069B" w:rsidR="00124582" w:rsidRPr="00B64A11" w:rsidRDefault="00124582" w:rsidP="00124582">
            <w:pPr>
              <w:jc w:val="center"/>
              <w:rPr>
                <w:color w:val="FF0000"/>
              </w:rPr>
            </w:pPr>
            <w:r w:rsidRPr="00B64A11">
              <w:rPr>
                <w:rFonts w:cstheme="minorHAnsi"/>
                <w:spacing w:val="-5"/>
              </w:rPr>
              <w:t>7</w:t>
            </w:r>
          </w:p>
        </w:tc>
        <w:tc>
          <w:tcPr>
            <w:tcW w:w="1385" w:type="dxa"/>
          </w:tcPr>
          <w:p w14:paraId="1AD299C0" w14:textId="6951376E" w:rsidR="00124582" w:rsidRPr="00B64A11" w:rsidRDefault="00124582" w:rsidP="00124582">
            <w:pPr>
              <w:jc w:val="center"/>
              <w:rPr>
                <w:color w:val="FF0000"/>
              </w:rPr>
            </w:pPr>
            <w:r w:rsidRPr="00B64A11">
              <w:rPr>
                <w:rFonts w:cstheme="minorHAnsi"/>
                <w:spacing w:val="-5"/>
              </w:rPr>
              <w:t>5</w:t>
            </w:r>
          </w:p>
        </w:tc>
      </w:tr>
      <w:tr w:rsidR="00124582" w:rsidRPr="00B64A11" w14:paraId="275C84FF" w14:textId="77777777" w:rsidTr="0030014C">
        <w:trPr>
          <w:tblCellSpacing w:w="11" w:type="dxa"/>
        </w:trPr>
        <w:tc>
          <w:tcPr>
            <w:tcW w:w="813" w:type="dxa"/>
          </w:tcPr>
          <w:p w14:paraId="362E849D" w14:textId="6BC86FF8" w:rsidR="00124582" w:rsidRPr="00B64A11" w:rsidRDefault="00124582" w:rsidP="00124582">
            <w:pPr>
              <w:rPr>
                <w:color w:val="FF0000"/>
              </w:rPr>
            </w:pPr>
            <w:r w:rsidRPr="00B64A11">
              <w:rPr>
                <w:rFonts w:cstheme="minorHAnsi"/>
                <w:spacing w:val="-10"/>
              </w:rPr>
              <w:t>N7</w:t>
            </w:r>
          </w:p>
        </w:tc>
        <w:tc>
          <w:tcPr>
            <w:tcW w:w="1831" w:type="dxa"/>
          </w:tcPr>
          <w:p w14:paraId="3B6B2960" w14:textId="037C6459" w:rsidR="00124582" w:rsidRPr="00B64A11" w:rsidRDefault="00124582" w:rsidP="00124582">
            <w:pPr>
              <w:rPr>
                <w:color w:val="FF0000"/>
              </w:rPr>
            </w:pPr>
            <w:r w:rsidRPr="00B64A11">
              <w:rPr>
                <w:rFonts w:cstheme="minorHAnsi"/>
              </w:rPr>
              <w:t>Land Surveyor</w:t>
            </w:r>
          </w:p>
        </w:tc>
        <w:tc>
          <w:tcPr>
            <w:tcW w:w="4504" w:type="dxa"/>
          </w:tcPr>
          <w:p w14:paraId="5622697F" w14:textId="77777777" w:rsidR="00124582" w:rsidRPr="00B64A11" w:rsidRDefault="00124582" w:rsidP="00124582">
            <w:pPr>
              <w:pStyle w:val="TableParagraph"/>
              <w:numPr>
                <w:ilvl w:val="0"/>
                <w:numId w:val="139"/>
              </w:numPr>
              <w:spacing w:line="257" w:lineRule="exact"/>
              <w:ind w:left="282" w:hanging="164"/>
              <w:rPr>
                <w:rFonts w:asciiTheme="minorHAnsi" w:hAnsiTheme="minorHAnsi" w:cstheme="minorHAnsi"/>
                <w:spacing w:val="-5"/>
              </w:rPr>
            </w:pPr>
            <w:r w:rsidRPr="00B64A11">
              <w:rPr>
                <w:rFonts w:asciiTheme="minorHAnsi" w:hAnsiTheme="minorHAnsi" w:cstheme="minorHAnsi"/>
                <w:spacing w:val="-5"/>
              </w:rPr>
              <w:t xml:space="preserve">Bachelor’s degree in Land Surveying or equivalent </w:t>
            </w:r>
          </w:p>
          <w:p w14:paraId="5A8DCF57" w14:textId="01360BB3" w:rsidR="00124582" w:rsidRPr="00B64A11" w:rsidRDefault="00124582" w:rsidP="00124582">
            <w:pPr>
              <w:rPr>
                <w:color w:val="FF0000"/>
              </w:rPr>
            </w:pPr>
            <w:r w:rsidRPr="00B64A11">
              <w:rPr>
                <w:rFonts w:cstheme="minorHAnsi"/>
                <w:spacing w:val="-5"/>
              </w:rPr>
              <w:t>Experience on at least two (2) projects involving geo-reference surveys and setting out in civil works using GPS and Total Station</w:t>
            </w:r>
          </w:p>
        </w:tc>
        <w:tc>
          <w:tcPr>
            <w:tcW w:w="1253" w:type="dxa"/>
          </w:tcPr>
          <w:p w14:paraId="08170A94" w14:textId="116B8E59" w:rsidR="00124582" w:rsidRPr="00B64A11" w:rsidRDefault="00124582" w:rsidP="00124582">
            <w:pPr>
              <w:jc w:val="center"/>
              <w:rPr>
                <w:color w:val="FF0000"/>
              </w:rPr>
            </w:pPr>
            <w:r w:rsidRPr="00B64A11">
              <w:rPr>
                <w:rFonts w:cstheme="minorHAnsi"/>
                <w:spacing w:val="-5"/>
              </w:rPr>
              <w:t>7</w:t>
            </w:r>
          </w:p>
        </w:tc>
        <w:tc>
          <w:tcPr>
            <w:tcW w:w="1385" w:type="dxa"/>
          </w:tcPr>
          <w:p w14:paraId="783BC0B3" w14:textId="6640A846" w:rsidR="00124582" w:rsidRPr="00B64A11" w:rsidRDefault="00124582" w:rsidP="00124582">
            <w:pPr>
              <w:jc w:val="center"/>
              <w:rPr>
                <w:color w:val="FF0000"/>
              </w:rPr>
            </w:pPr>
            <w:r w:rsidRPr="00B64A11">
              <w:rPr>
                <w:rFonts w:cstheme="minorHAnsi"/>
                <w:spacing w:val="-5"/>
              </w:rPr>
              <w:t>5</w:t>
            </w:r>
          </w:p>
        </w:tc>
      </w:tr>
    </w:tbl>
    <w:p w14:paraId="082D1B00" w14:textId="77777777" w:rsidR="000E7457" w:rsidRPr="00B64A11" w:rsidRDefault="000E7457" w:rsidP="00CF4829">
      <w:pPr>
        <w:rPr>
          <w:u w:val="single"/>
        </w:rPr>
      </w:pPr>
    </w:p>
    <w:p w14:paraId="17586D7A" w14:textId="32C66CC2" w:rsidR="00CF4829" w:rsidRPr="00B64A11" w:rsidRDefault="00CF4829">
      <w:pPr>
        <w:spacing w:after="134" w:line="240" w:lineRule="auto"/>
        <w:ind w:right="-14"/>
        <w:jc w:val="both"/>
        <w:rPr>
          <w:b/>
          <w:bCs/>
          <w:sz w:val="32"/>
        </w:rPr>
      </w:pPr>
      <w:r w:rsidRPr="00B64A11">
        <w:rPr>
          <w:b/>
          <w:bCs/>
          <w:sz w:val="32"/>
        </w:rPr>
        <w:br w:type="page"/>
      </w:r>
    </w:p>
    <w:p w14:paraId="6D8DD125" w14:textId="77777777" w:rsidR="00A04B57" w:rsidRPr="00B64A11" w:rsidRDefault="00A04B57">
      <w:pPr>
        <w:spacing w:after="134" w:line="240" w:lineRule="auto"/>
        <w:ind w:right="-14"/>
        <w:jc w:val="both"/>
        <w:rPr>
          <w:b/>
          <w:bCs/>
          <w:sz w:val="32"/>
        </w:rPr>
      </w:pPr>
    </w:p>
    <w:p w14:paraId="009D7061" w14:textId="46CD8B4E" w:rsidR="00A04B57" w:rsidRPr="00B64A11" w:rsidRDefault="00F15C86" w:rsidP="00856E89">
      <w:pPr>
        <w:pStyle w:val="S4Header"/>
      </w:pPr>
      <w:r w:rsidRPr="00B64A11">
        <w:t>Forms and Procedures</w:t>
      </w:r>
      <w:bookmarkEnd w:id="925"/>
      <w:bookmarkEnd w:id="926"/>
      <w:bookmarkEnd w:id="927"/>
      <w:bookmarkEnd w:id="928"/>
      <w:bookmarkEnd w:id="929"/>
      <w:bookmarkEnd w:id="930"/>
      <w:bookmarkEnd w:id="931"/>
    </w:p>
    <w:p w14:paraId="32ECDB42" w14:textId="77777777" w:rsidR="00A04B57" w:rsidRPr="00B64A11" w:rsidRDefault="00F15C86">
      <w:pPr>
        <w:pStyle w:val="SectionVHeader"/>
        <w:spacing w:before="240" w:after="240"/>
      </w:pPr>
      <w:r w:rsidRPr="00B64A11">
        <w:br w:type="page" w:clear="all"/>
      </w:r>
    </w:p>
    <w:p w14:paraId="43A43849" w14:textId="77777777" w:rsidR="00A04B57" w:rsidRPr="00B64A11" w:rsidRDefault="00A04B57">
      <w:pPr>
        <w:rPr>
          <w:b/>
          <w:bCs/>
          <w:sz w:val="32"/>
        </w:rPr>
      </w:pPr>
    </w:p>
    <w:p w14:paraId="0E102E8A" w14:textId="77777777" w:rsidR="00A04B57" w:rsidRPr="00B64A11" w:rsidRDefault="00F15C86">
      <w:pPr>
        <w:pStyle w:val="SectionVII-Heading2"/>
      </w:pPr>
      <w:bookmarkStart w:id="932" w:name="_Toc190498352"/>
      <w:bookmarkStart w:id="933" w:name="_Toc190498781"/>
      <w:bookmarkStart w:id="934" w:name="_Toc437950090"/>
      <w:bookmarkStart w:id="935" w:name="_Toc437950866"/>
      <w:bookmarkStart w:id="936" w:name="_Toc437951069"/>
      <w:bookmarkStart w:id="937" w:name="_Toc437951497"/>
      <w:bookmarkStart w:id="938" w:name="_Toc437951925"/>
      <w:bookmarkStart w:id="939" w:name="_Toc190498606"/>
      <w:bookmarkStart w:id="940" w:name="_Toc135149807"/>
      <w:r w:rsidRPr="00B64A11">
        <w:t>Form of Completion Certificate</w:t>
      </w:r>
      <w:bookmarkEnd w:id="932"/>
      <w:bookmarkEnd w:id="933"/>
      <w:bookmarkEnd w:id="934"/>
      <w:bookmarkEnd w:id="935"/>
      <w:bookmarkEnd w:id="936"/>
      <w:bookmarkEnd w:id="937"/>
      <w:bookmarkEnd w:id="938"/>
      <w:bookmarkEnd w:id="939"/>
      <w:bookmarkEnd w:id="940"/>
    </w:p>
    <w:p w14:paraId="63A860DD" w14:textId="475077D1" w:rsidR="00A04B57" w:rsidRPr="00B64A11" w:rsidRDefault="00F15C86" w:rsidP="00AD519D">
      <w:pPr>
        <w:tabs>
          <w:tab w:val="right" w:pos="6480"/>
          <w:tab w:val="left" w:pos="6660"/>
          <w:tab w:val="left" w:pos="9000"/>
        </w:tabs>
        <w:spacing w:after="120"/>
        <w:ind w:left="5040"/>
      </w:pPr>
      <w:r w:rsidRPr="00B64A11">
        <w:t>Date:</w:t>
      </w:r>
      <w:r w:rsidR="00AD519D">
        <w:t xml:space="preserve"> </w:t>
      </w:r>
      <w:r w:rsidRPr="00B64A11">
        <w:rPr>
          <w:i/>
          <w:sz w:val="20"/>
        </w:rPr>
        <w:t>______________________________</w:t>
      </w:r>
    </w:p>
    <w:p w14:paraId="4D98DABF" w14:textId="77777777" w:rsidR="00A04B57" w:rsidRPr="00B64A11" w:rsidRDefault="00A04B57"/>
    <w:p w14:paraId="7C0CB0C4" w14:textId="77777777" w:rsidR="00A04B57" w:rsidRPr="00B64A11" w:rsidRDefault="00F15C86">
      <w:r w:rsidRPr="00B64A11">
        <w:t>To: _________________________________</w:t>
      </w:r>
    </w:p>
    <w:p w14:paraId="0DE6582D" w14:textId="77777777" w:rsidR="00A04B57" w:rsidRPr="00B64A11" w:rsidRDefault="00A04B57"/>
    <w:p w14:paraId="58D16B52" w14:textId="77777777" w:rsidR="00A04B57" w:rsidRPr="00B64A11" w:rsidRDefault="00F15C86">
      <w:r w:rsidRPr="00B64A11">
        <w:t>Dear Ladies and/or Gentlemen,</w:t>
      </w:r>
    </w:p>
    <w:p w14:paraId="750F12BC" w14:textId="77777777" w:rsidR="00A04B57" w:rsidRPr="00B64A11" w:rsidRDefault="00F15C86">
      <w:r w:rsidRPr="00B64A11">
        <w:t xml:space="preserve">Pursuant to GCC Clause 24 (Completion of the Facilities) of the General Conditions of the Contract entered into between yourselves and the Employer dated </w:t>
      </w:r>
      <w:r w:rsidRPr="00B64A11">
        <w:rPr>
          <w:i/>
          <w:sz w:val="20"/>
        </w:rPr>
        <w:t>_____________</w:t>
      </w:r>
      <w:r w:rsidRPr="00B64A11">
        <w:t xml:space="preserve">, relating to the </w:t>
      </w:r>
      <w:r w:rsidRPr="00B64A11">
        <w:rPr>
          <w:i/>
          <w:sz w:val="20"/>
        </w:rPr>
        <w:t xml:space="preserve">____________________, </w:t>
      </w:r>
      <w:r w:rsidRPr="00B64A11">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w:t>
      </w:r>
    </w:p>
    <w:p w14:paraId="5E4EB05B" w14:textId="77777777" w:rsidR="00A04B57" w:rsidRPr="00B64A11" w:rsidRDefault="00F15C86">
      <w:pPr>
        <w:ind w:left="720"/>
      </w:pPr>
      <w:r w:rsidRPr="00B64A11">
        <w:t>1.</w:t>
      </w:r>
      <w:r w:rsidRPr="00B64A11">
        <w:tab/>
        <w:t xml:space="preserve">Description of the Facilities or part thereof:  </w:t>
      </w:r>
      <w:r w:rsidRPr="00B64A11">
        <w:rPr>
          <w:i/>
          <w:sz w:val="20"/>
        </w:rPr>
        <w:t>______________________________</w:t>
      </w:r>
    </w:p>
    <w:p w14:paraId="0BD068DB" w14:textId="77777777" w:rsidR="00A04B57" w:rsidRPr="00B64A11" w:rsidRDefault="00F15C86">
      <w:pPr>
        <w:ind w:left="720"/>
      </w:pPr>
      <w:r w:rsidRPr="00B64A11">
        <w:t>2.</w:t>
      </w:r>
      <w:r w:rsidRPr="00B64A11">
        <w:tab/>
        <w:t xml:space="preserve">Date of Completion:  </w:t>
      </w:r>
      <w:r w:rsidRPr="00B64A11">
        <w:rPr>
          <w:i/>
          <w:sz w:val="20"/>
        </w:rPr>
        <w:t>__________________</w:t>
      </w:r>
    </w:p>
    <w:p w14:paraId="55534C36" w14:textId="77777777" w:rsidR="00A04B57" w:rsidRPr="00B64A11" w:rsidRDefault="00F15C86">
      <w:r w:rsidRPr="00B64A11">
        <w:t>However, you are required to complete the outstanding items listed in the attachment hereto as soon as practicable.</w:t>
      </w:r>
    </w:p>
    <w:p w14:paraId="779F855C" w14:textId="77777777" w:rsidR="00A04B57" w:rsidRPr="00B64A11" w:rsidRDefault="00A04B57"/>
    <w:p w14:paraId="3DCC2125" w14:textId="77777777" w:rsidR="00A04B57" w:rsidRPr="00B64A11" w:rsidRDefault="00F15C86">
      <w:r w:rsidRPr="00B64A11">
        <w:t>This letter does not relieve you of your obligation to complete the execution of the Facilities in accordance with the Contract nor of your obligations during the Defect Liability Period.</w:t>
      </w:r>
    </w:p>
    <w:p w14:paraId="5B2052B2" w14:textId="77777777" w:rsidR="00A04B57" w:rsidRPr="00B64A11" w:rsidRDefault="00A04B57"/>
    <w:p w14:paraId="021150BB" w14:textId="77777777" w:rsidR="00A04B57" w:rsidRPr="00B64A11" w:rsidRDefault="00F15C86">
      <w:r w:rsidRPr="00B64A11">
        <w:t>Very truly yours,</w:t>
      </w:r>
    </w:p>
    <w:p w14:paraId="6D52D625" w14:textId="77777777" w:rsidR="00A04B57" w:rsidRPr="00B64A11" w:rsidRDefault="00A04B57"/>
    <w:p w14:paraId="1DEE3CD6" w14:textId="77777777" w:rsidR="00A04B57" w:rsidRPr="00B64A11" w:rsidRDefault="00F15C86">
      <w:pPr>
        <w:tabs>
          <w:tab w:val="left" w:pos="7200"/>
        </w:tabs>
      </w:pPr>
      <w:r w:rsidRPr="00B64A11">
        <w:rPr>
          <w:u w:val="single"/>
        </w:rPr>
        <w:tab/>
      </w:r>
    </w:p>
    <w:p w14:paraId="57A09DCE" w14:textId="77777777" w:rsidR="00A04B57" w:rsidRPr="00B64A11" w:rsidRDefault="00F15C86">
      <w:r w:rsidRPr="00B64A11">
        <w:t>Title</w:t>
      </w:r>
    </w:p>
    <w:p w14:paraId="47D2CD4A" w14:textId="77777777" w:rsidR="00A04B57" w:rsidRPr="00B64A11" w:rsidRDefault="00F15C86">
      <w:pPr>
        <w:jc w:val="center"/>
        <w:rPr>
          <w:caps/>
        </w:rPr>
      </w:pPr>
      <w:r w:rsidRPr="00B64A11">
        <w:t xml:space="preserve">(Project Manager) </w:t>
      </w:r>
      <w:r w:rsidRPr="00B64A11">
        <w:br w:type="page" w:clear="all"/>
      </w:r>
      <w:bookmarkStart w:id="941" w:name="_Toc190498353"/>
      <w:bookmarkStart w:id="942" w:name="_Toc190498782"/>
      <w:bookmarkStart w:id="943" w:name="_Toc437950091"/>
      <w:bookmarkStart w:id="944" w:name="_Toc437950867"/>
      <w:bookmarkStart w:id="945" w:name="_Toc437951070"/>
      <w:bookmarkStart w:id="946" w:name="_Toc437951498"/>
      <w:bookmarkStart w:id="947" w:name="_Toc437951926"/>
      <w:bookmarkStart w:id="948" w:name="_Toc190498607"/>
      <w:r w:rsidRPr="00B64A11">
        <w:rPr>
          <w:b/>
          <w:sz w:val="28"/>
        </w:rPr>
        <w:lastRenderedPageBreak/>
        <w:t>Form of Operational Acceptance Certificate</w:t>
      </w:r>
      <w:bookmarkEnd w:id="941"/>
      <w:bookmarkEnd w:id="942"/>
      <w:bookmarkEnd w:id="943"/>
      <w:bookmarkEnd w:id="944"/>
      <w:bookmarkEnd w:id="945"/>
      <w:bookmarkEnd w:id="946"/>
      <w:bookmarkEnd w:id="947"/>
      <w:bookmarkEnd w:id="948"/>
    </w:p>
    <w:p w14:paraId="7D1A6778" w14:textId="77777777" w:rsidR="00A04B57" w:rsidRPr="00B64A11" w:rsidRDefault="00A04B57">
      <w:pPr>
        <w:spacing w:line="360" w:lineRule="atLeast"/>
      </w:pPr>
    </w:p>
    <w:p w14:paraId="5B7C43F8" w14:textId="368F9916" w:rsidR="00A04B57" w:rsidRPr="00B64A11" w:rsidRDefault="00F15C86">
      <w:r w:rsidRPr="00B64A11">
        <w:tab/>
        <w:t>Date:</w:t>
      </w:r>
      <w:r w:rsidRPr="00B64A11">
        <w:tab/>
      </w:r>
      <w:r w:rsidRPr="00B64A11">
        <w:rPr>
          <w:i/>
          <w:sz w:val="20"/>
        </w:rPr>
        <w:t>________________________________</w:t>
      </w:r>
    </w:p>
    <w:p w14:paraId="494876E1" w14:textId="77777777" w:rsidR="00A04B57" w:rsidRPr="00B64A11" w:rsidRDefault="00A04B57"/>
    <w:p w14:paraId="7C058441" w14:textId="77777777" w:rsidR="00A04B57" w:rsidRPr="00B64A11" w:rsidRDefault="00F15C86">
      <w:r w:rsidRPr="00B64A11">
        <w:t xml:space="preserve">To:  </w:t>
      </w:r>
      <w:r w:rsidRPr="00B64A11">
        <w:rPr>
          <w:i/>
          <w:sz w:val="20"/>
        </w:rPr>
        <w:t>________________________________________</w:t>
      </w:r>
    </w:p>
    <w:p w14:paraId="7AAFAEBE" w14:textId="77777777" w:rsidR="00A04B57" w:rsidRPr="00B64A11" w:rsidRDefault="00A04B57"/>
    <w:p w14:paraId="40CF960D" w14:textId="77777777" w:rsidR="00A04B57" w:rsidRPr="00B64A11" w:rsidRDefault="00F15C86">
      <w:r w:rsidRPr="00B64A11">
        <w:t>Dear Ladies and/or Gentlemen,</w:t>
      </w:r>
    </w:p>
    <w:p w14:paraId="76BC4144" w14:textId="77777777" w:rsidR="00A04B57" w:rsidRPr="00B64A11" w:rsidRDefault="00A04B57"/>
    <w:p w14:paraId="2F20D806" w14:textId="77777777" w:rsidR="00A04B57" w:rsidRPr="00B64A11" w:rsidRDefault="00F15C86">
      <w:r w:rsidRPr="00B64A11">
        <w:t xml:space="preserve">Pursuant to GCC Sub-Clause 25.3 (Operational Acceptance) of the General Conditions of the Contract entered into between yourselves and the Employer dated </w:t>
      </w:r>
      <w:r w:rsidRPr="00B64A11">
        <w:rPr>
          <w:i/>
          <w:sz w:val="20"/>
        </w:rPr>
        <w:t>_______________</w:t>
      </w:r>
      <w:r w:rsidRPr="00B64A11">
        <w:t xml:space="preserve">, relating to the </w:t>
      </w:r>
      <w:r w:rsidRPr="00B64A11">
        <w:rPr>
          <w:i/>
          <w:sz w:val="20"/>
        </w:rPr>
        <w:t>___________________________________</w:t>
      </w:r>
      <w:r w:rsidRPr="00B64A11">
        <w:t xml:space="preserve">, we hereby notify you that the Functional Guarantees of the following part(s) of the Facilities were satisfactorily attained on the date specified below.  </w:t>
      </w:r>
    </w:p>
    <w:p w14:paraId="1A0C1DA6" w14:textId="77777777" w:rsidR="00A04B57" w:rsidRPr="00B64A11" w:rsidRDefault="00A04B57"/>
    <w:p w14:paraId="5DDA1702" w14:textId="77777777" w:rsidR="00A04B57" w:rsidRPr="00B64A11" w:rsidRDefault="00F15C86">
      <w:pPr>
        <w:ind w:left="720"/>
      </w:pPr>
      <w:r w:rsidRPr="00B64A11">
        <w:t>1.</w:t>
      </w:r>
      <w:r w:rsidRPr="00B64A11">
        <w:tab/>
        <w:t xml:space="preserve">Description of the Facilities or part thereof:  </w:t>
      </w:r>
      <w:r w:rsidRPr="00B64A11">
        <w:rPr>
          <w:i/>
          <w:sz w:val="20"/>
        </w:rPr>
        <w:t>_______________________________</w:t>
      </w:r>
    </w:p>
    <w:p w14:paraId="12B1A04A" w14:textId="77777777" w:rsidR="00A04B57" w:rsidRPr="00B64A11" w:rsidRDefault="00F15C86">
      <w:pPr>
        <w:ind w:left="720"/>
      </w:pPr>
      <w:r w:rsidRPr="00B64A11">
        <w:t>2.</w:t>
      </w:r>
      <w:r w:rsidRPr="00B64A11">
        <w:tab/>
        <w:t xml:space="preserve">Date of Operational Acceptance:  </w:t>
      </w:r>
      <w:r w:rsidRPr="00B64A11">
        <w:rPr>
          <w:i/>
          <w:sz w:val="20"/>
        </w:rPr>
        <w:t>_______________________</w:t>
      </w:r>
    </w:p>
    <w:p w14:paraId="435EF453" w14:textId="77777777" w:rsidR="00A04B57" w:rsidRPr="00B64A11" w:rsidRDefault="00F15C86">
      <w:r w:rsidRPr="00B64A11">
        <w:t>This letter does not relieve you of your obligation to complete the execution of the Facilities in accordance with the Contract nor of your obligations during the Defect Liability Period.</w:t>
      </w:r>
    </w:p>
    <w:p w14:paraId="2CCFEBE5" w14:textId="77777777" w:rsidR="00A04B57" w:rsidRPr="00B64A11" w:rsidRDefault="00A04B57"/>
    <w:p w14:paraId="3F997E91" w14:textId="77777777" w:rsidR="00A04B57" w:rsidRPr="00B64A11" w:rsidRDefault="00F15C86">
      <w:r w:rsidRPr="00B64A11">
        <w:t>Very truly yours,</w:t>
      </w:r>
    </w:p>
    <w:p w14:paraId="7E995A5D" w14:textId="77777777" w:rsidR="00A04B57" w:rsidRPr="00B64A11" w:rsidRDefault="00A04B57"/>
    <w:p w14:paraId="5C2C8BE2" w14:textId="77777777" w:rsidR="00A04B57" w:rsidRPr="00B64A11" w:rsidRDefault="00A04B57"/>
    <w:p w14:paraId="33FF3EBC" w14:textId="77777777" w:rsidR="00A04B57" w:rsidRPr="00B64A11" w:rsidRDefault="00F15C86">
      <w:pPr>
        <w:tabs>
          <w:tab w:val="left" w:pos="7200"/>
        </w:tabs>
      </w:pPr>
      <w:r w:rsidRPr="00B64A11">
        <w:rPr>
          <w:u w:val="single"/>
        </w:rPr>
        <w:tab/>
      </w:r>
    </w:p>
    <w:p w14:paraId="62167FC5" w14:textId="77777777" w:rsidR="00A04B57" w:rsidRPr="00B64A11" w:rsidRDefault="00F15C86">
      <w:r w:rsidRPr="00B64A11">
        <w:t>Title</w:t>
      </w:r>
    </w:p>
    <w:p w14:paraId="1430A1BA" w14:textId="77777777" w:rsidR="00A04B57" w:rsidRPr="00B64A11" w:rsidRDefault="00F15C86">
      <w:r w:rsidRPr="00B64A11">
        <w:t>(Project Manager)</w:t>
      </w:r>
    </w:p>
    <w:p w14:paraId="28B92B66" w14:textId="77777777" w:rsidR="00A04B57" w:rsidRPr="00B64A11" w:rsidRDefault="00A04B57"/>
    <w:p w14:paraId="62C29ED3" w14:textId="77777777" w:rsidR="00A04B57" w:rsidRPr="00B64A11" w:rsidRDefault="00F15C86">
      <w:pPr>
        <w:pStyle w:val="SectionVII-Heading2"/>
      </w:pPr>
      <w:r w:rsidRPr="00B64A11">
        <w:br w:type="page" w:clear="all"/>
      </w:r>
      <w:bookmarkStart w:id="949" w:name="_Toc190498354"/>
      <w:bookmarkStart w:id="950" w:name="_Toc190498783"/>
      <w:bookmarkStart w:id="951" w:name="_Toc437950092"/>
      <w:bookmarkStart w:id="952" w:name="_Toc437950868"/>
      <w:bookmarkStart w:id="953" w:name="_Toc437951071"/>
      <w:bookmarkStart w:id="954" w:name="_Toc437951499"/>
      <w:bookmarkStart w:id="955" w:name="_Toc437951927"/>
      <w:bookmarkStart w:id="956" w:name="_Toc190498608"/>
      <w:bookmarkStart w:id="957" w:name="_Toc135149808"/>
      <w:r w:rsidRPr="00B64A11">
        <w:lastRenderedPageBreak/>
        <w:t>Change Order Procedure and Forms</w:t>
      </w:r>
      <w:bookmarkEnd w:id="949"/>
      <w:bookmarkEnd w:id="950"/>
      <w:bookmarkEnd w:id="951"/>
      <w:bookmarkEnd w:id="952"/>
      <w:bookmarkEnd w:id="953"/>
      <w:bookmarkEnd w:id="954"/>
      <w:bookmarkEnd w:id="955"/>
      <w:bookmarkEnd w:id="956"/>
      <w:bookmarkEnd w:id="957"/>
    </w:p>
    <w:p w14:paraId="5F53FC63" w14:textId="77777777" w:rsidR="00A04B57" w:rsidRPr="00B64A11" w:rsidRDefault="00F15C86">
      <w:pPr>
        <w:tabs>
          <w:tab w:val="right" w:pos="6480"/>
          <w:tab w:val="left" w:pos="6660"/>
          <w:tab w:val="left" w:pos="9000"/>
        </w:tabs>
        <w:spacing w:after="120"/>
      </w:pPr>
      <w:r w:rsidRPr="00B64A11">
        <w:tab/>
        <w:t>Date:</w:t>
      </w:r>
      <w:r w:rsidRPr="00B64A11">
        <w:tab/>
      </w:r>
      <w:r w:rsidRPr="00B64A11">
        <w:rPr>
          <w:u w:val="single"/>
        </w:rPr>
        <w:tab/>
      </w:r>
    </w:p>
    <w:p w14:paraId="340645D8" w14:textId="77777777" w:rsidR="00A04B57" w:rsidRPr="00B64A11" w:rsidRDefault="00F15C86">
      <w:pPr>
        <w:tabs>
          <w:tab w:val="right" w:pos="6480"/>
          <w:tab w:val="left" w:pos="6660"/>
          <w:tab w:val="left" w:pos="9000"/>
        </w:tabs>
        <w:spacing w:after="120"/>
      </w:pPr>
      <w:r w:rsidRPr="00B64A11">
        <w:tab/>
        <w:t>Loan/Credit N</w:t>
      </w:r>
      <w:r w:rsidRPr="00B64A11">
        <w:rPr>
          <w:vertAlign w:val="superscript"/>
        </w:rPr>
        <w:t>o</w:t>
      </w:r>
      <w:r w:rsidRPr="00B64A11">
        <w:t>:</w:t>
      </w:r>
      <w:r w:rsidRPr="00B64A11">
        <w:tab/>
      </w:r>
      <w:r w:rsidRPr="00B64A11">
        <w:rPr>
          <w:u w:val="single"/>
        </w:rPr>
        <w:tab/>
      </w:r>
    </w:p>
    <w:p w14:paraId="6FB24E2D" w14:textId="77777777" w:rsidR="00A04B57" w:rsidRPr="00B64A11" w:rsidRDefault="00F15C86">
      <w:pPr>
        <w:tabs>
          <w:tab w:val="right" w:pos="6480"/>
          <w:tab w:val="left" w:pos="6660"/>
          <w:tab w:val="left" w:pos="9000"/>
        </w:tabs>
        <w:spacing w:after="120"/>
      </w:pPr>
      <w:r w:rsidRPr="00B64A11">
        <w:tab/>
        <w:t>RFB N</w:t>
      </w:r>
      <w:r w:rsidRPr="00B64A11">
        <w:rPr>
          <w:vertAlign w:val="superscript"/>
        </w:rPr>
        <w:t>o</w:t>
      </w:r>
      <w:r w:rsidRPr="00B64A11">
        <w:t>:</w:t>
      </w:r>
      <w:r w:rsidRPr="00B64A11">
        <w:tab/>
      </w:r>
      <w:r w:rsidRPr="00B64A11">
        <w:rPr>
          <w:u w:val="single"/>
        </w:rPr>
        <w:tab/>
      </w:r>
    </w:p>
    <w:p w14:paraId="266E04F7" w14:textId="77777777" w:rsidR="00A04B57" w:rsidRPr="00B64A11" w:rsidRDefault="00A04B57"/>
    <w:p w14:paraId="65C151DE" w14:textId="77777777" w:rsidR="00A04B57" w:rsidRPr="00B64A11" w:rsidRDefault="00A04B57"/>
    <w:p w14:paraId="446E9F32" w14:textId="77777777" w:rsidR="00A04B57" w:rsidRPr="00B64A11" w:rsidRDefault="00F15C86">
      <w:r w:rsidRPr="00B64A11">
        <w:t>CONTENTS</w:t>
      </w:r>
    </w:p>
    <w:p w14:paraId="62DE0A11" w14:textId="77777777" w:rsidR="00A04B57" w:rsidRPr="00B64A11" w:rsidRDefault="00A04B57"/>
    <w:p w14:paraId="7B352442" w14:textId="77777777" w:rsidR="00A04B57" w:rsidRPr="00B64A11" w:rsidRDefault="00F15C86">
      <w:pPr>
        <w:ind w:left="540" w:hanging="540"/>
      </w:pPr>
      <w:r w:rsidRPr="00B64A11">
        <w:t>1.</w:t>
      </w:r>
      <w:r w:rsidRPr="00B64A11">
        <w:tab/>
        <w:t>General</w:t>
      </w:r>
    </w:p>
    <w:p w14:paraId="40BD025F" w14:textId="77777777" w:rsidR="00A04B57" w:rsidRPr="00B64A11" w:rsidRDefault="00F15C86">
      <w:pPr>
        <w:ind w:left="540" w:hanging="540"/>
      </w:pPr>
      <w:r w:rsidRPr="00B64A11">
        <w:t>2.</w:t>
      </w:r>
      <w:r w:rsidRPr="00B64A11">
        <w:tab/>
        <w:t xml:space="preserve">Change Order Log </w:t>
      </w:r>
    </w:p>
    <w:p w14:paraId="2E10BCDF" w14:textId="77777777" w:rsidR="00A04B57" w:rsidRPr="00B64A11" w:rsidRDefault="00F15C86">
      <w:pPr>
        <w:ind w:left="540" w:hanging="540"/>
      </w:pPr>
      <w:r w:rsidRPr="00B64A11">
        <w:t>3.</w:t>
      </w:r>
      <w:r w:rsidRPr="00B64A11">
        <w:tab/>
        <w:t xml:space="preserve">References for Changes </w:t>
      </w:r>
    </w:p>
    <w:p w14:paraId="532A7FFE" w14:textId="77777777" w:rsidR="00A04B57" w:rsidRPr="00B64A11" w:rsidRDefault="00A04B57"/>
    <w:p w14:paraId="207D09F8" w14:textId="77777777" w:rsidR="00A04B57" w:rsidRPr="00B64A11" w:rsidRDefault="00A04B57"/>
    <w:p w14:paraId="77F428A3" w14:textId="77777777" w:rsidR="00A04B57" w:rsidRPr="00B64A11" w:rsidRDefault="00A04B57"/>
    <w:p w14:paraId="6CC7E23C" w14:textId="77777777" w:rsidR="00A04B57" w:rsidRPr="00B64A11" w:rsidRDefault="00F15C86">
      <w:r w:rsidRPr="00B64A11">
        <w:t>ANNEXES</w:t>
      </w:r>
    </w:p>
    <w:p w14:paraId="4B3EFCBA" w14:textId="77777777" w:rsidR="00A04B57" w:rsidRPr="00B64A11" w:rsidRDefault="00A04B57"/>
    <w:p w14:paraId="4A7238D2" w14:textId="77777777" w:rsidR="00A04B57" w:rsidRPr="00B64A11" w:rsidRDefault="00F15C86">
      <w:pPr>
        <w:ind w:left="1080" w:hanging="1080"/>
      </w:pPr>
      <w:r w:rsidRPr="00B64A11">
        <w:t>Annex 1</w:t>
      </w:r>
      <w:r w:rsidRPr="00B64A11">
        <w:tab/>
        <w:t>Request for Change Proposal</w:t>
      </w:r>
    </w:p>
    <w:p w14:paraId="1AFAB48C" w14:textId="77777777" w:rsidR="00A04B57" w:rsidRPr="00B64A11" w:rsidRDefault="00F15C86">
      <w:pPr>
        <w:ind w:left="1080" w:hanging="1080"/>
      </w:pPr>
      <w:r w:rsidRPr="00B64A11">
        <w:t>Annex 2</w:t>
      </w:r>
      <w:r w:rsidRPr="00B64A11">
        <w:tab/>
        <w:t>Estimate for Change Proposal</w:t>
      </w:r>
    </w:p>
    <w:p w14:paraId="1EED13B0" w14:textId="77777777" w:rsidR="00A04B57" w:rsidRPr="00B64A11" w:rsidRDefault="00F15C86">
      <w:pPr>
        <w:ind w:left="1080" w:hanging="1080"/>
      </w:pPr>
      <w:r w:rsidRPr="00B64A11">
        <w:t>Annex 3</w:t>
      </w:r>
      <w:r w:rsidRPr="00B64A11">
        <w:tab/>
        <w:t>Acceptance of Estimate</w:t>
      </w:r>
    </w:p>
    <w:p w14:paraId="0818FC97" w14:textId="77777777" w:rsidR="00A04B57" w:rsidRPr="00B64A11" w:rsidRDefault="00F15C86">
      <w:pPr>
        <w:ind w:left="1080" w:hanging="1080"/>
      </w:pPr>
      <w:r w:rsidRPr="00B64A11">
        <w:t>Annex 4</w:t>
      </w:r>
      <w:r w:rsidRPr="00B64A11">
        <w:tab/>
        <w:t>Change Proposal</w:t>
      </w:r>
    </w:p>
    <w:p w14:paraId="419EE26E" w14:textId="77777777" w:rsidR="00A04B57" w:rsidRPr="00B64A11" w:rsidRDefault="00F15C86">
      <w:pPr>
        <w:ind w:left="1080" w:hanging="1080"/>
      </w:pPr>
      <w:r w:rsidRPr="00B64A11">
        <w:t>Annex 5</w:t>
      </w:r>
      <w:r w:rsidRPr="00B64A11">
        <w:tab/>
        <w:t>Change Order</w:t>
      </w:r>
    </w:p>
    <w:p w14:paraId="07616AEF" w14:textId="77777777" w:rsidR="00A04B57" w:rsidRPr="00B64A11" w:rsidRDefault="00F15C86">
      <w:pPr>
        <w:ind w:left="1080" w:hanging="1080"/>
      </w:pPr>
      <w:r w:rsidRPr="00B64A11">
        <w:t>Annex 6</w:t>
      </w:r>
      <w:r w:rsidRPr="00B64A11">
        <w:tab/>
        <w:t>Pending Agreement Change Order</w:t>
      </w:r>
    </w:p>
    <w:p w14:paraId="3F50058D" w14:textId="3DF0A10E" w:rsidR="00A04B57" w:rsidRPr="00B64A11" w:rsidRDefault="00F15C86">
      <w:pPr>
        <w:ind w:left="1080" w:hanging="1080"/>
      </w:pPr>
      <w:r w:rsidRPr="00B64A11">
        <w:t>Annex 7</w:t>
      </w:r>
      <w:r w:rsidRPr="00B64A11">
        <w:tab/>
        <w:t>Application for Change Prsal</w:t>
      </w:r>
    </w:p>
    <w:p w14:paraId="7BF1CAEF" w14:textId="77777777" w:rsidR="00A04B57" w:rsidRPr="00B64A11" w:rsidRDefault="00A04B57"/>
    <w:p w14:paraId="0603356E" w14:textId="77777777" w:rsidR="00A04B57" w:rsidRPr="00B64A11" w:rsidRDefault="00A04B57"/>
    <w:p w14:paraId="44256127" w14:textId="77777777" w:rsidR="00A04B57" w:rsidRPr="00B64A11" w:rsidRDefault="00F15C86" w:rsidP="00856E89">
      <w:pPr>
        <w:pStyle w:val="SectionVII-Heading2"/>
        <w:numPr>
          <w:ilvl w:val="0"/>
          <w:numId w:val="74"/>
        </w:numPr>
        <w:rPr>
          <w:szCs w:val="28"/>
        </w:rPr>
      </w:pPr>
      <w:r w:rsidRPr="00B64A11">
        <w:br w:type="page" w:clear="all"/>
      </w:r>
      <w:bookmarkStart w:id="958" w:name="_Toc190498355"/>
      <w:bookmarkStart w:id="959" w:name="_Toc190498784"/>
      <w:bookmarkStart w:id="960" w:name="_Toc437951500"/>
      <w:bookmarkStart w:id="961" w:name="_Toc437951928"/>
      <w:bookmarkStart w:id="962" w:name="_Toc190498609"/>
      <w:bookmarkStart w:id="963" w:name="_Toc135149809"/>
      <w:r w:rsidRPr="00B64A11">
        <w:lastRenderedPageBreak/>
        <w:t>Change Order Procedure</w:t>
      </w:r>
      <w:bookmarkEnd w:id="958"/>
      <w:bookmarkEnd w:id="959"/>
      <w:bookmarkEnd w:id="960"/>
      <w:bookmarkEnd w:id="961"/>
      <w:bookmarkEnd w:id="962"/>
      <w:bookmarkEnd w:id="963"/>
    </w:p>
    <w:p w14:paraId="690CE4BD" w14:textId="77777777" w:rsidR="00A04B57" w:rsidRPr="00B64A11" w:rsidRDefault="00F15C86">
      <w:pPr>
        <w:ind w:left="540" w:hanging="540"/>
      </w:pPr>
      <w:r w:rsidRPr="00B64A11">
        <w:rPr>
          <w:b/>
        </w:rPr>
        <w:t>1.</w:t>
      </w:r>
      <w:r w:rsidRPr="00B64A11">
        <w:rPr>
          <w:b/>
        </w:rPr>
        <w:tab/>
        <w:t>General</w:t>
      </w:r>
    </w:p>
    <w:p w14:paraId="2EB0231E" w14:textId="535F7B8A" w:rsidR="00A04B57" w:rsidRPr="00B64A11" w:rsidRDefault="00F15C86" w:rsidP="00856E89">
      <w:pPr>
        <w:pStyle w:val="ListParagraph"/>
        <w:numPr>
          <w:ilvl w:val="0"/>
          <w:numId w:val="74"/>
        </w:numPr>
      </w:pPr>
      <w:r w:rsidRPr="00B64A11">
        <w:t>This section provides samples of procedures and forms for implementing changes in the Facilities during the performance of the Contract in accordance with GCC Clause 39 (Change in the Facilis) of the General Conditions.</w:t>
      </w:r>
    </w:p>
    <w:p w14:paraId="3640046D" w14:textId="77777777" w:rsidR="00A04B57" w:rsidRPr="00B64A11" w:rsidRDefault="00F15C86">
      <w:pPr>
        <w:ind w:left="540" w:hanging="540"/>
      </w:pPr>
      <w:r w:rsidRPr="00B64A11">
        <w:rPr>
          <w:b/>
        </w:rPr>
        <w:t>2.</w:t>
      </w:r>
      <w:r w:rsidRPr="00B64A11">
        <w:rPr>
          <w:b/>
        </w:rPr>
        <w:tab/>
        <w:t>Change Order Log</w:t>
      </w:r>
    </w:p>
    <w:p w14:paraId="50F68ADC" w14:textId="5A1A4C38" w:rsidR="00A04B57" w:rsidRPr="00B64A11" w:rsidRDefault="00F15C86">
      <w:pPr>
        <w:ind w:left="540"/>
      </w:pPr>
      <w:r w:rsidRPr="00B64A11">
        <w:t>The Contractor shall keep an up-to-date Change Order Log to show the current status of Requests for Change and Changes authorized or pending, as Annex 8.  Entries of the Changes in the Change Order Log shall be made to ensure that the log is up-to-date. The Contractor shall attach a copy of the current Change Order Log in the monthly progress report to be submitted to the Employer.</w:t>
      </w:r>
    </w:p>
    <w:p w14:paraId="1D39FBC8" w14:textId="77777777" w:rsidR="00A04B57" w:rsidRPr="00B64A11" w:rsidRDefault="00F15C86">
      <w:pPr>
        <w:ind w:left="540" w:hanging="540"/>
      </w:pPr>
      <w:r w:rsidRPr="00B64A11">
        <w:rPr>
          <w:b/>
        </w:rPr>
        <w:t>3.</w:t>
      </w:r>
      <w:r w:rsidRPr="00B64A11">
        <w:rPr>
          <w:b/>
        </w:rPr>
        <w:tab/>
        <w:t>References for Changes</w:t>
      </w:r>
    </w:p>
    <w:p w14:paraId="547CE3AC" w14:textId="77777777" w:rsidR="00A04B57" w:rsidRPr="00B64A11" w:rsidRDefault="00F15C86">
      <w:pPr>
        <w:ind w:left="1080" w:hanging="540"/>
      </w:pPr>
      <w:r w:rsidRPr="00B64A11">
        <w:t>(1)</w:t>
      </w:r>
      <w:r w:rsidRPr="00B64A11">
        <w:tab/>
        <w:t>Request for Change as referred to in GCC Clause 39 shall be serially numbered CR-X-nnn.</w:t>
      </w:r>
    </w:p>
    <w:p w14:paraId="56372A47" w14:textId="77777777" w:rsidR="00A04B57" w:rsidRPr="00B64A11" w:rsidRDefault="00F15C86">
      <w:pPr>
        <w:ind w:left="1080" w:hanging="540"/>
      </w:pPr>
      <w:r w:rsidRPr="00B64A11">
        <w:t>(2)</w:t>
      </w:r>
      <w:r w:rsidRPr="00B64A11">
        <w:tab/>
        <w:t>Estimate for Change Proposal as referred to in GCC Clause 39 shall be serially numbered CN-X-nnn.</w:t>
      </w:r>
    </w:p>
    <w:p w14:paraId="1D5DDC1B" w14:textId="77777777" w:rsidR="00A04B57" w:rsidRPr="00B64A11" w:rsidRDefault="00F15C86">
      <w:pPr>
        <w:ind w:left="1080" w:hanging="540"/>
      </w:pPr>
      <w:r w:rsidRPr="00B64A11">
        <w:t>(3)</w:t>
      </w:r>
      <w:r w:rsidRPr="00B64A11">
        <w:tab/>
        <w:t>Acceptance of Estimate as referred to in GCC Clause 39 shall be serially numbered CA-X-nnn.</w:t>
      </w:r>
    </w:p>
    <w:p w14:paraId="34D1CA61" w14:textId="77777777" w:rsidR="00A04B57" w:rsidRPr="00B64A11" w:rsidRDefault="00F15C86">
      <w:pPr>
        <w:ind w:left="1080" w:hanging="540"/>
      </w:pPr>
      <w:r w:rsidRPr="00B64A11">
        <w:t>(4)</w:t>
      </w:r>
      <w:r w:rsidRPr="00B64A11">
        <w:tab/>
        <w:t>Change Proposal as referred to in GCC Clause 39 shall be serially numbered CP-X-nnn.</w:t>
      </w:r>
    </w:p>
    <w:p w14:paraId="6F4DCB85" w14:textId="77777777" w:rsidR="00A04B57" w:rsidRPr="00B64A11" w:rsidRDefault="00F15C86">
      <w:pPr>
        <w:ind w:left="1080" w:hanging="540"/>
      </w:pPr>
      <w:r w:rsidRPr="00B64A11">
        <w:t>(5)</w:t>
      </w:r>
      <w:r w:rsidRPr="00B64A11">
        <w:tab/>
        <w:t>Change Order as referred to in GCC Clause 39 shall be serially numbered CO-X-nnn.</w:t>
      </w:r>
    </w:p>
    <w:p w14:paraId="168596D1" w14:textId="77777777" w:rsidR="00A04B57" w:rsidRPr="00B64A11" w:rsidRDefault="00F15C86">
      <w:pPr>
        <w:tabs>
          <w:tab w:val="left" w:pos="1260"/>
        </w:tabs>
        <w:ind w:left="1800" w:hanging="1260"/>
      </w:pPr>
      <w:r w:rsidRPr="00B64A11">
        <w:t>Note:</w:t>
      </w:r>
      <w:r w:rsidRPr="00B64A11">
        <w:tab/>
        <w:t>(a)</w:t>
      </w:r>
      <w:r w:rsidRPr="00B64A11">
        <w:tab/>
        <w:t>Requests for Change issued from the Employer’s Home Office and the Site representatives of the Employer shall have the following respective references:</w:t>
      </w:r>
    </w:p>
    <w:p w14:paraId="1DF7A02D" w14:textId="77777777" w:rsidR="00A04B57" w:rsidRPr="00B64A11" w:rsidRDefault="00A04B57">
      <w:pPr>
        <w:ind w:left="1980" w:hanging="720"/>
      </w:pPr>
    </w:p>
    <w:p w14:paraId="3FC8A66E" w14:textId="111334BA" w:rsidR="00A04B57" w:rsidRPr="00AC36AD" w:rsidRDefault="00F15C86">
      <w:pPr>
        <w:tabs>
          <w:tab w:val="left" w:pos="3600"/>
        </w:tabs>
        <w:ind w:left="1800"/>
        <w:rPr>
          <w:lang w:val="pt-PT"/>
        </w:rPr>
      </w:pPr>
      <w:r w:rsidRPr="00AC36AD">
        <w:rPr>
          <w:lang w:val="pt-PT"/>
        </w:rPr>
        <w:t>Homfice</w:t>
      </w:r>
      <w:r w:rsidRPr="00AC36AD">
        <w:rPr>
          <w:lang w:val="pt-PT"/>
        </w:rPr>
        <w:tab/>
        <w:t>CR-H-nnn</w:t>
      </w:r>
    </w:p>
    <w:p w14:paraId="0FA599C3" w14:textId="77777777" w:rsidR="00A04B57" w:rsidRPr="00AC36AD" w:rsidRDefault="00F15C86">
      <w:pPr>
        <w:tabs>
          <w:tab w:val="left" w:pos="3600"/>
        </w:tabs>
        <w:ind w:left="1800"/>
        <w:rPr>
          <w:lang w:val="pt-PT"/>
        </w:rPr>
      </w:pPr>
      <w:r w:rsidRPr="00AC36AD">
        <w:rPr>
          <w:lang w:val="pt-PT"/>
        </w:rPr>
        <w:t>Site</w:t>
      </w:r>
      <w:r w:rsidRPr="00AC36AD">
        <w:rPr>
          <w:lang w:val="pt-PT"/>
        </w:rPr>
        <w:tab/>
        <w:t>CR-S-nnn</w:t>
      </w:r>
    </w:p>
    <w:p w14:paraId="5F089279" w14:textId="77777777" w:rsidR="00A04B57" w:rsidRPr="00AC36AD" w:rsidRDefault="00A04B57">
      <w:pPr>
        <w:ind w:left="1980" w:hanging="720"/>
        <w:rPr>
          <w:lang w:val="pt-PT"/>
        </w:rPr>
      </w:pPr>
    </w:p>
    <w:p w14:paraId="66E8147B" w14:textId="77777777" w:rsidR="00A04B57" w:rsidRPr="00B64A11" w:rsidRDefault="00F15C86" w:rsidP="00856E89">
      <w:pPr>
        <w:pStyle w:val="ListParagraph"/>
        <w:numPr>
          <w:ilvl w:val="0"/>
          <w:numId w:val="74"/>
        </w:numPr>
      </w:pPr>
      <w:r w:rsidRPr="00B64A11">
        <w:t>(b)</w:t>
      </w:r>
      <w:r w:rsidRPr="00B64A11">
        <w:tab/>
        <w:t>The above number “nnn” is the same for Request for Change, Estimate for Change Proposal, Acceptance of Estimate, Change Proposal and Change Order.</w:t>
      </w:r>
    </w:p>
    <w:p w14:paraId="70669B6E" w14:textId="77777777" w:rsidR="00A04B57" w:rsidRPr="00B64A11" w:rsidRDefault="00F15C86">
      <w:pPr>
        <w:pStyle w:val="SectionVII-Heading2"/>
      </w:pPr>
      <w:r w:rsidRPr="00B64A11">
        <w:br w:type="page" w:clear="all"/>
      </w:r>
      <w:bookmarkStart w:id="964" w:name="_Hlt197238374"/>
      <w:bookmarkStart w:id="965" w:name="_Toc436551312"/>
      <w:bookmarkStart w:id="966" w:name="_Toc190498356"/>
      <w:bookmarkStart w:id="967" w:name="_Toc190498785"/>
      <w:bookmarkStart w:id="968" w:name="_Toc437948212"/>
      <w:bookmarkStart w:id="969" w:name="_Toc437950093"/>
      <w:bookmarkStart w:id="970" w:name="_Toc437950869"/>
      <w:bookmarkStart w:id="971" w:name="_Toc437951072"/>
      <w:bookmarkStart w:id="972" w:name="_Toc437951501"/>
      <w:bookmarkStart w:id="973" w:name="_Toc437951929"/>
      <w:bookmarkStart w:id="974" w:name="_Toc190498610"/>
      <w:bookmarkStart w:id="975" w:name="_Toc135149810"/>
      <w:bookmarkEnd w:id="964"/>
      <w:r w:rsidRPr="00B64A11">
        <w:lastRenderedPageBreak/>
        <w:t>Annex 1.  Request for Change Proposal</w:t>
      </w:r>
      <w:bookmarkEnd w:id="965"/>
      <w:bookmarkEnd w:id="966"/>
      <w:bookmarkEnd w:id="967"/>
      <w:bookmarkEnd w:id="968"/>
      <w:bookmarkEnd w:id="969"/>
      <w:bookmarkEnd w:id="970"/>
      <w:bookmarkEnd w:id="971"/>
      <w:bookmarkEnd w:id="972"/>
      <w:bookmarkEnd w:id="973"/>
      <w:bookmarkEnd w:id="974"/>
      <w:bookmarkEnd w:id="975"/>
    </w:p>
    <w:p w14:paraId="2B65C89E" w14:textId="77777777" w:rsidR="00A04B57" w:rsidRPr="00B64A11" w:rsidRDefault="00F15C86">
      <w:pPr>
        <w:jc w:val="center"/>
      </w:pPr>
      <w:r w:rsidRPr="00B64A11">
        <w:t>(Employer’s Letterhead)</w:t>
      </w:r>
    </w:p>
    <w:p w14:paraId="7ACE2066" w14:textId="77777777" w:rsidR="00A04B57" w:rsidRPr="00B64A11" w:rsidRDefault="00A04B57"/>
    <w:p w14:paraId="50BDE270" w14:textId="77777777" w:rsidR="00A04B57" w:rsidRPr="00B64A11" w:rsidRDefault="00F15C86">
      <w:pPr>
        <w:tabs>
          <w:tab w:val="left" w:pos="6480"/>
          <w:tab w:val="left" w:pos="9000"/>
        </w:tabs>
      </w:pPr>
      <w:r w:rsidRPr="00B64A11">
        <w:t xml:space="preserve">To:  </w:t>
      </w:r>
      <w:r w:rsidRPr="00B64A11">
        <w:rPr>
          <w:i/>
          <w:sz w:val="20"/>
        </w:rPr>
        <w:t>____________________________________</w:t>
      </w:r>
      <w:r w:rsidRPr="00B64A11">
        <w:tab/>
        <w:t xml:space="preserve">Date: </w:t>
      </w:r>
      <w:r w:rsidRPr="00B64A11">
        <w:rPr>
          <w:u w:val="single"/>
        </w:rPr>
        <w:tab/>
      </w:r>
    </w:p>
    <w:p w14:paraId="1FA4C66B" w14:textId="77777777" w:rsidR="00A04B57" w:rsidRPr="00B64A11" w:rsidRDefault="00A04B57"/>
    <w:p w14:paraId="0F5CC7A6" w14:textId="77777777" w:rsidR="00A04B57" w:rsidRPr="00B64A11" w:rsidRDefault="00F15C86">
      <w:r w:rsidRPr="00B64A11">
        <w:t xml:space="preserve">Attention:  </w:t>
      </w:r>
      <w:r w:rsidRPr="00B64A11">
        <w:rPr>
          <w:i/>
          <w:sz w:val="20"/>
        </w:rPr>
        <w:t>______________________________________</w:t>
      </w:r>
    </w:p>
    <w:p w14:paraId="7563D76F" w14:textId="77777777" w:rsidR="00A04B57" w:rsidRPr="00B64A11" w:rsidRDefault="00A04B57"/>
    <w:p w14:paraId="124CBD01" w14:textId="77777777" w:rsidR="00A04B57" w:rsidRPr="00B64A11" w:rsidRDefault="00F15C86">
      <w:r w:rsidRPr="00B64A11">
        <w:t xml:space="preserve">Contract Name:  </w:t>
      </w:r>
      <w:r w:rsidRPr="00B64A11">
        <w:rPr>
          <w:i/>
          <w:sz w:val="20"/>
        </w:rPr>
        <w:t>_________________________________</w:t>
      </w:r>
    </w:p>
    <w:p w14:paraId="24FB969F" w14:textId="77777777" w:rsidR="00A04B57" w:rsidRPr="00B64A11" w:rsidRDefault="00F15C86">
      <w:r w:rsidRPr="00B64A11">
        <w:t xml:space="preserve">Contract Number:  </w:t>
      </w:r>
      <w:r w:rsidRPr="00B64A11">
        <w:rPr>
          <w:i/>
          <w:sz w:val="20"/>
        </w:rPr>
        <w:t>_______________________________</w:t>
      </w:r>
    </w:p>
    <w:p w14:paraId="62CE21A2" w14:textId="77777777" w:rsidR="00A04B57" w:rsidRPr="00B64A11" w:rsidRDefault="00A04B57"/>
    <w:p w14:paraId="18ED35D2" w14:textId="77777777" w:rsidR="00A04B57" w:rsidRPr="00B64A11" w:rsidRDefault="00F15C86">
      <w:r w:rsidRPr="00B64A11">
        <w:t>Dear Ladies and/or Gentlemen:</w:t>
      </w:r>
    </w:p>
    <w:p w14:paraId="5F367754" w14:textId="77777777" w:rsidR="00A04B57" w:rsidRPr="00B64A11" w:rsidRDefault="00A04B57"/>
    <w:p w14:paraId="478CBAA4" w14:textId="77777777" w:rsidR="00A04B57" w:rsidRPr="00B64A11" w:rsidRDefault="00F15C86">
      <w:r w:rsidRPr="00B64A11">
        <w:t xml:space="preserve">With reference to the captioned Contract, you are requested to prepare and submit a Change Proposal for the Change noted below in accordance with the following instructions within </w:t>
      </w:r>
      <w:r w:rsidRPr="00B64A11">
        <w:rPr>
          <w:i/>
          <w:sz w:val="20"/>
        </w:rPr>
        <w:t xml:space="preserve">_______________ </w:t>
      </w:r>
      <w:r w:rsidRPr="00B64A11">
        <w:t>days of the date of this letter</w:t>
      </w:r>
      <w:r w:rsidRPr="00B64A11">
        <w:rPr>
          <w:i/>
          <w:sz w:val="20"/>
        </w:rPr>
        <w:t>____________________</w:t>
      </w:r>
      <w:r w:rsidRPr="00B64A11">
        <w:t>.</w:t>
      </w:r>
    </w:p>
    <w:p w14:paraId="7CE0F958" w14:textId="77777777" w:rsidR="00A04B57" w:rsidRPr="00B64A11" w:rsidRDefault="00A04B57"/>
    <w:p w14:paraId="5DCAA804" w14:textId="77777777" w:rsidR="00A04B57" w:rsidRPr="00B64A11" w:rsidRDefault="00F15C86">
      <w:pPr>
        <w:ind w:left="540" w:hanging="540"/>
      </w:pPr>
      <w:r w:rsidRPr="00B64A11">
        <w:t>1.</w:t>
      </w:r>
      <w:r w:rsidRPr="00B64A11">
        <w:tab/>
        <w:t xml:space="preserve">Title of Change:  </w:t>
      </w:r>
      <w:r w:rsidRPr="00B64A11">
        <w:rPr>
          <w:i/>
          <w:sz w:val="20"/>
        </w:rPr>
        <w:t>________________________</w:t>
      </w:r>
    </w:p>
    <w:p w14:paraId="429C95D1" w14:textId="77777777" w:rsidR="00A04B57" w:rsidRPr="00B64A11" w:rsidRDefault="00F15C86">
      <w:pPr>
        <w:ind w:left="540" w:hanging="540"/>
      </w:pPr>
      <w:r w:rsidRPr="00B64A11">
        <w:t>2.</w:t>
      </w:r>
      <w:r w:rsidRPr="00B64A11">
        <w:tab/>
        <w:t>Change Request No. __________________</w:t>
      </w:r>
    </w:p>
    <w:p w14:paraId="0C2C5024" w14:textId="77777777" w:rsidR="00A04B57" w:rsidRPr="00B64A11" w:rsidRDefault="00F15C86">
      <w:pPr>
        <w:ind w:left="540" w:hanging="540"/>
      </w:pPr>
      <w:r w:rsidRPr="00B64A11">
        <w:t>3.</w:t>
      </w:r>
      <w:r w:rsidRPr="00B64A11">
        <w:tab/>
        <w:t>Originator of Change:</w:t>
      </w:r>
      <w:r w:rsidRPr="00B64A11">
        <w:tab/>
        <w:t xml:space="preserve">Employer:  </w:t>
      </w:r>
      <w:r w:rsidRPr="00B64A11">
        <w:rPr>
          <w:i/>
          <w:sz w:val="20"/>
        </w:rPr>
        <w:t>_______________________________</w:t>
      </w:r>
    </w:p>
    <w:p w14:paraId="1B0B270F" w14:textId="77777777" w:rsidR="00A04B57" w:rsidRPr="00B64A11" w:rsidRDefault="00F15C86">
      <w:pPr>
        <w:ind w:left="2880"/>
      </w:pPr>
      <w:r w:rsidRPr="00B64A11">
        <w:t xml:space="preserve">Contractor (by Application for Change Proposal No. </w:t>
      </w:r>
      <w:r w:rsidRPr="00B64A11">
        <w:rPr>
          <w:i/>
          <w:sz w:val="20"/>
        </w:rPr>
        <w:t>_______</w:t>
      </w:r>
      <w:r w:rsidRPr="00B64A11">
        <w:rPr>
          <w:rStyle w:val="FootnoteReference"/>
        </w:rPr>
        <w:footnoteReference w:id="13"/>
      </w:r>
      <w:r w:rsidRPr="00B64A11">
        <w:t xml:space="preserve">:  </w:t>
      </w:r>
    </w:p>
    <w:p w14:paraId="38F9F48E" w14:textId="77777777" w:rsidR="00A04B57" w:rsidRPr="00B64A11" w:rsidRDefault="00F15C86">
      <w:pPr>
        <w:ind w:left="540" w:hanging="540"/>
      </w:pPr>
      <w:r w:rsidRPr="00B64A11">
        <w:t>4.</w:t>
      </w:r>
      <w:r w:rsidRPr="00B64A11">
        <w:tab/>
        <w:t xml:space="preserve">Brief Description of Change:  </w:t>
      </w:r>
      <w:r w:rsidRPr="00B64A11">
        <w:rPr>
          <w:i/>
          <w:sz w:val="20"/>
        </w:rPr>
        <w:t>_________________________________________________</w:t>
      </w:r>
    </w:p>
    <w:p w14:paraId="6827B251" w14:textId="77777777" w:rsidR="00A04B57" w:rsidRPr="00B64A11" w:rsidRDefault="00F15C86">
      <w:pPr>
        <w:ind w:left="540" w:hanging="540"/>
      </w:pPr>
      <w:r w:rsidRPr="00B64A11">
        <w:t>5.</w:t>
      </w:r>
      <w:r w:rsidRPr="00B64A11">
        <w:tab/>
        <w:t xml:space="preserve">Facilities and/or Item No. of equipment related to the requested Change:  </w:t>
      </w:r>
      <w:r w:rsidRPr="00B64A11">
        <w:rPr>
          <w:i/>
          <w:sz w:val="20"/>
        </w:rPr>
        <w:t>_____________</w:t>
      </w:r>
    </w:p>
    <w:p w14:paraId="55F0B93F" w14:textId="77777777" w:rsidR="00A04B57" w:rsidRPr="00B64A11" w:rsidRDefault="00F15C86">
      <w:pPr>
        <w:ind w:left="540" w:hanging="540"/>
      </w:pPr>
      <w:r w:rsidRPr="00B64A11">
        <w:t>6.</w:t>
      </w:r>
      <w:r w:rsidRPr="00B64A11">
        <w:tab/>
        <w:t>Reference drawings and/or technical documents for the request of Change:</w:t>
      </w:r>
    </w:p>
    <w:p w14:paraId="0EFF8E57" w14:textId="77777777" w:rsidR="00A04B57" w:rsidRPr="00B64A11" w:rsidRDefault="00F15C86">
      <w:pPr>
        <w:tabs>
          <w:tab w:val="left" w:pos="4320"/>
        </w:tabs>
        <w:ind w:left="540"/>
      </w:pPr>
      <w:r w:rsidRPr="00B64A11">
        <w:rPr>
          <w:u w:val="single"/>
        </w:rPr>
        <w:t>Drawing No./Document No.</w:t>
      </w:r>
      <w:r w:rsidRPr="00B64A11">
        <w:tab/>
      </w:r>
      <w:r w:rsidRPr="00B64A11">
        <w:rPr>
          <w:u w:val="single"/>
        </w:rPr>
        <w:t>Description</w:t>
      </w:r>
    </w:p>
    <w:p w14:paraId="7D045B05" w14:textId="77777777" w:rsidR="00A04B57" w:rsidRPr="00B64A11" w:rsidRDefault="00A04B57">
      <w:pPr>
        <w:ind w:left="540" w:hanging="540"/>
      </w:pPr>
    </w:p>
    <w:p w14:paraId="2B24D098" w14:textId="77777777" w:rsidR="00A04B57" w:rsidRPr="00B64A11" w:rsidRDefault="00F15C86">
      <w:pPr>
        <w:ind w:left="540" w:hanging="540"/>
      </w:pPr>
      <w:r w:rsidRPr="00B64A11">
        <w:t>7.</w:t>
      </w:r>
      <w:r w:rsidRPr="00B64A11">
        <w:tab/>
        <w:t xml:space="preserve">Detailed conditions or special requirements on the requested Change:  </w:t>
      </w:r>
      <w:r w:rsidRPr="00B64A11">
        <w:rPr>
          <w:i/>
          <w:sz w:val="20"/>
        </w:rPr>
        <w:t>________________</w:t>
      </w:r>
    </w:p>
    <w:p w14:paraId="3E6321C6" w14:textId="77777777" w:rsidR="00A04B57" w:rsidRPr="00B64A11" w:rsidRDefault="00F15C86">
      <w:pPr>
        <w:ind w:left="540" w:hanging="540"/>
      </w:pPr>
      <w:r w:rsidRPr="00B64A11">
        <w:t>8.</w:t>
      </w:r>
      <w:r w:rsidRPr="00B64A11">
        <w:tab/>
        <w:t>General Terms and Conditions:</w:t>
      </w:r>
    </w:p>
    <w:p w14:paraId="7C137880" w14:textId="77777777" w:rsidR="00A04B57" w:rsidRPr="00B64A11" w:rsidRDefault="00F15C86">
      <w:pPr>
        <w:ind w:left="1080" w:hanging="540"/>
      </w:pPr>
      <w:r w:rsidRPr="00B64A11">
        <w:t>(a)</w:t>
      </w:r>
      <w:r w:rsidRPr="00B64A11">
        <w:tab/>
        <w:t>Please submit your estimate to us showing what effect the requested Change will have on the Contract Price.</w:t>
      </w:r>
    </w:p>
    <w:p w14:paraId="1202C2F6" w14:textId="5A6E4F05" w:rsidR="00A04B57" w:rsidRPr="00B64A11" w:rsidRDefault="00F15C86">
      <w:pPr>
        <w:ind w:left="1080" w:hanging="540"/>
      </w:pPr>
      <w:r w:rsidRPr="00B64A11">
        <w:t>(b)</w:t>
      </w:r>
      <w:r w:rsidRPr="00B64A11">
        <w:tab/>
        <w:t>Your estimate shall include your claim for the additional time, if any, for com</w:t>
      </w:r>
      <w:r w:rsidR="00767BA0">
        <w:t>p</w:t>
      </w:r>
      <w:r w:rsidR="00812C47">
        <w:t xml:space="preserve">letion </w:t>
      </w:r>
      <w:r w:rsidRPr="00B64A11">
        <w:t>of the requested Change.</w:t>
      </w:r>
    </w:p>
    <w:p w14:paraId="0EFDFF9B" w14:textId="77777777" w:rsidR="00A04B57" w:rsidRPr="00B64A11" w:rsidRDefault="00F15C86">
      <w:pPr>
        <w:ind w:left="1080" w:hanging="540"/>
      </w:pPr>
      <w:r w:rsidRPr="00B64A11">
        <w:t>(c)</w:t>
      </w:r>
      <w:r w:rsidRPr="00B64A11">
        <w:tab/>
        <w:t>If you have any opinion negative to the adoption of the requested Change in connection with the conformability to the other provisions of the Contract or the safety of the Plant or Facilities, please inform us of your opinion in your proposal of revised provisions.</w:t>
      </w:r>
    </w:p>
    <w:p w14:paraId="4143A58A" w14:textId="66E54B3E" w:rsidR="00A04B57" w:rsidRPr="00B64A11" w:rsidRDefault="00F15C86">
      <w:pPr>
        <w:ind w:left="1080" w:hanging="540"/>
      </w:pPr>
      <w:r w:rsidRPr="00B64A11">
        <w:t>(d)</w:t>
      </w:r>
      <w:r w:rsidRPr="00B64A11">
        <w:tab/>
        <w:t>Any increase or decrease in the work of the Contractor relating to the services of</w:t>
      </w:r>
      <w:r w:rsidR="00812C47">
        <w:t xml:space="preserve"> its</w:t>
      </w:r>
      <w:r w:rsidRPr="00B64A11">
        <w:t xml:space="preserve"> personnel shall be calculated.</w:t>
      </w:r>
    </w:p>
    <w:p w14:paraId="5B327CDE" w14:textId="77777777" w:rsidR="00A04B57" w:rsidRPr="00B64A11" w:rsidRDefault="00F15C86">
      <w:pPr>
        <w:ind w:left="1080" w:hanging="540"/>
      </w:pPr>
      <w:r w:rsidRPr="00B64A11">
        <w:t>(e)</w:t>
      </w:r>
      <w:r w:rsidRPr="00B64A11">
        <w:tab/>
        <w:t>You shall not proceed with the execution of the work for the requested Change until we have accepted and confirmed the amount and nature in writing.</w:t>
      </w:r>
    </w:p>
    <w:p w14:paraId="3AED3368" w14:textId="77777777" w:rsidR="00A04B57" w:rsidRPr="00B64A11" w:rsidRDefault="00A04B57"/>
    <w:p w14:paraId="38D9DFB1" w14:textId="77777777" w:rsidR="00A04B57" w:rsidRPr="00B64A11" w:rsidRDefault="00A04B57"/>
    <w:p w14:paraId="19676B03" w14:textId="77777777" w:rsidR="00A04B57" w:rsidRPr="00B64A11" w:rsidRDefault="00F15C86">
      <w:pPr>
        <w:tabs>
          <w:tab w:val="left" w:pos="7200"/>
        </w:tabs>
      </w:pPr>
      <w:r w:rsidRPr="00B64A11">
        <w:rPr>
          <w:u w:val="single"/>
        </w:rPr>
        <w:tab/>
      </w:r>
    </w:p>
    <w:p w14:paraId="2F81002C" w14:textId="77777777" w:rsidR="00A04B57" w:rsidRPr="00B64A11" w:rsidRDefault="00F15C86">
      <w:r w:rsidRPr="00B64A11">
        <w:t>(Employer’s Name)</w:t>
      </w:r>
    </w:p>
    <w:p w14:paraId="02F066AA" w14:textId="77777777" w:rsidR="00A04B57" w:rsidRPr="00B64A11" w:rsidRDefault="00A04B57"/>
    <w:p w14:paraId="5B9F3098" w14:textId="77777777" w:rsidR="00A04B57" w:rsidRPr="00B64A11" w:rsidRDefault="00A04B57"/>
    <w:p w14:paraId="051810D7" w14:textId="77777777" w:rsidR="00A04B57" w:rsidRPr="00B64A11" w:rsidRDefault="00F15C86">
      <w:pPr>
        <w:tabs>
          <w:tab w:val="left" w:pos="7200"/>
        </w:tabs>
      </w:pPr>
      <w:r w:rsidRPr="00B64A11">
        <w:rPr>
          <w:u w:val="single"/>
        </w:rPr>
        <w:tab/>
      </w:r>
    </w:p>
    <w:p w14:paraId="074AB584" w14:textId="77777777" w:rsidR="00A04B57" w:rsidRPr="00B64A11" w:rsidRDefault="00F15C86">
      <w:r w:rsidRPr="00B64A11">
        <w:t>(Signature)</w:t>
      </w:r>
    </w:p>
    <w:p w14:paraId="58223F46" w14:textId="77777777" w:rsidR="00A04B57" w:rsidRPr="00B64A11" w:rsidRDefault="00A04B57"/>
    <w:p w14:paraId="34E254B8" w14:textId="77777777" w:rsidR="00A04B57" w:rsidRPr="00B64A11" w:rsidRDefault="00A04B57"/>
    <w:p w14:paraId="69D8ED16" w14:textId="77777777" w:rsidR="00A04B57" w:rsidRPr="00B64A11" w:rsidRDefault="00F15C86">
      <w:pPr>
        <w:tabs>
          <w:tab w:val="left" w:pos="7200"/>
        </w:tabs>
      </w:pPr>
      <w:r w:rsidRPr="00B64A11">
        <w:rPr>
          <w:u w:val="single"/>
        </w:rPr>
        <w:tab/>
      </w:r>
    </w:p>
    <w:p w14:paraId="420C4174" w14:textId="77777777" w:rsidR="00A04B57" w:rsidRPr="00B64A11" w:rsidRDefault="00F15C86">
      <w:r w:rsidRPr="00B64A11">
        <w:t>(Name of signatory)</w:t>
      </w:r>
    </w:p>
    <w:p w14:paraId="6B37DE86" w14:textId="77777777" w:rsidR="00A04B57" w:rsidRPr="00B64A11" w:rsidRDefault="00A04B57"/>
    <w:p w14:paraId="59609D49" w14:textId="77777777" w:rsidR="00A04B57" w:rsidRPr="00B64A11" w:rsidRDefault="00A04B57"/>
    <w:p w14:paraId="6A7ED4DB" w14:textId="77777777" w:rsidR="00A04B57" w:rsidRPr="00B64A11" w:rsidRDefault="00F15C86">
      <w:pPr>
        <w:tabs>
          <w:tab w:val="left" w:pos="7200"/>
        </w:tabs>
      </w:pPr>
      <w:r w:rsidRPr="00B64A11">
        <w:rPr>
          <w:u w:val="single"/>
        </w:rPr>
        <w:tab/>
      </w:r>
    </w:p>
    <w:p w14:paraId="1EB8BF82" w14:textId="77777777" w:rsidR="00A04B57" w:rsidRPr="00B64A11" w:rsidRDefault="00F15C86">
      <w:r w:rsidRPr="00B64A11">
        <w:lastRenderedPageBreak/>
        <w:t>(Title of signatory)</w:t>
      </w:r>
    </w:p>
    <w:p w14:paraId="3097B1EC" w14:textId="77777777" w:rsidR="00A04B57" w:rsidRPr="00B64A11" w:rsidRDefault="00A04B57"/>
    <w:p w14:paraId="46918074" w14:textId="77777777" w:rsidR="00A04B57" w:rsidRPr="00B64A11" w:rsidRDefault="00F15C86">
      <w:pPr>
        <w:pStyle w:val="SectionVII-Heading2"/>
      </w:pPr>
      <w:r w:rsidRPr="00B64A11">
        <w:br w:type="page" w:clear="all"/>
      </w:r>
      <w:bookmarkStart w:id="976" w:name="_Toc436551313"/>
      <w:bookmarkStart w:id="977" w:name="_Toc190498357"/>
      <w:bookmarkStart w:id="978" w:name="_Toc190498786"/>
      <w:bookmarkStart w:id="979" w:name="_Toc437948213"/>
      <w:bookmarkStart w:id="980" w:name="_Toc437950094"/>
      <w:bookmarkStart w:id="981" w:name="_Toc437950870"/>
      <w:bookmarkStart w:id="982" w:name="_Toc437951073"/>
      <w:bookmarkStart w:id="983" w:name="_Toc437951930"/>
      <w:bookmarkStart w:id="984" w:name="_Toc190498611"/>
      <w:bookmarkStart w:id="985" w:name="_Toc135149811"/>
      <w:r w:rsidRPr="00B64A11">
        <w:lastRenderedPageBreak/>
        <w:t>Annex 2.  Estimate for Chang</w:t>
      </w:r>
      <w:bookmarkStart w:id="986" w:name="_Hlt139095564"/>
      <w:bookmarkEnd w:id="986"/>
      <w:r w:rsidRPr="00B64A11">
        <w:t>e Proposal</w:t>
      </w:r>
      <w:bookmarkEnd w:id="976"/>
      <w:bookmarkEnd w:id="977"/>
      <w:bookmarkEnd w:id="978"/>
      <w:bookmarkEnd w:id="979"/>
      <w:bookmarkEnd w:id="980"/>
      <w:bookmarkEnd w:id="981"/>
      <w:bookmarkEnd w:id="982"/>
      <w:bookmarkEnd w:id="983"/>
      <w:bookmarkEnd w:id="984"/>
      <w:bookmarkEnd w:id="985"/>
    </w:p>
    <w:p w14:paraId="56F9B430" w14:textId="77777777" w:rsidR="00A04B57" w:rsidRPr="00B64A11" w:rsidRDefault="00F15C86">
      <w:pPr>
        <w:jc w:val="center"/>
      </w:pPr>
      <w:r w:rsidRPr="00B64A11">
        <w:t>(Contractor’s Letterhead)</w:t>
      </w:r>
    </w:p>
    <w:p w14:paraId="44826B4E" w14:textId="77777777" w:rsidR="00A04B57" w:rsidRPr="00B64A11" w:rsidRDefault="00A04B57"/>
    <w:p w14:paraId="5A5B6F51" w14:textId="77777777" w:rsidR="00A04B57" w:rsidRPr="00B64A11" w:rsidRDefault="00F15C86">
      <w:pPr>
        <w:tabs>
          <w:tab w:val="left" w:pos="6480"/>
          <w:tab w:val="left" w:pos="9000"/>
        </w:tabs>
      </w:pPr>
      <w:r w:rsidRPr="00B64A11">
        <w:t xml:space="preserve">To: </w:t>
      </w:r>
      <w:r w:rsidRPr="00B64A11">
        <w:rPr>
          <w:i/>
          <w:sz w:val="20"/>
        </w:rPr>
        <w:t>______________________________</w:t>
      </w:r>
      <w:r w:rsidRPr="00B64A11">
        <w:tab/>
        <w:t xml:space="preserve">Date: </w:t>
      </w:r>
      <w:r w:rsidRPr="00B64A11">
        <w:rPr>
          <w:u w:val="single"/>
        </w:rPr>
        <w:tab/>
      </w:r>
    </w:p>
    <w:p w14:paraId="00CA6A6B" w14:textId="77777777" w:rsidR="00A04B57" w:rsidRPr="00B64A11" w:rsidRDefault="00A04B57"/>
    <w:p w14:paraId="7061453D" w14:textId="77777777" w:rsidR="00A04B57" w:rsidRPr="00B64A11" w:rsidRDefault="00F15C86">
      <w:r w:rsidRPr="00B64A11">
        <w:t xml:space="preserve">Attention:  </w:t>
      </w:r>
      <w:r w:rsidRPr="00B64A11">
        <w:rPr>
          <w:i/>
          <w:sz w:val="20"/>
        </w:rPr>
        <w:t>_______________________________</w:t>
      </w:r>
    </w:p>
    <w:p w14:paraId="5EAA221B" w14:textId="77777777" w:rsidR="00A04B57" w:rsidRPr="00B64A11" w:rsidRDefault="00A04B57"/>
    <w:p w14:paraId="3FEB4F3C" w14:textId="77777777" w:rsidR="00A04B57" w:rsidRPr="00B64A11" w:rsidRDefault="00F15C86">
      <w:r w:rsidRPr="00B64A11">
        <w:t xml:space="preserve">Contract Name:  </w:t>
      </w:r>
      <w:r w:rsidRPr="00B64A11">
        <w:rPr>
          <w:i/>
          <w:sz w:val="20"/>
        </w:rPr>
        <w:t>_______________________________</w:t>
      </w:r>
    </w:p>
    <w:p w14:paraId="414B7A14" w14:textId="77777777" w:rsidR="00A04B57" w:rsidRPr="00B64A11" w:rsidRDefault="00F15C86">
      <w:r w:rsidRPr="00B64A11">
        <w:t xml:space="preserve">Contract Number:  </w:t>
      </w:r>
      <w:r w:rsidRPr="00B64A11">
        <w:rPr>
          <w:i/>
          <w:sz w:val="20"/>
        </w:rPr>
        <w:t>_____________________________</w:t>
      </w:r>
    </w:p>
    <w:p w14:paraId="07971D79" w14:textId="77777777" w:rsidR="00A04B57" w:rsidRPr="00B64A11" w:rsidRDefault="00A04B57"/>
    <w:p w14:paraId="4B525404" w14:textId="77777777" w:rsidR="00A04B57" w:rsidRPr="00B64A11" w:rsidRDefault="00F15C86">
      <w:pPr>
        <w:spacing w:after="200"/>
      </w:pPr>
      <w:r w:rsidRPr="00B64A11">
        <w:t>Dear Ladies and/or Gentlemen:</w:t>
      </w:r>
    </w:p>
    <w:p w14:paraId="306E0BF9" w14:textId="77777777" w:rsidR="00A04B57" w:rsidRPr="00B64A11" w:rsidRDefault="00F15C86">
      <w:pPr>
        <w:spacing w:after="200"/>
      </w:pPr>
      <w:r w:rsidRPr="00B64A11">
        <w:t>With reference to your Request for Change Proposal, we are pleased to notify you of the approximate cost of preparing the below-referenced Change Proposal in accordance with GCC Sub-Clause 39.2.1 of the General Conditions.  We acknowledge that your agreement to the cost of preparing the Change Proposal, in accordance with GCC Sub-Clause 39.2.2, is required before estimating the cost for change work.</w:t>
      </w:r>
    </w:p>
    <w:p w14:paraId="08CE263A" w14:textId="77777777" w:rsidR="00A04B57" w:rsidRPr="00B64A11" w:rsidRDefault="00F15C86">
      <w:pPr>
        <w:spacing w:after="200"/>
        <w:ind w:left="540" w:hanging="540"/>
      </w:pPr>
      <w:r w:rsidRPr="00B64A11">
        <w:t>1.</w:t>
      </w:r>
      <w:r w:rsidRPr="00B64A11">
        <w:tab/>
        <w:t xml:space="preserve">Title of Change:  </w:t>
      </w:r>
      <w:r w:rsidRPr="00B64A11">
        <w:rPr>
          <w:i/>
          <w:sz w:val="20"/>
        </w:rPr>
        <w:t>________________________</w:t>
      </w:r>
    </w:p>
    <w:p w14:paraId="679D3F95" w14:textId="77777777" w:rsidR="00A04B57" w:rsidRPr="00B64A11" w:rsidRDefault="00F15C86">
      <w:pPr>
        <w:spacing w:after="200"/>
        <w:ind w:left="540" w:hanging="540"/>
      </w:pPr>
      <w:r w:rsidRPr="00B64A11">
        <w:t>2.</w:t>
      </w:r>
      <w:r w:rsidRPr="00B64A11">
        <w:tab/>
        <w:t xml:space="preserve">Change Request No./Rev.:  </w:t>
      </w:r>
      <w:r w:rsidRPr="00B64A11">
        <w:rPr>
          <w:i/>
          <w:sz w:val="20"/>
        </w:rPr>
        <w:t>____________________________</w:t>
      </w:r>
    </w:p>
    <w:p w14:paraId="169D2008" w14:textId="77777777" w:rsidR="00A04B57" w:rsidRPr="00B64A11" w:rsidRDefault="00F15C86">
      <w:pPr>
        <w:spacing w:after="200"/>
        <w:ind w:left="540" w:hanging="540"/>
      </w:pPr>
      <w:r w:rsidRPr="00B64A11">
        <w:t>3.</w:t>
      </w:r>
      <w:r w:rsidRPr="00B64A11">
        <w:tab/>
        <w:t xml:space="preserve">Brief Description of Change:  </w:t>
      </w:r>
      <w:r w:rsidRPr="00B64A11">
        <w:rPr>
          <w:i/>
          <w:sz w:val="20"/>
        </w:rPr>
        <w:t>__________________________</w:t>
      </w:r>
    </w:p>
    <w:p w14:paraId="24E291C6" w14:textId="77777777" w:rsidR="00A04B57" w:rsidRPr="00B64A11" w:rsidRDefault="00F15C86">
      <w:pPr>
        <w:spacing w:after="200"/>
        <w:ind w:left="540" w:hanging="540"/>
      </w:pPr>
      <w:r w:rsidRPr="00B64A11">
        <w:t>4.</w:t>
      </w:r>
      <w:r w:rsidRPr="00B64A11">
        <w:tab/>
        <w:t xml:space="preserve">Scheduled Impact of Change:  </w:t>
      </w:r>
      <w:r w:rsidRPr="00B64A11">
        <w:rPr>
          <w:i/>
          <w:sz w:val="20"/>
        </w:rPr>
        <w:t>___________________________</w:t>
      </w:r>
    </w:p>
    <w:p w14:paraId="22FF1B9E" w14:textId="77777777" w:rsidR="00A04B57" w:rsidRPr="00B64A11" w:rsidRDefault="00F15C86">
      <w:pPr>
        <w:spacing w:after="200"/>
        <w:ind w:left="540" w:hanging="540"/>
      </w:pPr>
      <w:r w:rsidRPr="00B64A11">
        <w:t>5.</w:t>
      </w:r>
      <w:r w:rsidRPr="00B64A11">
        <w:tab/>
        <w:t xml:space="preserve">Cost for Preparation of Change Proposal:  </w:t>
      </w:r>
      <w:r w:rsidRPr="00B64A11">
        <w:rPr>
          <w:i/>
          <w:sz w:val="20"/>
        </w:rPr>
        <w:t>_______________</w:t>
      </w:r>
      <w:r w:rsidRPr="00B64A11">
        <w:rPr>
          <w:rStyle w:val="FootnoteReference"/>
          <w:sz w:val="20"/>
        </w:rPr>
        <w:footnoteReference w:id="14"/>
      </w:r>
    </w:p>
    <w:p w14:paraId="57AC0A55" w14:textId="77777777" w:rsidR="00A04B57" w:rsidRPr="00B64A11" w:rsidRDefault="00F15C86">
      <w:pPr>
        <w:tabs>
          <w:tab w:val="left" w:pos="6300"/>
        </w:tabs>
        <w:spacing w:after="200"/>
        <w:ind w:left="1080" w:hanging="540"/>
      </w:pPr>
      <w:r w:rsidRPr="00B64A11">
        <w:t>(a)</w:t>
      </w:r>
      <w:r w:rsidRPr="00B64A11">
        <w:tab/>
        <w:t>Engineering</w:t>
      </w:r>
      <w:r w:rsidRPr="00B64A11">
        <w:tab/>
        <w:t>(Amount)</w:t>
      </w:r>
    </w:p>
    <w:p w14:paraId="7E1552CA" w14:textId="77777777" w:rsidR="00A04B57" w:rsidRPr="00B64A11" w:rsidRDefault="00F15C86">
      <w:pPr>
        <w:tabs>
          <w:tab w:val="left" w:pos="3240"/>
          <w:tab w:val="left" w:pos="3960"/>
          <w:tab w:val="left" w:pos="5220"/>
          <w:tab w:val="left" w:pos="6300"/>
          <w:tab w:val="left" w:pos="7200"/>
        </w:tabs>
        <w:spacing w:after="200"/>
        <w:ind w:left="1620" w:hanging="540"/>
      </w:pPr>
      <w:r w:rsidRPr="00B64A11">
        <w:t>(i)</w:t>
      </w:r>
      <w:r w:rsidRPr="00B64A11">
        <w:tab/>
        <w:t>Engineer</w:t>
      </w:r>
      <w:r w:rsidRPr="00B64A11">
        <w:tab/>
      </w:r>
      <w:r w:rsidRPr="00B64A11">
        <w:rPr>
          <w:u w:val="single"/>
        </w:rPr>
        <w:tab/>
      </w:r>
      <w:r w:rsidRPr="00B64A11">
        <w:t xml:space="preserve"> hrs x </w:t>
      </w:r>
      <w:r w:rsidRPr="00B64A11">
        <w:rPr>
          <w:u w:val="single"/>
        </w:rPr>
        <w:tab/>
      </w:r>
      <w:r w:rsidRPr="00B64A11">
        <w:t xml:space="preserve"> rate/hr = </w:t>
      </w:r>
      <w:r w:rsidRPr="00B64A11">
        <w:tab/>
      </w:r>
      <w:r w:rsidRPr="00B64A11">
        <w:rPr>
          <w:u w:val="single"/>
        </w:rPr>
        <w:tab/>
      </w:r>
    </w:p>
    <w:p w14:paraId="13160F83" w14:textId="77777777" w:rsidR="00A04B57" w:rsidRPr="00B64A11" w:rsidRDefault="00F15C86">
      <w:pPr>
        <w:tabs>
          <w:tab w:val="left" w:pos="3240"/>
          <w:tab w:val="left" w:pos="3960"/>
          <w:tab w:val="left" w:pos="5220"/>
          <w:tab w:val="left" w:pos="6300"/>
          <w:tab w:val="left" w:pos="7200"/>
        </w:tabs>
        <w:spacing w:after="200"/>
        <w:ind w:left="1620" w:hanging="540"/>
      </w:pPr>
      <w:r w:rsidRPr="00B64A11">
        <w:t>(ii)</w:t>
      </w:r>
      <w:r w:rsidRPr="00B64A11">
        <w:tab/>
        <w:t>Draftsperson</w:t>
      </w:r>
      <w:r w:rsidRPr="00B64A11">
        <w:tab/>
      </w:r>
      <w:r w:rsidRPr="00B64A11">
        <w:rPr>
          <w:u w:val="single"/>
        </w:rPr>
        <w:tab/>
      </w:r>
      <w:r w:rsidRPr="00B64A11">
        <w:t xml:space="preserve"> hrs x </w:t>
      </w:r>
      <w:r w:rsidRPr="00B64A11">
        <w:rPr>
          <w:u w:val="single"/>
        </w:rPr>
        <w:tab/>
      </w:r>
      <w:r w:rsidRPr="00B64A11">
        <w:t xml:space="preserve"> rate/hr =</w:t>
      </w:r>
      <w:r w:rsidRPr="00B64A11">
        <w:tab/>
      </w:r>
      <w:r w:rsidRPr="00B64A11">
        <w:rPr>
          <w:u w:val="single"/>
        </w:rPr>
        <w:tab/>
      </w:r>
    </w:p>
    <w:p w14:paraId="505DDF71" w14:textId="46C97061" w:rsidR="00A04B57" w:rsidRPr="00B64A11" w:rsidRDefault="00F15C86">
      <w:pPr>
        <w:tabs>
          <w:tab w:val="left" w:pos="3240"/>
          <w:tab w:val="left" w:pos="3960"/>
          <w:tab w:val="left" w:pos="6300"/>
          <w:tab w:val="left" w:pos="7200"/>
        </w:tabs>
        <w:spacing w:after="200"/>
        <w:ind w:left="1620"/>
      </w:pPr>
      <w:r w:rsidRPr="00B64A11">
        <w:t>Sub-l</w:t>
      </w:r>
      <w:r w:rsidRPr="00B64A11">
        <w:tab/>
      </w:r>
      <w:r w:rsidRPr="00B64A11">
        <w:rPr>
          <w:u w:val="single"/>
        </w:rPr>
        <w:tab/>
      </w:r>
      <w:r w:rsidRPr="00B64A11">
        <w:t xml:space="preserve"> hrs</w:t>
      </w:r>
      <w:r w:rsidRPr="00B64A11">
        <w:tab/>
      </w:r>
      <w:r w:rsidRPr="00B64A11">
        <w:rPr>
          <w:u w:val="single"/>
        </w:rPr>
        <w:tab/>
      </w:r>
    </w:p>
    <w:p w14:paraId="3C51DD80" w14:textId="77777777" w:rsidR="00A04B57" w:rsidRPr="00B64A11" w:rsidRDefault="00F15C86" w:rsidP="00856E89">
      <w:pPr>
        <w:pStyle w:val="ListParagraph"/>
        <w:numPr>
          <w:ilvl w:val="0"/>
          <w:numId w:val="74"/>
        </w:numPr>
        <w:tabs>
          <w:tab w:val="left" w:pos="6300"/>
          <w:tab w:val="left" w:pos="7200"/>
        </w:tabs>
        <w:spacing w:after="200"/>
      </w:pPr>
      <w:r w:rsidRPr="00B64A11">
        <w:lastRenderedPageBreak/>
        <w:t>Total Engineering Cost</w:t>
      </w:r>
      <w:r w:rsidRPr="00B64A11">
        <w:tab/>
      </w:r>
      <w:r w:rsidRPr="00B64A11">
        <w:rPr>
          <w:u w:val="single"/>
        </w:rPr>
        <w:tab/>
      </w:r>
    </w:p>
    <w:p w14:paraId="2BAB3D1C" w14:textId="77777777" w:rsidR="00A04B57" w:rsidRPr="00B64A11" w:rsidRDefault="00F15C86">
      <w:pPr>
        <w:tabs>
          <w:tab w:val="left" w:pos="6300"/>
          <w:tab w:val="left" w:pos="7200"/>
        </w:tabs>
        <w:spacing w:after="200"/>
        <w:ind w:left="1080" w:hanging="540"/>
      </w:pPr>
      <w:r w:rsidRPr="00B64A11">
        <w:t>(b)</w:t>
      </w:r>
      <w:r w:rsidRPr="00B64A11">
        <w:tab/>
        <w:t>Other Cost</w:t>
      </w:r>
      <w:r w:rsidRPr="00B64A11">
        <w:tab/>
      </w:r>
      <w:r w:rsidRPr="00B64A11">
        <w:rPr>
          <w:u w:val="single"/>
        </w:rPr>
        <w:tab/>
      </w:r>
    </w:p>
    <w:p w14:paraId="63542B32" w14:textId="77777777" w:rsidR="00A04B57" w:rsidRPr="00B64A11" w:rsidRDefault="00F15C86">
      <w:pPr>
        <w:tabs>
          <w:tab w:val="left" w:pos="6300"/>
          <w:tab w:val="left" w:pos="7200"/>
        </w:tabs>
        <w:spacing w:after="200"/>
        <w:ind w:left="540"/>
      </w:pPr>
      <w:r w:rsidRPr="00B64A11">
        <w:t>Total Cost (a) + (b)</w:t>
      </w:r>
      <w:r w:rsidRPr="00B64A11">
        <w:tab/>
      </w:r>
      <w:r w:rsidRPr="00B64A11">
        <w:rPr>
          <w:u w:val="single"/>
        </w:rPr>
        <w:tab/>
      </w:r>
    </w:p>
    <w:p w14:paraId="2F09F6B4" w14:textId="77777777" w:rsidR="00A04B57" w:rsidRPr="00B64A11" w:rsidRDefault="00A04B57"/>
    <w:p w14:paraId="2C4A338E" w14:textId="77777777" w:rsidR="00A04B57" w:rsidRPr="00B64A11" w:rsidRDefault="00A04B57"/>
    <w:p w14:paraId="35A89219" w14:textId="77777777" w:rsidR="00A04B57" w:rsidRPr="00B64A11" w:rsidRDefault="00F15C86">
      <w:pPr>
        <w:tabs>
          <w:tab w:val="left" w:pos="7200"/>
        </w:tabs>
      </w:pPr>
      <w:r w:rsidRPr="00B64A11">
        <w:rPr>
          <w:u w:val="single"/>
        </w:rPr>
        <w:tab/>
      </w:r>
    </w:p>
    <w:p w14:paraId="1EF995D0" w14:textId="77777777" w:rsidR="00A04B57" w:rsidRPr="00B64A11" w:rsidRDefault="00F15C86">
      <w:r w:rsidRPr="00B64A11">
        <w:t>(Contractor’s Name)</w:t>
      </w:r>
    </w:p>
    <w:p w14:paraId="67F50009" w14:textId="77777777" w:rsidR="00A04B57" w:rsidRPr="00B64A11" w:rsidRDefault="00A04B57"/>
    <w:p w14:paraId="3D0F514E" w14:textId="77777777" w:rsidR="00A04B57" w:rsidRPr="00B64A11" w:rsidRDefault="00F15C86">
      <w:pPr>
        <w:tabs>
          <w:tab w:val="left" w:pos="7200"/>
        </w:tabs>
      </w:pPr>
      <w:r w:rsidRPr="00B64A11">
        <w:rPr>
          <w:u w:val="single"/>
        </w:rPr>
        <w:tab/>
      </w:r>
    </w:p>
    <w:p w14:paraId="0FAEF6BB" w14:textId="77777777" w:rsidR="00A04B57" w:rsidRPr="00B64A11" w:rsidRDefault="00F15C86">
      <w:r w:rsidRPr="00B64A11">
        <w:t>(Signature)</w:t>
      </w:r>
    </w:p>
    <w:p w14:paraId="463C0BCC" w14:textId="77777777" w:rsidR="00A04B57" w:rsidRPr="00B64A11" w:rsidRDefault="00A04B57"/>
    <w:p w14:paraId="089D5CDE" w14:textId="77777777" w:rsidR="00A04B57" w:rsidRPr="00B64A11" w:rsidRDefault="00F15C86">
      <w:pPr>
        <w:tabs>
          <w:tab w:val="left" w:pos="7200"/>
        </w:tabs>
      </w:pPr>
      <w:r w:rsidRPr="00B64A11">
        <w:rPr>
          <w:u w:val="single"/>
        </w:rPr>
        <w:tab/>
      </w:r>
    </w:p>
    <w:p w14:paraId="18005644" w14:textId="77777777" w:rsidR="00A04B57" w:rsidRPr="00B64A11" w:rsidRDefault="00F15C86">
      <w:r w:rsidRPr="00B64A11">
        <w:t>(Name of signatory)</w:t>
      </w:r>
    </w:p>
    <w:p w14:paraId="5FFA2938" w14:textId="77777777" w:rsidR="00A04B57" w:rsidRPr="00B64A11" w:rsidRDefault="00A04B57"/>
    <w:p w14:paraId="1B0C443B" w14:textId="77777777" w:rsidR="00A04B57" w:rsidRPr="00B64A11" w:rsidRDefault="00A04B57"/>
    <w:p w14:paraId="40A23AB7" w14:textId="77777777" w:rsidR="00A04B57" w:rsidRPr="00B64A11" w:rsidRDefault="00A04B57"/>
    <w:p w14:paraId="2AB3498F" w14:textId="77777777" w:rsidR="00A04B57" w:rsidRPr="00B64A11" w:rsidRDefault="00F15C86">
      <w:pPr>
        <w:tabs>
          <w:tab w:val="left" w:pos="7200"/>
        </w:tabs>
      </w:pPr>
      <w:r w:rsidRPr="00B64A11">
        <w:rPr>
          <w:u w:val="single"/>
        </w:rPr>
        <w:tab/>
      </w:r>
    </w:p>
    <w:p w14:paraId="3B19CCF0" w14:textId="77777777" w:rsidR="00A04B57" w:rsidRPr="00B64A11" w:rsidRDefault="00F15C86">
      <w:r w:rsidRPr="00B64A11">
        <w:t>(Title of signatory)</w:t>
      </w:r>
    </w:p>
    <w:p w14:paraId="67D7F2CB" w14:textId="77777777" w:rsidR="00A04B57" w:rsidRPr="00B64A11" w:rsidRDefault="00F15C86">
      <w:r w:rsidRPr="00B64A11">
        <w:br w:type="page" w:clear="all"/>
      </w:r>
    </w:p>
    <w:p w14:paraId="628A4D41" w14:textId="77777777" w:rsidR="00A04B57" w:rsidRPr="00B64A11" w:rsidRDefault="00F15C86">
      <w:pPr>
        <w:pStyle w:val="SectionVII-Heading2"/>
      </w:pPr>
      <w:bookmarkStart w:id="987" w:name="_Toc436551314"/>
      <w:bookmarkStart w:id="988" w:name="_Toc190498358"/>
      <w:bookmarkStart w:id="989" w:name="_Toc190498787"/>
      <w:bookmarkStart w:id="990" w:name="_Toc437948214"/>
      <w:bookmarkStart w:id="991" w:name="_Toc437950095"/>
      <w:bookmarkStart w:id="992" w:name="_Toc437950871"/>
      <w:bookmarkStart w:id="993" w:name="_Toc437951074"/>
      <w:bookmarkStart w:id="994" w:name="_Toc437951931"/>
      <w:bookmarkStart w:id="995" w:name="_Toc190498612"/>
      <w:bookmarkStart w:id="996" w:name="_Toc135149812"/>
      <w:r w:rsidRPr="00B64A11">
        <w:lastRenderedPageBreak/>
        <w:t>Annex 3.  Acceptance of Estimate</w:t>
      </w:r>
      <w:bookmarkEnd w:id="987"/>
      <w:bookmarkEnd w:id="988"/>
      <w:bookmarkEnd w:id="989"/>
      <w:bookmarkEnd w:id="990"/>
      <w:bookmarkEnd w:id="991"/>
      <w:bookmarkEnd w:id="992"/>
      <w:bookmarkEnd w:id="993"/>
      <w:bookmarkEnd w:id="994"/>
      <w:bookmarkEnd w:id="995"/>
      <w:bookmarkEnd w:id="996"/>
    </w:p>
    <w:p w14:paraId="6EC2ABF3" w14:textId="77777777" w:rsidR="00A04B57" w:rsidRPr="00B64A11" w:rsidRDefault="00A04B57"/>
    <w:p w14:paraId="3D4B745A" w14:textId="77777777" w:rsidR="00A04B57" w:rsidRPr="00B64A11" w:rsidRDefault="00F15C86">
      <w:pPr>
        <w:jc w:val="center"/>
      </w:pPr>
      <w:r w:rsidRPr="00B64A11">
        <w:t>(Employer’s Letterhead)</w:t>
      </w:r>
    </w:p>
    <w:p w14:paraId="12BB69E7" w14:textId="77777777" w:rsidR="00A04B57" w:rsidRPr="00B64A11" w:rsidRDefault="00A04B57"/>
    <w:p w14:paraId="3ADA8827" w14:textId="77777777" w:rsidR="00A04B57" w:rsidRPr="00B64A11" w:rsidRDefault="00F15C86">
      <w:pPr>
        <w:tabs>
          <w:tab w:val="left" w:pos="6480"/>
          <w:tab w:val="left" w:pos="9000"/>
        </w:tabs>
      </w:pPr>
      <w:r w:rsidRPr="00B64A11">
        <w:t xml:space="preserve">To:  </w:t>
      </w:r>
      <w:r w:rsidRPr="00B64A11">
        <w:rPr>
          <w:i/>
          <w:sz w:val="20"/>
        </w:rPr>
        <w:t>______________________________</w:t>
      </w:r>
      <w:r w:rsidRPr="00B64A11">
        <w:tab/>
        <w:t xml:space="preserve">Date: </w:t>
      </w:r>
      <w:r w:rsidRPr="00B64A11">
        <w:rPr>
          <w:u w:val="single"/>
        </w:rPr>
        <w:tab/>
      </w:r>
    </w:p>
    <w:p w14:paraId="6CA613B6" w14:textId="77777777" w:rsidR="00A04B57" w:rsidRPr="00B64A11" w:rsidRDefault="00F15C86">
      <w:r w:rsidRPr="00B64A11">
        <w:t xml:space="preserve">Attention:  </w:t>
      </w:r>
      <w:r w:rsidRPr="00B64A11">
        <w:rPr>
          <w:i/>
          <w:sz w:val="20"/>
        </w:rPr>
        <w:t>________________________________</w:t>
      </w:r>
    </w:p>
    <w:p w14:paraId="3A4F1B43" w14:textId="77777777" w:rsidR="00A04B57" w:rsidRPr="00B64A11" w:rsidRDefault="00F15C86">
      <w:r w:rsidRPr="00B64A11">
        <w:t xml:space="preserve">Contract Name:  </w:t>
      </w:r>
      <w:r w:rsidRPr="00B64A11">
        <w:rPr>
          <w:i/>
          <w:sz w:val="20"/>
        </w:rPr>
        <w:t>_____________________________</w:t>
      </w:r>
    </w:p>
    <w:p w14:paraId="07D5B3C8" w14:textId="77777777" w:rsidR="00A04B57" w:rsidRPr="00B64A11" w:rsidRDefault="00F15C86">
      <w:r w:rsidRPr="00B64A11">
        <w:t xml:space="preserve">Contract Number:  </w:t>
      </w:r>
      <w:r w:rsidRPr="00B64A11">
        <w:rPr>
          <w:i/>
          <w:sz w:val="20"/>
        </w:rPr>
        <w:t>___________________________</w:t>
      </w:r>
    </w:p>
    <w:p w14:paraId="2C5EBC5A" w14:textId="77777777" w:rsidR="00A04B57" w:rsidRPr="00B64A11" w:rsidRDefault="00A04B57"/>
    <w:p w14:paraId="496C811E" w14:textId="77777777" w:rsidR="00A04B57" w:rsidRPr="00B64A11" w:rsidRDefault="00F15C86">
      <w:r w:rsidRPr="00B64A11">
        <w:t>Dear Ladies and/or Gentlemen:</w:t>
      </w:r>
    </w:p>
    <w:p w14:paraId="62A22D1E" w14:textId="77777777" w:rsidR="00A04B57" w:rsidRPr="00B64A11" w:rsidRDefault="00F15C86">
      <w:pPr>
        <w:spacing w:after="120"/>
      </w:pPr>
      <w:r w:rsidRPr="00B64A11">
        <w:t>We hereby accept your Estimate for Change Proposal and agree that you should proceed with the preparation of the Change Proposal.</w:t>
      </w:r>
    </w:p>
    <w:p w14:paraId="02A9D435" w14:textId="77777777" w:rsidR="00A04B57" w:rsidRPr="00B64A11" w:rsidRDefault="00A04B57">
      <w:pPr>
        <w:spacing w:after="120"/>
      </w:pPr>
    </w:p>
    <w:p w14:paraId="483EB5D8" w14:textId="77777777" w:rsidR="00A04B57" w:rsidRPr="00B64A11" w:rsidRDefault="00F15C86">
      <w:pPr>
        <w:spacing w:after="240"/>
        <w:ind w:left="547" w:hanging="547"/>
      </w:pPr>
      <w:r w:rsidRPr="00B64A11">
        <w:t>1.</w:t>
      </w:r>
      <w:r w:rsidRPr="00B64A11">
        <w:tab/>
        <w:t xml:space="preserve">Title of Change:  </w:t>
      </w:r>
      <w:r w:rsidRPr="00B64A11">
        <w:rPr>
          <w:i/>
          <w:sz w:val="20"/>
        </w:rPr>
        <w:t>___________________________</w:t>
      </w:r>
    </w:p>
    <w:p w14:paraId="28D2E8FA" w14:textId="77777777" w:rsidR="00A04B57" w:rsidRPr="00B64A11" w:rsidRDefault="00F15C86">
      <w:pPr>
        <w:spacing w:after="240"/>
        <w:ind w:left="547" w:hanging="547"/>
      </w:pPr>
      <w:r w:rsidRPr="00B64A11">
        <w:t>2.</w:t>
      </w:r>
      <w:r w:rsidRPr="00B64A11">
        <w:tab/>
        <w:t xml:space="preserve">Change Request No./Rev.:  </w:t>
      </w:r>
      <w:r w:rsidRPr="00B64A11">
        <w:rPr>
          <w:i/>
          <w:sz w:val="20"/>
        </w:rPr>
        <w:t>_______________________________</w:t>
      </w:r>
    </w:p>
    <w:p w14:paraId="3E409091" w14:textId="77777777" w:rsidR="00A04B57" w:rsidRPr="00B64A11" w:rsidRDefault="00F15C86">
      <w:pPr>
        <w:spacing w:after="240"/>
        <w:ind w:left="547" w:hanging="547"/>
      </w:pPr>
      <w:r w:rsidRPr="00B64A11">
        <w:t>3.</w:t>
      </w:r>
      <w:r w:rsidRPr="00B64A11">
        <w:tab/>
        <w:t xml:space="preserve">Estimate for Change Proposal No./Rev.:  </w:t>
      </w:r>
      <w:r w:rsidRPr="00B64A11">
        <w:rPr>
          <w:i/>
          <w:sz w:val="20"/>
        </w:rPr>
        <w:t>_______________________________</w:t>
      </w:r>
    </w:p>
    <w:p w14:paraId="4DF6EB08" w14:textId="77777777" w:rsidR="00A04B57" w:rsidRPr="00B64A11" w:rsidRDefault="00F15C86">
      <w:pPr>
        <w:spacing w:after="240"/>
        <w:ind w:left="547" w:hanging="547"/>
      </w:pPr>
      <w:r w:rsidRPr="00B64A11">
        <w:t>4.</w:t>
      </w:r>
      <w:r w:rsidRPr="00B64A11">
        <w:tab/>
        <w:t xml:space="preserve">Acceptance of Estimate No./Rev.:  </w:t>
      </w:r>
      <w:r w:rsidRPr="00B64A11">
        <w:rPr>
          <w:i/>
          <w:sz w:val="20"/>
        </w:rPr>
        <w:t>_______________________________</w:t>
      </w:r>
    </w:p>
    <w:p w14:paraId="14A38260" w14:textId="38E921EA" w:rsidR="00A04B57" w:rsidRPr="00B64A11" w:rsidRDefault="00F15C86">
      <w:pPr>
        <w:spacing w:after="120"/>
        <w:ind w:left="540" w:hanging="540"/>
        <w:rPr>
          <w:i/>
          <w:sz w:val="20"/>
        </w:rPr>
      </w:pPr>
      <w:r w:rsidRPr="00B64A11">
        <w:t>5.</w:t>
      </w:r>
      <w:r w:rsidRPr="00B64A11">
        <w:tab/>
        <w:t xml:space="preserve">Brief Description of Cha:  </w:t>
      </w:r>
      <w:r w:rsidRPr="00B64A11">
        <w:rPr>
          <w:i/>
          <w:sz w:val="20"/>
        </w:rPr>
        <w:t>_______________________________</w:t>
      </w:r>
    </w:p>
    <w:p w14:paraId="5FCD6900" w14:textId="77777777" w:rsidR="00A04B57" w:rsidRPr="00B64A11" w:rsidRDefault="00A04B57">
      <w:pPr>
        <w:spacing w:after="120"/>
        <w:ind w:left="540" w:hanging="540"/>
        <w:rPr>
          <w:i/>
          <w:sz w:val="20"/>
        </w:rPr>
      </w:pPr>
    </w:p>
    <w:p w14:paraId="664213D1" w14:textId="77777777" w:rsidR="00A04B57" w:rsidRPr="00B64A11" w:rsidRDefault="00F15C86" w:rsidP="00856E89">
      <w:pPr>
        <w:pStyle w:val="ListParagraph"/>
        <w:numPr>
          <w:ilvl w:val="0"/>
          <w:numId w:val="74"/>
        </w:numPr>
        <w:spacing w:after="240"/>
      </w:pPr>
      <w:r w:rsidRPr="00B64A11">
        <w:t>6.</w:t>
      </w:r>
      <w:r w:rsidRPr="00B64A11">
        <w:tab/>
        <w:t>Other Terms and Conditions:  In the event that we decide not to order the Change accepted, you shall be entitled to compensation for the cost of preparation of Change Proposal described in your Estimate for Change Proposal mentioned in para. 3 above in accordance with GCC Clause 39 of the General Conditions.</w:t>
      </w:r>
    </w:p>
    <w:p w14:paraId="0FFF2B92" w14:textId="77777777" w:rsidR="00A04B57" w:rsidRPr="00B64A11" w:rsidRDefault="00F15C86">
      <w:pPr>
        <w:tabs>
          <w:tab w:val="left" w:pos="7200"/>
        </w:tabs>
      </w:pPr>
      <w:r w:rsidRPr="00B64A11">
        <w:rPr>
          <w:u w:val="single"/>
        </w:rPr>
        <w:tab/>
      </w:r>
    </w:p>
    <w:p w14:paraId="4B373011" w14:textId="77777777" w:rsidR="00A04B57" w:rsidRPr="00B64A11" w:rsidRDefault="00F15C86">
      <w:pPr>
        <w:spacing w:after="240"/>
      </w:pPr>
      <w:r w:rsidRPr="00B64A11">
        <w:t>(Employer’s Name)</w:t>
      </w:r>
    </w:p>
    <w:p w14:paraId="1F3BE694" w14:textId="77777777" w:rsidR="00A04B57" w:rsidRPr="00B64A11" w:rsidRDefault="00F15C86">
      <w:pPr>
        <w:tabs>
          <w:tab w:val="left" w:pos="7200"/>
        </w:tabs>
      </w:pPr>
      <w:r w:rsidRPr="00B64A11">
        <w:rPr>
          <w:u w:val="single"/>
        </w:rPr>
        <w:tab/>
      </w:r>
    </w:p>
    <w:p w14:paraId="58096C8B" w14:textId="77777777" w:rsidR="00A04B57" w:rsidRPr="00B64A11" w:rsidRDefault="00F15C86">
      <w:pPr>
        <w:spacing w:after="240"/>
      </w:pPr>
      <w:r w:rsidRPr="00B64A11">
        <w:t>(Signature)</w:t>
      </w:r>
    </w:p>
    <w:p w14:paraId="7C95F3D9" w14:textId="77777777" w:rsidR="00A04B57" w:rsidRPr="00B64A11" w:rsidRDefault="00F15C86">
      <w:pPr>
        <w:tabs>
          <w:tab w:val="left" w:pos="7200"/>
        </w:tabs>
      </w:pPr>
      <w:r w:rsidRPr="00B64A11">
        <w:rPr>
          <w:u w:val="single"/>
        </w:rPr>
        <w:tab/>
      </w:r>
    </w:p>
    <w:p w14:paraId="1FB8C67E" w14:textId="77777777" w:rsidR="00A04B57" w:rsidRPr="00B64A11" w:rsidRDefault="00F15C86">
      <w:r w:rsidRPr="00B64A11">
        <w:lastRenderedPageBreak/>
        <w:t>(Name and Title of signatory)</w:t>
      </w:r>
    </w:p>
    <w:p w14:paraId="0EA39097" w14:textId="77777777" w:rsidR="00A04B57" w:rsidRPr="00B64A11" w:rsidRDefault="00F15C86">
      <w:pPr>
        <w:pStyle w:val="SectionVII-Heading2"/>
      </w:pPr>
      <w:r w:rsidRPr="00B64A11">
        <w:br w:type="page" w:clear="all"/>
      </w:r>
      <w:bookmarkStart w:id="997" w:name="_Toc436551315"/>
      <w:bookmarkStart w:id="998" w:name="_Toc190498359"/>
      <w:bookmarkStart w:id="999" w:name="_Toc190498788"/>
      <w:bookmarkStart w:id="1000" w:name="_Toc437948215"/>
      <w:bookmarkStart w:id="1001" w:name="_Toc437950096"/>
      <w:bookmarkStart w:id="1002" w:name="_Toc437950872"/>
      <w:bookmarkStart w:id="1003" w:name="_Toc437951075"/>
      <w:bookmarkStart w:id="1004" w:name="_Toc437951932"/>
      <w:bookmarkStart w:id="1005" w:name="_Toc190498613"/>
      <w:bookmarkStart w:id="1006" w:name="_Toc135149813"/>
      <w:r w:rsidRPr="00B64A11">
        <w:lastRenderedPageBreak/>
        <w:t>Annex 4.  Change Proposal</w:t>
      </w:r>
      <w:bookmarkEnd w:id="997"/>
      <w:bookmarkEnd w:id="998"/>
      <w:bookmarkEnd w:id="999"/>
      <w:bookmarkEnd w:id="1000"/>
      <w:bookmarkEnd w:id="1001"/>
      <w:bookmarkEnd w:id="1002"/>
      <w:bookmarkEnd w:id="1003"/>
      <w:bookmarkEnd w:id="1004"/>
      <w:bookmarkEnd w:id="1005"/>
      <w:bookmarkEnd w:id="1006"/>
    </w:p>
    <w:p w14:paraId="33EEA8E7" w14:textId="77777777" w:rsidR="00A04B57" w:rsidRPr="00B64A11" w:rsidRDefault="00F15C86">
      <w:pPr>
        <w:jc w:val="center"/>
      </w:pPr>
      <w:r w:rsidRPr="00B64A11">
        <w:t>(Contractor’s Letterhead)</w:t>
      </w:r>
    </w:p>
    <w:p w14:paraId="65D27AA9" w14:textId="77777777" w:rsidR="00A04B57" w:rsidRPr="00B64A11" w:rsidRDefault="00A04B57"/>
    <w:p w14:paraId="56B88FF1" w14:textId="77777777" w:rsidR="00A04B57" w:rsidRPr="00B64A11" w:rsidRDefault="00F15C86">
      <w:pPr>
        <w:tabs>
          <w:tab w:val="left" w:pos="6480"/>
          <w:tab w:val="left" w:pos="9000"/>
        </w:tabs>
      </w:pPr>
      <w:r w:rsidRPr="00B64A11">
        <w:t xml:space="preserve">To:  </w:t>
      </w:r>
      <w:r w:rsidRPr="00B64A11">
        <w:rPr>
          <w:i/>
          <w:sz w:val="20"/>
        </w:rPr>
        <w:t>_______________________________</w:t>
      </w:r>
      <w:r w:rsidRPr="00B64A11">
        <w:tab/>
        <w:t xml:space="preserve">Date: </w:t>
      </w:r>
      <w:r w:rsidRPr="00B64A11">
        <w:rPr>
          <w:u w:val="single"/>
        </w:rPr>
        <w:tab/>
      </w:r>
    </w:p>
    <w:p w14:paraId="0176F5A2" w14:textId="77777777" w:rsidR="00A04B57" w:rsidRPr="00B64A11" w:rsidRDefault="00A04B57"/>
    <w:p w14:paraId="4BB9FC9A" w14:textId="77777777" w:rsidR="00A04B57" w:rsidRPr="00B64A11" w:rsidRDefault="00F15C86">
      <w:r w:rsidRPr="00B64A11">
        <w:t xml:space="preserve">Attention:  </w:t>
      </w:r>
      <w:r w:rsidRPr="00B64A11">
        <w:rPr>
          <w:i/>
          <w:sz w:val="20"/>
        </w:rPr>
        <w:t>_______________________________</w:t>
      </w:r>
    </w:p>
    <w:p w14:paraId="391C74FE" w14:textId="77777777" w:rsidR="00A04B57" w:rsidRPr="00B64A11" w:rsidRDefault="00A04B57"/>
    <w:p w14:paraId="13C0F96F" w14:textId="77777777" w:rsidR="00A04B57" w:rsidRPr="00B64A11" w:rsidRDefault="00F15C86">
      <w:r w:rsidRPr="00B64A11">
        <w:t xml:space="preserve">Contract Name:  </w:t>
      </w:r>
      <w:r w:rsidRPr="00B64A11">
        <w:rPr>
          <w:i/>
          <w:sz w:val="20"/>
        </w:rPr>
        <w:t>_______________________________</w:t>
      </w:r>
    </w:p>
    <w:p w14:paraId="6D2DE3E6" w14:textId="77777777" w:rsidR="00A04B57" w:rsidRPr="00B64A11" w:rsidRDefault="00F15C86">
      <w:r w:rsidRPr="00B64A11">
        <w:t xml:space="preserve">Contract Number:  </w:t>
      </w:r>
      <w:r w:rsidRPr="00B64A11">
        <w:rPr>
          <w:i/>
          <w:sz w:val="20"/>
        </w:rPr>
        <w:t>_______________________________</w:t>
      </w:r>
    </w:p>
    <w:p w14:paraId="148CE0D3" w14:textId="77777777" w:rsidR="00A04B57" w:rsidRPr="00B64A11" w:rsidRDefault="00A04B57"/>
    <w:p w14:paraId="7B99B246" w14:textId="77777777" w:rsidR="00A04B57" w:rsidRPr="00B64A11" w:rsidRDefault="00F15C86">
      <w:r w:rsidRPr="00B64A11">
        <w:t>Dear Ladies and/or Gentlemen:</w:t>
      </w:r>
    </w:p>
    <w:p w14:paraId="52592D67" w14:textId="77777777" w:rsidR="00A04B57" w:rsidRPr="00B64A11" w:rsidRDefault="00A04B57"/>
    <w:p w14:paraId="422F9991" w14:textId="77777777" w:rsidR="00A04B57" w:rsidRPr="00B64A11" w:rsidRDefault="00F15C86">
      <w:pPr>
        <w:spacing w:after="200"/>
      </w:pPr>
      <w:r w:rsidRPr="00B64A11">
        <w:t xml:space="preserve">In response to your Request for Change Proposal No. </w:t>
      </w:r>
      <w:r w:rsidRPr="00B64A11">
        <w:rPr>
          <w:i/>
          <w:sz w:val="20"/>
        </w:rPr>
        <w:t>_______________________________</w:t>
      </w:r>
      <w:r w:rsidRPr="00B64A11">
        <w:t>, we hereby submit our proposal as follows:</w:t>
      </w:r>
    </w:p>
    <w:p w14:paraId="37231EA7" w14:textId="77777777" w:rsidR="00A04B57" w:rsidRPr="00B64A11" w:rsidRDefault="00F15C86">
      <w:pPr>
        <w:spacing w:after="200"/>
        <w:ind w:left="540" w:hanging="540"/>
      </w:pPr>
      <w:r w:rsidRPr="00B64A11">
        <w:t>1.</w:t>
      </w:r>
      <w:r w:rsidRPr="00B64A11">
        <w:tab/>
        <w:t xml:space="preserve">Title of Change:  </w:t>
      </w:r>
      <w:r w:rsidRPr="00B64A11">
        <w:rPr>
          <w:i/>
          <w:sz w:val="20"/>
        </w:rPr>
        <w:t>_______________________________</w:t>
      </w:r>
    </w:p>
    <w:p w14:paraId="595BB160" w14:textId="77777777" w:rsidR="00A04B57" w:rsidRPr="00B64A11" w:rsidRDefault="00F15C86">
      <w:pPr>
        <w:spacing w:after="200"/>
        <w:ind w:left="540" w:hanging="540"/>
      </w:pPr>
      <w:r w:rsidRPr="00B64A11">
        <w:t>2.</w:t>
      </w:r>
      <w:r w:rsidRPr="00B64A11">
        <w:tab/>
        <w:t xml:space="preserve">Change Proposal No./Rev.:  </w:t>
      </w:r>
      <w:r w:rsidRPr="00B64A11">
        <w:rPr>
          <w:i/>
          <w:sz w:val="20"/>
        </w:rPr>
        <w:t>_______________________________</w:t>
      </w:r>
    </w:p>
    <w:p w14:paraId="2DB09F5F" w14:textId="77777777" w:rsidR="00A04B57" w:rsidRPr="00B64A11" w:rsidRDefault="00F15C86">
      <w:pPr>
        <w:spacing w:after="200"/>
        <w:ind w:left="540" w:hanging="540"/>
      </w:pPr>
      <w:r w:rsidRPr="00B64A11">
        <w:t>3.</w:t>
      </w:r>
      <w:r w:rsidRPr="00B64A11">
        <w:tab/>
        <w:t>Originator of Change:</w:t>
      </w:r>
      <w:r w:rsidRPr="00B64A11">
        <w:tab/>
        <w:t xml:space="preserve">Employer:  </w:t>
      </w:r>
      <w:r w:rsidRPr="00B64A11">
        <w:rPr>
          <w:i/>
          <w:sz w:val="20"/>
        </w:rPr>
        <w:t>[_______________________________</w:t>
      </w:r>
    </w:p>
    <w:p w14:paraId="6BDEBDC6" w14:textId="77777777" w:rsidR="00A04B57" w:rsidRPr="00B64A11" w:rsidRDefault="00F15C86">
      <w:pPr>
        <w:spacing w:after="200"/>
        <w:ind w:left="2880"/>
      </w:pPr>
      <w:r w:rsidRPr="00B64A11">
        <w:t xml:space="preserve">Contractor:  </w:t>
      </w:r>
      <w:r w:rsidRPr="00B64A11">
        <w:rPr>
          <w:i/>
          <w:sz w:val="20"/>
        </w:rPr>
        <w:t>_______________________________</w:t>
      </w:r>
    </w:p>
    <w:p w14:paraId="5B2352F5" w14:textId="77777777" w:rsidR="00A04B57" w:rsidRPr="00B64A11" w:rsidRDefault="00F15C86">
      <w:pPr>
        <w:spacing w:after="200"/>
        <w:ind w:left="540" w:hanging="540"/>
      </w:pPr>
      <w:r w:rsidRPr="00B64A11">
        <w:t>4.</w:t>
      </w:r>
      <w:r w:rsidRPr="00B64A11">
        <w:tab/>
        <w:t xml:space="preserve">Brief Description of Change:  </w:t>
      </w:r>
      <w:r w:rsidRPr="00B64A11">
        <w:rPr>
          <w:i/>
          <w:sz w:val="20"/>
        </w:rPr>
        <w:t>_______________________________</w:t>
      </w:r>
    </w:p>
    <w:p w14:paraId="75326EEC" w14:textId="77777777" w:rsidR="00A04B57" w:rsidRPr="00B64A11" w:rsidRDefault="00F15C86">
      <w:pPr>
        <w:spacing w:after="200"/>
        <w:ind w:left="540" w:hanging="540"/>
      </w:pPr>
      <w:r w:rsidRPr="00B64A11">
        <w:t>5.</w:t>
      </w:r>
      <w:r w:rsidRPr="00B64A11">
        <w:tab/>
        <w:t xml:space="preserve">Reasons for Change:  </w:t>
      </w:r>
      <w:r w:rsidRPr="00B64A11">
        <w:rPr>
          <w:i/>
          <w:sz w:val="20"/>
        </w:rPr>
        <w:t>_______________________________</w:t>
      </w:r>
    </w:p>
    <w:p w14:paraId="2AD63F7C" w14:textId="77777777" w:rsidR="00A04B57" w:rsidRPr="00B64A11" w:rsidRDefault="00F15C86">
      <w:pPr>
        <w:spacing w:after="200"/>
        <w:ind w:left="540" w:hanging="540"/>
      </w:pPr>
      <w:r w:rsidRPr="00B64A11">
        <w:t>6.</w:t>
      </w:r>
      <w:r w:rsidRPr="00B64A11">
        <w:tab/>
        <w:t xml:space="preserve">Facilities and/or Item No. of Equipment related to the requested Change:  </w:t>
      </w:r>
      <w:r w:rsidRPr="00B64A11">
        <w:rPr>
          <w:i/>
          <w:sz w:val="20"/>
        </w:rPr>
        <w:t>_______________________________</w:t>
      </w:r>
    </w:p>
    <w:p w14:paraId="784E3350" w14:textId="62C6DE54" w:rsidR="00A04B57" w:rsidRPr="00B64A11" w:rsidRDefault="00F15C86">
      <w:pPr>
        <w:spacing w:after="200"/>
        <w:ind w:left="540" w:hanging="540"/>
      </w:pPr>
      <w:r w:rsidRPr="00B64A11">
        <w:t>7.</w:t>
      </w:r>
      <w:r w:rsidRPr="00B64A11">
        <w:tab/>
        <w:t>Reference drawings and/or technical documents for the requested Cha:</w:t>
      </w:r>
    </w:p>
    <w:p w14:paraId="6B1377E6" w14:textId="77777777" w:rsidR="00A04B57" w:rsidRPr="00B64A11" w:rsidRDefault="00F15C86">
      <w:pPr>
        <w:tabs>
          <w:tab w:val="left" w:pos="3960"/>
        </w:tabs>
        <w:spacing w:after="200"/>
        <w:ind w:left="540"/>
      </w:pPr>
      <w:r w:rsidRPr="00B64A11">
        <w:rPr>
          <w:u w:val="single"/>
        </w:rPr>
        <w:t>Drawing/Document No.</w:t>
      </w:r>
      <w:r w:rsidRPr="00B64A11">
        <w:tab/>
      </w:r>
      <w:r w:rsidRPr="00B64A11">
        <w:rPr>
          <w:u w:val="single"/>
        </w:rPr>
        <w:t>Description</w:t>
      </w:r>
    </w:p>
    <w:p w14:paraId="64EBABDD" w14:textId="77777777" w:rsidR="00A04B57" w:rsidRPr="00B64A11" w:rsidRDefault="00A04B57">
      <w:pPr>
        <w:spacing w:after="200"/>
        <w:ind w:left="540"/>
      </w:pPr>
    </w:p>
    <w:p w14:paraId="402D1A1F" w14:textId="77777777" w:rsidR="00A04B57" w:rsidRPr="00B64A11" w:rsidRDefault="00F15C86" w:rsidP="00856E89">
      <w:pPr>
        <w:pStyle w:val="ListParagraph"/>
        <w:numPr>
          <w:ilvl w:val="0"/>
          <w:numId w:val="74"/>
        </w:numPr>
        <w:spacing w:after="200"/>
      </w:pPr>
      <w:r w:rsidRPr="00B64A11">
        <w:lastRenderedPageBreak/>
        <w:t>8.</w:t>
      </w:r>
      <w:r w:rsidRPr="00B64A11">
        <w:tab/>
        <w:t>Estimate of increase/decrease to the Contract Price resulting from Change Proposal:</w:t>
      </w:r>
      <w:r w:rsidRPr="00B64A11">
        <w:rPr>
          <w:rStyle w:val="FootnoteReference"/>
        </w:rPr>
        <w:footnoteReference w:id="15"/>
      </w:r>
    </w:p>
    <w:p w14:paraId="1F2EE0A1" w14:textId="77777777" w:rsidR="00A04B57" w:rsidRPr="00B64A11" w:rsidRDefault="00F15C86">
      <w:pPr>
        <w:tabs>
          <w:tab w:val="center" w:pos="7560"/>
        </w:tabs>
        <w:spacing w:after="200"/>
      </w:pPr>
      <w:r w:rsidRPr="00B64A11">
        <w:tab/>
      </w:r>
      <w:r w:rsidRPr="00B64A11">
        <w:rPr>
          <w:u w:val="single"/>
        </w:rPr>
        <w:t>(Amount)</w:t>
      </w:r>
    </w:p>
    <w:p w14:paraId="646C3755" w14:textId="77777777" w:rsidR="00A04B57" w:rsidRPr="00B64A11" w:rsidRDefault="00A04B57">
      <w:pPr>
        <w:spacing w:after="200"/>
      </w:pPr>
    </w:p>
    <w:p w14:paraId="2693B696" w14:textId="46DE4AAD" w:rsidR="00A04B57" w:rsidRPr="00B64A11" w:rsidRDefault="00F15C86">
      <w:pPr>
        <w:tabs>
          <w:tab w:val="left" w:pos="6480"/>
          <w:tab w:val="left" w:pos="8640"/>
        </w:tabs>
        <w:spacing w:after="200"/>
        <w:ind w:left="1080" w:hanging="540"/>
      </w:pPr>
      <w:r w:rsidRPr="00B64A11">
        <w:t>(a)</w:t>
      </w:r>
      <w:r w:rsidRPr="00B64A11">
        <w:tab/>
        <w:t>Direct materia</w:t>
      </w:r>
      <w:r w:rsidR="00812C47">
        <w:t>l</w:t>
      </w:r>
    </w:p>
    <w:p w14:paraId="0BD051E4" w14:textId="77777777" w:rsidR="00A04B57" w:rsidRPr="00B64A11" w:rsidRDefault="00F15C86">
      <w:pPr>
        <w:tabs>
          <w:tab w:val="left" w:pos="6480"/>
          <w:tab w:val="left" w:pos="8640"/>
        </w:tabs>
        <w:spacing w:after="200"/>
        <w:ind w:left="1080" w:hanging="540"/>
      </w:pPr>
      <w:r w:rsidRPr="00B64A11">
        <w:t>(b)</w:t>
      </w:r>
      <w:r w:rsidRPr="00B64A11">
        <w:tab/>
        <w:t>Major construction equipment</w:t>
      </w:r>
      <w:r w:rsidRPr="00B64A11">
        <w:tab/>
      </w:r>
      <w:r w:rsidRPr="00B64A11">
        <w:rPr>
          <w:u w:val="single"/>
        </w:rPr>
        <w:tab/>
      </w:r>
    </w:p>
    <w:p w14:paraId="51E2508C" w14:textId="7582C2FB" w:rsidR="00A04B57" w:rsidRPr="00B64A11" w:rsidRDefault="00F15C86">
      <w:pPr>
        <w:tabs>
          <w:tab w:val="left" w:pos="3960"/>
          <w:tab w:val="left" w:pos="6480"/>
          <w:tab w:val="left" w:pos="8640"/>
        </w:tabs>
        <w:spacing w:after="200"/>
        <w:ind w:left="1080" w:hanging="540"/>
      </w:pPr>
      <w:r w:rsidRPr="00B64A11">
        <w:t>(c)</w:t>
      </w:r>
      <w:r w:rsidRPr="00B64A11">
        <w:tab/>
        <w:t>Direct field</w:t>
      </w:r>
      <w:r w:rsidR="00812C47">
        <w:t xml:space="preserve"> la</w:t>
      </w:r>
      <w:r w:rsidRPr="00B64A11">
        <w:t xml:space="preserve">bor (Total </w:t>
      </w:r>
      <w:r w:rsidRPr="00B64A11">
        <w:rPr>
          <w:u w:val="single"/>
        </w:rPr>
        <w:tab/>
      </w:r>
      <w:r w:rsidRPr="00B64A11">
        <w:t xml:space="preserve"> hrs)</w:t>
      </w:r>
      <w:r w:rsidRPr="00B64A11">
        <w:tab/>
      </w:r>
      <w:r w:rsidRPr="00B64A11">
        <w:rPr>
          <w:u w:val="single"/>
        </w:rPr>
        <w:tab/>
      </w:r>
    </w:p>
    <w:p w14:paraId="7238F7F4" w14:textId="77777777" w:rsidR="00A04B57" w:rsidRPr="00B64A11" w:rsidRDefault="00F15C86">
      <w:pPr>
        <w:tabs>
          <w:tab w:val="left" w:pos="6480"/>
          <w:tab w:val="left" w:pos="8640"/>
        </w:tabs>
        <w:spacing w:after="200"/>
        <w:ind w:left="1080" w:hanging="540"/>
      </w:pPr>
      <w:r w:rsidRPr="00B64A11">
        <w:t>(d)</w:t>
      </w:r>
      <w:r w:rsidRPr="00B64A11">
        <w:tab/>
        <w:t>Subcontracts</w:t>
      </w:r>
      <w:r w:rsidRPr="00B64A11">
        <w:tab/>
      </w:r>
      <w:r w:rsidRPr="00B64A11">
        <w:rPr>
          <w:u w:val="single"/>
        </w:rPr>
        <w:tab/>
      </w:r>
    </w:p>
    <w:p w14:paraId="0E8D3777" w14:textId="77777777" w:rsidR="00A04B57" w:rsidRPr="00B64A11" w:rsidRDefault="00F15C86">
      <w:pPr>
        <w:tabs>
          <w:tab w:val="left" w:pos="6480"/>
          <w:tab w:val="left" w:pos="8640"/>
        </w:tabs>
        <w:spacing w:after="200"/>
        <w:ind w:left="1080" w:hanging="540"/>
      </w:pPr>
      <w:r w:rsidRPr="00B64A11">
        <w:t>(e)</w:t>
      </w:r>
      <w:r w:rsidRPr="00B64A11">
        <w:tab/>
        <w:t>Indirect material and labor</w:t>
      </w:r>
      <w:r w:rsidRPr="00B64A11">
        <w:tab/>
      </w:r>
      <w:r w:rsidRPr="00B64A11">
        <w:rPr>
          <w:u w:val="single"/>
        </w:rPr>
        <w:tab/>
      </w:r>
    </w:p>
    <w:p w14:paraId="5A959264" w14:textId="77777777" w:rsidR="00A04B57" w:rsidRPr="00B64A11" w:rsidRDefault="00F15C86">
      <w:pPr>
        <w:tabs>
          <w:tab w:val="left" w:pos="6480"/>
          <w:tab w:val="left" w:pos="8640"/>
        </w:tabs>
        <w:spacing w:after="200"/>
        <w:ind w:left="1080" w:hanging="540"/>
      </w:pPr>
      <w:r w:rsidRPr="00B64A11">
        <w:t>(f)</w:t>
      </w:r>
      <w:r w:rsidRPr="00B64A11">
        <w:tab/>
        <w:t>Site supervision</w:t>
      </w:r>
      <w:r w:rsidRPr="00B64A11">
        <w:tab/>
      </w:r>
      <w:r w:rsidRPr="00B64A11">
        <w:rPr>
          <w:u w:val="single"/>
        </w:rPr>
        <w:tab/>
      </w:r>
    </w:p>
    <w:p w14:paraId="371DEF14" w14:textId="77777777" w:rsidR="00A04B57" w:rsidRPr="00B64A11" w:rsidRDefault="00F15C86">
      <w:pPr>
        <w:tabs>
          <w:tab w:val="left" w:pos="6480"/>
          <w:tab w:val="left" w:pos="8640"/>
        </w:tabs>
        <w:spacing w:after="200"/>
        <w:ind w:left="1080" w:hanging="540"/>
      </w:pPr>
      <w:r w:rsidRPr="00B64A11">
        <w:t>(g)</w:t>
      </w:r>
      <w:r w:rsidRPr="00B64A11">
        <w:tab/>
        <w:t>Head office technical staff salaries</w:t>
      </w:r>
    </w:p>
    <w:p w14:paraId="1269A98F" w14:textId="77777777" w:rsidR="00A04B57" w:rsidRPr="00B64A11" w:rsidRDefault="00F15C86">
      <w:pPr>
        <w:tabs>
          <w:tab w:val="left" w:pos="3960"/>
          <w:tab w:val="left" w:pos="4680"/>
          <w:tab w:val="left" w:pos="6120"/>
          <w:tab w:val="left" w:pos="7200"/>
          <w:tab w:val="left" w:pos="8640"/>
        </w:tabs>
        <w:spacing w:after="200"/>
        <w:ind w:left="1620"/>
      </w:pPr>
      <w:r w:rsidRPr="00B64A11">
        <w:t>Process engineer</w:t>
      </w:r>
      <w:r w:rsidRPr="00B64A11">
        <w:tab/>
      </w:r>
      <w:r w:rsidRPr="00B64A11">
        <w:rPr>
          <w:u w:val="single"/>
        </w:rPr>
        <w:tab/>
      </w:r>
      <w:r w:rsidRPr="00B64A11">
        <w:t xml:space="preserve"> hrs @ </w:t>
      </w:r>
      <w:r w:rsidRPr="00B64A11">
        <w:rPr>
          <w:u w:val="single"/>
        </w:rPr>
        <w:tab/>
      </w:r>
      <w:r w:rsidRPr="00B64A11">
        <w:t xml:space="preserve"> rate/hr</w:t>
      </w:r>
      <w:r w:rsidRPr="00B64A11">
        <w:tab/>
      </w:r>
      <w:r w:rsidRPr="00B64A11">
        <w:rPr>
          <w:u w:val="single"/>
        </w:rPr>
        <w:tab/>
      </w:r>
    </w:p>
    <w:p w14:paraId="7A9A9DE0" w14:textId="77777777" w:rsidR="00A04B57" w:rsidRPr="00B64A11" w:rsidRDefault="00F15C86">
      <w:pPr>
        <w:tabs>
          <w:tab w:val="left" w:pos="3960"/>
          <w:tab w:val="left" w:pos="4680"/>
          <w:tab w:val="left" w:pos="6120"/>
          <w:tab w:val="left" w:pos="7200"/>
          <w:tab w:val="left" w:pos="8640"/>
        </w:tabs>
        <w:spacing w:after="200"/>
        <w:ind w:left="1620"/>
      </w:pPr>
      <w:r w:rsidRPr="00B64A11">
        <w:t>Project engineer</w:t>
      </w:r>
      <w:r w:rsidRPr="00B64A11">
        <w:tab/>
      </w:r>
      <w:r w:rsidRPr="00B64A11">
        <w:rPr>
          <w:u w:val="single"/>
        </w:rPr>
        <w:tab/>
      </w:r>
      <w:r w:rsidRPr="00B64A11">
        <w:t xml:space="preserve"> hrs @ </w:t>
      </w:r>
      <w:r w:rsidRPr="00B64A11">
        <w:rPr>
          <w:u w:val="single"/>
        </w:rPr>
        <w:tab/>
      </w:r>
      <w:r w:rsidRPr="00B64A11">
        <w:t xml:space="preserve"> rate/hr</w:t>
      </w:r>
      <w:r w:rsidRPr="00B64A11">
        <w:tab/>
      </w:r>
      <w:r w:rsidRPr="00B64A11">
        <w:rPr>
          <w:u w:val="single"/>
        </w:rPr>
        <w:tab/>
      </w:r>
    </w:p>
    <w:p w14:paraId="18A78CCB" w14:textId="77777777" w:rsidR="00A04B57" w:rsidRPr="00B64A11" w:rsidRDefault="00F15C86">
      <w:pPr>
        <w:tabs>
          <w:tab w:val="left" w:pos="3960"/>
          <w:tab w:val="left" w:pos="4680"/>
          <w:tab w:val="left" w:pos="6120"/>
          <w:tab w:val="left" w:pos="7200"/>
          <w:tab w:val="left" w:pos="8640"/>
        </w:tabs>
        <w:spacing w:after="200"/>
        <w:ind w:left="1620"/>
      </w:pPr>
      <w:r w:rsidRPr="00B64A11">
        <w:t>Equipment engineer</w:t>
      </w:r>
      <w:r w:rsidRPr="00B64A11">
        <w:tab/>
      </w:r>
      <w:r w:rsidRPr="00B64A11">
        <w:rPr>
          <w:u w:val="single"/>
        </w:rPr>
        <w:tab/>
      </w:r>
      <w:r w:rsidRPr="00B64A11">
        <w:t xml:space="preserve"> hrs @ </w:t>
      </w:r>
      <w:r w:rsidRPr="00B64A11">
        <w:rPr>
          <w:u w:val="single"/>
        </w:rPr>
        <w:tab/>
      </w:r>
      <w:r w:rsidRPr="00B64A11">
        <w:t xml:space="preserve"> rate/hr</w:t>
      </w:r>
      <w:r w:rsidRPr="00B64A11">
        <w:tab/>
      </w:r>
      <w:r w:rsidRPr="00B64A11">
        <w:rPr>
          <w:u w:val="single"/>
        </w:rPr>
        <w:tab/>
      </w:r>
    </w:p>
    <w:p w14:paraId="6ED1094E" w14:textId="77777777" w:rsidR="00A04B57" w:rsidRPr="00B64A11" w:rsidRDefault="00F15C86">
      <w:pPr>
        <w:tabs>
          <w:tab w:val="left" w:pos="3960"/>
          <w:tab w:val="left" w:pos="4680"/>
          <w:tab w:val="left" w:pos="6120"/>
          <w:tab w:val="left" w:pos="7200"/>
          <w:tab w:val="left" w:pos="8640"/>
        </w:tabs>
        <w:spacing w:after="200"/>
        <w:ind w:left="1620"/>
      </w:pPr>
      <w:r w:rsidRPr="00B64A11">
        <w:t>Procurement</w:t>
      </w:r>
      <w:r w:rsidRPr="00B64A11">
        <w:tab/>
      </w:r>
      <w:r w:rsidRPr="00B64A11">
        <w:rPr>
          <w:u w:val="single"/>
        </w:rPr>
        <w:tab/>
      </w:r>
      <w:r w:rsidRPr="00B64A11">
        <w:t xml:space="preserve"> hrs @ </w:t>
      </w:r>
      <w:r w:rsidRPr="00B64A11">
        <w:rPr>
          <w:u w:val="single"/>
        </w:rPr>
        <w:tab/>
      </w:r>
      <w:r w:rsidRPr="00B64A11">
        <w:t xml:space="preserve"> rate/hr</w:t>
      </w:r>
      <w:r w:rsidRPr="00B64A11">
        <w:tab/>
      </w:r>
      <w:r w:rsidRPr="00B64A11">
        <w:rPr>
          <w:u w:val="single"/>
        </w:rPr>
        <w:tab/>
      </w:r>
    </w:p>
    <w:p w14:paraId="645EF310" w14:textId="77777777" w:rsidR="00A04B57" w:rsidRPr="00B64A11" w:rsidRDefault="00F15C86">
      <w:pPr>
        <w:tabs>
          <w:tab w:val="left" w:pos="3960"/>
          <w:tab w:val="left" w:pos="4680"/>
          <w:tab w:val="left" w:pos="6120"/>
          <w:tab w:val="left" w:pos="7200"/>
          <w:tab w:val="left" w:pos="8640"/>
        </w:tabs>
        <w:spacing w:after="200"/>
        <w:ind w:left="1620"/>
      </w:pPr>
      <w:r w:rsidRPr="00B64A11">
        <w:t>Draftsperson</w:t>
      </w:r>
      <w:r w:rsidRPr="00B64A11">
        <w:tab/>
      </w:r>
      <w:r w:rsidRPr="00B64A11">
        <w:rPr>
          <w:u w:val="single"/>
        </w:rPr>
        <w:tab/>
      </w:r>
      <w:r w:rsidRPr="00B64A11">
        <w:t xml:space="preserve"> hrs @ </w:t>
      </w:r>
      <w:r w:rsidRPr="00B64A11">
        <w:rPr>
          <w:u w:val="single"/>
        </w:rPr>
        <w:tab/>
      </w:r>
      <w:r w:rsidRPr="00B64A11">
        <w:t xml:space="preserve"> rate/hr</w:t>
      </w:r>
      <w:r w:rsidRPr="00B64A11">
        <w:tab/>
      </w:r>
      <w:r w:rsidRPr="00B64A11">
        <w:rPr>
          <w:u w:val="single"/>
        </w:rPr>
        <w:tab/>
      </w:r>
    </w:p>
    <w:p w14:paraId="299FA539" w14:textId="77777777" w:rsidR="00A04B57" w:rsidRPr="00B64A11" w:rsidRDefault="00F15C86">
      <w:pPr>
        <w:tabs>
          <w:tab w:val="left" w:pos="3960"/>
          <w:tab w:val="left" w:pos="4680"/>
          <w:tab w:val="left" w:pos="7200"/>
          <w:tab w:val="left" w:pos="8640"/>
        </w:tabs>
        <w:spacing w:after="200"/>
        <w:ind w:left="1620"/>
      </w:pPr>
      <w:r w:rsidRPr="00B64A11">
        <w:t>Total</w:t>
      </w:r>
      <w:r w:rsidRPr="00B64A11">
        <w:tab/>
      </w:r>
      <w:r w:rsidRPr="00B64A11">
        <w:rPr>
          <w:u w:val="single"/>
        </w:rPr>
        <w:tab/>
      </w:r>
      <w:r w:rsidRPr="00B64A11">
        <w:t xml:space="preserve"> hrs</w:t>
      </w:r>
      <w:r w:rsidRPr="00B64A11">
        <w:tab/>
      </w:r>
      <w:r w:rsidRPr="00B64A11">
        <w:rPr>
          <w:u w:val="single"/>
        </w:rPr>
        <w:tab/>
      </w:r>
    </w:p>
    <w:p w14:paraId="6C925193" w14:textId="77777777" w:rsidR="00A04B57" w:rsidRPr="00B64A11" w:rsidRDefault="00A04B57">
      <w:pPr>
        <w:spacing w:after="200"/>
        <w:ind w:left="1440"/>
      </w:pPr>
    </w:p>
    <w:p w14:paraId="44505463" w14:textId="77777777" w:rsidR="00A04B57" w:rsidRPr="00B64A11" w:rsidRDefault="00F15C86">
      <w:pPr>
        <w:tabs>
          <w:tab w:val="left" w:pos="6480"/>
          <w:tab w:val="left" w:pos="8640"/>
        </w:tabs>
        <w:spacing w:after="200"/>
        <w:ind w:left="1080" w:hanging="540"/>
      </w:pPr>
      <w:r w:rsidRPr="00B64A11">
        <w:t>(h)</w:t>
      </w:r>
      <w:r w:rsidRPr="00B64A11">
        <w:tab/>
        <w:t>Extraordinary costs (computer, travel, etc.)</w:t>
      </w:r>
      <w:r w:rsidRPr="00B64A11">
        <w:tab/>
      </w:r>
      <w:r w:rsidRPr="00B64A11">
        <w:rPr>
          <w:u w:val="single"/>
        </w:rPr>
        <w:tab/>
      </w:r>
    </w:p>
    <w:p w14:paraId="58C227AA" w14:textId="77777777" w:rsidR="00A04B57" w:rsidRPr="00B64A11" w:rsidRDefault="00F15C86">
      <w:pPr>
        <w:tabs>
          <w:tab w:val="left" w:pos="4680"/>
          <w:tab w:val="left" w:pos="6480"/>
          <w:tab w:val="left" w:pos="8640"/>
        </w:tabs>
        <w:spacing w:after="200"/>
        <w:ind w:left="1080" w:hanging="540"/>
      </w:pPr>
      <w:r w:rsidRPr="00B64A11">
        <w:t>(i)</w:t>
      </w:r>
      <w:r w:rsidRPr="00B64A11">
        <w:tab/>
        <w:t xml:space="preserve">Fee for general administration, </w:t>
      </w:r>
      <w:r w:rsidRPr="00B64A11">
        <w:rPr>
          <w:u w:val="single"/>
        </w:rPr>
        <w:tab/>
      </w:r>
      <w:r w:rsidRPr="00B64A11">
        <w:t xml:space="preserve"> % of Items</w:t>
      </w:r>
      <w:r w:rsidRPr="00B64A11">
        <w:tab/>
      </w:r>
      <w:r w:rsidRPr="00B64A11">
        <w:rPr>
          <w:u w:val="single"/>
        </w:rPr>
        <w:tab/>
      </w:r>
    </w:p>
    <w:p w14:paraId="2B788C76" w14:textId="77777777" w:rsidR="00A04B57" w:rsidRPr="00B64A11" w:rsidRDefault="00F15C86">
      <w:pPr>
        <w:tabs>
          <w:tab w:val="left" w:pos="6480"/>
          <w:tab w:val="left" w:pos="8640"/>
        </w:tabs>
        <w:spacing w:after="200"/>
        <w:ind w:left="1080" w:hanging="540"/>
      </w:pPr>
      <w:r w:rsidRPr="00B64A11">
        <w:t>(j)</w:t>
      </w:r>
      <w:r w:rsidRPr="00B64A11">
        <w:tab/>
        <w:t>Taxes and customs duties</w:t>
      </w:r>
      <w:r w:rsidRPr="00B64A11">
        <w:tab/>
      </w:r>
      <w:r w:rsidRPr="00B64A11">
        <w:rPr>
          <w:u w:val="single"/>
        </w:rPr>
        <w:tab/>
      </w:r>
    </w:p>
    <w:p w14:paraId="4AB14D54" w14:textId="77777777" w:rsidR="00A04B57" w:rsidRPr="00B64A11" w:rsidRDefault="00F15C86">
      <w:pPr>
        <w:tabs>
          <w:tab w:val="left" w:pos="6480"/>
          <w:tab w:val="left" w:pos="8640"/>
        </w:tabs>
        <w:spacing w:after="200"/>
        <w:ind w:left="1080" w:hanging="540"/>
      </w:pPr>
      <w:r w:rsidRPr="00B64A11">
        <w:t>Total lump sum cost of Change Proposal</w:t>
      </w:r>
      <w:r w:rsidRPr="00B64A11">
        <w:tab/>
      </w:r>
      <w:r w:rsidRPr="00B64A11">
        <w:rPr>
          <w:u w:val="single"/>
        </w:rPr>
        <w:tab/>
      </w:r>
    </w:p>
    <w:p w14:paraId="0EF06DC7" w14:textId="77777777" w:rsidR="00A04B57" w:rsidRPr="00B64A11" w:rsidRDefault="00F15C86">
      <w:pPr>
        <w:tabs>
          <w:tab w:val="left" w:pos="6480"/>
          <w:tab w:val="left" w:pos="8640"/>
        </w:tabs>
        <w:spacing w:after="200"/>
        <w:ind w:left="1080" w:hanging="540"/>
      </w:pPr>
      <w:r w:rsidRPr="00B64A11">
        <w:rPr>
          <w:i/>
          <w:sz w:val="20"/>
        </w:rPr>
        <w:t>(Sum of items (a) to (j))</w:t>
      </w:r>
    </w:p>
    <w:p w14:paraId="38B0321A" w14:textId="77777777" w:rsidR="00A04B57" w:rsidRPr="00B64A11" w:rsidRDefault="00F15C86">
      <w:pPr>
        <w:tabs>
          <w:tab w:val="left" w:pos="6480"/>
          <w:tab w:val="left" w:pos="8640"/>
        </w:tabs>
        <w:spacing w:after="200"/>
        <w:ind w:left="1080" w:hanging="540"/>
      </w:pPr>
      <w:r w:rsidRPr="00B64A11">
        <w:lastRenderedPageBreak/>
        <w:t>Cost to prepare Estimate for Change Proposal</w:t>
      </w:r>
      <w:r w:rsidRPr="00B64A11">
        <w:tab/>
      </w:r>
      <w:r w:rsidRPr="00B64A11">
        <w:rPr>
          <w:u w:val="single"/>
        </w:rPr>
        <w:tab/>
      </w:r>
    </w:p>
    <w:p w14:paraId="5A7EDBDF" w14:textId="77777777" w:rsidR="00A04B57" w:rsidRPr="00B64A11" w:rsidRDefault="00F15C86">
      <w:pPr>
        <w:tabs>
          <w:tab w:val="left" w:pos="6480"/>
          <w:tab w:val="left" w:pos="8640"/>
        </w:tabs>
        <w:spacing w:after="200"/>
        <w:ind w:left="1080" w:hanging="540"/>
      </w:pPr>
      <w:r w:rsidRPr="00B64A11">
        <w:rPr>
          <w:i/>
          <w:sz w:val="20"/>
        </w:rPr>
        <w:t>(Amount payable if Change is not accepted)</w:t>
      </w:r>
    </w:p>
    <w:p w14:paraId="4FC5DE57" w14:textId="77777777" w:rsidR="00A04B57" w:rsidRPr="00B64A11" w:rsidRDefault="00F15C86">
      <w:pPr>
        <w:spacing w:after="200"/>
        <w:ind w:left="540" w:hanging="540"/>
      </w:pPr>
      <w:r w:rsidRPr="00B64A11">
        <w:t>9.</w:t>
      </w:r>
      <w:r w:rsidRPr="00B64A11">
        <w:tab/>
        <w:t>Additional time for Completion required due to Change Proposal</w:t>
      </w:r>
    </w:p>
    <w:p w14:paraId="74EF91C2" w14:textId="77777777" w:rsidR="00A04B57" w:rsidRPr="00B64A11" w:rsidRDefault="00F15C86">
      <w:pPr>
        <w:spacing w:after="200"/>
        <w:ind w:left="540" w:hanging="540"/>
      </w:pPr>
      <w:r w:rsidRPr="00B64A11">
        <w:t>10.</w:t>
      </w:r>
      <w:r w:rsidRPr="00B64A11">
        <w:tab/>
        <w:t>Effect on the Functional Guarantees</w:t>
      </w:r>
    </w:p>
    <w:p w14:paraId="25B7BDBC" w14:textId="77777777" w:rsidR="00A04B57" w:rsidRPr="00B64A11" w:rsidRDefault="00F15C86">
      <w:pPr>
        <w:spacing w:after="200"/>
        <w:ind w:left="540" w:hanging="540"/>
      </w:pPr>
      <w:r w:rsidRPr="00B64A11">
        <w:t>11.</w:t>
      </w:r>
      <w:r w:rsidRPr="00B64A11">
        <w:tab/>
        <w:t>Effect on the other terms and conditions of the Contract</w:t>
      </w:r>
    </w:p>
    <w:p w14:paraId="14F68B53" w14:textId="77777777" w:rsidR="00A04B57" w:rsidRPr="00B64A11" w:rsidRDefault="00F15C86">
      <w:pPr>
        <w:spacing w:after="200"/>
        <w:ind w:left="540" w:hanging="540"/>
      </w:pPr>
      <w:r w:rsidRPr="00B64A11">
        <w:t>12.</w:t>
      </w:r>
      <w:r w:rsidRPr="00B64A11">
        <w:tab/>
        <w:t xml:space="preserve">Validity of this Proposal:  within </w:t>
      </w:r>
      <w:r w:rsidRPr="00B64A11">
        <w:rPr>
          <w:i/>
          <w:sz w:val="20"/>
        </w:rPr>
        <w:t>[Number]</w:t>
      </w:r>
      <w:r w:rsidRPr="00B64A11">
        <w:t xml:space="preserve"> days after receipt of this Proposal by the Employer</w:t>
      </w:r>
    </w:p>
    <w:p w14:paraId="514BA134" w14:textId="77777777" w:rsidR="00A04B57" w:rsidRPr="00B64A11" w:rsidRDefault="00F15C86">
      <w:pPr>
        <w:spacing w:after="200"/>
        <w:ind w:left="540" w:hanging="540"/>
      </w:pPr>
      <w:r w:rsidRPr="00B64A11">
        <w:t>13.</w:t>
      </w:r>
      <w:r w:rsidRPr="00B64A11">
        <w:tab/>
        <w:t>Other terms and conditions of this Change Proposal:</w:t>
      </w:r>
    </w:p>
    <w:p w14:paraId="5D742E9E" w14:textId="77777777" w:rsidR="00A04B57" w:rsidRPr="00B64A11" w:rsidRDefault="00F15C86">
      <w:pPr>
        <w:ind w:left="1080" w:hanging="540"/>
      </w:pPr>
      <w:r w:rsidRPr="00B64A11">
        <w:t>(a)</w:t>
      </w:r>
      <w:r w:rsidRPr="00B64A11">
        <w:tab/>
        <w:t xml:space="preserve">You are requested to notify us of your acceptance, comments or rejection of this detailed Change Proposal within </w:t>
      </w:r>
      <w:r w:rsidRPr="00B64A11">
        <w:rPr>
          <w:i/>
          <w:sz w:val="20"/>
        </w:rPr>
        <w:t xml:space="preserve">______________ </w:t>
      </w:r>
      <w:r w:rsidRPr="00B64A11">
        <w:t>days from your receipt of this Proposal.</w:t>
      </w:r>
    </w:p>
    <w:p w14:paraId="4D2D3E5C" w14:textId="2D29DB08" w:rsidR="00A04B57" w:rsidRPr="00B64A11" w:rsidRDefault="00F15C86">
      <w:pPr>
        <w:ind w:left="1080" w:hanging="540"/>
      </w:pPr>
      <w:r w:rsidRPr="00B64A11">
        <w:t>(b)</w:t>
      </w:r>
      <w:r w:rsidRPr="00B64A11">
        <w:tab/>
        <w:t>The amount of any increase and/or decrease shall be taken into acco</w:t>
      </w:r>
      <w:r w:rsidR="00F812C5">
        <w:t>rdance</w:t>
      </w:r>
      <w:r w:rsidRPr="00B64A11">
        <w:t xml:space="preserve"> in the adjustment of the Contract Price.</w:t>
      </w:r>
    </w:p>
    <w:p w14:paraId="5BBE3CE4" w14:textId="77777777" w:rsidR="00A04B57" w:rsidRPr="00B64A11" w:rsidRDefault="00F15C86">
      <w:pPr>
        <w:ind w:left="1080" w:hanging="540"/>
      </w:pPr>
      <w:r w:rsidRPr="00B64A11">
        <w:t>(c)</w:t>
      </w:r>
      <w:r w:rsidRPr="00B64A11">
        <w:tab/>
        <w:t>Contractor’s cost for preparation of this Change Proposal:</w:t>
      </w:r>
      <w:r w:rsidRPr="00B64A11">
        <w:rPr>
          <w:rStyle w:val="FootnoteReference"/>
        </w:rPr>
        <w:footnoteReference w:customMarkFollows="1" w:id="16"/>
        <w:t>2</w:t>
      </w:r>
    </w:p>
    <w:p w14:paraId="36A6C8D5" w14:textId="77777777" w:rsidR="00A04B57" w:rsidRPr="00B64A11" w:rsidRDefault="00A04B57"/>
    <w:p w14:paraId="37737709" w14:textId="77777777" w:rsidR="00A04B57" w:rsidRPr="00B64A11" w:rsidRDefault="00F15C86">
      <w:pPr>
        <w:tabs>
          <w:tab w:val="left" w:pos="7200"/>
        </w:tabs>
        <w:rPr>
          <w:u w:val="single"/>
        </w:rPr>
      </w:pPr>
      <w:r w:rsidRPr="00B64A11">
        <w:rPr>
          <w:u w:val="single"/>
        </w:rPr>
        <w:tab/>
      </w:r>
    </w:p>
    <w:p w14:paraId="63AA5E12" w14:textId="77777777" w:rsidR="00A04B57" w:rsidRPr="00B64A11" w:rsidRDefault="00F15C86">
      <w:r w:rsidRPr="00B64A11">
        <w:t>(Contractor’s Name)</w:t>
      </w:r>
    </w:p>
    <w:p w14:paraId="19E7D586" w14:textId="77777777" w:rsidR="00A04B57" w:rsidRPr="00B64A11" w:rsidRDefault="00A04B57"/>
    <w:p w14:paraId="6DF72841" w14:textId="77777777" w:rsidR="00A04B57" w:rsidRPr="00B64A11" w:rsidRDefault="00A04B57"/>
    <w:p w14:paraId="3DD036C1" w14:textId="77777777" w:rsidR="00A04B57" w:rsidRPr="00B64A11" w:rsidRDefault="00F15C86">
      <w:pPr>
        <w:tabs>
          <w:tab w:val="left" w:pos="7200"/>
        </w:tabs>
      </w:pPr>
      <w:r w:rsidRPr="00B64A11">
        <w:rPr>
          <w:u w:val="single"/>
        </w:rPr>
        <w:tab/>
      </w:r>
    </w:p>
    <w:p w14:paraId="77D16EBD" w14:textId="77777777" w:rsidR="00A04B57" w:rsidRPr="00B64A11" w:rsidRDefault="00F15C86">
      <w:r w:rsidRPr="00B64A11">
        <w:t>(Signature)</w:t>
      </w:r>
    </w:p>
    <w:p w14:paraId="389246B1" w14:textId="77777777" w:rsidR="00A04B57" w:rsidRPr="00B64A11" w:rsidRDefault="00A04B57"/>
    <w:p w14:paraId="5EAEBBDB" w14:textId="77777777" w:rsidR="00A04B57" w:rsidRPr="00B64A11" w:rsidRDefault="00A04B57"/>
    <w:p w14:paraId="7069AC4E" w14:textId="77777777" w:rsidR="00A04B57" w:rsidRPr="00B64A11" w:rsidRDefault="00F15C86">
      <w:pPr>
        <w:tabs>
          <w:tab w:val="left" w:pos="7200"/>
        </w:tabs>
      </w:pPr>
      <w:r w:rsidRPr="00B64A11">
        <w:rPr>
          <w:u w:val="single"/>
        </w:rPr>
        <w:tab/>
      </w:r>
    </w:p>
    <w:p w14:paraId="21040DD2" w14:textId="77777777" w:rsidR="00A04B57" w:rsidRPr="00B64A11" w:rsidRDefault="00F15C86">
      <w:r w:rsidRPr="00B64A11">
        <w:t>(Name of signatory)</w:t>
      </w:r>
    </w:p>
    <w:p w14:paraId="3392F0E7" w14:textId="77777777" w:rsidR="00A04B57" w:rsidRPr="00B64A11" w:rsidRDefault="00A04B57"/>
    <w:p w14:paraId="2730AFED" w14:textId="77777777" w:rsidR="00A04B57" w:rsidRPr="00B64A11" w:rsidRDefault="00A04B57"/>
    <w:p w14:paraId="11D9E10E" w14:textId="77777777" w:rsidR="00A04B57" w:rsidRPr="00B64A11" w:rsidRDefault="00F15C86">
      <w:pPr>
        <w:tabs>
          <w:tab w:val="left" w:pos="7200"/>
        </w:tabs>
        <w:rPr>
          <w:u w:val="single"/>
        </w:rPr>
      </w:pPr>
      <w:r w:rsidRPr="00B64A11">
        <w:rPr>
          <w:u w:val="single"/>
        </w:rPr>
        <w:lastRenderedPageBreak/>
        <w:tab/>
      </w:r>
    </w:p>
    <w:p w14:paraId="6E9B9446" w14:textId="77777777" w:rsidR="00A04B57" w:rsidRPr="00B64A11" w:rsidRDefault="00F15C86">
      <w:r w:rsidRPr="00B64A11">
        <w:t>(Title of signatory)</w:t>
      </w:r>
    </w:p>
    <w:p w14:paraId="6194387D" w14:textId="77777777" w:rsidR="00A04B57" w:rsidRPr="00B64A11" w:rsidRDefault="00A04B57"/>
    <w:p w14:paraId="0E480561" w14:textId="77777777" w:rsidR="00A04B57" w:rsidRPr="00B64A11" w:rsidRDefault="00F15C86">
      <w:pPr>
        <w:pStyle w:val="SectionVII-Heading2"/>
      </w:pPr>
      <w:r w:rsidRPr="00B64A11">
        <w:br w:type="page" w:clear="all"/>
      </w:r>
      <w:bookmarkStart w:id="1007" w:name="_Toc436551316"/>
      <w:bookmarkStart w:id="1008" w:name="_Toc190498360"/>
      <w:bookmarkStart w:id="1009" w:name="_Toc190498789"/>
      <w:bookmarkStart w:id="1010" w:name="_Toc437948216"/>
      <w:bookmarkStart w:id="1011" w:name="_Toc437950097"/>
      <w:bookmarkStart w:id="1012" w:name="_Toc437950873"/>
      <w:bookmarkStart w:id="1013" w:name="_Toc437951076"/>
      <w:bookmarkStart w:id="1014" w:name="_Toc437951933"/>
      <w:bookmarkStart w:id="1015" w:name="_Toc190498614"/>
      <w:bookmarkStart w:id="1016" w:name="_Toc135149814"/>
      <w:r w:rsidRPr="00B64A11">
        <w:lastRenderedPageBreak/>
        <w:t>Annex 5.  Change Order</w:t>
      </w:r>
      <w:bookmarkEnd w:id="1007"/>
      <w:bookmarkEnd w:id="1008"/>
      <w:bookmarkEnd w:id="1009"/>
      <w:bookmarkEnd w:id="1010"/>
      <w:bookmarkEnd w:id="1011"/>
      <w:bookmarkEnd w:id="1012"/>
      <w:bookmarkEnd w:id="1013"/>
      <w:bookmarkEnd w:id="1014"/>
      <w:bookmarkEnd w:id="1015"/>
      <w:bookmarkEnd w:id="1016"/>
    </w:p>
    <w:p w14:paraId="7C031847" w14:textId="77777777" w:rsidR="00A04B57" w:rsidRPr="00B64A11" w:rsidRDefault="00F15C86">
      <w:pPr>
        <w:jc w:val="center"/>
      </w:pPr>
      <w:r w:rsidRPr="00B64A11">
        <w:t>(Employer’s Letterhead)</w:t>
      </w:r>
    </w:p>
    <w:p w14:paraId="1DC744EB" w14:textId="77777777" w:rsidR="00A04B57" w:rsidRPr="00B64A11" w:rsidRDefault="00A04B57"/>
    <w:p w14:paraId="00ABBF38" w14:textId="77777777" w:rsidR="00A04B57" w:rsidRPr="00B64A11" w:rsidRDefault="00F15C86">
      <w:pPr>
        <w:tabs>
          <w:tab w:val="left" w:pos="6480"/>
          <w:tab w:val="left" w:pos="9000"/>
        </w:tabs>
      </w:pPr>
      <w:r w:rsidRPr="00B64A11">
        <w:t xml:space="preserve">To:  </w:t>
      </w:r>
      <w:r w:rsidRPr="00B64A11">
        <w:rPr>
          <w:i/>
          <w:sz w:val="20"/>
        </w:rPr>
        <w:t>_______________________________</w:t>
      </w:r>
      <w:r w:rsidRPr="00B64A11">
        <w:tab/>
        <w:t xml:space="preserve">Date: </w:t>
      </w:r>
      <w:r w:rsidRPr="00B64A11">
        <w:rPr>
          <w:u w:val="single"/>
        </w:rPr>
        <w:tab/>
      </w:r>
    </w:p>
    <w:p w14:paraId="57D384A2" w14:textId="77777777" w:rsidR="00A04B57" w:rsidRPr="00B64A11" w:rsidRDefault="00A04B57"/>
    <w:p w14:paraId="68942B05" w14:textId="77777777" w:rsidR="00A04B57" w:rsidRPr="00B64A11" w:rsidRDefault="00F15C86">
      <w:r w:rsidRPr="00B64A11">
        <w:t xml:space="preserve">Attention:  </w:t>
      </w:r>
      <w:r w:rsidRPr="00B64A11">
        <w:rPr>
          <w:i/>
          <w:sz w:val="20"/>
        </w:rPr>
        <w:t>_______________________________</w:t>
      </w:r>
    </w:p>
    <w:p w14:paraId="174340E6" w14:textId="77777777" w:rsidR="00A04B57" w:rsidRPr="00B64A11" w:rsidRDefault="00A04B57"/>
    <w:p w14:paraId="0A1D887B" w14:textId="77777777" w:rsidR="00A04B57" w:rsidRPr="00B64A11" w:rsidRDefault="00F15C86">
      <w:r w:rsidRPr="00B64A11">
        <w:t xml:space="preserve">Contract Name:  </w:t>
      </w:r>
      <w:r w:rsidRPr="00B64A11">
        <w:rPr>
          <w:i/>
          <w:sz w:val="20"/>
        </w:rPr>
        <w:t>_______________________________</w:t>
      </w:r>
    </w:p>
    <w:p w14:paraId="2A0990C1" w14:textId="77777777" w:rsidR="00A04B57" w:rsidRPr="00B64A11" w:rsidRDefault="00F15C86">
      <w:r w:rsidRPr="00B64A11">
        <w:t xml:space="preserve">Contract Number:  </w:t>
      </w:r>
      <w:r w:rsidRPr="00B64A11">
        <w:rPr>
          <w:i/>
          <w:sz w:val="20"/>
        </w:rPr>
        <w:t>_______________________________</w:t>
      </w:r>
    </w:p>
    <w:p w14:paraId="4C030D2F" w14:textId="77777777" w:rsidR="00A04B57" w:rsidRPr="00B64A11" w:rsidRDefault="00A04B57"/>
    <w:p w14:paraId="2C1DB272" w14:textId="77777777" w:rsidR="00A04B57" w:rsidRPr="00B64A11" w:rsidRDefault="00F15C86">
      <w:r w:rsidRPr="00B64A11">
        <w:t>Dear Ladies and/or Gentlemen:</w:t>
      </w:r>
    </w:p>
    <w:p w14:paraId="0A53883F" w14:textId="77777777" w:rsidR="00A04B57" w:rsidRPr="00B64A11" w:rsidRDefault="00F15C86">
      <w:pPr>
        <w:tabs>
          <w:tab w:val="left" w:pos="8460"/>
        </w:tabs>
      </w:pPr>
      <w:r w:rsidRPr="00B64A11">
        <w:t xml:space="preserve">We approve the Change Order for the work specified in the Change Proposal (No. </w:t>
      </w:r>
      <w:r w:rsidRPr="00B64A11">
        <w:rPr>
          <w:i/>
          <w:sz w:val="20"/>
        </w:rPr>
        <w:t>_______</w:t>
      </w:r>
      <w:r w:rsidRPr="00B64A11">
        <w:t>), and agree to adjust the Contract Price, Time for Completion and/or other conditions of the Contract in accordance with GCC Clause 39 of the General Conditions.</w:t>
      </w:r>
    </w:p>
    <w:p w14:paraId="419EA1A4" w14:textId="77777777" w:rsidR="00A04B57" w:rsidRPr="00B64A11" w:rsidRDefault="00F15C86">
      <w:pPr>
        <w:ind w:left="540" w:hanging="540"/>
      </w:pPr>
      <w:r w:rsidRPr="00B64A11">
        <w:t>1.</w:t>
      </w:r>
      <w:r w:rsidRPr="00B64A11">
        <w:tab/>
        <w:t xml:space="preserve">Title of Change:  </w:t>
      </w:r>
      <w:r w:rsidRPr="00B64A11">
        <w:rPr>
          <w:i/>
          <w:sz w:val="20"/>
        </w:rPr>
        <w:t>_______________________________</w:t>
      </w:r>
    </w:p>
    <w:p w14:paraId="7DABF8BA" w14:textId="77777777" w:rsidR="00A04B57" w:rsidRPr="00B64A11" w:rsidRDefault="00F15C86">
      <w:pPr>
        <w:ind w:left="540" w:hanging="540"/>
      </w:pPr>
      <w:r w:rsidRPr="00B64A11">
        <w:t>2.</w:t>
      </w:r>
      <w:r w:rsidRPr="00B64A11">
        <w:tab/>
        <w:t xml:space="preserve">Change Request No./Rev.:  </w:t>
      </w:r>
      <w:r w:rsidRPr="00B64A11">
        <w:rPr>
          <w:i/>
          <w:sz w:val="20"/>
        </w:rPr>
        <w:t>_______________________________</w:t>
      </w:r>
    </w:p>
    <w:p w14:paraId="4971E3D7" w14:textId="77777777" w:rsidR="00A04B57" w:rsidRPr="00B64A11" w:rsidRDefault="00F15C86">
      <w:pPr>
        <w:ind w:left="540" w:hanging="540"/>
        <w:rPr>
          <w:i/>
          <w:sz w:val="20"/>
        </w:rPr>
      </w:pPr>
      <w:r w:rsidRPr="00B64A11">
        <w:t>3.</w:t>
      </w:r>
      <w:r w:rsidRPr="00B64A11">
        <w:tab/>
        <w:t xml:space="preserve">Change Order No./Rev.:  </w:t>
      </w:r>
      <w:r w:rsidRPr="00B64A11">
        <w:rPr>
          <w:i/>
          <w:sz w:val="20"/>
        </w:rPr>
        <w:t>_______________________________</w:t>
      </w:r>
    </w:p>
    <w:p w14:paraId="49D01E4A" w14:textId="7C82A540" w:rsidR="00A04B57" w:rsidRPr="00B64A11" w:rsidRDefault="00F15C86" w:rsidP="00856E89">
      <w:pPr>
        <w:pStyle w:val="ListParagraph"/>
        <w:numPr>
          <w:ilvl w:val="0"/>
          <w:numId w:val="74"/>
        </w:numPr>
      </w:pPr>
      <w:r w:rsidRPr="00B64A11">
        <w:t>4.</w:t>
      </w:r>
      <w:r w:rsidRPr="00B64A11">
        <w:tab/>
        <w:t>Originator of Change:</w:t>
      </w:r>
      <w:r w:rsidRPr="00B64A11">
        <w:tab/>
        <w:t xml:space="preserve">Employer:  </w:t>
      </w:r>
      <w:r w:rsidRPr="00B64A11">
        <w:rPr>
          <w:i/>
          <w:sz w:val="20"/>
        </w:rPr>
        <w:t>_____________________________</w:t>
      </w:r>
      <w:r w:rsidRPr="00B64A11">
        <w:t xml:space="preserve">Contractor:  </w:t>
      </w:r>
      <w:r w:rsidRPr="00B64A11">
        <w:rPr>
          <w:i/>
          <w:sz w:val="20"/>
        </w:rPr>
        <w:t>_______________________________</w:t>
      </w:r>
    </w:p>
    <w:p w14:paraId="5026D66C" w14:textId="77777777" w:rsidR="00A04B57" w:rsidRPr="00B64A11" w:rsidRDefault="00F15C86">
      <w:pPr>
        <w:tabs>
          <w:tab w:val="left" w:pos="5760"/>
        </w:tabs>
        <w:ind w:left="540" w:hanging="540"/>
      </w:pPr>
      <w:r w:rsidRPr="00B64A11">
        <w:t>5.</w:t>
      </w:r>
      <w:r w:rsidRPr="00B64A11">
        <w:tab/>
        <w:t>Authorized Price:</w:t>
      </w:r>
    </w:p>
    <w:p w14:paraId="7CFCC965" w14:textId="77777777" w:rsidR="00A04B57" w:rsidRPr="00B64A11" w:rsidRDefault="00F15C86">
      <w:pPr>
        <w:tabs>
          <w:tab w:val="left" w:pos="5760"/>
        </w:tabs>
        <w:ind w:left="540"/>
      </w:pPr>
      <w:r w:rsidRPr="00B64A11">
        <w:t xml:space="preserve">Ref. No.:  </w:t>
      </w:r>
      <w:r w:rsidRPr="00B64A11">
        <w:rPr>
          <w:i/>
          <w:sz w:val="20"/>
        </w:rPr>
        <w:t>_______________________________</w:t>
      </w:r>
      <w:r w:rsidRPr="00B64A11">
        <w:tab/>
        <w:t xml:space="preserve">Date:  </w:t>
      </w:r>
      <w:r w:rsidRPr="00B64A11">
        <w:rPr>
          <w:i/>
          <w:sz w:val="20"/>
        </w:rPr>
        <w:t>__________________________</w:t>
      </w:r>
    </w:p>
    <w:p w14:paraId="08C71192" w14:textId="3B0A8E39" w:rsidR="00A04B57" w:rsidRPr="00B64A11" w:rsidRDefault="00F15C86" w:rsidP="00856E89">
      <w:pPr>
        <w:pStyle w:val="ListParagraph"/>
        <w:numPr>
          <w:ilvl w:val="0"/>
          <w:numId w:val="74"/>
        </w:numPr>
      </w:pPr>
      <w:r w:rsidRPr="00B64A11">
        <w:t xml:space="preserve">Foreign currency portion </w:t>
      </w:r>
      <w:r w:rsidRPr="00B64A11">
        <w:rPr>
          <w:i/>
          <w:sz w:val="20"/>
        </w:rPr>
        <w:t>_______</w:t>
      </w:r>
      <w:r w:rsidRPr="00B64A11">
        <w:t xml:space="preserve">  plus Local currency portion </w:t>
      </w:r>
      <w:r w:rsidRPr="00B64A11">
        <w:rPr>
          <w:i/>
          <w:sz w:val="20"/>
        </w:rPr>
        <w:t>__________</w:t>
      </w:r>
    </w:p>
    <w:p w14:paraId="57F9B47A" w14:textId="77777777" w:rsidR="00A04B57" w:rsidRPr="00B64A11" w:rsidRDefault="00F15C86">
      <w:pPr>
        <w:ind w:left="540" w:hanging="540"/>
      </w:pPr>
      <w:r w:rsidRPr="00B64A11">
        <w:t>6.</w:t>
      </w:r>
      <w:r w:rsidRPr="00B64A11">
        <w:tab/>
        <w:t>Adjustment of Time for Completion</w:t>
      </w:r>
    </w:p>
    <w:p w14:paraId="218D8D21" w14:textId="512B519C" w:rsidR="00A04B57" w:rsidRPr="00B64A11" w:rsidRDefault="00F15C86" w:rsidP="00856E89">
      <w:pPr>
        <w:pStyle w:val="ListParagraph"/>
        <w:numPr>
          <w:ilvl w:val="0"/>
          <w:numId w:val="74"/>
        </w:numPr>
        <w:tabs>
          <w:tab w:val="left" w:pos="2880"/>
          <w:tab w:val="left" w:pos="6480"/>
        </w:tabs>
      </w:pPr>
      <w:r w:rsidRPr="00B64A11">
        <w:t>None</w:t>
      </w:r>
      <w:r w:rsidRPr="00B64A11">
        <w:tab/>
      </w:r>
      <w:r w:rsidR="003B5682">
        <w:t>inc</w:t>
      </w:r>
      <w:r w:rsidRPr="00B64A11">
        <w:t xml:space="preserve">rease </w:t>
      </w:r>
      <w:r w:rsidRPr="00B64A11">
        <w:rPr>
          <w:i/>
          <w:sz w:val="20"/>
        </w:rPr>
        <w:t>_________</w:t>
      </w:r>
      <w:r w:rsidRPr="00B64A11">
        <w:t xml:space="preserve"> days</w:t>
      </w:r>
      <w:r w:rsidRPr="00B64A11">
        <w:tab/>
        <w:t xml:space="preserve">Decrease </w:t>
      </w:r>
      <w:r w:rsidRPr="00B64A11">
        <w:rPr>
          <w:i/>
          <w:sz w:val="20"/>
        </w:rPr>
        <w:t>_________</w:t>
      </w:r>
      <w:r w:rsidRPr="00B64A11">
        <w:t xml:space="preserve"> days</w:t>
      </w:r>
    </w:p>
    <w:p w14:paraId="4E6BF88A" w14:textId="77777777" w:rsidR="00A04B57" w:rsidRPr="00B64A11" w:rsidRDefault="00F15C86">
      <w:pPr>
        <w:ind w:left="540" w:hanging="540"/>
      </w:pPr>
      <w:r w:rsidRPr="00B64A11">
        <w:t>7.</w:t>
      </w:r>
      <w:r w:rsidRPr="00B64A11">
        <w:tab/>
        <w:t>Other effects, if any</w:t>
      </w:r>
    </w:p>
    <w:p w14:paraId="1F2A9FE6" w14:textId="77777777" w:rsidR="00A04B57" w:rsidRPr="00B64A11" w:rsidRDefault="00A04B57"/>
    <w:p w14:paraId="41450542" w14:textId="77777777" w:rsidR="00A04B57" w:rsidRPr="00B64A11" w:rsidRDefault="00A04B57"/>
    <w:p w14:paraId="0FE7927E" w14:textId="77777777" w:rsidR="00A04B57" w:rsidRPr="00B64A11" w:rsidRDefault="00F15C86">
      <w:pPr>
        <w:tabs>
          <w:tab w:val="left" w:pos="5760"/>
          <w:tab w:val="left" w:pos="6480"/>
          <w:tab w:val="left" w:pos="8640"/>
        </w:tabs>
      </w:pPr>
      <w:r w:rsidRPr="00B64A11">
        <w:t xml:space="preserve">Authorized by:  </w:t>
      </w:r>
      <w:r w:rsidRPr="00B64A11">
        <w:rPr>
          <w:u w:val="single"/>
        </w:rPr>
        <w:tab/>
      </w:r>
      <w:r w:rsidRPr="00B64A11">
        <w:tab/>
        <w:t xml:space="preserve">Date:  </w:t>
      </w:r>
      <w:r w:rsidRPr="00B64A11">
        <w:rPr>
          <w:u w:val="single"/>
        </w:rPr>
        <w:tab/>
      </w:r>
    </w:p>
    <w:p w14:paraId="41EB9343" w14:textId="77777777" w:rsidR="00A04B57" w:rsidRPr="00B64A11" w:rsidRDefault="00F15C86">
      <w:pPr>
        <w:ind w:left="1620"/>
      </w:pPr>
      <w:r w:rsidRPr="00B64A11">
        <w:lastRenderedPageBreak/>
        <w:t>(Employer)</w:t>
      </w:r>
    </w:p>
    <w:p w14:paraId="057D409E" w14:textId="77777777" w:rsidR="00A04B57" w:rsidRPr="00B64A11" w:rsidRDefault="00A04B57"/>
    <w:p w14:paraId="3124A79E" w14:textId="77777777" w:rsidR="00A04B57" w:rsidRPr="00B64A11" w:rsidRDefault="00F15C86">
      <w:pPr>
        <w:tabs>
          <w:tab w:val="left" w:pos="5760"/>
          <w:tab w:val="left" w:pos="6480"/>
          <w:tab w:val="left" w:pos="8640"/>
        </w:tabs>
      </w:pPr>
      <w:r w:rsidRPr="00B64A11">
        <w:t xml:space="preserve">Accepted by:  </w:t>
      </w:r>
      <w:r w:rsidRPr="00B64A11">
        <w:rPr>
          <w:u w:val="single"/>
        </w:rPr>
        <w:tab/>
      </w:r>
      <w:r w:rsidRPr="00B64A11">
        <w:tab/>
        <w:t xml:space="preserve">Date:  </w:t>
      </w:r>
      <w:r w:rsidRPr="00B64A11">
        <w:rPr>
          <w:u w:val="single"/>
        </w:rPr>
        <w:tab/>
      </w:r>
    </w:p>
    <w:p w14:paraId="663F3768" w14:textId="77777777" w:rsidR="00A04B57" w:rsidRPr="00B64A11" w:rsidRDefault="00F15C86">
      <w:pPr>
        <w:jc w:val="center"/>
      </w:pPr>
      <w:r w:rsidRPr="00B64A11">
        <w:t xml:space="preserve">(Contractor) </w:t>
      </w:r>
      <w:r w:rsidRPr="00B64A11">
        <w:br w:type="page" w:clear="all"/>
      </w:r>
      <w:bookmarkStart w:id="1017" w:name="_Toc436551317"/>
      <w:bookmarkStart w:id="1018" w:name="_Toc190498361"/>
      <w:bookmarkStart w:id="1019" w:name="_Toc190498790"/>
      <w:bookmarkStart w:id="1020" w:name="_Toc437948217"/>
      <w:bookmarkStart w:id="1021" w:name="_Toc437950098"/>
      <w:bookmarkStart w:id="1022" w:name="_Toc437950874"/>
      <w:bookmarkStart w:id="1023" w:name="_Toc437951077"/>
      <w:bookmarkStart w:id="1024" w:name="_Toc437951934"/>
      <w:bookmarkStart w:id="1025" w:name="_Toc190498615"/>
      <w:r w:rsidRPr="00B64A11">
        <w:rPr>
          <w:b/>
          <w:sz w:val="28"/>
        </w:rPr>
        <w:lastRenderedPageBreak/>
        <w:t>Annex 6.  Pending Agreement Change Order</w:t>
      </w:r>
      <w:bookmarkEnd w:id="1017"/>
      <w:bookmarkEnd w:id="1018"/>
      <w:bookmarkEnd w:id="1019"/>
      <w:bookmarkEnd w:id="1020"/>
      <w:bookmarkEnd w:id="1021"/>
      <w:bookmarkEnd w:id="1022"/>
      <w:bookmarkEnd w:id="1023"/>
      <w:bookmarkEnd w:id="1024"/>
      <w:bookmarkEnd w:id="1025"/>
    </w:p>
    <w:p w14:paraId="223D76E9" w14:textId="77777777" w:rsidR="00A04B57" w:rsidRPr="00B64A11" w:rsidRDefault="00F15C86">
      <w:pPr>
        <w:jc w:val="center"/>
      </w:pPr>
      <w:r w:rsidRPr="00B64A11">
        <w:t>(Employer’s Letterhead)</w:t>
      </w:r>
    </w:p>
    <w:p w14:paraId="2B07923A" w14:textId="77777777" w:rsidR="00A04B57" w:rsidRPr="00B64A11" w:rsidRDefault="00A04B57"/>
    <w:p w14:paraId="5C817CC8" w14:textId="77777777" w:rsidR="00A04B57" w:rsidRPr="00B64A11" w:rsidRDefault="00F15C86">
      <w:pPr>
        <w:tabs>
          <w:tab w:val="left" w:pos="6480"/>
          <w:tab w:val="left" w:pos="9000"/>
        </w:tabs>
        <w:spacing w:after="120"/>
      </w:pPr>
      <w:r w:rsidRPr="00B64A11">
        <w:t xml:space="preserve">To:  </w:t>
      </w:r>
      <w:r w:rsidRPr="00B64A11">
        <w:rPr>
          <w:i/>
          <w:sz w:val="20"/>
        </w:rPr>
        <w:t>_______________________________</w:t>
      </w:r>
      <w:r w:rsidRPr="00B64A11">
        <w:tab/>
        <w:t xml:space="preserve">Date: </w:t>
      </w:r>
      <w:r w:rsidRPr="00B64A11">
        <w:rPr>
          <w:u w:val="single"/>
        </w:rPr>
        <w:tab/>
      </w:r>
    </w:p>
    <w:p w14:paraId="6E9CE9F5" w14:textId="77777777" w:rsidR="00A04B57" w:rsidRPr="00B64A11" w:rsidRDefault="00F15C86">
      <w:pPr>
        <w:spacing w:after="120"/>
        <w:rPr>
          <w:i/>
          <w:sz w:val="20"/>
        </w:rPr>
      </w:pPr>
      <w:r w:rsidRPr="00B64A11">
        <w:t xml:space="preserve">Attention:  </w:t>
      </w:r>
      <w:r w:rsidRPr="00B64A11">
        <w:rPr>
          <w:i/>
          <w:sz w:val="20"/>
        </w:rPr>
        <w:t>_______________________________</w:t>
      </w:r>
    </w:p>
    <w:p w14:paraId="14C84C06" w14:textId="77777777" w:rsidR="00A04B57" w:rsidRPr="00B64A11" w:rsidRDefault="00F15C86">
      <w:pPr>
        <w:spacing w:after="120"/>
      </w:pPr>
      <w:r w:rsidRPr="00B64A11">
        <w:t xml:space="preserve">Contract Name: </w:t>
      </w:r>
      <w:r w:rsidRPr="00B64A11">
        <w:rPr>
          <w:i/>
          <w:sz w:val="20"/>
        </w:rPr>
        <w:t>_______________________________</w:t>
      </w:r>
    </w:p>
    <w:p w14:paraId="63194AEF" w14:textId="77777777" w:rsidR="00A04B57" w:rsidRPr="00B64A11" w:rsidRDefault="00F15C86">
      <w:pPr>
        <w:spacing w:after="120"/>
      </w:pPr>
      <w:r w:rsidRPr="00B64A11">
        <w:t xml:space="preserve">Contract Number:  </w:t>
      </w:r>
      <w:r w:rsidRPr="00B64A11">
        <w:rPr>
          <w:i/>
          <w:sz w:val="20"/>
        </w:rPr>
        <w:t>[_______________________________</w:t>
      </w:r>
    </w:p>
    <w:p w14:paraId="5C5C9AF9" w14:textId="77777777" w:rsidR="00A04B57" w:rsidRPr="00B64A11" w:rsidRDefault="00A04B57">
      <w:pPr>
        <w:spacing w:after="240"/>
      </w:pPr>
    </w:p>
    <w:p w14:paraId="67B22EBA" w14:textId="77777777" w:rsidR="00A04B57" w:rsidRPr="00B64A11" w:rsidRDefault="00F15C86">
      <w:pPr>
        <w:spacing w:after="240"/>
      </w:pPr>
      <w:r w:rsidRPr="00B64A11">
        <w:t>Dear Ladies and/or Gentlemen:</w:t>
      </w:r>
    </w:p>
    <w:p w14:paraId="39B78178" w14:textId="77777777" w:rsidR="00A04B57" w:rsidRPr="00B64A11" w:rsidRDefault="00F15C86">
      <w:pPr>
        <w:spacing w:after="240"/>
      </w:pPr>
      <w:r w:rsidRPr="00B64A11">
        <w:t>We instruct you to carry out the work in the Change Order detailed below in accordance with GCC Clause 39 of the General Conditions.</w:t>
      </w:r>
    </w:p>
    <w:p w14:paraId="4FEEA1A6" w14:textId="77777777" w:rsidR="00A04B57" w:rsidRPr="00B64A11" w:rsidRDefault="00F15C86">
      <w:pPr>
        <w:spacing w:after="200"/>
        <w:ind w:left="547" w:hanging="547"/>
      </w:pPr>
      <w:r w:rsidRPr="00B64A11">
        <w:t>1.</w:t>
      </w:r>
      <w:r w:rsidRPr="00B64A11">
        <w:tab/>
        <w:t xml:space="preserve">Title of Change:  </w:t>
      </w:r>
      <w:r w:rsidRPr="00B64A11">
        <w:rPr>
          <w:i/>
          <w:sz w:val="20"/>
        </w:rPr>
        <w:t>_______________________________</w:t>
      </w:r>
    </w:p>
    <w:p w14:paraId="10BC3AF8" w14:textId="77777777" w:rsidR="00A04B57" w:rsidRPr="00B64A11" w:rsidRDefault="00F15C86">
      <w:pPr>
        <w:tabs>
          <w:tab w:val="left" w:pos="7560"/>
        </w:tabs>
        <w:spacing w:after="200"/>
        <w:ind w:left="547" w:hanging="547"/>
      </w:pPr>
      <w:r w:rsidRPr="00B64A11">
        <w:t>2.</w:t>
      </w:r>
      <w:r w:rsidRPr="00B64A11">
        <w:tab/>
        <w:t xml:space="preserve">Employer’s Request for Change Proposal No./Rev.:  </w:t>
      </w:r>
      <w:r w:rsidRPr="00B64A11">
        <w:rPr>
          <w:i/>
          <w:sz w:val="20"/>
        </w:rPr>
        <w:t>_______________________________</w:t>
      </w:r>
      <w:r w:rsidRPr="00B64A11">
        <w:t xml:space="preserve">dated:  </w:t>
      </w:r>
      <w:r w:rsidRPr="00B64A11">
        <w:rPr>
          <w:i/>
          <w:sz w:val="20"/>
        </w:rPr>
        <w:t>__________</w:t>
      </w:r>
    </w:p>
    <w:p w14:paraId="202EF185" w14:textId="77777777" w:rsidR="00A04B57" w:rsidRPr="00B64A11" w:rsidRDefault="00F15C86">
      <w:pPr>
        <w:tabs>
          <w:tab w:val="left" w:pos="7560"/>
        </w:tabs>
        <w:spacing w:after="200"/>
        <w:ind w:left="547" w:hanging="547"/>
      </w:pPr>
      <w:r w:rsidRPr="00B64A11">
        <w:t>3.</w:t>
      </w:r>
      <w:r w:rsidRPr="00B64A11">
        <w:tab/>
        <w:t xml:space="preserve">Contractor’s Change Proposal No./Rev.:  </w:t>
      </w:r>
      <w:r w:rsidRPr="00B64A11">
        <w:rPr>
          <w:i/>
          <w:sz w:val="20"/>
        </w:rPr>
        <w:t xml:space="preserve">________________________ </w:t>
      </w:r>
      <w:r w:rsidRPr="00B64A11">
        <w:t xml:space="preserve">dated:  </w:t>
      </w:r>
      <w:r w:rsidRPr="00B64A11">
        <w:rPr>
          <w:i/>
          <w:sz w:val="20"/>
        </w:rPr>
        <w:t>__________</w:t>
      </w:r>
    </w:p>
    <w:p w14:paraId="43F44259" w14:textId="77777777" w:rsidR="00A04B57" w:rsidRPr="00B64A11" w:rsidRDefault="00F15C86">
      <w:pPr>
        <w:spacing w:after="200"/>
        <w:ind w:left="547" w:hanging="547"/>
      </w:pPr>
      <w:r w:rsidRPr="00B64A11">
        <w:t>4.</w:t>
      </w:r>
      <w:r w:rsidRPr="00B64A11">
        <w:tab/>
        <w:t xml:space="preserve">Brief Description of Change:  </w:t>
      </w:r>
      <w:r w:rsidRPr="00B64A11">
        <w:rPr>
          <w:i/>
          <w:sz w:val="20"/>
        </w:rPr>
        <w:t>_______________________________</w:t>
      </w:r>
    </w:p>
    <w:p w14:paraId="0CA231AB" w14:textId="77777777" w:rsidR="00A04B57" w:rsidRPr="00B64A11" w:rsidRDefault="00F15C86">
      <w:pPr>
        <w:spacing w:after="200"/>
        <w:ind w:left="547" w:hanging="547"/>
      </w:pPr>
      <w:r w:rsidRPr="00B64A11">
        <w:t>5.</w:t>
      </w:r>
      <w:r w:rsidRPr="00B64A11">
        <w:tab/>
        <w:t xml:space="preserve">Facilities and/or Item No. of equipment related to the requested Change:  </w:t>
      </w:r>
      <w:r w:rsidRPr="00B64A11">
        <w:rPr>
          <w:i/>
          <w:sz w:val="20"/>
        </w:rPr>
        <w:t>_______________________________</w:t>
      </w:r>
    </w:p>
    <w:p w14:paraId="45581EB9" w14:textId="77777777" w:rsidR="00A04B57" w:rsidRPr="00B64A11" w:rsidRDefault="00F15C86">
      <w:pPr>
        <w:spacing w:after="200"/>
        <w:ind w:left="547" w:hanging="547"/>
      </w:pPr>
      <w:r w:rsidRPr="00B64A11">
        <w:t>6.</w:t>
      </w:r>
      <w:r w:rsidRPr="00B64A11">
        <w:tab/>
        <w:t>Reference Drawings and/or technical documents for the requested Change:</w:t>
      </w:r>
    </w:p>
    <w:p w14:paraId="609F827C" w14:textId="77777777" w:rsidR="00A04B57" w:rsidRPr="00B64A11" w:rsidRDefault="00F15C86">
      <w:pPr>
        <w:tabs>
          <w:tab w:val="left" w:pos="4320"/>
        </w:tabs>
        <w:spacing w:after="120"/>
        <w:ind w:left="540"/>
      </w:pPr>
      <w:r w:rsidRPr="00B64A11">
        <w:rPr>
          <w:u w:val="single"/>
        </w:rPr>
        <w:t>Drawing/Document No.</w:t>
      </w:r>
      <w:r w:rsidRPr="00B64A11">
        <w:tab/>
      </w:r>
      <w:r w:rsidRPr="00B64A11">
        <w:rPr>
          <w:u w:val="single"/>
        </w:rPr>
        <w:t>Description</w:t>
      </w:r>
    </w:p>
    <w:p w14:paraId="625DC2BC" w14:textId="77777777" w:rsidR="00A04B57" w:rsidRPr="00B64A11" w:rsidRDefault="00A04B57">
      <w:pPr>
        <w:spacing w:after="120"/>
      </w:pPr>
    </w:p>
    <w:p w14:paraId="42049185" w14:textId="77777777" w:rsidR="00A04B57" w:rsidRPr="00B64A11" w:rsidRDefault="00A04B57">
      <w:pPr>
        <w:spacing w:after="120"/>
      </w:pPr>
    </w:p>
    <w:p w14:paraId="444F7262" w14:textId="77777777" w:rsidR="00A04B57" w:rsidRPr="00B64A11" w:rsidRDefault="00A04B57">
      <w:pPr>
        <w:spacing w:after="120"/>
      </w:pPr>
    </w:p>
    <w:p w14:paraId="36E3F5FD" w14:textId="77777777" w:rsidR="00A04B57" w:rsidRPr="00B64A11" w:rsidRDefault="00A04B57">
      <w:pPr>
        <w:spacing w:after="120"/>
      </w:pPr>
    </w:p>
    <w:p w14:paraId="6260C353" w14:textId="77777777" w:rsidR="00A04B57" w:rsidRPr="00B64A11" w:rsidRDefault="00F15C86">
      <w:pPr>
        <w:spacing w:after="200"/>
        <w:ind w:left="547" w:hanging="547"/>
      </w:pPr>
      <w:r w:rsidRPr="00B64A11">
        <w:t>7.</w:t>
      </w:r>
      <w:r w:rsidRPr="00B64A11">
        <w:tab/>
        <w:t>Adjustment of Time for Completion:</w:t>
      </w:r>
    </w:p>
    <w:p w14:paraId="35322DE1" w14:textId="77777777" w:rsidR="00A04B57" w:rsidRPr="00B64A11" w:rsidRDefault="00F15C86">
      <w:pPr>
        <w:spacing w:after="200"/>
        <w:ind w:left="547" w:hanging="547"/>
      </w:pPr>
      <w:r w:rsidRPr="00B64A11">
        <w:t>8.</w:t>
      </w:r>
      <w:r w:rsidRPr="00B64A11">
        <w:tab/>
        <w:t>Other change in the Contract terms:</w:t>
      </w:r>
    </w:p>
    <w:p w14:paraId="6116EBB3" w14:textId="77777777" w:rsidR="00A04B57" w:rsidRPr="00B64A11" w:rsidRDefault="00F15C86">
      <w:pPr>
        <w:spacing w:after="200"/>
        <w:ind w:left="547" w:hanging="547"/>
      </w:pPr>
      <w:r w:rsidRPr="00B64A11">
        <w:t>9.</w:t>
      </w:r>
      <w:r w:rsidRPr="00B64A11">
        <w:tab/>
        <w:t>Other terms and conditions:</w:t>
      </w:r>
    </w:p>
    <w:p w14:paraId="475D1F7F" w14:textId="77777777" w:rsidR="00A04B57" w:rsidRPr="00B64A11" w:rsidRDefault="00A04B57">
      <w:pPr>
        <w:tabs>
          <w:tab w:val="left" w:pos="7200"/>
        </w:tabs>
        <w:rPr>
          <w:u w:val="single"/>
        </w:rPr>
      </w:pPr>
    </w:p>
    <w:p w14:paraId="5A8E3370" w14:textId="77777777" w:rsidR="00A04B57" w:rsidRPr="00B64A11" w:rsidRDefault="00F15C86">
      <w:pPr>
        <w:tabs>
          <w:tab w:val="left" w:pos="7200"/>
        </w:tabs>
      </w:pPr>
      <w:r w:rsidRPr="00B64A11">
        <w:rPr>
          <w:u w:val="single"/>
        </w:rPr>
        <w:lastRenderedPageBreak/>
        <w:tab/>
      </w:r>
    </w:p>
    <w:p w14:paraId="1C582389" w14:textId="77777777" w:rsidR="00A04B57" w:rsidRPr="00B64A11" w:rsidRDefault="00F15C86">
      <w:r w:rsidRPr="00B64A11">
        <w:t>(Employer’s Name)</w:t>
      </w:r>
    </w:p>
    <w:p w14:paraId="7C57FC0F" w14:textId="77777777" w:rsidR="00A04B57" w:rsidRPr="00B64A11" w:rsidRDefault="00F15C86">
      <w:pPr>
        <w:tabs>
          <w:tab w:val="left" w:pos="7200"/>
        </w:tabs>
        <w:rPr>
          <w:u w:val="single"/>
        </w:rPr>
      </w:pPr>
      <w:r w:rsidRPr="00B64A11">
        <w:rPr>
          <w:u w:val="single"/>
        </w:rPr>
        <w:tab/>
      </w:r>
    </w:p>
    <w:p w14:paraId="566DBB9E" w14:textId="77777777" w:rsidR="00A04B57" w:rsidRPr="00B64A11" w:rsidRDefault="00F15C86">
      <w:r w:rsidRPr="00B64A11">
        <w:t>(Signature)</w:t>
      </w:r>
    </w:p>
    <w:p w14:paraId="4AC37317" w14:textId="77777777" w:rsidR="00A04B57" w:rsidRPr="00B64A11" w:rsidRDefault="00F15C86">
      <w:pPr>
        <w:tabs>
          <w:tab w:val="left" w:pos="7200"/>
        </w:tabs>
      </w:pPr>
      <w:r w:rsidRPr="00B64A11">
        <w:rPr>
          <w:u w:val="single"/>
        </w:rPr>
        <w:tab/>
      </w:r>
    </w:p>
    <w:p w14:paraId="47231943" w14:textId="77777777" w:rsidR="00A04B57" w:rsidRPr="00B64A11" w:rsidRDefault="00F15C86">
      <w:r w:rsidRPr="00B64A11">
        <w:t>(Name of signatory)</w:t>
      </w:r>
    </w:p>
    <w:p w14:paraId="288D0C5D" w14:textId="77777777" w:rsidR="00A04B57" w:rsidRPr="00B64A11" w:rsidRDefault="00F15C86">
      <w:pPr>
        <w:tabs>
          <w:tab w:val="left" w:pos="7200"/>
        </w:tabs>
      </w:pPr>
      <w:r w:rsidRPr="00B64A11">
        <w:rPr>
          <w:u w:val="single"/>
        </w:rPr>
        <w:tab/>
      </w:r>
    </w:p>
    <w:p w14:paraId="46200A46" w14:textId="77777777" w:rsidR="00A04B57" w:rsidRPr="00B64A11" w:rsidRDefault="00F15C86">
      <w:r w:rsidRPr="00B64A11">
        <w:t>(Title of signatory)</w:t>
      </w:r>
    </w:p>
    <w:p w14:paraId="56370C00" w14:textId="77777777" w:rsidR="00A04B57" w:rsidRPr="00B64A11" w:rsidRDefault="00A04B57"/>
    <w:p w14:paraId="18D43D69" w14:textId="77777777" w:rsidR="00A04B57" w:rsidRPr="00B64A11" w:rsidRDefault="00F15C86">
      <w:pPr>
        <w:pStyle w:val="SectionVII-Heading2"/>
      </w:pPr>
      <w:r w:rsidRPr="00B64A11">
        <w:br w:type="page" w:clear="all"/>
      </w:r>
      <w:bookmarkStart w:id="1026" w:name="_Toc436551318"/>
      <w:bookmarkStart w:id="1027" w:name="_Toc190498362"/>
      <w:bookmarkStart w:id="1028" w:name="_Toc190498791"/>
      <w:bookmarkStart w:id="1029" w:name="_Toc437948218"/>
      <w:bookmarkStart w:id="1030" w:name="_Toc437950099"/>
      <w:bookmarkStart w:id="1031" w:name="_Toc437950875"/>
      <w:bookmarkStart w:id="1032" w:name="_Toc437951078"/>
      <w:bookmarkStart w:id="1033" w:name="_Toc437951935"/>
      <w:bookmarkStart w:id="1034" w:name="_Toc190498616"/>
      <w:bookmarkStart w:id="1035" w:name="_Toc135149815"/>
      <w:r w:rsidRPr="00B64A11">
        <w:lastRenderedPageBreak/>
        <w:t>Annex 7.  Application for Change Proposal</w:t>
      </w:r>
      <w:bookmarkEnd w:id="1026"/>
      <w:bookmarkEnd w:id="1027"/>
      <w:bookmarkEnd w:id="1028"/>
      <w:bookmarkEnd w:id="1029"/>
      <w:bookmarkEnd w:id="1030"/>
      <w:bookmarkEnd w:id="1031"/>
      <w:bookmarkEnd w:id="1032"/>
      <w:bookmarkEnd w:id="1033"/>
      <w:bookmarkEnd w:id="1034"/>
      <w:bookmarkEnd w:id="1035"/>
    </w:p>
    <w:p w14:paraId="21449DB8" w14:textId="77777777" w:rsidR="00A04B57" w:rsidRPr="00B64A11" w:rsidRDefault="00F15C86">
      <w:pPr>
        <w:jc w:val="center"/>
      </w:pPr>
      <w:r w:rsidRPr="00B64A11">
        <w:t>(Contractor’s Letterhead)</w:t>
      </w:r>
    </w:p>
    <w:p w14:paraId="606354A3" w14:textId="77777777" w:rsidR="00A04B57" w:rsidRPr="00B64A11" w:rsidRDefault="00A04B57"/>
    <w:p w14:paraId="5DB2E547" w14:textId="77777777" w:rsidR="00A04B57" w:rsidRPr="00B64A11" w:rsidRDefault="00F15C86">
      <w:pPr>
        <w:tabs>
          <w:tab w:val="left" w:pos="6480"/>
          <w:tab w:val="left" w:pos="9000"/>
        </w:tabs>
      </w:pPr>
      <w:r w:rsidRPr="00B64A11">
        <w:t xml:space="preserve">To:  </w:t>
      </w:r>
      <w:r w:rsidRPr="00B64A11">
        <w:rPr>
          <w:i/>
          <w:sz w:val="20"/>
        </w:rPr>
        <w:t>_______________________________</w:t>
      </w:r>
      <w:r w:rsidRPr="00B64A11">
        <w:tab/>
        <w:t xml:space="preserve">Date: </w:t>
      </w:r>
      <w:r w:rsidRPr="00B64A11">
        <w:rPr>
          <w:u w:val="single"/>
        </w:rPr>
        <w:tab/>
      </w:r>
    </w:p>
    <w:p w14:paraId="3312BC7F" w14:textId="77777777" w:rsidR="00A04B57" w:rsidRPr="00B64A11" w:rsidRDefault="00A04B57"/>
    <w:p w14:paraId="70D61698" w14:textId="77777777" w:rsidR="00A04B57" w:rsidRPr="00B64A11" w:rsidRDefault="00F15C86">
      <w:pPr>
        <w:rPr>
          <w:i/>
          <w:sz w:val="20"/>
        </w:rPr>
      </w:pPr>
      <w:r w:rsidRPr="00B64A11">
        <w:t xml:space="preserve">Attention:  </w:t>
      </w:r>
      <w:r w:rsidRPr="00B64A11">
        <w:rPr>
          <w:i/>
          <w:sz w:val="20"/>
        </w:rPr>
        <w:t>_______________________________</w:t>
      </w:r>
    </w:p>
    <w:p w14:paraId="602DC9D7" w14:textId="77777777" w:rsidR="00A04B57" w:rsidRPr="00B64A11" w:rsidRDefault="00A04B57"/>
    <w:p w14:paraId="57A52A6D" w14:textId="77777777" w:rsidR="00A04B57" w:rsidRPr="00B64A11" w:rsidRDefault="00F15C86">
      <w:r w:rsidRPr="00B64A11">
        <w:t xml:space="preserve">Contract Name:  </w:t>
      </w:r>
      <w:r w:rsidRPr="00B64A11">
        <w:rPr>
          <w:i/>
          <w:sz w:val="20"/>
        </w:rPr>
        <w:t>_______________________________</w:t>
      </w:r>
    </w:p>
    <w:p w14:paraId="765971F5" w14:textId="77777777" w:rsidR="00A04B57" w:rsidRPr="00B64A11" w:rsidRDefault="00F15C86">
      <w:r w:rsidRPr="00B64A11">
        <w:t xml:space="preserve">Contract Number:  </w:t>
      </w:r>
      <w:r w:rsidRPr="00B64A11">
        <w:rPr>
          <w:i/>
          <w:sz w:val="20"/>
        </w:rPr>
        <w:t>_______________________________</w:t>
      </w:r>
    </w:p>
    <w:p w14:paraId="6075C674" w14:textId="77777777" w:rsidR="00A04B57" w:rsidRPr="00B64A11" w:rsidRDefault="00A04B57"/>
    <w:p w14:paraId="214B3320" w14:textId="77777777" w:rsidR="00A04B57" w:rsidRPr="00B64A11" w:rsidRDefault="00F15C86">
      <w:r w:rsidRPr="00B64A11">
        <w:t>Dear Ladies and/or Gentlemen:</w:t>
      </w:r>
    </w:p>
    <w:p w14:paraId="5CF50414" w14:textId="77777777" w:rsidR="00A04B57" w:rsidRPr="00B64A11" w:rsidRDefault="00A04B57"/>
    <w:p w14:paraId="3EAA489C" w14:textId="77777777" w:rsidR="00A04B57" w:rsidRPr="00B64A11" w:rsidRDefault="00F15C86">
      <w:r w:rsidRPr="00B64A11">
        <w:t>We hereby propose that the below-mentioned work be treated as a Change in the Facilities.</w:t>
      </w:r>
    </w:p>
    <w:p w14:paraId="25B05E3E" w14:textId="77777777" w:rsidR="00A04B57" w:rsidRPr="00B64A11" w:rsidRDefault="00A04B57"/>
    <w:p w14:paraId="7A1C34A1" w14:textId="77777777" w:rsidR="00A04B57" w:rsidRPr="00B64A11" w:rsidRDefault="00F15C86">
      <w:pPr>
        <w:spacing w:after="360"/>
        <w:ind w:left="547" w:hanging="547"/>
      </w:pPr>
      <w:r w:rsidRPr="00B64A11">
        <w:t>1.</w:t>
      </w:r>
      <w:r w:rsidRPr="00B64A11">
        <w:tab/>
        <w:t xml:space="preserve">Title of Change:  </w:t>
      </w:r>
      <w:r w:rsidRPr="00B64A11">
        <w:rPr>
          <w:i/>
          <w:sz w:val="20"/>
        </w:rPr>
        <w:t>_______________________________</w:t>
      </w:r>
    </w:p>
    <w:p w14:paraId="271C08F7" w14:textId="77777777" w:rsidR="00A04B57" w:rsidRPr="00B64A11" w:rsidRDefault="00F15C86">
      <w:pPr>
        <w:tabs>
          <w:tab w:val="left" w:pos="7560"/>
        </w:tabs>
        <w:spacing w:after="360"/>
        <w:ind w:left="547" w:hanging="547"/>
      </w:pPr>
      <w:r w:rsidRPr="00B64A11">
        <w:t>2.</w:t>
      </w:r>
      <w:r w:rsidRPr="00B64A11">
        <w:tab/>
        <w:t xml:space="preserve">Application for Change Proposal No./Rev.: </w:t>
      </w:r>
      <w:r w:rsidRPr="00B64A11">
        <w:rPr>
          <w:i/>
          <w:sz w:val="20"/>
        </w:rPr>
        <w:t>_______________________________</w:t>
      </w:r>
      <w:r w:rsidRPr="00B64A11">
        <w:tab/>
        <w:t xml:space="preserve">dated:  </w:t>
      </w:r>
      <w:r w:rsidRPr="00B64A11">
        <w:rPr>
          <w:i/>
          <w:sz w:val="20"/>
        </w:rPr>
        <w:t>_______________________________</w:t>
      </w:r>
    </w:p>
    <w:p w14:paraId="7990A499" w14:textId="77777777" w:rsidR="00A04B57" w:rsidRPr="00B64A11" w:rsidRDefault="00F15C86">
      <w:pPr>
        <w:spacing w:after="360"/>
        <w:ind w:left="547" w:hanging="547"/>
        <w:rPr>
          <w:i/>
          <w:sz w:val="20"/>
        </w:rPr>
      </w:pPr>
      <w:r w:rsidRPr="00B64A11">
        <w:t>3.</w:t>
      </w:r>
      <w:r w:rsidRPr="00B64A11">
        <w:tab/>
        <w:t xml:space="preserve">Brief Description of Change:  </w:t>
      </w:r>
      <w:r w:rsidRPr="00B64A11">
        <w:rPr>
          <w:i/>
          <w:sz w:val="20"/>
        </w:rPr>
        <w:t>_______________________________</w:t>
      </w:r>
    </w:p>
    <w:p w14:paraId="3D077C9D" w14:textId="77777777" w:rsidR="00A04B57" w:rsidRPr="00B64A11" w:rsidRDefault="00F15C86">
      <w:pPr>
        <w:spacing w:after="360"/>
        <w:ind w:left="547" w:hanging="547"/>
      </w:pPr>
      <w:r w:rsidRPr="00B64A11">
        <w:t>4.</w:t>
      </w:r>
      <w:r w:rsidRPr="00B64A11">
        <w:tab/>
        <w:t>Reasons for Change:</w:t>
      </w:r>
    </w:p>
    <w:p w14:paraId="634476C3" w14:textId="77777777" w:rsidR="00A04B57" w:rsidRPr="00B64A11" w:rsidRDefault="00F15C86">
      <w:pPr>
        <w:spacing w:after="360"/>
        <w:ind w:left="547" w:hanging="547"/>
      </w:pPr>
      <w:r w:rsidRPr="00B64A11">
        <w:t>5.</w:t>
      </w:r>
      <w:r w:rsidRPr="00B64A11">
        <w:tab/>
        <w:t>Order of Magnitude Estimation (in the currencies of the Contract):</w:t>
      </w:r>
    </w:p>
    <w:p w14:paraId="548D0DFA" w14:textId="77777777" w:rsidR="00A04B57" w:rsidRPr="00B64A11" w:rsidRDefault="00F15C86">
      <w:pPr>
        <w:spacing w:after="360"/>
        <w:ind w:left="547" w:hanging="547"/>
      </w:pPr>
      <w:r w:rsidRPr="00B64A11">
        <w:t>6.</w:t>
      </w:r>
      <w:r w:rsidRPr="00B64A11">
        <w:tab/>
        <w:t>Scheduled Impact of Change:</w:t>
      </w:r>
    </w:p>
    <w:p w14:paraId="425E0251" w14:textId="77777777" w:rsidR="00A04B57" w:rsidRPr="00B64A11" w:rsidRDefault="00F15C86">
      <w:pPr>
        <w:spacing w:after="360"/>
        <w:ind w:left="547" w:hanging="547"/>
      </w:pPr>
      <w:r w:rsidRPr="00B64A11">
        <w:t>7.</w:t>
      </w:r>
      <w:r w:rsidRPr="00B64A11">
        <w:tab/>
        <w:t>Effect on Functional Guarantees, if any:</w:t>
      </w:r>
    </w:p>
    <w:p w14:paraId="2B8BB6BE" w14:textId="77777777" w:rsidR="00A04B57" w:rsidRPr="00B64A11" w:rsidRDefault="00F15C86">
      <w:pPr>
        <w:spacing w:after="360"/>
        <w:ind w:left="547" w:hanging="547"/>
      </w:pPr>
      <w:r w:rsidRPr="00B64A11">
        <w:t>8.</w:t>
      </w:r>
      <w:r w:rsidRPr="00B64A11">
        <w:tab/>
        <w:t>Appendix:</w:t>
      </w:r>
    </w:p>
    <w:p w14:paraId="29EE5E48" w14:textId="77777777" w:rsidR="00A04B57" w:rsidRPr="00B64A11" w:rsidRDefault="00F15C86">
      <w:pPr>
        <w:tabs>
          <w:tab w:val="left" w:pos="7200"/>
        </w:tabs>
        <w:spacing w:after="240"/>
      </w:pPr>
      <w:r w:rsidRPr="00B64A11">
        <w:rPr>
          <w:u w:val="single"/>
        </w:rPr>
        <w:tab/>
      </w:r>
    </w:p>
    <w:p w14:paraId="38A3C008" w14:textId="77777777" w:rsidR="00A04B57" w:rsidRPr="00B64A11" w:rsidRDefault="00F15C86">
      <w:pPr>
        <w:spacing w:after="240"/>
      </w:pPr>
      <w:r w:rsidRPr="00B64A11">
        <w:lastRenderedPageBreak/>
        <w:t>(Contractor’s Name)</w:t>
      </w:r>
    </w:p>
    <w:p w14:paraId="7D0ABE81" w14:textId="77777777" w:rsidR="00A04B57" w:rsidRPr="00B64A11" w:rsidRDefault="00F15C86">
      <w:pPr>
        <w:tabs>
          <w:tab w:val="left" w:pos="7200"/>
        </w:tabs>
        <w:spacing w:after="240"/>
        <w:rPr>
          <w:u w:val="single"/>
        </w:rPr>
      </w:pPr>
      <w:r w:rsidRPr="00B64A11">
        <w:rPr>
          <w:u w:val="single"/>
        </w:rPr>
        <w:tab/>
      </w:r>
    </w:p>
    <w:p w14:paraId="203B65A2" w14:textId="77777777" w:rsidR="00A04B57" w:rsidRPr="00B64A11" w:rsidRDefault="00F15C86">
      <w:pPr>
        <w:spacing w:after="240"/>
      </w:pPr>
      <w:r w:rsidRPr="00B64A11">
        <w:t>(Signature)</w:t>
      </w:r>
    </w:p>
    <w:p w14:paraId="21B6BA9D" w14:textId="77777777" w:rsidR="00A04B57" w:rsidRPr="00B64A11" w:rsidRDefault="00A04B57">
      <w:pPr>
        <w:spacing w:after="240"/>
      </w:pPr>
    </w:p>
    <w:p w14:paraId="7A21ECCD" w14:textId="77777777" w:rsidR="00A04B57" w:rsidRPr="00B64A11" w:rsidRDefault="00F15C86">
      <w:pPr>
        <w:tabs>
          <w:tab w:val="left" w:pos="7200"/>
        </w:tabs>
        <w:spacing w:after="240"/>
      </w:pPr>
      <w:r w:rsidRPr="00B64A11">
        <w:rPr>
          <w:u w:val="single"/>
        </w:rPr>
        <w:tab/>
      </w:r>
    </w:p>
    <w:p w14:paraId="02867787" w14:textId="77777777" w:rsidR="00A04B57" w:rsidRPr="00B64A11" w:rsidRDefault="00F15C86">
      <w:pPr>
        <w:spacing w:after="240"/>
      </w:pPr>
      <w:r w:rsidRPr="00B64A11">
        <w:t>(Name of signatory)</w:t>
      </w:r>
    </w:p>
    <w:p w14:paraId="7BA41DAD" w14:textId="77777777" w:rsidR="00A04B57" w:rsidRPr="00B64A11" w:rsidRDefault="00A04B57">
      <w:pPr>
        <w:spacing w:after="240"/>
      </w:pPr>
    </w:p>
    <w:p w14:paraId="6213796C" w14:textId="77777777" w:rsidR="00A04B57" w:rsidRPr="00B64A11" w:rsidRDefault="00F15C86">
      <w:pPr>
        <w:tabs>
          <w:tab w:val="left" w:pos="7200"/>
        </w:tabs>
        <w:spacing w:after="240"/>
      </w:pPr>
      <w:r w:rsidRPr="00B64A11">
        <w:rPr>
          <w:u w:val="single"/>
        </w:rPr>
        <w:tab/>
      </w:r>
    </w:p>
    <w:p w14:paraId="202613A8" w14:textId="77777777" w:rsidR="00A04B57" w:rsidRPr="00B64A11" w:rsidRDefault="00F15C86">
      <w:r w:rsidRPr="00B64A11">
        <w:t>(Title of signatory)</w:t>
      </w:r>
      <w:r w:rsidRPr="00B64A11">
        <w:br w:type="page" w:clear="all"/>
      </w:r>
    </w:p>
    <w:tbl>
      <w:tblPr>
        <w:tblW w:w="0" w:type="auto"/>
        <w:tblLayout w:type="fixed"/>
        <w:tblLook w:val="0000" w:firstRow="0" w:lastRow="0" w:firstColumn="0" w:lastColumn="0" w:noHBand="0" w:noVBand="0"/>
      </w:tblPr>
      <w:tblGrid>
        <w:gridCol w:w="9198"/>
      </w:tblGrid>
      <w:tr w:rsidR="00A04B57" w:rsidRPr="00B64A11" w14:paraId="1EA1314E" w14:textId="77777777">
        <w:trPr>
          <w:trHeight w:val="900"/>
        </w:trPr>
        <w:tc>
          <w:tcPr>
            <w:tcW w:w="9198" w:type="dxa"/>
            <w:vAlign w:val="center"/>
          </w:tcPr>
          <w:p w14:paraId="6FCCCB53" w14:textId="77777777" w:rsidR="00A04B57" w:rsidRPr="00B64A11" w:rsidRDefault="00F15C86">
            <w:pPr>
              <w:pStyle w:val="SectionVIIHeader1"/>
            </w:pPr>
            <w:bookmarkStart w:id="1036" w:name="_Toc436551319"/>
            <w:bookmarkStart w:id="1037" w:name="_Toc190498792"/>
            <w:bookmarkStart w:id="1038" w:name="_Toc437951502"/>
            <w:bookmarkStart w:id="1039" w:name="_Toc437951936"/>
            <w:bookmarkStart w:id="1040" w:name="_Toc23233013"/>
            <w:bookmarkStart w:id="1041" w:name="_Toc23238062"/>
            <w:bookmarkStart w:id="1042" w:name="_Toc41971553"/>
            <w:bookmarkStart w:id="1043" w:name="_Toc125874277"/>
            <w:bookmarkStart w:id="1044" w:name="_Toc190498617"/>
            <w:bookmarkStart w:id="1045" w:name="_Toc135149816"/>
            <w:r w:rsidRPr="00B64A11">
              <w:lastRenderedPageBreak/>
              <w:t>Drawings</w:t>
            </w:r>
            <w:bookmarkEnd w:id="1036"/>
            <w:bookmarkEnd w:id="1037"/>
            <w:bookmarkEnd w:id="1038"/>
            <w:bookmarkEnd w:id="1039"/>
            <w:bookmarkEnd w:id="1040"/>
            <w:bookmarkEnd w:id="1041"/>
            <w:bookmarkEnd w:id="1042"/>
            <w:bookmarkEnd w:id="1043"/>
            <w:bookmarkEnd w:id="1044"/>
            <w:bookmarkEnd w:id="1045"/>
          </w:p>
        </w:tc>
      </w:tr>
    </w:tbl>
    <w:p w14:paraId="28ED4472" w14:textId="77777777" w:rsidR="00A04B57" w:rsidRPr="00B64A11" w:rsidRDefault="00A04B57">
      <w:pPr>
        <w:jc w:val="center"/>
      </w:pPr>
    </w:p>
    <w:p w14:paraId="31678B5A" w14:textId="77777777" w:rsidR="00A04B57" w:rsidRPr="00B64A11" w:rsidRDefault="00F15C86">
      <w:r w:rsidRPr="00B64A11">
        <w:br w:type="page" w:clear="all"/>
      </w:r>
    </w:p>
    <w:tbl>
      <w:tblPr>
        <w:tblW w:w="0" w:type="auto"/>
        <w:tblLayout w:type="fixed"/>
        <w:tblLook w:val="0000" w:firstRow="0" w:lastRow="0" w:firstColumn="0" w:lastColumn="0" w:noHBand="0" w:noVBand="0"/>
      </w:tblPr>
      <w:tblGrid>
        <w:gridCol w:w="9198"/>
      </w:tblGrid>
      <w:tr w:rsidR="00A04B57" w:rsidRPr="00B64A11" w14:paraId="4C7BC4C9" w14:textId="77777777">
        <w:trPr>
          <w:trHeight w:val="900"/>
        </w:trPr>
        <w:tc>
          <w:tcPr>
            <w:tcW w:w="9198" w:type="dxa"/>
            <w:vAlign w:val="center"/>
          </w:tcPr>
          <w:p w14:paraId="6C59CF8A" w14:textId="77777777" w:rsidR="00A04B57" w:rsidRPr="00B64A11" w:rsidRDefault="00F15C86">
            <w:pPr>
              <w:pStyle w:val="SectionVIIHeader1"/>
            </w:pPr>
            <w:bookmarkStart w:id="1046" w:name="_Hlt139095542"/>
            <w:bookmarkStart w:id="1047" w:name="_Toc436551321"/>
            <w:bookmarkStart w:id="1048" w:name="_Toc190498793"/>
            <w:bookmarkStart w:id="1049" w:name="_Toc437951504"/>
            <w:bookmarkStart w:id="1050" w:name="_Toc437951938"/>
            <w:bookmarkStart w:id="1051" w:name="_Toc23233014"/>
            <w:bookmarkStart w:id="1052" w:name="_Toc23238063"/>
            <w:bookmarkStart w:id="1053" w:name="_Toc41971554"/>
            <w:bookmarkStart w:id="1054" w:name="_Toc125874278"/>
            <w:bookmarkStart w:id="1055" w:name="_Toc190498618"/>
            <w:bookmarkStart w:id="1056" w:name="_Toc135149817"/>
            <w:bookmarkEnd w:id="1046"/>
            <w:r w:rsidRPr="00B64A11">
              <w:lastRenderedPageBreak/>
              <w:t>Supplementary Information</w:t>
            </w:r>
            <w:bookmarkEnd w:id="1047"/>
            <w:bookmarkEnd w:id="1048"/>
            <w:bookmarkEnd w:id="1049"/>
            <w:bookmarkEnd w:id="1050"/>
            <w:bookmarkEnd w:id="1051"/>
            <w:bookmarkEnd w:id="1052"/>
            <w:bookmarkEnd w:id="1053"/>
            <w:bookmarkEnd w:id="1054"/>
            <w:bookmarkEnd w:id="1055"/>
            <w:bookmarkEnd w:id="1056"/>
          </w:p>
        </w:tc>
      </w:tr>
    </w:tbl>
    <w:p w14:paraId="11A0A24C" w14:textId="77777777" w:rsidR="00A04B57" w:rsidRPr="00B64A11" w:rsidRDefault="00A04B57">
      <w:pPr>
        <w:jc w:val="center"/>
        <w:sectPr w:rsidR="00A04B57" w:rsidRPr="00B64A11">
          <w:headerReference w:type="even" r:id="rId54"/>
          <w:headerReference w:type="default" r:id="rId55"/>
          <w:headerReference w:type="first" r:id="rId56"/>
          <w:type w:val="oddPage"/>
          <w:pgSz w:w="12240" w:h="15840"/>
          <w:pgMar w:top="1440" w:right="1440" w:bottom="1440" w:left="1800" w:header="720" w:footer="720" w:gutter="0"/>
          <w:cols w:space="720"/>
          <w:titlePg/>
          <w:docGrid w:linePitch="360"/>
        </w:sectPr>
      </w:pPr>
      <w:bookmarkStart w:id="1057" w:name="_Toc438266930"/>
      <w:bookmarkStart w:id="1058" w:name="_Toc438267904"/>
      <w:bookmarkStart w:id="1059" w:name="_Toc438366671"/>
    </w:p>
    <w:p w14:paraId="58A2D67C" w14:textId="35912D89" w:rsidR="00A04B57" w:rsidRPr="00B64A11" w:rsidRDefault="00F15C86" w:rsidP="00856E89">
      <w:pPr>
        <w:pStyle w:val="Heading1"/>
      </w:pPr>
      <w:bookmarkStart w:id="1060" w:name="_Hlt197841293"/>
      <w:bookmarkStart w:id="1061" w:name="_Toc438529605"/>
      <w:bookmarkStart w:id="1062" w:name="_Toc438725761"/>
      <w:bookmarkStart w:id="1063" w:name="_Toc438817756"/>
      <w:bookmarkStart w:id="1064" w:name="_Toc438954450"/>
      <w:bookmarkStart w:id="1065" w:name="_Toc461939623"/>
      <w:bookmarkStart w:id="1066" w:name="_Toc433184870"/>
      <w:bookmarkStart w:id="1067" w:name="_Toc125954072"/>
      <w:bookmarkStart w:id="1068" w:name="_Toc197840927"/>
      <w:bookmarkStart w:id="1069" w:name="_Toc149987848"/>
      <w:bookmarkEnd w:id="881"/>
      <w:bookmarkEnd w:id="1060"/>
      <w:r w:rsidRPr="00B64A11">
        <w:lastRenderedPageBreak/>
        <w:t>PART 3 –</w:t>
      </w:r>
      <w:bookmarkEnd w:id="1061"/>
      <w:bookmarkEnd w:id="1062"/>
      <w:bookmarkEnd w:id="1063"/>
      <w:bookmarkEnd w:id="1064"/>
      <w:bookmarkEnd w:id="1065"/>
      <w:bookmarkEnd w:id="1066"/>
      <w:bookmarkEnd w:id="1067"/>
      <w:bookmarkEnd w:id="1068"/>
      <w:r w:rsidR="007F7BAA" w:rsidRPr="00B64A11">
        <w:t xml:space="preserve"> CONDITIONS OF CONTRACT AND CONTRACT FORMS</w:t>
      </w:r>
      <w:bookmarkEnd w:id="1069"/>
    </w:p>
    <w:p w14:paraId="0C36B19B" w14:textId="77777777" w:rsidR="00FB111F" w:rsidRPr="00B64A11" w:rsidRDefault="00FB111F">
      <w:pPr>
        <w:sectPr w:rsidR="00FB111F" w:rsidRPr="00B64A11">
          <w:headerReference w:type="even" r:id="rId57"/>
          <w:headerReference w:type="default" r:id="rId58"/>
          <w:headerReference w:type="first" r:id="rId59"/>
          <w:type w:val="oddPage"/>
          <w:pgSz w:w="12240" w:h="15840"/>
          <w:pgMar w:top="1440" w:right="1440" w:bottom="1440" w:left="1800" w:header="720" w:footer="720" w:gutter="0"/>
          <w:cols w:space="720"/>
          <w:titlePg/>
          <w:docGrid w:linePitch="360"/>
        </w:sectPr>
      </w:pPr>
    </w:p>
    <w:p w14:paraId="722434B4" w14:textId="4FED72B3" w:rsidR="00FB111F" w:rsidRPr="00B64A11" w:rsidRDefault="00FB111F" w:rsidP="00856E89">
      <w:pPr>
        <w:pStyle w:val="TitreSection"/>
      </w:pPr>
      <w:bookmarkStart w:id="1070" w:name="_Toc149987849"/>
      <w:r w:rsidRPr="00B64A11">
        <w:lastRenderedPageBreak/>
        <w:t>Section VIII – General Conditions of Contract</w:t>
      </w:r>
      <w:bookmarkEnd w:id="1070"/>
    </w:p>
    <w:p w14:paraId="3619A492" w14:textId="77777777" w:rsidR="00A04B57" w:rsidRPr="00B64A11" w:rsidRDefault="00A04B57">
      <w:pPr>
        <w:pStyle w:val="explanatorynotes"/>
        <w:spacing w:after="0" w:line="240" w:lineRule="auto"/>
        <w:rPr>
          <w:rFonts w:ascii="Times New Roman" w:hAnsi="Times New Roman"/>
        </w:rPr>
      </w:pPr>
      <w:bookmarkStart w:id="1071" w:name="_Hlt41971333"/>
      <w:bookmarkStart w:id="1072" w:name="_Hlt126646367"/>
      <w:bookmarkEnd w:id="1071"/>
      <w:bookmarkEnd w:id="1072"/>
    </w:p>
    <w:p w14:paraId="10CB51F4" w14:textId="77777777" w:rsidR="00A04B57" w:rsidRPr="00B64A11" w:rsidRDefault="00F15C86">
      <w:pPr>
        <w:jc w:val="center"/>
        <w:rPr>
          <w:b/>
          <w:sz w:val="28"/>
          <w:szCs w:val="28"/>
        </w:rPr>
      </w:pPr>
      <w:bookmarkStart w:id="1073" w:name="_Toc37643992"/>
      <w:r w:rsidRPr="00B64A11">
        <w:rPr>
          <w:b/>
          <w:sz w:val="28"/>
          <w:szCs w:val="28"/>
        </w:rPr>
        <w:t>Table of Clauses</w:t>
      </w:r>
      <w:bookmarkEnd w:id="1073"/>
    </w:p>
    <w:p w14:paraId="6313BA1B" w14:textId="77777777" w:rsidR="00A04B57" w:rsidRPr="00B64A11" w:rsidRDefault="00A04B57">
      <w:pPr>
        <w:jc w:val="center"/>
      </w:pPr>
    </w:p>
    <w:p w14:paraId="06D78E0E" w14:textId="77777777" w:rsidR="00A04B57" w:rsidRPr="00B64A11" w:rsidRDefault="00F15C86">
      <w:pPr>
        <w:pStyle w:val="TOC1"/>
        <w:rPr>
          <w:rFonts w:eastAsiaTheme="minorEastAsia"/>
          <w:b w:val="0"/>
          <w:iCs w:val="0"/>
          <w:sz w:val="22"/>
          <w:szCs w:val="22"/>
        </w:rPr>
      </w:pPr>
      <w:r w:rsidRPr="00B64A11">
        <w:fldChar w:fldCharType="begin"/>
      </w:r>
      <w:r w:rsidRPr="00B64A11">
        <w:instrText xml:space="preserve"> TOC \h \z \t "S7 Header 1,1,S7 Header 2,2" </w:instrText>
      </w:r>
      <w:r w:rsidRPr="00B64A11">
        <w:fldChar w:fldCharType="separate"/>
      </w:r>
      <w:bookmarkStart w:id="1074" w:name="_Hlt139095135"/>
      <w:bookmarkEnd w:id="1074"/>
      <w:r w:rsidRPr="00B64A11">
        <w:rPr>
          <w:rStyle w:val="Hyperlink"/>
        </w:rPr>
        <w:fldChar w:fldCharType="begin"/>
      </w:r>
      <w:r w:rsidRPr="00B64A11">
        <w:rPr>
          <w:rStyle w:val="Hyperlink"/>
        </w:rPr>
        <w:instrText xml:space="preserve"> </w:instrText>
      </w:r>
      <w:r w:rsidRPr="00B64A11">
        <w:instrText>HYPERLINK \l "_Toc135149748"</w:instrText>
      </w:r>
      <w:r w:rsidRPr="00B64A11">
        <w:rPr>
          <w:rStyle w:val="Hyperlink"/>
        </w:rPr>
        <w:instrText xml:space="preserve"> </w:instrText>
      </w:r>
      <w:r w:rsidRPr="00B64A11">
        <w:rPr>
          <w:rStyle w:val="Hyperlink"/>
        </w:rPr>
      </w:r>
      <w:r w:rsidRPr="00B64A11">
        <w:rPr>
          <w:rStyle w:val="Hyperlink"/>
        </w:rPr>
        <w:fldChar w:fldCharType="separate"/>
      </w:r>
      <w:r w:rsidRPr="00B64A11">
        <w:rPr>
          <w:rStyle w:val="Hyperlink"/>
        </w:rPr>
        <w:t>A.</w:t>
      </w:r>
      <w:r w:rsidRPr="00B64A11">
        <w:rPr>
          <w:rFonts w:eastAsiaTheme="minorEastAsia"/>
          <w:b w:val="0"/>
          <w:iCs w:val="0"/>
          <w:sz w:val="22"/>
          <w:szCs w:val="22"/>
        </w:rPr>
        <w:tab/>
      </w:r>
      <w:r w:rsidRPr="00B64A11">
        <w:rPr>
          <w:rStyle w:val="Hyperlink"/>
        </w:rPr>
        <w:t>Contract and Interpretation</w:t>
      </w:r>
      <w:r w:rsidRPr="00B64A11">
        <w:tab/>
      </w:r>
      <w:r w:rsidRPr="00B64A11">
        <w:fldChar w:fldCharType="begin"/>
      </w:r>
      <w:r w:rsidRPr="00B64A11">
        <w:instrText xml:space="preserve"> PAGEREF _Toc135149748 \h </w:instrText>
      </w:r>
      <w:r w:rsidRPr="00B64A11">
        <w:fldChar w:fldCharType="separate"/>
      </w:r>
      <w:r w:rsidRPr="00B64A11">
        <w:t>193</w:t>
      </w:r>
      <w:r w:rsidRPr="00B64A11">
        <w:fldChar w:fldCharType="end"/>
      </w:r>
      <w:r w:rsidRPr="00B64A11">
        <w:rPr>
          <w:rStyle w:val="Hyperlink"/>
        </w:rPr>
        <w:fldChar w:fldCharType="end"/>
      </w:r>
    </w:p>
    <w:p w14:paraId="16716650" w14:textId="77777777" w:rsidR="00A04B57" w:rsidRPr="00B64A11" w:rsidRDefault="00D97DD7">
      <w:pPr>
        <w:pStyle w:val="TOC2"/>
        <w:rPr>
          <w:rFonts w:eastAsiaTheme="minorEastAsia"/>
          <w:sz w:val="22"/>
        </w:rPr>
      </w:pPr>
      <w:hyperlink w:anchor="_Toc135149749" w:tooltip="#_Toc135149749" w:history="1">
        <w:r w:rsidR="00F15C86" w:rsidRPr="00B64A11">
          <w:rPr>
            <w:rStyle w:val="Hyperlink"/>
          </w:rPr>
          <w:t>1.</w:t>
        </w:r>
        <w:r w:rsidR="00F15C86" w:rsidRPr="00B64A11">
          <w:rPr>
            <w:rFonts w:eastAsiaTheme="minorEastAsia"/>
            <w:sz w:val="22"/>
          </w:rPr>
          <w:tab/>
        </w:r>
        <w:r w:rsidR="00F15C86" w:rsidRPr="00B64A11">
          <w:rPr>
            <w:rStyle w:val="Hyperlink"/>
          </w:rPr>
          <w:t>Definitions</w:t>
        </w:r>
        <w:r w:rsidR="00F15C86" w:rsidRPr="00B64A11">
          <w:tab/>
        </w:r>
        <w:r w:rsidR="00F15C86" w:rsidRPr="00B64A11">
          <w:fldChar w:fldCharType="begin"/>
        </w:r>
        <w:r w:rsidR="00F15C86" w:rsidRPr="00B64A11">
          <w:instrText xml:space="preserve"> PAGEREF _Toc135149749 \h </w:instrText>
        </w:r>
        <w:r w:rsidR="00F15C86" w:rsidRPr="00B64A11">
          <w:fldChar w:fldCharType="separate"/>
        </w:r>
        <w:r w:rsidR="00F15C86" w:rsidRPr="00B64A11">
          <w:t>193</w:t>
        </w:r>
        <w:r w:rsidR="00F15C86" w:rsidRPr="00B64A11">
          <w:fldChar w:fldCharType="end"/>
        </w:r>
      </w:hyperlink>
    </w:p>
    <w:p w14:paraId="176EB985" w14:textId="77777777" w:rsidR="00A04B57" w:rsidRPr="00B64A11" w:rsidRDefault="00D97DD7">
      <w:pPr>
        <w:pStyle w:val="TOC2"/>
        <w:rPr>
          <w:rFonts w:eastAsiaTheme="minorEastAsia"/>
          <w:sz w:val="22"/>
        </w:rPr>
      </w:pPr>
      <w:hyperlink w:anchor="_Toc135149750" w:tooltip="#_Toc135149750" w:history="1">
        <w:r w:rsidR="00F15C86" w:rsidRPr="00B64A11">
          <w:rPr>
            <w:rStyle w:val="Hyperlink"/>
          </w:rPr>
          <w:t>2.</w:t>
        </w:r>
        <w:r w:rsidR="00F15C86" w:rsidRPr="00B64A11">
          <w:rPr>
            <w:rFonts w:eastAsiaTheme="minorEastAsia"/>
            <w:sz w:val="22"/>
          </w:rPr>
          <w:tab/>
        </w:r>
        <w:r w:rsidR="00F15C86" w:rsidRPr="00B64A11">
          <w:rPr>
            <w:rStyle w:val="Hyperlink"/>
          </w:rPr>
          <w:t>Contract Documents</w:t>
        </w:r>
        <w:r w:rsidR="00F15C86" w:rsidRPr="00B64A11">
          <w:tab/>
        </w:r>
        <w:r w:rsidR="00F15C86" w:rsidRPr="00B64A11">
          <w:fldChar w:fldCharType="begin"/>
        </w:r>
        <w:r w:rsidR="00F15C86" w:rsidRPr="00B64A11">
          <w:instrText xml:space="preserve"> PAGEREF _Toc135149750 \h </w:instrText>
        </w:r>
        <w:r w:rsidR="00F15C86" w:rsidRPr="00B64A11">
          <w:fldChar w:fldCharType="separate"/>
        </w:r>
        <w:r w:rsidR="00F15C86" w:rsidRPr="00B64A11">
          <w:t>196</w:t>
        </w:r>
        <w:r w:rsidR="00F15C86" w:rsidRPr="00B64A11">
          <w:fldChar w:fldCharType="end"/>
        </w:r>
      </w:hyperlink>
    </w:p>
    <w:p w14:paraId="0DCFEE79" w14:textId="77777777" w:rsidR="00A04B57" w:rsidRPr="00B64A11" w:rsidRDefault="00D97DD7">
      <w:pPr>
        <w:pStyle w:val="TOC2"/>
        <w:rPr>
          <w:rFonts w:eastAsiaTheme="minorEastAsia"/>
          <w:sz w:val="22"/>
        </w:rPr>
      </w:pPr>
      <w:hyperlink w:anchor="_Toc135149751" w:tooltip="#_Toc135149751" w:history="1">
        <w:r w:rsidR="00F15C86" w:rsidRPr="00B64A11">
          <w:rPr>
            <w:rStyle w:val="Hyperlink"/>
          </w:rPr>
          <w:t>3.</w:t>
        </w:r>
        <w:r w:rsidR="00F15C86" w:rsidRPr="00B64A11">
          <w:rPr>
            <w:rFonts w:eastAsiaTheme="minorEastAsia"/>
            <w:sz w:val="22"/>
          </w:rPr>
          <w:tab/>
        </w:r>
        <w:r w:rsidR="00F15C86" w:rsidRPr="00B64A11">
          <w:rPr>
            <w:rStyle w:val="Hyperlink"/>
          </w:rPr>
          <w:t>Interpretation</w:t>
        </w:r>
        <w:r w:rsidR="00F15C86" w:rsidRPr="00B64A11">
          <w:tab/>
        </w:r>
        <w:r w:rsidR="00F15C86" w:rsidRPr="00B64A11">
          <w:fldChar w:fldCharType="begin"/>
        </w:r>
        <w:r w:rsidR="00F15C86" w:rsidRPr="00B64A11">
          <w:instrText xml:space="preserve"> PAGEREF _Toc135149751 \h </w:instrText>
        </w:r>
        <w:r w:rsidR="00F15C86" w:rsidRPr="00B64A11">
          <w:fldChar w:fldCharType="separate"/>
        </w:r>
        <w:r w:rsidR="00F15C86" w:rsidRPr="00B64A11">
          <w:t>196</w:t>
        </w:r>
        <w:r w:rsidR="00F15C86" w:rsidRPr="00B64A11">
          <w:fldChar w:fldCharType="end"/>
        </w:r>
      </w:hyperlink>
    </w:p>
    <w:p w14:paraId="7CFC528C" w14:textId="77777777" w:rsidR="00A04B57" w:rsidRPr="00B64A11" w:rsidRDefault="00D97DD7">
      <w:pPr>
        <w:pStyle w:val="TOC2"/>
        <w:rPr>
          <w:rFonts w:eastAsiaTheme="minorEastAsia"/>
          <w:sz w:val="22"/>
        </w:rPr>
      </w:pPr>
      <w:hyperlink w:anchor="_Toc135149752" w:tooltip="#_Toc135149752" w:history="1">
        <w:r w:rsidR="00F15C86" w:rsidRPr="00B64A11">
          <w:rPr>
            <w:rStyle w:val="Hyperlink"/>
          </w:rPr>
          <w:t>4.</w:t>
        </w:r>
        <w:r w:rsidR="00F15C86" w:rsidRPr="00B64A11">
          <w:rPr>
            <w:rFonts w:eastAsiaTheme="minorEastAsia"/>
            <w:sz w:val="22"/>
          </w:rPr>
          <w:tab/>
        </w:r>
        <w:r w:rsidR="00F15C86" w:rsidRPr="00B64A11">
          <w:rPr>
            <w:rStyle w:val="Hyperlink"/>
          </w:rPr>
          <w:t>Communications</w:t>
        </w:r>
        <w:r w:rsidR="00F15C86" w:rsidRPr="00B64A11">
          <w:tab/>
        </w:r>
        <w:r w:rsidR="00F15C86" w:rsidRPr="00B64A11">
          <w:fldChar w:fldCharType="begin"/>
        </w:r>
        <w:r w:rsidR="00F15C86" w:rsidRPr="00B64A11">
          <w:instrText xml:space="preserve"> PAGEREF _Toc135149752 \h </w:instrText>
        </w:r>
        <w:r w:rsidR="00F15C86" w:rsidRPr="00B64A11">
          <w:fldChar w:fldCharType="separate"/>
        </w:r>
        <w:r w:rsidR="00F15C86" w:rsidRPr="00B64A11">
          <w:t>198</w:t>
        </w:r>
        <w:r w:rsidR="00F15C86" w:rsidRPr="00B64A11">
          <w:fldChar w:fldCharType="end"/>
        </w:r>
      </w:hyperlink>
    </w:p>
    <w:p w14:paraId="76F7C6B5" w14:textId="77777777" w:rsidR="00A04B57" w:rsidRPr="00B64A11" w:rsidRDefault="00D97DD7">
      <w:pPr>
        <w:pStyle w:val="TOC2"/>
        <w:rPr>
          <w:rFonts w:eastAsiaTheme="minorEastAsia"/>
          <w:sz w:val="22"/>
        </w:rPr>
      </w:pPr>
      <w:hyperlink w:anchor="_Toc135149753" w:tooltip="#_Toc135149753" w:history="1">
        <w:r w:rsidR="00F15C86" w:rsidRPr="00B64A11">
          <w:rPr>
            <w:rStyle w:val="Hyperlink"/>
          </w:rPr>
          <w:t>5.</w:t>
        </w:r>
        <w:r w:rsidR="00F15C86" w:rsidRPr="00B64A11">
          <w:rPr>
            <w:rFonts w:eastAsiaTheme="minorEastAsia"/>
            <w:sz w:val="22"/>
          </w:rPr>
          <w:tab/>
        </w:r>
        <w:r w:rsidR="00F15C86" w:rsidRPr="00B64A11">
          <w:rPr>
            <w:rStyle w:val="Hyperlink"/>
          </w:rPr>
          <w:t>Law and Language</w:t>
        </w:r>
        <w:r w:rsidR="00F15C86" w:rsidRPr="00B64A11">
          <w:tab/>
        </w:r>
        <w:r w:rsidR="00F15C86" w:rsidRPr="00B64A11">
          <w:fldChar w:fldCharType="begin"/>
        </w:r>
        <w:r w:rsidR="00F15C86" w:rsidRPr="00B64A11">
          <w:instrText xml:space="preserve"> PAGEREF _Toc135149753 \h </w:instrText>
        </w:r>
        <w:r w:rsidR="00F15C86" w:rsidRPr="00B64A11">
          <w:fldChar w:fldCharType="separate"/>
        </w:r>
        <w:r w:rsidR="00F15C86" w:rsidRPr="00B64A11">
          <w:t>198</w:t>
        </w:r>
        <w:r w:rsidR="00F15C86" w:rsidRPr="00B64A11">
          <w:fldChar w:fldCharType="end"/>
        </w:r>
      </w:hyperlink>
    </w:p>
    <w:p w14:paraId="1A8F05B7" w14:textId="77777777" w:rsidR="00A04B57" w:rsidRPr="00B64A11" w:rsidRDefault="00D97DD7">
      <w:pPr>
        <w:pStyle w:val="TOC2"/>
        <w:rPr>
          <w:rFonts w:eastAsiaTheme="minorEastAsia"/>
          <w:sz w:val="22"/>
        </w:rPr>
      </w:pPr>
      <w:hyperlink w:anchor="_Toc135149754" w:tooltip="#_Toc135149754" w:history="1">
        <w:r w:rsidR="00F15C86" w:rsidRPr="00B64A11">
          <w:rPr>
            <w:rStyle w:val="Hyperlink"/>
          </w:rPr>
          <w:t>6.</w:t>
        </w:r>
        <w:r w:rsidR="00F15C86" w:rsidRPr="00B64A11">
          <w:rPr>
            <w:rFonts w:eastAsiaTheme="minorEastAsia"/>
            <w:sz w:val="22"/>
          </w:rPr>
          <w:tab/>
        </w:r>
        <w:r w:rsidR="00F15C86" w:rsidRPr="00B64A11">
          <w:rPr>
            <w:rStyle w:val="Hyperlink"/>
          </w:rPr>
          <w:t>Fraud and Corruption</w:t>
        </w:r>
        <w:r w:rsidR="00F15C86" w:rsidRPr="00B64A11">
          <w:tab/>
        </w:r>
        <w:r w:rsidR="00F15C86" w:rsidRPr="00B64A11">
          <w:fldChar w:fldCharType="begin"/>
        </w:r>
        <w:r w:rsidR="00F15C86" w:rsidRPr="00B64A11">
          <w:instrText xml:space="preserve"> PAGEREF _Toc135149754 \h </w:instrText>
        </w:r>
        <w:r w:rsidR="00F15C86" w:rsidRPr="00B64A11">
          <w:fldChar w:fldCharType="separate"/>
        </w:r>
        <w:r w:rsidR="00F15C86" w:rsidRPr="00B64A11">
          <w:t>198</w:t>
        </w:r>
        <w:r w:rsidR="00F15C86" w:rsidRPr="00B64A11">
          <w:fldChar w:fldCharType="end"/>
        </w:r>
      </w:hyperlink>
    </w:p>
    <w:p w14:paraId="7BDB0FF9" w14:textId="77777777" w:rsidR="00A04B57" w:rsidRPr="00B64A11" w:rsidRDefault="00D97DD7">
      <w:pPr>
        <w:pStyle w:val="TOC1"/>
        <w:rPr>
          <w:rFonts w:eastAsiaTheme="minorEastAsia"/>
          <w:b w:val="0"/>
          <w:iCs w:val="0"/>
          <w:sz w:val="22"/>
          <w:szCs w:val="22"/>
        </w:rPr>
      </w:pPr>
      <w:hyperlink w:anchor="_Toc135149755" w:tooltip="#_Toc135149755" w:history="1">
        <w:r w:rsidR="00F15C86" w:rsidRPr="00B64A11">
          <w:rPr>
            <w:rStyle w:val="Hyperlink"/>
          </w:rPr>
          <w:t>B.</w:t>
        </w:r>
        <w:r w:rsidR="00F15C86" w:rsidRPr="00B64A11">
          <w:rPr>
            <w:rFonts w:eastAsiaTheme="minorEastAsia"/>
            <w:b w:val="0"/>
            <w:iCs w:val="0"/>
            <w:sz w:val="22"/>
            <w:szCs w:val="22"/>
          </w:rPr>
          <w:tab/>
        </w:r>
        <w:r w:rsidR="00F15C86" w:rsidRPr="00B64A11">
          <w:rPr>
            <w:rStyle w:val="Hyperlink"/>
          </w:rPr>
          <w:t>Subject Matter of Contract</w:t>
        </w:r>
        <w:r w:rsidR="00F15C86" w:rsidRPr="00B64A11">
          <w:tab/>
        </w:r>
        <w:r w:rsidR="00F15C86" w:rsidRPr="00B64A11">
          <w:fldChar w:fldCharType="begin"/>
        </w:r>
        <w:r w:rsidR="00F15C86" w:rsidRPr="00B64A11">
          <w:instrText xml:space="preserve"> PAGEREF _Toc135149755 \h </w:instrText>
        </w:r>
        <w:r w:rsidR="00F15C86" w:rsidRPr="00B64A11">
          <w:fldChar w:fldCharType="separate"/>
        </w:r>
        <w:r w:rsidR="00F15C86" w:rsidRPr="00B64A11">
          <w:t>199</w:t>
        </w:r>
        <w:r w:rsidR="00F15C86" w:rsidRPr="00B64A11">
          <w:fldChar w:fldCharType="end"/>
        </w:r>
      </w:hyperlink>
    </w:p>
    <w:p w14:paraId="1E00C323" w14:textId="77777777" w:rsidR="00A04B57" w:rsidRPr="00B64A11" w:rsidRDefault="00D97DD7">
      <w:pPr>
        <w:pStyle w:val="TOC2"/>
        <w:rPr>
          <w:rFonts w:eastAsiaTheme="minorEastAsia"/>
          <w:sz w:val="22"/>
        </w:rPr>
      </w:pPr>
      <w:hyperlink w:anchor="_Toc135149756" w:tooltip="#_Toc135149756" w:history="1">
        <w:r w:rsidR="00F15C86" w:rsidRPr="00B64A11">
          <w:rPr>
            <w:rStyle w:val="Hyperlink"/>
          </w:rPr>
          <w:t>7.</w:t>
        </w:r>
        <w:r w:rsidR="00F15C86" w:rsidRPr="00B64A11">
          <w:rPr>
            <w:rFonts w:eastAsiaTheme="minorEastAsia"/>
            <w:sz w:val="22"/>
          </w:rPr>
          <w:tab/>
        </w:r>
        <w:r w:rsidR="00F15C86" w:rsidRPr="00B64A11">
          <w:rPr>
            <w:rStyle w:val="Hyperlink"/>
          </w:rPr>
          <w:t>Scope of Facilities</w:t>
        </w:r>
        <w:r w:rsidR="00F15C86" w:rsidRPr="00B64A11">
          <w:tab/>
        </w:r>
        <w:r w:rsidR="00F15C86" w:rsidRPr="00B64A11">
          <w:fldChar w:fldCharType="begin"/>
        </w:r>
        <w:r w:rsidR="00F15C86" w:rsidRPr="00B64A11">
          <w:instrText xml:space="preserve"> PAGEREF _Toc135149756 \h </w:instrText>
        </w:r>
        <w:r w:rsidR="00F15C86" w:rsidRPr="00B64A11">
          <w:fldChar w:fldCharType="separate"/>
        </w:r>
        <w:r w:rsidR="00F15C86" w:rsidRPr="00B64A11">
          <w:t>199</w:t>
        </w:r>
        <w:r w:rsidR="00F15C86" w:rsidRPr="00B64A11">
          <w:fldChar w:fldCharType="end"/>
        </w:r>
      </w:hyperlink>
    </w:p>
    <w:p w14:paraId="1E4ADCF9" w14:textId="77777777" w:rsidR="00A04B57" w:rsidRPr="00B64A11" w:rsidRDefault="00D97DD7">
      <w:pPr>
        <w:pStyle w:val="TOC2"/>
        <w:rPr>
          <w:rFonts w:eastAsiaTheme="minorEastAsia"/>
          <w:sz w:val="22"/>
        </w:rPr>
      </w:pPr>
      <w:hyperlink w:anchor="_Toc135149757" w:tooltip="#_Toc135149757" w:history="1">
        <w:r w:rsidR="00F15C86" w:rsidRPr="00B64A11">
          <w:rPr>
            <w:rStyle w:val="Hyperlink"/>
          </w:rPr>
          <w:t>8.</w:t>
        </w:r>
        <w:r w:rsidR="00F15C86" w:rsidRPr="00B64A11">
          <w:rPr>
            <w:rFonts w:eastAsiaTheme="minorEastAsia"/>
            <w:sz w:val="22"/>
          </w:rPr>
          <w:tab/>
        </w:r>
        <w:r w:rsidR="00F15C86" w:rsidRPr="00B64A11">
          <w:rPr>
            <w:rStyle w:val="Hyperlink"/>
          </w:rPr>
          <w:t>Time for Commencement and Completion</w:t>
        </w:r>
        <w:r w:rsidR="00F15C86" w:rsidRPr="00B64A11">
          <w:tab/>
        </w:r>
        <w:r w:rsidR="00F15C86" w:rsidRPr="00B64A11">
          <w:fldChar w:fldCharType="begin"/>
        </w:r>
        <w:r w:rsidR="00F15C86" w:rsidRPr="00B64A11">
          <w:instrText xml:space="preserve"> PAGEREF _Toc135149757 \h </w:instrText>
        </w:r>
        <w:r w:rsidR="00F15C86" w:rsidRPr="00B64A11">
          <w:fldChar w:fldCharType="separate"/>
        </w:r>
        <w:r w:rsidR="00F15C86" w:rsidRPr="00B64A11">
          <w:t>200</w:t>
        </w:r>
        <w:r w:rsidR="00F15C86" w:rsidRPr="00B64A11">
          <w:fldChar w:fldCharType="end"/>
        </w:r>
      </w:hyperlink>
    </w:p>
    <w:p w14:paraId="390C0C55" w14:textId="77777777" w:rsidR="00A04B57" w:rsidRPr="00B64A11" w:rsidRDefault="00D97DD7">
      <w:pPr>
        <w:pStyle w:val="TOC2"/>
        <w:rPr>
          <w:rFonts w:eastAsiaTheme="minorEastAsia"/>
          <w:sz w:val="22"/>
        </w:rPr>
      </w:pPr>
      <w:hyperlink w:anchor="_Toc135149758" w:tooltip="#_Toc135149758" w:history="1">
        <w:r w:rsidR="00F15C86" w:rsidRPr="00B64A11">
          <w:rPr>
            <w:rStyle w:val="Hyperlink"/>
          </w:rPr>
          <w:t>9.</w:t>
        </w:r>
        <w:r w:rsidR="00F15C86" w:rsidRPr="00B64A11">
          <w:rPr>
            <w:rFonts w:eastAsiaTheme="minorEastAsia"/>
            <w:sz w:val="22"/>
          </w:rPr>
          <w:tab/>
        </w:r>
        <w:r w:rsidR="00F15C86" w:rsidRPr="00B64A11">
          <w:rPr>
            <w:rStyle w:val="Hyperlink"/>
          </w:rPr>
          <w:t>Contractor’s Responsibilities</w:t>
        </w:r>
        <w:r w:rsidR="00F15C86" w:rsidRPr="00B64A11">
          <w:tab/>
        </w:r>
        <w:r w:rsidR="00F15C86" w:rsidRPr="00B64A11">
          <w:fldChar w:fldCharType="begin"/>
        </w:r>
        <w:r w:rsidR="00F15C86" w:rsidRPr="00B64A11">
          <w:instrText xml:space="preserve"> PAGEREF _Toc135149758 \h </w:instrText>
        </w:r>
        <w:r w:rsidR="00F15C86" w:rsidRPr="00B64A11">
          <w:fldChar w:fldCharType="separate"/>
        </w:r>
        <w:r w:rsidR="00F15C86" w:rsidRPr="00B64A11">
          <w:t>200</w:t>
        </w:r>
        <w:r w:rsidR="00F15C86" w:rsidRPr="00B64A11">
          <w:fldChar w:fldCharType="end"/>
        </w:r>
      </w:hyperlink>
    </w:p>
    <w:p w14:paraId="1E41E47C" w14:textId="77777777" w:rsidR="00A04B57" w:rsidRPr="00B64A11" w:rsidRDefault="00D97DD7">
      <w:pPr>
        <w:pStyle w:val="TOC2"/>
        <w:rPr>
          <w:rFonts w:eastAsiaTheme="minorEastAsia"/>
          <w:sz w:val="22"/>
        </w:rPr>
      </w:pPr>
      <w:hyperlink w:anchor="_Toc135149759" w:tooltip="#_Toc135149759" w:history="1">
        <w:r w:rsidR="00F15C86" w:rsidRPr="00B64A11">
          <w:rPr>
            <w:rStyle w:val="Hyperlink"/>
          </w:rPr>
          <w:t>10.</w:t>
        </w:r>
        <w:r w:rsidR="00F15C86" w:rsidRPr="00B64A11">
          <w:rPr>
            <w:rFonts w:eastAsiaTheme="minorEastAsia"/>
            <w:sz w:val="22"/>
          </w:rPr>
          <w:tab/>
        </w:r>
        <w:r w:rsidR="00F15C86" w:rsidRPr="00B64A11">
          <w:rPr>
            <w:rStyle w:val="Hyperlink"/>
          </w:rPr>
          <w:t>Employer’s Responsibilities</w:t>
        </w:r>
        <w:r w:rsidR="00F15C86" w:rsidRPr="00B64A11">
          <w:tab/>
        </w:r>
        <w:r w:rsidR="00F15C86" w:rsidRPr="00B64A11">
          <w:fldChar w:fldCharType="begin"/>
        </w:r>
        <w:r w:rsidR="00F15C86" w:rsidRPr="00B64A11">
          <w:instrText xml:space="preserve"> PAGEREF _Toc135149759 \h </w:instrText>
        </w:r>
        <w:r w:rsidR="00F15C86" w:rsidRPr="00B64A11">
          <w:fldChar w:fldCharType="separate"/>
        </w:r>
        <w:r w:rsidR="00F15C86" w:rsidRPr="00B64A11">
          <w:t>204</w:t>
        </w:r>
        <w:r w:rsidR="00F15C86" w:rsidRPr="00B64A11">
          <w:fldChar w:fldCharType="end"/>
        </w:r>
      </w:hyperlink>
    </w:p>
    <w:p w14:paraId="60E72716" w14:textId="77777777" w:rsidR="00A04B57" w:rsidRPr="00B64A11" w:rsidRDefault="00D97DD7">
      <w:pPr>
        <w:pStyle w:val="TOC1"/>
        <w:rPr>
          <w:rFonts w:eastAsiaTheme="minorEastAsia"/>
          <w:b w:val="0"/>
          <w:iCs w:val="0"/>
          <w:sz w:val="22"/>
          <w:szCs w:val="22"/>
        </w:rPr>
      </w:pPr>
      <w:hyperlink w:anchor="_Toc135149760" w:tooltip="#_Toc135149760" w:history="1">
        <w:r w:rsidR="00F15C86" w:rsidRPr="00B64A11">
          <w:rPr>
            <w:rStyle w:val="Hyperlink"/>
          </w:rPr>
          <w:t>C.</w:t>
        </w:r>
        <w:r w:rsidR="00F15C86" w:rsidRPr="00B64A11">
          <w:rPr>
            <w:rFonts w:eastAsiaTheme="minorEastAsia"/>
            <w:b w:val="0"/>
            <w:iCs w:val="0"/>
            <w:sz w:val="22"/>
            <w:szCs w:val="22"/>
          </w:rPr>
          <w:tab/>
        </w:r>
        <w:r w:rsidR="00F15C86" w:rsidRPr="00B64A11">
          <w:rPr>
            <w:rStyle w:val="Hyperlink"/>
          </w:rPr>
          <w:t>Payment</w:t>
        </w:r>
        <w:r w:rsidR="00F15C86" w:rsidRPr="00B64A11">
          <w:tab/>
        </w:r>
        <w:r w:rsidR="00F15C86" w:rsidRPr="00B64A11">
          <w:fldChar w:fldCharType="begin"/>
        </w:r>
        <w:r w:rsidR="00F15C86" w:rsidRPr="00B64A11">
          <w:instrText xml:space="preserve"> PAGEREF _Toc135149760 \h </w:instrText>
        </w:r>
        <w:r w:rsidR="00F15C86" w:rsidRPr="00B64A11">
          <w:fldChar w:fldCharType="separate"/>
        </w:r>
        <w:r w:rsidR="00F15C86" w:rsidRPr="00B64A11">
          <w:t>206</w:t>
        </w:r>
        <w:r w:rsidR="00F15C86" w:rsidRPr="00B64A11">
          <w:fldChar w:fldCharType="end"/>
        </w:r>
      </w:hyperlink>
    </w:p>
    <w:p w14:paraId="1ED3601E" w14:textId="77777777" w:rsidR="00A04B57" w:rsidRPr="00B64A11" w:rsidRDefault="00D97DD7">
      <w:pPr>
        <w:pStyle w:val="TOC2"/>
        <w:rPr>
          <w:rFonts w:eastAsiaTheme="minorEastAsia"/>
          <w:sz w:val="22"/>
        </w:rPr>
      </w:pPr>
      <w:hyperlink w:anchor="_Toc135149761" w:tooltip="#_Toc135149761" w:history="1">
        <w:r w:rsidR="00F15C86" w:rsidRPr="00B64A11">
          <w:rPr>
            <w:rStyle w:val="Hyperlink"/>
          </w:rPr>
          <w:t>11.</w:t>
        </w:r>
        <w:r w:rsidR="00F15C86" w:rsidRPr="00B64A11">
          <w:rPr>
            <w:rFonts w:eastAsiaTheme="minorEastAsia"/>
            <w:sz w:val="22"/>
          </w:rPr>
          <w:tab/>
        </w:r>
        <w:r w:rsidR="00F15C86" w:rsidRPr="00B64A11">
          <w:rPr>
            <w:rStyle w:val="Hyperlink"/>
          </w:rPr>
          <w:t>Contract Price</w:t>
        </w:r>
        <w:r w:rsidR="00F15C86" w:rsidRPr="00B64A11">
          <w:tab/>
        </w:r>
        <w:r w:rsidR="00F15C86" w:rsidRPr="00B64A11">
          <w:fldChar w:fldCharType="begin"/>
        </w:r>
        <w:r w:rsidR="00F15C86" w:rsidRPr="00B64A11">
          <w:instrText xml:space="preserve"> PAGEREF _Toc135149761 \h </w:instrText>
        </w:r>
        <w:r w:rsidR="00F15C86" w:rsidRPr="00B64A11">
          <w:fldChar w:fldCharType="separate"/>
        </w:r>
        <w:r w:rsidR="00F15C86" w:rsidRPr="00B64A11">
          <w:t>206</w:t>
        </w:r>
        <w:r w:rsidR="00F15C86" w:rsidRPr="00B64A11">
          <w:fldChar w:fldCharType="end"/>
        </w:r>
      </w:hyperlink>
    </w:p>
    <w:p w14:paraId="2E1B32AB" w14:textId="77777777" w:rsidR="00A04B57" w:rsidRPr="00B64A11" w:rsidRDefault="00D97DD7">
      <w:pPr>
        <w:pStyle w:val="TOC2"/>
        <w:rPr>
          <w:rFonts w:eastAsiaTheme="minorEastAsia"/>
          <w:sz w:val="22"/>
        </w:rPr>
      </w:pPr>
      <w:hyperlink w:anchor="_Toc135149762" w:tooltip="#_Toc135149762" w:history="1">
        <w:r w:rsidR="00F15C86" w:rsidRPr="00B64A11">
          <w:rPr>
            <w:rStyle w:val="Hyperlink"/>
          </w:rPr>
          <w:t>12.</w:t>
        </w:r>
        <w:r w:rsidR="00F15C86" w:rsidRPr="00B64A11">
          <w:rPr>
            <w:rFonts w:eastAsiaTheme="minorEastAsia"/>
            <w:sz w:val="22"/>
          </w:rPr>
          <w:tab/>
        </w:r>
        <w:r w:rsidR="00F15C86" w:rsidRPr="00B64A11">
          <w:rPr>
            <w:rStyle w:val="Hyperlink"/>
          </w:rPr>
          <w:t>Terms of Payment</w:t>
        </w:r>
        <w:r w:rsidR="00F15C86" w:rsidRPr="00B64A11">
          <w:tab/>
        </w:r>
        <w:r w:rsidR="00F15C86" w:rsidRPr="00B64A11">
          <w:fldChar w:fldCharType="begin"/>
        </w:r>
        <w:r w:rsidR="00F15C86" w:rsidRPr="00B64A11">
          <w:instrText xml:space="preserve"> PAGEREF _Toc135149762 \h </w:instrText>
        </w:r>
        <w:r w:rsidR="00F15C86" w:rsidRPr="00B64A11">
          <w:fldChar w:fldCharType="separate"/>
        </w:r>
        <w:r w:rsidR="00F15C86" w:rsidRPr="00B64A11">
          <w:t>206</w:t>
        </w:r>
        <w:r w:rsidR="00F15C86" w:rsidRPr="00B64A11">
          <w:fldChar w:fldCharType="end"/>
        </w:r>
      </w:hyperlink>
    </w:p>
    <w:p w14:paraId="6473A6CE" w14:textId="77777777" w:rsidR="00A04B57" w:rsidRPr="00B64A11" w:rsidRDefault="00D97DD7">
      <w:pPr>
        <w:pStyle w:val="TOC2"/>
        <w:rPr>
          <w:rFonts w:eastAsiaTheme="minorEastAsia"/>
          <w:sz w:val="22"/>
        </w:rPr>
      </w:pPr>
      <w:hyperlink w:anchor="_Toc135149763" w:tooltip="#_Toc135149763" w:history="1">
        <w:r w:rsidR="00F15C86" w:rsidRPr="00B64A11">
          <w:rPr>
            <w:rStyle w:val="Hyperlink"/>
          </w:rPr>
          <w:t>13.</w:t>
        </w:r>
        <w:r w:rsidR="00F15C86" w:rsidRPr="00B64A11">
          <w:rPr>
            <w:rFonts w:eastAsiaTheme="minorEastAsia"/>
            <w:sz w:val="22"/>
          </w:rPr>
          <w:tab/>
        </w:r>
        <w:r w:rsidR="00F15C86" w:rsidRPr="00B64A11">
          <w:rPr>
            <w:rStyle w:val="Hyperlink"/>
          </w:rPr>
          <w:t>Securities</w:t>
        </w:r>
        <w:r w:rsidR="00F15C86" w:rsidRPr="00B64A11">
          <w:tab/>
        </w:r>
        <w:r w:rsidR="00F15C86" w:rsidRPr="00B64A11">
          <w:fldChar w:fldCharType="begin"/>
        </w:r>
        <w:r w:rsidR="00F15C86" w:rsidRPr="00B64A11">
          <w:instrText xml:space="preserve"> PAGEREF _Toc135149763 \h </w:instrText>
        </w:r>
        <w:r w:rsidR="00F15C86" w:rsidRPr="00B64A11">
          <w:fldChar w:fldCharType="separate"/>
        </w:r>
        <w:r w:rsidR="00F15C86" w:rsidRPr="00B64A11">
          <w:t>206</w:t>
        </w:r>
        <w:r w:rsidR="00F15C86" w:rsidRPr="00B64A11">
          <w:fldChar w:fldCharType="end"/>
        </w:r>
      </w:hyperlink>
    </w:p>
    <w:p w14:paraId="43D32120" w14:textId="77777777" w:rsidR="00A04B57" w:rsidRPr="00B64A11" w:rsidRDefault="00D97DD7">
      <w:pPr>
        <w:pStyle w:val="TOC2"/>
        <w:rPr>
          <w:rFonts w:eastAsiaTheme="minorEastAsia"/>
          <w:sz w:val="22"/>
        </w:rPr>
      </w:pPr>
      <w:hyperlink w:anchor="_Toc135149764" w:tooltip="#_Toc135149764" w:history="1">
        <w:r w:rsidR="00F15C86" w:rsidRPr="00B64A11">
          <w:rPr>
            <w:rStyle w:val="Hyperlink"/>
          </w:rPr>
          <w:t>14.</w:t>
        </w:r>
        <w:r w:rsidR="00F15C86" w:rsidRPr="00B64A11">
          <w:rPr>
            <w:rFonts w:eastAsiaTheme="minorEastAsia"/>
            <w:sz w:val="22"/>
          </w:rPr>
          <w:tab/>
        </w:r>
        <w:r w:rsidR="00F15C86" w:rsidRPr="00B64A11">
          <w:rPr>
            <w:rStyle w:val="Hyperlink"/>
          </w:rPr>
          <w:t>Taxes and Duties</w:t>
        </w:r>
        <w:r w:rsidR="00F15C86" w:rsidRPr="00B64A11">
          <w:tab/>
        </w:r>
        <w:r w:rsidR="00F15C86" w:rsidRPr="00B64A11">
          <w:fldChar w:fldCharType="begin"/>
        </w:r>
        <w:r w:rsidR="00F15C86" w:rsidRPr="00B64A11">
          <w:instrText xml:space="preserve"> PAGEREF _Toc135149764 \h </w:instrText>
        </w:r>
        <w:r w:rsidR="00F15C86" w:rsidRPr="00B64A11">
          <w:fldChar w:fldCharType="separate"/>
        </w:r>
        <w:r w:rsidR="00F15C86" w:rsidRPr="00B64A11">
          <w:t>208</w:t>
        </w:r>
        <w:r w:rsidR="00F15C86" w:rsidRPr="00B64A11">
          <w:fldChar w:fldCharType="end"/>
        </w:r>
      </w:hyperlink>
    </w:p>
    <w:p w14:paraId="15AA9EDF" w14:textId="77777777" w:rsidR="00A04B57" w:rsidRPr="00B64A11" w:rsidRDefault="00D97DD7">
      <w:pPr>
        <w:pStyle w:val="TOC1"/>
        <w:rPr>
          <w:rFonts w:eastAsiaTheme="minorEastAsia"/>
          <w:b w:val="0"/>
          <w:iCs w:val="0"/>
          <w:sz w:val="22"/>
          <w:szCs w:val="22"/>
        </w:rPr>
      </w:pPr>
      <w:hyperlink w:anchor="_Toc135149765" w:tooltip="#_Toc135149765" w:history="1">
        <w:r w:rsidR="00F15C86" w:rsidRPr="00B64A11">
          <w:rPr>
            <w:rStyle w:val="Hyperlink"/>
          </w:rPr>
          <w:t>D.</w:t>
        </w:r>
        <w:r w:rsidR="00F15C86" w:rsidRPr="00B64A11">
          <w:rPr>
            <w:rFonts w:eastAsiaTheme="minorEastAsia"/>
            <w:b w:val="0"/>
            <w:iCs w:val="0"/>
            <w:sz w:val="22"/>
            <w:szCs w:val="22"/>
          </w:rPr>
          <w:tab/>
        </w:r>
        <w:r w:rsidR="00F15C86" w:rsidRPr="00B64A11">
          <w:rPr>
            <w:rStyle w:val="Hyperlink"/>
          </w:rPr>
          <w:t>Intellectual Property</w:t>
        </w:r>
        <w:r w:rsidR="00F15C86" w:rsidRPr="00B64A11">
          <w:tab/>
        </w:r>
        <w:r w:rsidR="00F15C86" w:rsidRPr="00B64A11">
          <w:fldChar w:fldCharType="begin"/>
        </w:r>
        <w:r w:rsidR="00F15C86" w:rsidRPr="00B64A11">
          <w:instrText xml:space="preserve"> PAGEREF _Toc135149765 \h </w:instrText>
        </w:r>
        <w:r w:rsidR="00F15C86" w:rsidRPr="00B64A11">
          <w:fldChar w:fldCharType="separate"/>
        </w:r>
        <w:r w:rsidR="00F15C86" w:rsidRPr="00B64A11">
          <w:t>209</w:t>
        </w:r>
        <w:r w:rsidR="00F15C86" w:rsidRPr="00B64A11">
          <w:fldChar w:fldCharType="end"/>
        </w:r>
      </w:hyperlink>
    </w:p>
    <w:p w14:paraId="4D9D871C" w14:textId="77777777" w:rsidR="00A04B57" w:rsidRPr="00B64A11" w:rsidRDefault="00D97DD7">
      <w:pPr>
        <w:pStyle w:val="TOC2"/>
        <w:rPr>
          <w:rFonts w:eastAsiaTheme="minorEastAsia"/>
          <w:sz w:val="22"/>
        </w:rPr>
      </w:pPr>
      <w:hyperlink w:anchor="_Toc135149766" w:tooltip="#_Toc135149766" w:history="1">
        <w:r w:rsidR="00F15C86" w:rsidRPr="00B64A11">
          <w:rPr>
            <w:rStyle w:val="Hyperlink"/>
          </w:rPr>
          <w:t>15.</w:t>
        </w:r>
        <w:r w:rsidR="00F15C86" w:rsidRPr="00B64A11">
          <w:rPr>
            <w:rFonts w:eastAsiaTheme="minorEastAsia"/>
            <w:sz w:val="22"/>
          </w:rPr>
          <w:tab/>
        </w:r>
        <w:r w:rsidR="00F15C86" w:rsidRPr="00B64A11">
          <w:rPr>
            <w:rStyle w:val="Hyperlink"/>
          </w:rPr>
          <w:t>License/Use of Technical Information</w:t>
        </w:r>
        <w:r w:rsidR="00F15C86" w:rsidRPr="00B64A11">
          <w:tab/>
        </w:r>
        <w:r w:rsidR="00F15C86" w:rsidRPr="00B64A11">
          <w:fldChar w:fldCharType="begin"/>
        </w:r>
        <w:r w:rsidR="00F15C86" w:rsidRPr="00B64A11">
          <w:instrText xml:space="preserve"> PAGEREF _Toc135149766 \h </w:instrText>
        </w:r>
        <w:r w:rsidR="00F15C86" w:rsidRPr="00B64A11">
          <w:fldChar w:fldCharType="separate"/>
        </w:r>
        <w:r w:rsidR="00F15C86" w:rsidRPr="00B64A11">
          <w:t>209</w:t>
        </w:r>
        <w:r w:rsidR="00F15C86" w:rsidRPr="00B64A11">
          <w:fldChar w:fldCharType="end"/>
        </w:r>
      </w:hyperlink>
    </w:p>
    <w:p w14:paraId="2F551C8F" w14:textId="77777777" w:rsidR="00A04B57" w:rsidRPr="00B64A11" w:rsidRDefault="00D97DD7">
      <w:pPr>
        <w:pStyle w:val="TOC2"/>
        <w:rPr>
          <w:rFonts w:eastAsiaTheme="minorEastAsia"/>
          <w:sz w:val="22"/>
        </w:rPr>
      </w:pPr>
      <w:hyperlink w:anchor="_Toc135149767" w:tooltip="#_Toc135149767" w:history="1">
        <w:r w:rsidR="00F15C86" w:rsidRPr="00B64A11">
          <w:rPr>
            <w:rStyle w:val="Hyperlink"/>
          </w:rPr>
          <w:t>16.</w:t>
        </w:r>
        <w:r w:rsidR="00F15C86" w:rsidRPr="00B64A11">
          <w:rPr>
            <w:rFonts w:eastAsiaTheme="minorEastAsia"/>
            <w:sz w:val="22"/>
          </w:rPr>
          <w:tab/>
        </w:r>
        <w:r w:rsidR="00F15C86" w:rsidRPr="00B64A11">
          <w:rPr>
            <w:rStyle w:val="Hyperlink"/>
          </w:rPr>
          <w:t>Confidential Information</w:t>
        </w:r>
        <w:r w:rsidR="00F15C86" w:rsidRPr="00B64A11">
          <w:tab/>
        </w:r>
        <w:r w:rsidR="00F15C86" w:rsidRPr="00B64A11">
          <w:fldChar w:fldCharType="begin"/>
        </w:r>
        <w:r w:rsidR="00F15C86" w:rsidRPr="00B64A11">
          <w:instrText xml:space="preserve"> PAGEREF _Toc135149767 \h </w:instrText>
        </w:r>
        <w:r w:rsidR="00F15C86" w:rsidRPr="00B64A11">
          <w:fldChar w:fldCharType="separate"/>
        </w:r>
        <w:r w:rsidR="00F15C86" w:rsidRPr="00B64A11">
          <w:t>209</w:t>
        </w:r>
        <w:r w:rsidR="00F15C86" w:rsidRPr="00B64A11">
          <w:fldChar w:fldCharType="end"/>
        </w:r>
      </w:hyperlink>
    </w:p>
    <w:p w14:paraId="6F355630" w14:textId="77777777" w:rsidR="00A04B57" w:rsidRPr="00B64A11" w:rsidRDefault="00D97DD7">
      <w:pPr>
        <w:pStyle w:val="TOC1"/>
        <w:rPr>
          <w:rFonts w:eastAsiaTheme="minorEastAsia"/>
          <w:b w:val="0"/>
          <w:iCs w:val="0"/>
          <w:sz w:val="22"/>
          <w:szCs w:val="22"/>
        </w:rPr>
      </w:pPr>
      <w:hyperlink w:anchor="_Toc135149768" w:tooltip="#_Toc135149768" w:history="1">
        <w:r w:rsidR="00F15C86" w:rsidRPr="00B64A11">
          <w:rPr>
            <w:rStyle w:val="Hyperlink"/>
          </w:rPr>
          <w:t>E.</w:t>
        </w:r>
        <w:r w:rsidR="00F15C86" w:rsidRPr="00B64A11">
          <w:rPr>
            <w:rFonts w:eastAsiaTheme="minorEastAsia"/>
            <w:b w:val="0"/>
            <w:iCs w:val="0"/>
            <w:sz w:val="22"/>
            <w:szCs w:val="22"/>
          </w:rPr>
          <w:tab/>
        </w:r>
        <w:r w:rsidR="00F15C86" w:rsidRPr="00B64A11">
          <w:rPr>
            <w:rStyle w:val="Hyperlink"/>
          </w:rPr>
          <w:t>Execution of the Facilities</w:t>
        </w:r>
        <w:r w:rsidR="00F15C86" w:rsidRPr="00B64A11">
          <w:tab/>
        </w:r>
        <w:r w:rsidR="00F15C86" w:rsidRPr="00B64A11">
          <w:fldChar w:fldCharType="begin"/>
        </w:r>
        <w:r w:rsidR="00F15C86" w:rsidRPr="00B64A11">
          <w:instrText xml:space="preserve"> PAGEREF _Toc135149768 \h </w:instrText>
        </w:r>
        <w:r w:rsidR="00F15C86" w:rsidRPr="00B64A11">
          <w:fldChar w:fldCharType="separate"/>
        </w:r>
        <w:r w:rsidR="00F15C86" w:rsidRPr="00B64A11">
          <w:t>210</w:t>
        </w:r>
        <w:r w:rsidR="00F15C86" w:rsidRPr="00B64A11">
          <w:fldChar w:fldCharType="end"/>
        </w:r>
      </w:hyperlink>
    </w:p>
    <w:p w14:paraId="6C387123" w14:textId="77777777" w:rsidR="00A04B57" w:rsidRPr="00B64A11" w:rsidRDefault="00D97DD7">
      <w:pPr>
        <w:pStyle w:val="TOC2"/>
        <w:rPr>
          <w:rFonts w:eastAsiaTheme="minorEastAsia"/>
          <w:sz w:val="22"/>
        </w:rPr>
      </w:pPr>
      <w:hyperlink w:anchor="_Toc135149769" w:tooltip="#_Toc135149769" w:history="1">
        <w:r w:rsidR="00F15C86" w:rsidRPr="00B64A11">
          <w:rPr>
            <w:rStyle w:val="Hyperlink"/>
          </w:rPr>
          <w:t>17.</w:t>
        </w:r>
        <w:r w:rsidR="00F15C86" w:rsidRPr="00B64A11">
          <w:rPr>
            <w:rFonts w:eastAsiaTheme="minorEastAsia"/>
            <w:sz w:val="22"/>
          </w:rPr>
          <w:tab/>
        </w:r>
        <w:r w:rsidR="00F15C86" w:rsidRPr="00B64A11">
          <w:rPr>
            <w:rStyle w:val="Hyperlink"/>
          </w:rPr>
          <w:t>Representatives</w:t>
        </w:r>
        <w:r w:rsidR="00F15C86" w:rsidRPr="00B64A11">
          <w:tab/>
        </w:r>
        <w:r w:rsidR="00F15C86" w:rsidRPr="00B64A11">
          <w:fldChar w:fldCharType="begin"/>
        </w:r>
        <w:r w:rsidR="00F15C86" w:rsidRPr="00B64A11">
          <w:instrText xml:space="preserve"> PAGEREF _Toc135149769 \h </w:instrText>
        </w:r>
        <w:r w:rsidR="00F15C86" w:rsidRPr="00B64A11">
          <w:fldChar w:fldCharType="separate"/>
        </w:r>
        <w:r w:rsidR="00F15C86" w:rsidRPr="00B64A11">
          <w:t>210</w:t>
        </w:r>
        <w:r w:rsidR="00F15C86" w:rsidRPr="00B64A11">
          <w:fldChar w:fldCharType="end"/>
        </w:r>
      </w:hyperlink>
    </w:p>
    <w:p w14:paraId="4C5935BD" w14:textId="77777777" w:rsidR="00A04B57" w:rsidRPr="00B64A11" w:rsidRDefault="00D97DD7">
      <w:pPr>
        <w:pStyle w:val="TOC2"/>
        <w:rPr>
          <w:rFonts w:eastAsiaTheme="minorEastAsia"/>
          <w:sz w:val="22"/>
        </w:rPr>
      </w:pPr>
      <w:hyperlink w:anchor="_Toc135149770" w:tooltip="#_Toc135149770" w:history="1">
        <w:r w:rsidR="00F15C86" w:rsidRPr="00B64A11">
          <w:rPr>
            <w:rStyle w:val="Hyperlink"/>
          </w:rPr>
          <w:t>18.</w:t>
        </w:r>
        <w:r w:rsidR="00F15C86" w:rsidRPr="00B64A11">
          <w:rPr>
            <w:rFonts w:eastAsiaTheme="minorEastAsia"/>
            <w:sz w:val="22"/>
          </w:rPr>
          <w:tab/>
        </w:r>
        <w:r w:rsidR="00F15C86" w:rsidRPr="00B64A11">
          <w:rPr>
            <w:rStyle w:val="Hyperlink"/>
          </w:rPr>
          <w:t>Work Program</w:t>
        </w:r>
        <w:r w:rsidR="00F15C86" w:rsidRPr="00B64A11">
          <w:tab/>
        </w:r>
        <w:r w:rsidR="00F15C86" w:rsidRPr="00B64A11">
          <w:fldChar w:fldCharType="begin"/>
        </w:r>
        <w:r w:rsidR="00F15C86" w:rsidRPr="00B64A11">
          <w:instrText xml:space="preserve"> PAGEREF _Toc135149770 \h </w:instrText>
        </w:r>
        <w:r w:rsidR="00F15C86" w:rsidRPr="00B64A11">
          <w:fldChar w:fldCharType="separate"/>
        </w:r>
        <w:r w:rsidR="00F15C86" w:rsidRPr="00B64A11">
          <w:t>212</w:t>
        </w:r>
        <w:r w:rsidR="00F15C86" w:rsidRPr="00B64A11">
          <w:fldChar w:fldCharType="end"/>
        </w:r>
      </w:hyperlink>
    </w:p>
    <w:p w14:paraId="156F6E67" w14:textId="77777777" w:rsidR="00A04B57" w:rsidRPr="00B64A11" w:rsidRDefault="00D97DD7">
      <w:pPr>
        <w:pStyle w:val="TOC2"/>
        <w:rPr>
          <w:rFonts w:eastAsiaTheme="minorEastAsia"/>
          <w:sz w:val="22"/>
        </w:rPr>
      </w:pPr>
      <w:hyperlink w:anchor="_Toc135149771" w:tooltip="#_Toc135149771" w:history="1">
        <w:r w:rsidR="00F15C86" w:rsidRPr="00B64A11">
          <w:rPr>
            <w:rStyle w:val="Hyperlink"/>
          </w:rPr>
          <w:t>19.</w:t>
        </w:r>
        <w:r w:rsidR="00F15C86" w:rsidRPr="00B64A11">
          <w:rPr>
            <w:rFonts w:eastAsiaTheme="minorEastAsia"/>
            <w:sz w:val="22"/>
          </w:rPr>
          <w:tab/>
        </w:r>
        <w:r w:rsidR="00F15C86" w:rsidRPr="00B64A11">
          <w:rPr>
            <w:rStyle w:val="Hyperlink"/>
          </w:rPr>
          <w:t>Subcontracting</w:t>
        </w:r>
        <w:r w:rsidR="00F15C86" w:rsidRPr="00B64A11">
          <w:tab/>
        </w:r>
        <w:r w:rsidR="00F15C86" w:rsidRPr="00B64A11">
          <w:fldChar w:fldCharType="begin"/>
        </w:r>
        <w:r w:rsidR="00F15C86" w:rsidRPr="00B64A11">
          <w:instrText xml:space="preserve"> PAGEREF _Toc135149771 \h </w:instrText>
        </w:r>
        <w:r w:rsidR="00F15C86" w:rsidRPr="00B64A11">
          <w:fldChar w:fldCharType="separate"/>
        </w:r>
        <w:r w:rsidR="00F15C86" w:rsidRPr="00B64A11">
          <w:t>215</w:t>
        </w:r>
        <w:r w:rsidR="00F15C86" w:rsidRPr="00B64A11">
          <w:fldChar w:fldCharType="end"/>
        </w:r>
      </w:hyperlink>
    </w:p>
    <w:p w14:paraId="6EEB179E" w14:textId="77777777" w:rsidR="00A04B57" w:rsidRPr="00B64A11" w:rsidRDefault="00D97DD7">
      <w:pPr>
        <w:pStyle w:val="TOC2"/>
        <w:rPr>
          <w:rFonts w:eastAsiaTheme="minorEastAsia"/>
          <w:sz w:val="22"/>
        </w:rPr>
      </w:pPr>
      <w:hyperlink w:anchor="_Toc135149772" w:tooltip="#_Toc135149772" w:history="1">
        <w:r w:rsidR="00F15C86" w:rsidRPr="00B64A11">
          <w:rPr>
            <w:rStyle w:val="Hyperlink"/>
          </w:rPr>
          <w:t>20.</w:t>
        </w:r>
        <w:r w:rsidR="00F15C86" w:rsidRPr="00B64A11">
          <w:rPr>
            <w:rFonts w:eastAsiaTheme="minorEastAsia"/>
            <w:sz w:val="22"/>
          </w:rPr>
          <w:tab/>
        </w:r>
        <w:r w:rsidR="00F15C86" w:rsidRPr="00B64A11">
          <w:rPr>
            <w:rStyle w:val="Hyperlink"/>
          </w:rPr>
          <w:t>Design and Engineering</w:t>
        </w:r>
        <w:r w:rsidR="00F15C86" w:rsidRPr="00B64A11">
          <w:tab/>
        </w:r>
        <w:r w:rsidR="00F15C86" w:rsidRPr="00B64A11">
          <w:fldChar w:fldCharType="begin"/>
        </w:r>
        <w:r w:rsidR="00F15C86" w:rsidRPr="00B64A11">
          <w:instrText xml:space="preserve"> PAGEREF _Toc135149772 \h </w:instrText>
        </w:r>
        <w:r w:rsidR="00F15C86" w:rsidRPr="00B64A11">
          <w:fldChar w:fldCharType="separate"/>
        </w:r>
        <w:r w:rsidR="00F15C86" w:rsidRPr="00B64A11">
          <w:t>216</w:t>
        </w:r>
        <w:r w:rsidR="00F15C86" w:rsidRPr="00B64A11">
          <w:fldChar w:fldCharType="end"/>
        </w:r>
      </w:hyperlink>
    </w:p>
    <w:p w14:paraId="4BF5FD10" w14:textId="77777777" w:rsidR="00A04B57" w:rsidRPr="00B64A11" w:rsidRDefault="00D97DD7">
      <w:pPr>
        <w:pStyle w:val="TOC2"/>
        <w:rPr>
          <w:rFonts w:eastAsiaTheme="minorEastAsia"/>
          <w:sz w:val="22"/>
        </w:rPr>
      </w:pPr>
      <w:hyperlink w:anchor="_Toc135149773" w:tooltip="#_Toc135149773" w:history="1">
        <w:r w:rsidR="00F15C86" w:rsidRPr="00B64A11">
          <w:rPr>
            <w:rStyle w:val="Hyperlink"/>
          </w:rPr>
          <w:t>21.</w:t>
        </w:r>
        <w:r w:rsidR="00F15C86" w:rsidRPr="00B64A11">
          <w:rPr>
            <w:rFonts w:eastAsiaTheme="minorEastAsia"/>
            <w:sz w:val="22"/>
          </w:rPr>
          <w:tab/>
        </w:r>
        <w:r w:rsidR="00F15C86" w:rsidRPr="00B64A11">
          <w:rPr>
            <w:rStyle w:val="Hyperlink"/>
          </w:rPr>
          <w:t>Procurement</w:t>
        </w:r>
        <w:r w:rsidR="00F15C86" w:rsidRPr="00B64A11">
          <w:tab/>
        </w:r>
        <w:r w:rsidR="00F15C86" w:rsidRPr="00B64A11">
          <w:fldChar w:fldCharType="begin"/>
        </w:r>
        <w:r w:rsidR="00F15C86" w:rsidRPr="00B64A11">
          <w:instrText xml:space="preserve"> PAGEREF _Toc135149773 \h </w:instrText>
        </w:r>
        <w:r w:rsidR="00F15C86" w:rsidRPr="00B64A11">
          <w:fldChar w:fldCharType="separate"/>
        </w:r>
        <w:r w:rsidR="00F15C86" w:rsidRPr="00B64A11">
          <w:t>218</w:t>
        </w:r>
        <w:r w:rsidR="00F15C86" w:rsidRPr="00B64A11">
          <w:fldChar w:fldCharType="end"/>
        </w:r>
      </w:hyperlink>
    </w:p>
    <w:p w14:paraId="36FA219C" w14:textId="77777777" w:rsidR="00A04B57" w:rsidRPr="00B64A11" w:rsidRDefault="00D97DD7">
      <w:pPr>
        <w:pStyle w:val="TOC2"/>
        <w:rPr>
          <w:rFonts w:eastAsiaTheme="minorEastAsia"/>
          <w:sz w:val="22"/>
        </w:rPr>
      </w:pPr>
      <w:hyperlink w:anchor="_Toc135149774" w:tooltip="#_Toc135149774" w:history="1">
        <w:r w:rsidR="00F15C86" w:rsidRPr="00B64A11">
          <w:rPr>
            <w:rStyle w:val="Hyperlink"/>
          </w:rPr>
          <w:t>22.</w:t>
        </w:r>
        <w:r w:rsidR="00F15C86" w:rsidRPr="00B64A11">
          <w:rPr>
            <w:rFonts w:eastAsiaTheme="minorEastAsia"/>
            <w:sz w:val="22"/>
          </w:rPr>
          <w:tab/>
        </w:r>
        <w:r w:rsidR="00F15C86" w:rsidRPr="00B64A11">
          <w:rPr>
            <w:rStyle w:val="Hyperlink"/>
          </w:rPr>
          <w:t>Installation</w:t>
        </w:r>
        <w:r w:rsidR="00F15C86" w:rsidRPr="00B64A11">
          <w:tab/>
        </w:r>
        <w:r w:rsidR="00F15C86" w:rsidRPr="00B64A11">
          <w:fldChar w:fldCharType="begin"/>
        </w:r>
        <w:r w:rsidR="00F15C86" w:rsidRPr="00B64A11">
          <w:instrText xml:space="preserve"> PAGEREF _Toc135149774 \h </w:instrText>
        </w:r>
        <w:r w:rsidR="00F15C86" w:rsidRPr="00B64A11">
          <w:fldChar w:fldCharType="separate"/>
        </w:r>
        <w:r w:rsidR="00F15C86" w:rsidRPr="00B64A11">
          <w:t>220</w:t>
        </w:r>
        <w:r w:rsidR="00F15C86" w:rsidRPr="00B64A11">
          <w:fldChar w:fldCharType="end"/>
        </w:r>
      </w:hyperlink>
    </w:p>
    <w:p w14:paraId="34E82C7F" w14:textId="77777777" w:rsidR="00A04B57" w:rsidRPr="00B64A11" w:rsidRDefault="00D97DD7">
      <w:pPr>
        <w:pStyle w:val="TOC2"/>
        <w:rPr>
          <w:rFonts w:eastAsiaTheme="minorEastAsia"/>
          <w:sz w:val="22"/>
        </w:rPr>
      </w:pPr>
      <w:hyperlink w:anchor="_Toc135149775" w:tooltip="#_Toc135149775" w:history="1">
        <w:r w:rsidR="00F15C86" w:rsidRPr="00B64A11">
          <w:rPr>
            <w:rStyle w:val="Hyperlink"/>
          </w:rPr>
          <w:t>23.</w:t>
        </w:r>
        <w:r w:rsidR="00F15C86" w:rsidRPr="00B64A11">
          <w:rPr>
            <w:rFonts w:eastAsiaTheme="minorEastAsia"/>
            <w:sz w:val="22"/>
          </w:rPr>
          <w:tab/>
        </w:r>
        <w:r w:rsidR="00F15C86" w:rsidRPr="00B64A11">
          <w:rPr>
            <w:rStyle w:val="Hyperlink"/>
          </w:rPr>
          <w:t>Test and Inspection</w:t>
        </w:r>
        <w:r w:rsidR="00F15C86" w:rsidRPr="00B64A11">
          <w:tab/>
        </w:r>
        <w:r w:rsidR="00F15C86" w:rsidRPr="00B64A11">
          <w:fldChar w:fldCharType="begin"/>
        </w:r>
        <w:r w:rsidR="00F15C86" w:rsidRPr="00B64A11">
          <w:instrText xml:space="preserve"> PAGEREF _Toc135149775 \h </w:instrText>
        </w:r>
        <w:r w:rsidR="00F15C86" w:rsidRPr="00B64A11">
          <w:fldChar w:fldCharType="separate"/>
        </w:r>
        <w:r w:rsidR="00F15C86" w:rsidRPr="00B64A11">
          <w:t>232</w:t>
        </w:r>
        <w:r w:rsidR="00F15C86" w:rsidRPr="00B64A11">
          <w:fldChar w:fldCharType="end"/>
        </w:r>
      </w:hyperlink>
    </w:p>
    <w:p w14:paraId="49FFE146" w14:textId="77777777" w:rsidR="00A04B57" w:rsidRPr="00B64A11" w:rsidRDefault="00D97DD7">
      <w:pPr>
        <w:pStyle w:val="TOC2"/>
        <w:rPr>
          <w:rFonts w:eastAsiaTheme="minorEastAsia"/>
          <w:sz w:val="22"/>
        </w:rPr>
      </w:pPr>
      <w:hyperlink w:anchor="_Toc135149776" w:tooltip="#_Toc135149776" w:history="1">
        <w:r w:rsidR="00F15C86" w:rsidRPr="00B64A11">
          <w:rPr>
            <w:rStyle w:val="Hyperlink"/>
          </w:rPr>
          <w:t>24.</w:t>
        </w:r>
        <w:r w:rsidR="00F15C86" w:rsidRPr="00B64A11">
          <w:rPr>
            <w:rFonts w:eastAsiaTheme="minorEastAsia"/>
            <w:sz w:val="22"/>
          </w:rPr>
          <w:tab/>
        </w:r>
        <w:r w:rsidR="00F15C86" w:rsidRPr="00B64A11">
          <w:rPr>
            <w:rStyle w:val="Hyperlink"/>
          </w:rPr>
          <w:t>Completion of the Facilities</w:t>
        </w:r>
        <w:r w:rsidR="00F15C86" w:rsidRPr="00B64A11">
          <w:tab/>
        </w:r>
        <w:r w:rsidR="00F15C86" w:rsidRPr="00B64A11">
          <w:fldChar w:fldCharType="begin"/>
        </w:r>
        <w:r w:rsidR="00F15C86" w:rsidRPr="00B64A11">
          <w:instrText xml:space="preserve"> PAGEREF _Toc135149776 \h </w:instrText>
        </w:r>
        <w:r w:rsidR="00F15C86" w:rsidRPr="00B64A11">
          <w:fldChar w:fldCharType="separate"/>
        </w:r>
        <w:r w:rsidR="00F15C86" w:rsidRPr="00B64A11">
          <w:t>234</w:t>
        </w:r>
        <w:r w:rsidR="00F15C86" w:rsidRPr="00B64A11">
          <w:fldChar w:fldCharType="end"/>
        </w:r>
      </w:hyperlink>
    </w:p>
    <w:p w14:paraId="78720BCC" w14:textId="77777777" w:rsidR="00A04B57" w:rsidRPr="00B64A11" w:rsidRDefault="00D97DD7">
      <w:pPr>
        <w:pStyle w:val="TOC2"/>
        <w:rPr>
          <w:rFonts w:eastAsiaTheme="minorEastAsia"/>
          <w:sz w:val="22"/>
        </w:rPr>
      </w:pPr>
      <w:hyperlink w:anchor="_Toc135149777" w:tooltip="#_Toc135149777" w:history="1">
        <w:r w:rsidR="00F15C86" w:rsidRPr="00B64A11">
          <w:rPr>
            <w:rStyle w:val="Hyperlink"/>
          </w:rPr>
          <w:t xml:space="preserve">25. </w:t>
        </w:r>
        <w:r w:rsidR="00F15C86" w:rsidRPr="00B64A11">
          <w:rPr>
            <w:rFonts w:eastAsiaTheme="minorEastAsia"/>
            <w:sz w:val="22"/>
          </w:rPr>
          <w:tab/>
        </w:r>
        <w:r w:rsidR="00F15C86" w:rsidRPr="00B64A11">
          <w:rPr>
            <w:rStyle w:val="Hyperlink"/>
          </w:rPr>
          <w:t>Commissioning and Operational Acceptance</w:t>
        </w:r>
        <w:r w:rsidR="00F15C86" w:rsidRPr="00B64A11">
          <w:tab/>
        </w:r>
        <w:r w:rsidR="00F15C86" w:rsidRPr="00B64A11">
          <w:fldChar w:fldCharType="begin"/>
        </w:r>
        <w:r w:rsidR="00F15C86" w:rsidRPr="00B64A11">
          <w:instrText xml:space="preserve"> PAGEREF _Toc135149777 \h </w:instrText>
        </w:r>
        <w:r w:rsidR="00F15C86" w:rsidRPr="00B64A11">
          <w:fldChar w:fldCharType="separate"/>
        </w:r>
        <w:r w:rsidR="00F15C86" w:rsidRPr="00B64A11">
          <w:t>236</w:t>
        </w:r>
        <w:r w:rsidR="00F15C86" w:rsidRPr="00B64A11">
          <w:fldChar w:fldCharType="end"/>
        </w:r>
      </w:hyperlink>
    </w:p>
    <w:p w14:paraId="4A3B9B5A" w14:textId="77777777" w:rsidR="00A04B57" w:rsidRPr="00B64A11" w:rsidRDefault="00D97DD7">
      <w:pPr>
        <w:pStyle w:val="TOC1"/>
        <w:rPr>
          <w:rFonts w:eastAsiaTheme="minorEastAsia"/>
          <w:b w:val="0"/>
          <w:iCs w:val="0"/>
          <w:sz w:val="22"/>
          <w:szCs w:val="22"/>
        </w:rPr>
      </w:pPr>
      <w:hyperlink w:anchor="_Toc135149778" w:tooltip="#_Toc135149778" w:history="1">
        <w:r w:rsidR="00F15C86" w:rsidRPr="00B64A11">
          <w:rPr>
            <w:rStyle w:val="Hyperlink"/>
          </w:rPr>
          <w:t>F.</w:t>
        </w:r>
        <w:r w:rsidR="00F15C86" w:rsidRPr="00B64A11">
          <w:rPr>
            <w:rFonts w:eastAsiaTheme="minorEastAsia"/>
            <w:b w:val="0"/>
            <w:iCs w:val="0"/>
            <w:sz w:val="22"/>
            <w:szCs w:val="22"/>
          </w:rPr>
          <w:tab/>
        </w:r>
        <w:r w:rsidR="00F15C86" w:rsidRPr="00B64A11">
          <w:rPr>
            <w:rStyle w:val="Hyperlink"/>
          </w:rPr>
          <w:t>Guarantees and Liabilities</w:t>
        </w:r>
        <w:r w:rsidR="00F15C86" w:rsidRPr="00B64A11">
          <w:tab/>
        </w:r>
        <w:r w:rsidR="00F15C86" w:rsidRPr="00B64A11">
          <w:fldChar w:fldCharType="begin"/>
        </w:r>
        <w:r w:rsidR="00F15C86" w:rsidRPr="00B64A11">
          <w:instrText xml:space="preserve"> PAGEREF _Toc135149778 \h </w:instrText>
        </w:r>
        <w:r w:rsidR="00F15C86" w:rsidRPr="00B64A11">
          <w:fldChar w:fldCharType="separate"/>
        </w:r>
        <w:r w:rsidR="00F15C86" w:rsidRPr="00B64A11">
          <w:t>239</w:t>
        </w:r>
        <w:r w:rsidR="00F15C86" w:rsidRPr="00B64A11">
          <w:fldChar w:fldCharType="end"/>
        </w:r>
      </w:hyperlink>
    </w:p>
    <w:p w14:paraId="6BC3AA7A" w14:textId="77777777" w:rsidR="00A04B57" w:rsidRPr="00B64A11" w:rsidRDefault="00D97DD7">
      <w:pPr>
        <w:pStyle w:val="TOC2"/>
        <w:rPr>
          <w:rFonts w:eastAsiaTheme="minorEastAsia"/>
          <w:sz w:val="22"/>
        </w:rPr>
      </w:pPr>
      <w:hyperlink w:anchor="_Toc135149779" w:tooltip="#_Toc135149779" w:history="1">
        <w:r w:rsidR="00F15C86" w:rsidRPr="00B64A11">
          <w:rPr>
            <w:rStyle w:val="Hyperlink"/>
          </w:rPr>
          <w:t>26.</w:t>
        </w:r>
        <w:r w:rsidR="00F15C86" w:rsidRPr="00B64A11">
          <w:rPr>
            <w:rFonts w:eastAsiaTheme="minorEastAsia"/>
            <w:sz w:val="22"/>
          </w:rPr>
          <w:tab/>
        </w:r>
        <w:r w:rsidR="00F15C86" w:rsidRPr="00B64A11">
          <w:rPr>
            <w:rStyle w:val="Hyperlink"/>
          </w:rPr>
          <w:t>Completion Time Guarantee</w:t>
        </w:r>
        <w:r w:rsidR="00F15C86" w:rsidRPr="00B64A11">
          <w:tab/>
        </w:r>
        <w:r w:rsidR="00F15C86" w:rsidRPr="00B64A11">
          <w:fldChar w:fldCharType="begin"/>
        </w:r>
        <w:r w:rsidR="00F15C86" w:rsidRPr="00B64A11">
          <w:instrText xml:space="preserve"> PAGEREF _Toc135149779 \h </w:instrText>
        </w:r>
        <w:r w:rsidR="00F15C86" w:rsidRPr="00B64A11">
          <w:fldChar w:fldCharType="separate"/>
        </w:r>
        <w:r w:rsidR="00F15C86" w:rsidRPr="00B64A11">
          <w:t>239</w:t>
        </w:r>
        <w:r w:rsidR="00F15C86" w:rsidRPr="00B64A11">
          <w:fldChar w:fldCharType="end"/>
        </w:r>
      </w:hyperlink>
    </w:p>
    <w:p w14:paraId="4C7001E8" w14:textId="77777777" w:rsidR="00A04B57" w:rsidRPr="00B64A11" w:rsidRDefault="00D97DD7">
      <w:pPr>
        <w:pStyle w:val="TOC2"/>
        <w:rPr>
          <w:rFonts w:eastAsiaTheme="minorEastAsia"/>
          <w:sz w:val="22"/>
        </w:rPr>
      </w:pPr>
      <w:hyperlink w:anchor="_Toc135149780" w:tooltip="#_Toc135149780" w:history="1">
        <w:r w:rsidR="00F15C86" w:rsidRPr="00B64A11">
          <w:rPr>
            <w:rStyle w:val="Hyperlink"/>
          </w:rPr>
          <w:t>27.</w:t>
        </w:r>
        <w:r w:rsidR="00F15C86" w:rsidRPr="00B64A11">
          <w:rPr>
            <w:rFonts w:eastAsiaTheme="minorEastAsia"/>
            <w:sz w:val="22"/>
          </w:rPr>
          <w:tab/>
        </w:r>
        <w:r w:rsidR="00F15C86" w:rsidRPr="00B64A11">
          <w:rPr>
            <w:rStyle w:val="Hyperlink"/>
          </w:rPr>
          <w:t>Defect Liability</w:t>
        </w:r>
        <w:r w:rsidR="00F15C86" w:rsidRPr="00B64A11">
          <w:tab/>
        </w:r>
        <w:r w:rsidR="00F15C86" w:rsidRPr="00B64A11">
          <w:fldChar w:fldCharType="begin"/>
        </w:r>
        <w:r w:rsidR="00F15C86" w:rsidRPr="00B64A11">
          <w:instrText xml:space="preserve"> PAGEREF _Toc135149780 \h </w:instrText>
        </w:r>
        <w:r w:rsidR="00F15C86" w:rsidRPr="00B64A11">
          <w:fldChar w:fldCharType="separate"/>
        </w:r>
        <w:r w:rsidR="00F15C86" w:rsidRPr="00B64A11">
          <w:t>240</w:t>
        </w:r>
        <w:r w:rsidR="00F15C86" w:rsidRPr="00B64A11">
          <w:fldChar w:fldCharType="end"/>
        </w:r>
      </w:hyperlink>
    </w:p>
    <w:p w14:paraId="0005F73A" w14:textId="77777777" w:rsidR="00A04B57" w:rsidRPr="00B64A11" w:rsidRDefault="00D97DD7">
      <w:pPr>
        <w:pStyle w:val="TOC2"/>
        <w:rPr>
          <w:rFonts w:eastAsiaTheme="minorEastAsia"/>
          <w:sz w:val="22"/>
        </w:rPr>
      </w:pPr>
      <w:hyperlink w:anchor="_Toc135149781" w:tooltip="#_Toc135149781" w:history="1">
        <w:r w:rsidR="00F15C86" w:rsidRPr="00B64A11">
          <w:rPr>
            <w:rStyle w:val="Hyperlink"/>
          </w:rPr>
          <w:t>28.</w:t>
        </w:r>
        <w:r w:rsidR="00F15C86" w:rsidRPr="00B64A11">
          <w:rPr>
            <w:rFonts w:eastAsiaTheme="minorEastAsia"/>
            <w:sz w:val="22"/>
          </w:rPr>
          <w:tab/>
        </w:r>
        <w:r w:rsidR="00F15C86" w:rsidRPr="00B64A11">
          <w:rPr>
            <w:rStyle w:val="Hyperlink"/>
          </w:rPr>
          <w:t>Functional Guarantees</w:t>
        </w:r>
        <w:r w:rsidR="00F15C86" w:rsidRPr="00B64A11">
          <w:tab/>
        </w:r>
        <w:r w:rsidR="00F15C86" w:rsidRPr="00B64A11">
          <w:fldChar w:fldCharType="begin"/>
        </w:r>
        <w:r w:rsidR="00F15C86" w:rsidRPr="00B64A11">
          <w:instrText xml:space="preserve"> PAGEREF _Toc135149781 \h </w:instrText>
        </w:r>
        <w:r w:rsidR="00F15C86" w:rsidRPr="00B64A11">
          <w:fldChar w:fldCharType="separate"/>
        </w:r>
        <w:r w:rsidR="00F15C86" w:rsidRPr="00B64A11">
          <w:t>242</w:t>
        </w:r>
        <w:r w:rsidR="00F15C86" w:rsidRPr="00B64A11">
          <w:fldChar w:fldCharType="end"/>
        </w:r>
      </w:hyperlink>
    </w:p>
    <w:p w14:paraId="7FEA2CA8" w14:textId="77777777" w:rsidR="00A04B57" w:rsidRPr="00B64A11" w:rsidRDefault="00D97DD7">
      <w:pPr>
        <w:pStyle w:val="TOC2"/>
        <w:rPr>
          <w:rFonts w:eastAsiaTheme="minorEastAsia"/>
          <w:sz w:val="22"/>
        </w:rPr>
      </w:pPr>
      <w:hyperlink w:anchor="_Toc135149782" w:tooltip="#_Toc135149782" w:history="1">
        <w:r w:rsidR="00F15C86" w:rsidRPr="00B64A11">
          <w:rPr>
            <w:rStyle w:val="Hyperlink"/>
          </w:rPr>
          <w:t>29.</w:t>
        </w:r>
        <w:r w:rsidR="00F15C86" w:rsidRPr="00B64A11">
          <w:rPr>
            <w:rFonts w:eastAsiaTheme="minorEastAsia"/>
            <w:sz w:val="22"/>
          </w:rPr>
          <w:tab/>
        </w:r>
        <w:r w:rsidR="00F15C86" w:rsidRPr="00B64A11">
          <w:rPr>
            <w:rStyle w:val="Hyperlink"/>
          </w:rPr>
          <w:t>Patent Indemnity</w:t>
        </w:r>
        <w:r w:rsidR="00F15C86" w:rsidRPr="00B64A11">
          <w:tab/>
        </w:r>
        <w:r w:rsidR="00F15C86" w:rsidRPr="00B64A11">
          <w:fldChar w:fldCharType="begin"/>
        </w:r>
        <w:r w:rsidR="00F15C86" w:rsidRPr="00B64A11">
          <w:instrText xml:space="preserve"> PAGEREF _Toc135149782 \h </w:instrText>
        </w:r>
        <w:r w:rsidR="00F15C86" w:rsidRPr="00B64A11">
          <w:fldChar w:fldCharType="separate"/>
        </w:r>
        <w:r w:rsidR="00F15C86" w:rsidRPr="00B64A11">
          <w:t>243</w:t>
        </w:r>
        <w:r w:rsidR="00F15C86" w:rsidRPr="00B64A11">
          <w:fldChar w:fldCharType="end"/>
        </w:r>
      </w:hyperlink>
    </w:p>
    <w:p w14:paraId="55C018E6" w14:textId="77777777" w:rsidR="00A04B57" w:rsidRPr="00B64A11" w:rsidRDefault="00D97DD7">
      <w:pPr>
        <w:pStyle w:val="TOC2"/>
        <w:rPr>
          <w:rFonts w:eastAsiaTheme="minorEastAsia"/>
          <w:sz w:val="22"/>
        </w:rPr>
      </w:pPr>
      <w:hyperlink w:anchor="_Toc135149783" w:tooltip="#_Toc135149783" w:history="1">
        <w:r w:rsidR="00F15C86" w:rsidRPr="00B64A11">
          <w:rPr>
            <w:rStyle w:val="Hyperlink"/>
          </w:rPr>
          <w:t>30.</w:t>
        </w:r>
        <w:r w:rsidR="00F15C86" w:rsidRPr="00B64A11">
          <w:rPr>
            <w:rFonts w:eastAsiaTheme="minorEastAsia"/>
            <w:sz w:val="22"/>
          </w:rPr>
          <w:tab/>
        </w:r>
        <w:r w:rsidR="00F15C86" w:rsidRPr="00B64A11">
          <w:rPr>
            <w:rStyle w:val="Hyperlink"/>
          </w:rPr>
          <w:t>Limitation of Liability</w:t>
        </w:r>
        <w:r w:rsidR="00F15C86" w:rsidRPr="00B64A11">
          <w:tab/>
        </w:r>
        <w:r w:rsidR="00F15C86" w:rsidRPr="00B64A11">
          <w:fldChar w:fldCharType="begin"/>
        </w:r>
        <w:r w:rsidR="00F15C86" w:rsidRPr="00B64A11">
          <w:instrText xml:space="preserve"> PAGEREF _Toc135149783 \h </w:instrText>
        </w:r>
        <w:r w:rsidR="00F15C86" w:rsidRPr="00B64A11">
          <w:fldChar w:fldCharType="separate"/>
        </w:r>
        <w:r w:rsidR="00F15C86" w:rsidRPr="00B64A11">
          <w:t>245</w:t>
        </w:r>
        <w:r w:rsidR="00F15C86" w:rsidRPr="00B64A11">
          <w:fldChar w:fldCharType="end"/>
        </w:r>
      </w:hyperlink>
    </w:p>
    <w:p w14:paraId="45881E86" w14:textId="77777777" w:rsidR="00A04B57" w:rsidRPr="00B64A11" w:rsidRDefault="00D97DD7">
      <w:pPr>
        <w:pStyle w:val="TOC1"/>
        <w:rPr>
          <w:rFonts w:eastAsiaTheme="minorEastAsia"/>
          <w:b w:val="0"/>
          <w:iCs w:val="0"/>
          <w:sz w:val="22"/>
          <w:szCs w:val="22"/>
        </w:rPr>
      </w:pPr>
      <w:hyperlink w:anchor="_Toc135149784" w:tooltip="#_Toc135149784" w:history="1">
        <w:r w:rsidR="00F15C86" w:rsidRPr="00B64A11">
          <w:rPr>
            <w:rStyle w:val="Hyperlink"/>
          </w:rPr>
          <w:t>G.</w:t>
        </w:r>
        <w:r w:rsidR="00F15C86" w:rsidRPr="00B64A11">
          <w:rPr>
            <w:rFonts w:eastAsiaTheme="minorEastAsia"/>
            <w:b w:val="0"/>
            <w:iCs w:val="0"/>
            <w:sz w:val="22"/>
            <w:szCs w:val="22"/>
          </w:rPr>
          <w:tab/>
        </w:r>
        <w:r w:rsidR="00F15C86" w:rsidRPr="00B64A11">
          <w:rPr>
            <w:rStyle w:val="Hyperlink"/>
          </w:rPr>
          <w:t>Risk Distribution</w:t>
        </w:r>
        <w:r w:rsidR="00F15C86" w:rsidRPr="00B64A11">
          <w:tab/>
        </w:r>
        <w:r w:rsidR="00F15C86" w:rsidRPr="00B64A11">
          <w:fldChar w:fldCharType="begin"/>
        </w:r>
        <w:r w:rsidR="00F15C86" w:rsidRPr="00B64A11">
          <w:instrText xml:space="preserve"> PAGEREF _Toc135149784 \h </w:instrText>
        </w:r>
        <w:r w:rsidR="00F15C86" w:rsidRPr="00B64A11">
          <w:fldChar w:fldCharType="separate"/>
        </w:r>
        <w:r w:rsidR="00F15C86" w:rsidRPr="00B64A11">
          <w:t>245</w:t>
        </w:r>
        <w:r w:rsidR="00F15C86" w:rsidRPr="00B64A11">
          <w:fldChar w:fldCharType="end"/>
        </w:r>
      </w:hyperlink>
    </w:p>
    <w:p w14:paraId="1207D4E5" w14:textId="77777777" w:rsidR="00A04B57" w:rsidRPr="00B64A11" w:rsidRDefault="00D97DD7">
      <w:pPr>
        <w:pStyle w:val="TOC2"/>
        <w:rPr>
          <w:rFonts w:eastAsiaTheme="minorEastAsia"/>
          <w:sz w:val="22"/>
        </w:rPr>
      </w:pPr>
      <w:hyperlink w:anchor="_Toc135149785" w:tooltip="#_Toc135149785" w:history="1">
        <w:r w:rsidR="00F15C86" w:rsidRPr="00B64A11">
          <w:rPr>
            <w:rStyle w:val="Hyperlink"/>
          </w:rPr>
          <w:t>31.</w:t>
        </w:r>
        <w:r w:rsidR="00F15C86" w:rsidRPr="00B64A11">
          <w:rPr>
            <w:rFonts w:eastAsiaTheme="minorEastAsia"/>
            <w:sz w:val="22"/>
          </w:rPr>
          <w:tab/>
        </w:r>
        <w:r w:rsidR="00F15C86" w:rsidRPr="00B64A11">
          <w:rPr>
            <w:rStyle w:val="Hyperlink"/>
          </w:rPr>
          <w:t>Transfer of Ownership</w:t>
        </w:r>
        <w:r w:rsidR="00F15C86" w:rsidRPr="00B64A11">
          <w:tab/>
        </w:r>
        <w:r w:rsidR="00F15C86" w:rsidRPr="00B64A11">
          <w:fldChar w:fldCharType="begin"/>
        </w:r>
        <w:r w:rsidR="00F15C86" w:rsidRPr="00B64A11">
          <w:instrText xml:space="preserve"> PAGEREF _Toc135149785 \h </w:instrText>
        </w:r>
        <w:r w:rsidR="00F15C86" w:rsidRPr="00B64A11">
          <w:fldChar w:fldCharType="separate"/>
        </w:r>
        <w:r w:rsidR="00F15C86" w:rsidRPr="00B64A11">
          <w:t>245</w:t>
        </w:r>
        <w:r w:rsidR="00F15C86" w:rsidRPr="00B64A11">
          <w:fldChar w:fldCharType="end"/>
        </w:r>
      </w:hyperlink>
    </w:p>
    <w:p w14:paraId="517F2357" w14:textId="77777777" w:rsidR="00A04B57" w:rsidRPr="00B64A11" w:rsidRDefault="00D97DD7">
      <w:pPr>
        <w:pStyle w:val="TOC2"/>
        <w:rPr>
          <w:rFonts w:eastAsiaTheme="minorEastAsia"/>
          <w:sz w:val="22"/>
        </w:rPr>
      </w:pPr>
      <w:hyperlink w:anchor="_Toc135149786" w:tooltip="#_Toc135149786" w:history="1">
        <w:r w:rsidR="00F15C86" w:rsidRPr="00B64A11">
          <w:rPr>
            <w:rStyle w:val="Hyperlink"/>
          </w:rPr>
          <w:t>32.</w:t>
        </w:r>
        <w:r w:rsidR="00F15C86" w:rsidRPr="00B64A11">
          <w:rPr>
            <w:rFonts w:eastAsiaTheme="minorEastAsia"/>
            <w:sz w:val="22"/>
          </w:rPr>
          <w:tab/>
        </w:r>
        <w:r w:rsidR="00F15C86" w:rsidRPr="00B64A11">
          <w:rPr>
            <w:rStyle w:val="Hyperlink"/>
          </w:rPr>
          <w:t>Care of Facilities</w:t>
        </w:r>
        <w:r w:rsidR="00F15C86" w:rsidRPr="00B64A11">
          <w:tab/>
        </w:r>
        <w:r w:rsidR="00F15C86" w:rsidRPr="00B64A11">
          <w:fldChar w:fldCharType="begin"/>
        </w:r>
        <w:r w:rsidR="00F15C86" w:rsidRPr="00B64A11">
          <w:instrText xml:space="preserve"> PAGEREF _Toc135149786 \h </w:instrText>
        </w:r>
        <w:r w:rsidR="00F15C86" w:rsidRPr="00B64A11">
          <w:fldChar w:fldCharType="separate"/>
        </w:r>
        <w:r w:rsidR="00F15C86" w:rsidRPr="00B64A11">
          <w:t>246</w:t>
        </w:r>
        <w:r w:rsidR="00F15C86" w:rsidRPr="00B64A11">
          <w:fldChar w:fldCharType="end"/>
        </w:r>
      </w:hyperlink>
    </w:p>
    <w:p w14:paraId="157BABC1" w14:textId="77777777" w:rsidR="00A04B57" w:rsidRPr="00B64A11" w:rsidRDefault="00D97DD7">
      <w:pPr>
        <w:pStyle w:val="TOC2"/>
        <w:rPr>
          <w:rFonts w:eastAsiaTheme="minorEastAsia"/>
          <w:sz w:val="22"/>
        </w:rPr>
      </w:pPr>
      <w:hyperlink w:anchor="_Toc135149787" w:tooltip="#_Toc135149787" w:history="1">
        <w:r w:rsidR="00F15C86" w:rsidRPr="00B64A11">
          <w:rPr>
            <w:rStyle w:val="Hyperlink"/>
          </w:rPr>
          <w:t>33.</w:t>
        </w:r>
        <w:r w:rsidR="00F15C86" w:rsidRPr="00B64A11">
          <w:rPr>
            <w:rFonts w:eastAsiaTheme="minorEastAsia"/>
            <w:sz w:val="22"/>
          </w:rPr>
          <w:tab/>
        </w:r>
        <w:r w:rsidR="00F15C86" w:rsidRPr="00B64A11">
          <w:rPr>
            <w:rStyle w:val="Hyperlink"/>
          </w:rPr>
          <w:t>Loss of or Damage to Property; Accident or Injury to Workers; Indemnification</w:t>
        </w:r>
        <w:r w:rsidR="00F15C86" w:rsidRPr="00B64A11">
          <w:tab/>
        </w:r>
        <w:r w:rsidR="00F15C86" w:rsidRPr="00B64A11">
          <w:fldChar w:fldCharType="begin"/>
        </w:r>
        <w:r w:rsidR="00F15C86" w:rsidRPr="00B64A11">
          <w:instrText xml:space="preserve"> PAGEREF _Toc135149787 \h </w:instrText>
        </w:r>
        <w:r w:rsidR="00F15C86" w:rsidRPr="00B64A11">
          <w:fldChar w:fldCharType="separate"/>
        </w:r>
        <w:r w:rsidR="00F15C86" w:rsidRPr="00B64A11">
          <w:t>247</w:t>
        </w:r>
        <w:r w:rsidR="00F15C86" w:rsidRPr="00B64A11">
          <w:fldChar w:fldCharType="end"/>
        </w:r>
      </w:hyperlink>
    </w:p>
    <w:p w14:paraId="4478DB36" w14:textId="77777777" w:rsidR="00A04B57" w:rsidRPr="00B64A11" w:rsidRDefault="00D97DD7">
      <w:pPr>
        <w:pStyle w:val="TOC2"/>
        <w:rPr>
          <w:rFonts w:eastAsiaTheme="minorEastAsia"/>
          <w:sz w:val="22"/>
        </w:rPr>
      </w:pPr>
      <w:hyperlink w:anchor="_Toc135149788" w:tooltip="#_Toc135149788" w:history="1">
        <w:r w:rsidR="00F15C86" w:rsidRPr="00B64A11">
          <w:rPr>
            <w:rStyle w:val="Hyperlink"/>
          </w:rPr>
          <w:t>34.</w:t>
        </w:r>
        <w:r w:rsidR="00F15C86" w:rsidRPr="00B64A11">
          <w:rPr>
            <w:rFonts w:eastAsiaTheme="minorEastAsia"/>
            <w:sz w:val="22"/>
          </w:rPr>
          <w:tab/>
        </w:r>
        <w:r w:rsidR="00F15C86" w:rsidRPr="00B64A11">
          <w:rPr>
            <w:rStyle w:val="Hyperlink"/>
          </w:rPr>
          <w:t>Insurance</w:t>
        </w:r>
        <w:r w:rsidR="00F15C86" w:rsidRPr="00B64A11">
          <w:tab/>
        </w:r>
        <w:r w:rsidR="00F15C86" w:rsidRPr="00B64A11">
          <w:fldChar w:fldCharType="begin"/>
        </w:r>
        <w:r w:rsidR="00F15C86" w:rsidRPr="00B64A11">
          <w:instrText xml:space="preserve"> PAGEREF _Toc135149788 \h </w:instrText>
        </w:r>
        <w:r w:rsidR="00F15C86" w:rsidRPr="00B64A11">
          <w:fldChar w:fldCharType="separate"/>
        </w:r>
        <w:r w:rsidR="00F15C86" w:rsidRPr="00B64A11">
          <w:t>248</w:t>
        </w:r>
        <w:r w:rsidR="00F15C86" w:rsidRPr="00B64A11">
          <w:fldChar w:fldCharType="end"/>
        </w:r>
      </w:hyperlink>
    </w:p>
    <w:p w14:paraId="6B7E871F" w14:textId="77777777" w:rsidR="00A04B57" w:rsidRPr="00B64A11" w:rsidRDefault="00D97DD7">
      <w:pPr>
        <w:pStyle w:val="TOC2"/>
        <w:rPr>
          <w:rFonts w:eastAsiaTheme="minorEastAsia"/>
          <w:sz w:val="22"/>
        </w:rPr>
      </w:pPr>
      <w:hyperlink w:anchor="_Toc135149789" w:tooltip="#_Toc135149789" w:history="1">
        <w:r w:rsidR="00F15C86" w:rsidRPr="00B64A11">
          <w:rPr>
            <w:rStyle w:val="Hyperlink"/>
          </w:rPr>
          <w:t>35.</w:t>
        </w:r>
        <w:r w:rsidR="00F15C86" w:rsidRPr="00B64A11">
          <w:rPr>
            <w:rFonts w:eastAsiaTheme="minorEastAsia"/>
            <w:sz w:val="22"/>
          </w:rPr>
          <w:tab/>
        </w:r>
        <w:r w:rsidR="00F15C86" w:rsidRPr="00B64A11">
          <w:rPr>
            <w:rStyle w:val="Hyperlink"/>
          </w:rPr>
          <w:t>Unforeseen Conditions</w:t>
        </w:r>
        <w:r w:rsidR="00F15C86" w:rsidRPr="00B64A11">
          <w:tab/>
        </w:r>
        <w:r w:rsidR="00F15C86" w:rsidRPr="00B64A11">
          <w:fldChar w:fldCharType="begin"/>
        </w:r>
        <w:r w:rsidR="00F15C86" w:rsidRPr="00B64A11">
          <w:instrText xml:space="preserve"> PAGEREF _Toc135149789 \h </w:instrText>
        </w:r>
        <w:r w:rsidR="00F15C86" w:rsidRPr="00B64A11">
          <w:fldChar w:fldCharType="separate"/>
        </w:r>
        <w:r w:rsidR="00F15C86" w:rsidRPr="00B64A11">
          <w:t>251</w:t>
        </w:r>
        <w:r w:rsidR="00F15C86" w:rsidRPr="00B64A11">
          <w:fldChar w:fldCharType="end"/>
        </w:r>
      </w:hyperlink>
    </w:p>
    <w:p w14:paraId="7012AEAA" w14:textId="77777777" w:rsidR="00A04B57" w:rsidRPr="00B64A11" w:rsidRDefault="00D97DD7">
      <w:pPr>
        <w:pStyle w:val="TOC2"/>
        <w:rPr>
          <w:rFonts w:eastAsiaTheme="minorEastAsia"/>
          <w:sz w:val="22"/>
        </w:rPr>
      </w:pPr>
      <w:hyperlink w:anchor="_Toc135149790" w:tooltip="#_Toc135149790" w:history="1">
        <w:r w:rsidR="00F15C86" w:rsidRPr="00B64A11">
          <w:rPr>
            <w:rStyle w:val="Hyperlink"/>
          </w:rPr>
          <w:t>36.</w:t>
        </w:r>
        <w:r w:rsidR="00F15C86" w:rsidRPr="00B64A11">
          <w:rPr>
            <w:rFonts w:eastAsiaTheme="minorEastAsia"/>
            <w:sz w:val="22"/>
          </w:rPr>
          <w:tab/>
        </w:r>
        <w:r w:rsidR="00F15C86" w:rsidRPr="00B64A11">
          <w:rPr>
            <w:rStyle w:val="Hyperlink"/>
          </w:rPr>
          <w:t>Change in Laws and Regulations</w:t>
        </w:r>
        <w:r w:rsidR="00F15C86" w:rsidRPr="00B64A11">
          <w:tab/>
        </w:r>
        <w:r w:rsidR="00F15C86" w:rsidRPr="00B64A11">
          <w:fldChar w:fldCharType="begin"/>
        </w:r>
        <w:r w:rsidR="00F15C86" w:rsidRPr="00B64A11">
          <w:instrText xml:space="preserve"> PAGEREF _Toc135149790 \h </w:instrText>
        </w:r>
        <w:r w:rsidR="00F15C86" w:rsidRPr="00B64A11">
          <w:fldChar w:fldCharType="separate"/>
        </w:r>
        <w:r w:rsidR="00F15C86" w:rsidRPr="00B64A11">
          <w:t>252</w:t>
        </w:r>
        <w:r w:rsidR="00F15C86" w:rsidRPr="00B64A11">
          <w:fldChar w:fldCharType="end"/>
        </w:r>
      </w:hyperlink>
    </w:p>
    <w:p w14:paraId="17C39A15" w14:textId="77777777" w:rsidR="00A04B57" w:rsidRPr="00B64A11" w:rsidRDefault="00D97DD7">
      <w:pPr>
        <w:pStyle w:val="TOC2"/>
        <w:rPr>
          <w:rFonts w:eastAsiaTheme="minorEastAsia"/>
          <w:sz w:val="22"/>
        </w:rPr>
      </w:pPr>
      <w:hyperlink w:anchor="_Toc135149791" w:tooltip="#_Toc135149791" w:history="1">
        <w:r w:rsidR="00F15C86" w:rsidRPr="00B64A11">
          <w:rPr>
            <w:rStyle w:val="Hyperlink"/>
          </w:rPr>
          <w:t>37.</w:t>
        </w:r>
        <w:r w:rsidR="00F15C86" w:rsidRPr="00B64A11">
          <w:rPr>
            <w:rFonts w:eastAsiaTheme="minorEastAsia"/>
            <w:sz w:val="22"/>
          </w:rPr>
          <w:tab/>
        </w:r>
        <w:r w:rsidR="00F15C86" w:rsidRPr="00B64A11">
          <w:rPr>
            <w:rStyle w:val="Hyperlink"/>
          </w:rPr>
          <w:t>Force Majeure</w:t>
        </w:r>
        <w:r w:rsidR="00F15C86" w:rsidRPr="00B64A11">
          <w:tab/>
        </w:r>
        <w:r w:rsidR="00F15C86" w:rsidRPr="00B64A11">
          <w:fldChar w:fldCharType="begin"/>
        </w:r>
        <w:r w:rsidR="00F15C86" w:rsidRPr="00B64A11">
          <w:instrText xml:space="preserve"> PAGEREF _Toc135149791 \h </w:instrText>
        </w:r>
        <w:r w:rsidR="00F15C86" w:rsidRPr="00B64A11">
          <w:fldChar w:fldCharType="separate"/>
        </w:r>
        <w:r w:rsidR="00F15C86" w:rsidRPr="00B64A11">
          <w:t>252</w:t>
        </w:r>
        <w:r w:rsidR="00F15C86" w:rsidRPr="00B64A11">
          <w:fldChar w:fldCharType="end"/>
        </w:r>
      </w:hyperlink>
    </w:p>
    <w:p w14:paraId="45FAE7E1" w14:textId="77777777" w:rsidR="00A04B57" w:rsidRPr="00B64A11" w:rsidRDefault="00D97DD7">
      <w:pPr>
        <w:pStyle w:val="TOC2"/>
        <w:rPr>
          <w:rFonts w:eastAsiaTheme="minorEastAsia"/>
          <w:sz w:val="22"/>
        </w:rPr>
      </w:pPr>
      <w:hyperlink w:anchor="_Toc135149792" w:tooltip="#_Toc135149792" w:history="1">
        <w:r w:rsidR="00F15C86" w:rsidRPr="00B64A11">
          <w:rPr>
            <w:rStyle w:val="Hyperlink"/>
          </w:rPr>
          <w:t>38.</w:t>
        </w:r>
        <w:r w:rsidR="00F15C86" w:rsidRPr="00B64A11">
          <w:rPr>
            <w:rFonts w:eastAsiaTheme="minorEastAsia"/>
            <w:sz w:val="22"/>
          </w:rPr>
          <w:tab/>
        </w:r>
        <w:r w:rsidR="00F15C86" w:rsidRPr="00B64A11">
          <w:rPr>
            <w:rStyle w:val="Hyperlink"/>
          </w:rPr>
          <w:t>War Risks</w:t>
        </w:r>
        <w:r w:rsidR="00F15C86" w:rsidRPr="00B64A11">
          <w:tab/>
        </w:r>
        <w:r w:rsidR="00F15C86" w:rsidRPr="00B64A11">
          <w:fldChar w:fldCharType="begin"/>
        </w:r>
        <w:r w:rsidR="00F15C86" w:rsidRPr="00B64A11">
          <w:instrText xml:space="preserve"> PAGEREF _Toc135149792 \h </w:instrText>
        </w:r>
        <w:r w:rsidR="00F15C86" w:rsidRPr="00B64A11">
          <w:fldChar w:fldCharType="separate"/>
        </w:r>
        <w:r w:rsidR="00F15C86" w:rsidRPr="00B64A11">
          <w:t>254</w:t>
        </w:r>
        <w:r w:rsidR="00F15C86" w:rsidRPr="00B64A11">
          <w:fldChar w:fldCharType="end"/>
        </w:r>
      </w:hyperlink>
    </w:p>
    <w:p w14:paraId="459E6AD2" w14:textId="77777777" w:rsidR="00A04B57" w:rsidRPr="00B64A11" w:rsidRDefault="00D97DD7">
      <w:pPr>
        <w:pStyle w:val="TOC1"/>
        <w:rPr>
          <w:rFonts w:eastAsiaTheme="minorEastAsia"/>
          <w:b w:val="0"/>
          <w:iCs w:val="0"/>
          <w:sz w:val="22"/>
          <w:szCs w:val="22"/>
        </w:rPr>
      </w:pPr>
      <w:hyperlink w:anchor="_Toc135149793" w:tooltip="#_Toc135149793" w:history="1">
        <w:r w:rsidR="00F15C86" w:rsidRPr="00B64A11">
          <w:rPr>
            <w:rStyle w:val="Hyperlink"/>
          </w:rPr>
          <w:t>H.</w:t>
        </w:r>
        <w:r w:rsidR="00F15C86" w:rsidRPr="00B64A11">
          <w:rPr>
            <w:rFonts w:eastAsiaTheme="minorEastAsia"/>
            <w:b w:val="0"/>
            <w:iCs w:val="0"/>
            <w:sz w:val="22"/>
            <w:szCs w:val="22"/>
          </w:rPr>
          <w:tab/>
        </w:r>
        <w:r w:rsidR="00F15C86" w:rsidRPr="00B64A11">
          <w:rPr>
            <w:rStyle w:val="Hyperlink"/>
          </w:rPr>
          <w:t>Change in Contract Elements</w:t>
        </w:r>
        <w:r w:rsidR="00F15C86" w:rsidRPr="00B64A11">
          <w:tab/>
        </w:r>
        <w:r w:rsidR="00F15C86" w:rsidRPr="00B64A11">
          <w:fldChar w:fldCharType="begin"/>
        </w:r>
        <w:r w:rsidR="00F15C86" w:rsidRPr="00B64A11">
          <w:instrText xml:space="preserve"> PAGEREF _Toc135149793 \h </w:instrText>
        </w:r>
        <w:r w:rsidR="00F15C86" w:rsidRPr="00B64A11">
          <w:fldChar w:fldCharType="separate"/>
        </w:r>
        <w:r w:rsidR="00F15C86" w:rsidRPr="00B64A11">
          <w:t>255</w:t>
        </w:r>
        <w:r w:rsidR="00F15C86" w:rsidRPr="00B64A11">
          <w:fldChar w:fldCharType="end"/>
        </w:r>
      </w:hyperlink>
    </w:p>
    <w:p w14:paraId="6974CA16" w14:textId="77777777" w:rsidR="00A04B57" w:rsidRPr="00B64A11" w:rsidRDefault="00D97DD7">
      <w:pPr>
        <w:pStyle w:val="TOC2"/>
        <w:rPr>
          <w:rFonts w:eastAsiaTheme="minorEastAsia"/>
          <w:sz w:val="22"/>
        </w:rPr>
      </w:pPr>
      <w:hyperlink w:anchor="_Toc135149794" w:tooltip="#_Toc135149794" w:history="1">
        <w:r w:rsidR="00F15C86" w:rsidRPr="00B64A11">
          <w:rPr>
            <w:rStyle w:val="Hyperlink"/>
          </w:rPr>
          <w:t>39.</w:t>
        </w:r>
        <w:r w:rsidR="00F15C86" w:rsidRPr="00B64A11">
          <w:rPr>
            <w:rFonts w:eastAsiaTheme="minorEastAsia"/>
            <w:sz w:val="22"/>
          </w:rPr>
          <w:tab/>
        </w:r>
        <w:r w:rsidR="00F15C86" w:rsidRPr="00B64A11">
          <w:rPr>
            <w:rStyle w:val="Hyperlink"/>
          </w:rPr>
          <w:t>Change in the Facilities</w:t>
        </w:r>
        <w:r w:rsidR="00F15C86" w:rsidRPr="00B64A11">
          <w:tab/>
        </w:r>
        <w:r w:rsidR="00F15C86" w:rsidRPr="00B64A11">
          <w:fldChar w:fldCharType="begin"/>
        </w:r>
        <w:r w:rsidR="00F15C86" w:rsidRPr="00B64A11">
          <w:instrText xml:space="preserve"> PAGEREF _Toc135149794 \h </w:instrText>
        </w:r>
        <w:r w:rsidR="00F15C86" w:rsidRPr="00B64A11">
          <w:fldChar w:fldCharType="separate"/>
        </w:r>
        <w:r w:rsidR="00F15C86" w:rsidRPr="00B64A11">
          <w:t>255</w:t>
        </w:r>
        <w:r w:rsidR="00F15C86" w:rsidRPr="00B64A11">
          <w:fldChar w:fldCharType="end"/>
        </w:r>
      </w:hyperlink>
    </w:p>
    <w:p w14:paraId="407998FD" w14:textId="77777777" w:rsidR="00A04B57" w:rsidRPr="00B64A11" w:rsidRDefault="00D97DD7">
      <w:pPr>
        <w:pStyle w:val="TOC2"/>
        <w:rPr>
          <w:rFonts w:eastAsiaTheme="minorEastAsia"/>
          <w:sz w:val="22"/>
        </w:rPr>
      </w:pPr>
      <w:hyperlink w:anchor="_Toc135149795" w:tooltip="#_Toc135149795" w:history="1">
        <w:r w:rsidR="00F15C86" w:rsidRPr="00B64A11">
          <w:rPr>
            <w:rStyle w:val="Hyperlink"/>
          </w:rPr>
          <w:t>40.</w:t>
        </w:r>
        <w:r w:rsidR="00F15C86" w:rsidRPr="00B64A11">
          <w:rPr>
            <w:rFonts w:eastAsiaTheme="minorEastAsia"/>
            <w:sz w:val="22"/>
          </w:rPr>
          <w:tab/>
        </w:r>
        <w:r w:rsidR="00F15C86" w:rsidRPr="00B64A11">
          <w:rPr>
            <w:rStyle w:val="Hyperlink"/>
          </w:rPr>
          <w:t>Extension of Time for Completion</w:t>
        </w:r>
        <w:r w:rsidR="00F15C86" w:rsidRPr="00B64A11">
          <w:tab/>
        </w:r>
        <w:r w:rsidR="00F15C86" w:rsidRPr="00B64A11">
          <w:fldChar w:fldCharType="begin"/>
        </w:r>
        <w:r w:rsidR="00F15C86" w:rsidRPr="00B64A11">
          <w:instrText xml:space="preserve"> PAGEREF _Toc135149795 \h </w:instrText>
        </w:r>
        <w:r w:rsidR="00F15C86" w:rsidRPr="00B64A11">
          <w:fldChar w:fldCharType="separate"/>
        </w:r>
        <w:r w:rsidR="00F15C86" w:rsidRPr="00B64A11">
          <w:t>259</w:t>
        </w:r>
        <w:r w:rsidR="00F15C86" w:rsidRPr="00B64A11">
          <w:fldChar w:fldCharType="end"/>
        </w:r>
      </w:hyperlink>
    </w:p>
    <w:p w14:paraId="13EF0A70" w14:textId="77777777" w:rsidR="00A04B57" w:rsidRPr="00B64A11" w:rsidRDefault="00D97DD7">
      <w:pPr>
        <w:pStyle w:val="TOC2"/>
        <w:rPr>
          <w:rFonts w:eastAsiaTheme="minorEastAsia"/>
          <w:sz w:val="22"/>
        </w:rPr>
      </w:pPr>
      <w:hyperlink w:anchor="_Toc135149796" w:tooltip="#_Toc135149796" w:history="1">
        <w:r w:rsidR="00F15C86" w:rsidRPr="00B64A11">
          <w:rPr>
            <w:rStyle w:val="Hyperlink"/>
          </w:rPr>
          <w:t>41.</w:t>
        </w:r>
        <w:r w:rsidR="00F15C86" w:rsidRPr="00B64A11">
          <w:rPr>
            <w:rFonts w:eastAsiaTheme="minorEastAsia"/>
            <w:sz w:val="22"/>
          </w:rPr>
          <w:tab/>
        </w:r>
        <w:r w:rsidR="00F15C86" w:rsidRPr="00B64A11">
          <w:rPr>
            <w:rStyle w:val="Hyperlink"/>
          </w:rPr>
          <w:t>Suspension</w:t>
        </w:r>
        <w:r w:rsidR="00F15C86" w:rsidRPr="00B64A11">
          <w:tab/>
        </w:r>
        <w:r w:rsidR="00F15C86" w:rsidRPr="00B64A11">
          <w:fldChar w:fldCharType="begin"/>
        </w:r>
        <w:r w:rsidR="00F15C86" w:rsidRPr="00B64A11">
          <w:instrText xml:space="preserve"> PAGEREF _Toc135149796 \h </w:instrText>
        </w:r>
        <w:r w:rsidR="00F15C86" w:rsidRPr="00B64A11">
          <w:fldChar w:fldCharType="separate"/>
        </w:r>
        <w:r w:rsidR="00F15C86" w:rsidRPr="00B64A11">
          <w:t>260</w:t>
        </w:r>
        <w:r w:rsidR="00F15C86" w:rsidRPr="00B64A11">
          <w:fldChar w:fldCharType="end"/>
        </w:r>
      </w:hyperlink>
    </w:p>
    <w:p w14:paraId="54702D13" w14:textId="77777777" w:rsidR="00A04B57" w:rsidRPr="00B64A11" w:rsidRDefault="00D97DD7">
      <w:pPr>
        <w:pStyle w:val="TOC2"/>
        <w:rPr>
          <w:rFonts w:eastAsiaTheme="minorEastAsia"/>
          <w:sz w:val="22"/>
        </w:rPr>
      </w:pPr>
      <w:hyperlink w:anchor="_Toc135149797" w:tooltip="#_Toc135149797" w:history="1">
        <w:r w:rsidR="00F15C86" w:rsidRPr="00B64A11">
          <w:rPr>
            <w:rStyle w:val="Hyperlink"/>
          </w:rPr>
          <w:t>42.</w:t>
        </w:r>
        <w:r w:rsidR="00F15C86" w:rsidRPr="00B64A11">
          <w:rPr>
            <w:rFonts w:eastAsiaTheme="minorEastAsia"/>
            <w:sz w:val="22"/>
          </w:rPr>
          <w:tab/>
        </w:r>
        <w:r w:rsidR="00F15C86" w:rsidRPr="00B64A11">
          <w:rPr>
            <w:rStyle w:val="Hyperlink"/>
          </w:rPr>
          <w:t>Termination</w:t>
        </w:r>
        <w:r w:rsidR="00F15C86" w:rsidRPr="00B64A11">
          <w:tab/>
        </w:r>
        <w:r w:rsidR="00F15C86" w:rsidRPr="00B64A11">
          <w:fldChar w:fldCharType="begin"/>
        </w:r>
        <w:r w:rsidR="00F15C86" w:rsidRPr="00B64A11">
          <w:instrText xml:space="preserve"> PAGEREF _Toc135149797 \h </w:instrText>
        </w:r>
        <w:r w:rsidR="00F15C86" w:rsidRPr="00B64A11">
          <w:fldChar w:fldCharType="separate"/>
        </w:r>
        <w:r w:rsidR="00F15C86" w:rsidRPr="00B64A11">
          <w:t>262</w:t>
        </w:r>
        <w:r w:rsidR="00F15C86" w:rsidRPr="00B64A11">
          <w:fldChar w:fldCharType="end"/>
        </w:r>
      </w:hyperlink>
    </w:p>
    <w:p w14:paraId="6E7E0931" w14:textId="77777777" w:rsidR="00A04B57" w:rsidRPr="00B64A11" w:rsidRDefault="00D97DD7">
      <w:pPr>
        <w:pStyle w:val="TOC2"/>
        <w:rPr>
          <w:rFonts w:eastAsiaTheme="minorEastAsia"/>
          <w:sz w:val="22"/>
        </w:rPr>
      </w:pPr>
      <w:hyperlink w:anchor="_Toc135149798" w:tooltip="#_Toc135149798" w:history="1">
        <w:r w:rsidR="00F15C86" w:rsidRPr="00B64A11">
          <w:rPr>
            <w:rStyle w:val="Hyperlink"/>
          </w:rPr>
          <w:t>43.</w:t>
        </w:r>
        <w:r w:rsidR="00F15C86" w:rsidRPr="00B64A11">
          <w:rPr>
            <w:rFonts w:eastAsiaTheme="minorEastAsia"/>
            <w:sz w:val="22"/>
          </w:rPr>
          <w:tab/>
        </w:r>
        <w:r w:rsidR="00F15C86" w:rsidRPr="00B64A11">
          <w:rPr>
            <w:rStyle w:val="Hyperlink"/>
          </w:rPr>
          <w:t>Assignment</w:t>
        </w:r>
        <w:r w:rsidR="00F15C86" w:rsidRPr="00B64A11">
          <w:tab/>
        </w:r>
        <w:r w:rsidR="00F15C86" w:rsidRPr="00B64A11">
          <w:fldChar w:fldCharType="begin"/>
        </w:r>
        <w:r w:rsidR="00F15C86" w:rsidRPr="00B64A11">
          <w:instrText xml:space="preserve"> PAGEREF _Toc135149798 \h </w:instrText>
        </w:r>
        <w:r w:rsidR="00F15C86" w:rsidRPr="00B64A11">
          <w:fldChar w:fldCharType="separate"/>
        </w:r>
        <w:r w:rsidR="00F15C86" w:rsidRPr="00B64A11">
          <w:t>269</w:t>
        </w:r>
        <w:r w:rsidR="00F15C86" w:rsidRPr="00B64A11">
          <w:fldChar w:fldCharType="end"/>
        </w:r>
      </w:hyperlink>
    </w:p>
    <w:p w14:paraId="74338E17" w14:textId="77777777" w:rsidR="00A04B57" w:rsidRPr="00B64A11" w:rsidRDefault="00D97DD7">
      <w:pPr>
        <w:pStyle w:val="TOC2"/>
        <w:rPr>
          <w:rFonts w:eastAsiaTheme="minorEastAsia"/>
          <w:sz w:val="22"/>
        </w:rPr>
      </w:pPr>
      <w:hyperlink w:anchor="_Toc135149799" w:tooltip="#_Toc135149799" w:history="1">
        <w:r w:rsidR="00F15C86" w:rsidRPr="00B64A11">
          <w:rPr>
            <w:rStyle w:val="Hyperlink"/>
          </w:rPr>
          <w:t xml:space="preserve">44. </w:t>
        </w:r>
        <w:r w:rsidR="00F15C86" w:rsidRPr="00B64A11">
          <w:rPr>
            <w:rFonts w:eastAsiaTheme="minorEastAsia"/>
            <w:sz w:val="22"/>
          </w:rPr>
          <w:tab/>
        </w:r>
        <w:r w:rsidR="00F15C86" w:rsidRPr="00B64A11">
          <w:rPr>
            <w:rStyle w:val="Hyperlink"/>
          </w:rPr>
          <w:t>Export Restrictions</w:t>
        </w:r>
        <w:r w:rsidR="00F15C86" w:rsidRPr="00B64A11">
          <w:tab/>
        </w:r>
        <w:r w:rsidR="00F15C86" w:rsidRPr="00B64A11">
          <w:fldChar w:fldCharType="begin"/>
        </w:r>
        <w:r w:rsidR="00F15C86" w:rsidRPr="00B64A11">
          <w:instrText xml:space="preserve"> PAGEREF _Toc135149799 \h </w:instrText>
        </w:r>
        <w:r w:rsidR="00F15C86" w:rsidRPr="00B64A11">
          <w:fldChar w:fldCharType="separate"/>
        </w:r>
        <w:r w:rsidR="00F15C86" w:rsidRPr="00B64A11">
          <w:t>269</w:t>
        </w:r>
        <w:r w:rsidR="00F15C86" w:rsidRPr="00B64A11">
          <w:fldChar w:fldCharType="end"/>
        </w:r>
      </w:hyperlink>
    </w:p>
    <w:p w14:paraId="78DEFAC5" w14:textId="77777777" w:rsidR="00A04B57" w:rsidRPr="00B64A11" w:rsidRDefault="00D97DD7">
      <w:pPr>
        <w:pStyle w:val="TOC1"/>
        <w:rPr>
          <w:rFonts w:eastAsiaTheme="minorEastAsia"/>
          <w:b w:val="0"/>
          <w:iCs w:val="0"/>
          <w:sz w:val="22"/>
          <w:szCs w:val="22"/>
        </w:rPr>
      </w:pPr>
      <w:hyperlink w:anchor="_Toc135149800" w:tooltip="#_Toc135149800" w:history="1">
        <w:r w:rsidR="00F15C86" w:rsidRPr="00B64A11">
          <w:rPr>
            <w:rStyle w:val="Hyperlink"/>
          </w:rPr>
          <w:t>I.</w:t>
        </w:r>
        <w:r w:rsidR="00F15C86" w:rsidRPr="00B64A11">
          <w:rPr>
            <w:rFonts w:eastAsiaTheme="minorEastAsia"/>
            <w:b w:val="0"/>
            <w:iCs w:val="0"/>
            <w:sz w:val="22"/>
            <w:szCs w:val="22"/>
          </w:rPr>
          <w:tab/>
        </w:r>
        <w:r w:rsidR="00F15C86" w:rsidRPr="00B64A11">
          <w:rPr>
            <w:rStyle w:val="Hyperlink"/>
          </w:rPr>
          <w:t>Claims, Disputes and Arbitration</w:t>
        </w:r>
        <w:r w:rsidR="00F15C86" w:rsidRPr="00B64A11">
          <w:tab/>
        </w:r>
        <w:r w:rsidR="00F15C86" w:rsidRPr="00B64A11">
          <w:fldChar w:fldCharType="begin"/>
        </w:r>
        <w:r w:rsidR="00F15C86" w:rsidRPr="00B64A11">
          <w:instrText xml:space="preserve"> PAGEREF _Toc135149800 \h </w:instrText>
        </w:r>
        <w:r w:rsidR="00F15C86" w:rsidRPr="00B64A11">
          <w:fldChar w:fldCharType="separate"/>
        </w:r>
        <w:r w:rsidR="00F15C86" w:rsidRPr="00B64A11">
          <w:t>269</w:t>
        </w:r>
        <w:r w:rsidR="00F15C86" w:rsidRPr="00B64A11">
          <w:fldChar w:fldCharType="end"/>
        </w:r>
      </w:hyperlink>
    </w:p>
    <w:p w14:paraId="1D473F7F" w14:textId="77777777" w:rsidR="00A04B57" w:rsidRPr="00B64A11" w:rsidRDefault="00D97DD7">
      <w:pPr>
        <w:pStyle w:val="TOC2"/>
        <w:rPr>
          <w:rFonts w:eastAsiaTheme="minorEastAsia"/>
          <w:sz w:val="22"/>
        </w:rPr>
      </w:pPr>
      <w:hyperlink w:anchor="_Toc135149801" w:tooltip="#_Toc135149801" w:history="1">
        <w:r w:rsidR="00F15C86" w:rsidRPr="00B64A11">
          <w:rPr>
            <w:rStyle w:val="Hyperlink"/>
          </w:rPr>
          <w:t>45.</w:t>
        </w:r>
        <w:r w:rsidR="00F15C86" w:rsidRPr="00B64A11">
          <w:rPr>
            <w:rFonts w:eastAsiaTheme="minorEastAsia"/>
            <w:sz w:val="22"/>
          </w:rPr>
          <w:tab/>
        </w:r>
        <w:r w:rsidR="00F15C86" w:rsidRPr="00B64A11">
          <w:rPr>
            <w:rStyle w:val="Hyperlink"/>
          </w:rPr>
          <w:t>Contractor’s Claims</w:t>
        </w:r>
        <w:r w:rsidR="00F15C86" w:rsidRPr="00B64A11">
          <w:tab/>
        </w:r>
        <w:r w:rsidR="00F15C86" w:rsidRPr="00B64A11">
          <w:fldChar w:fldCharType="begin"/>
        </w:r>
        <w:r w:rsidR="00F15C86" w:rsidRPr="00B64A11">
          <w:instrText xml:space="preserve"> PAGEREF _Toc135149801 \h </w:instrText>
        </w:r>
        <w:r w:rsidR="00F15C86" w:rsidRPr="00B64A11">
          <w:fldChar w:fldCharType="separate"/>
        </w:r>
        <w:r w:rsidR="00F15C86" w:rsidRPr="00B64A11">
          <w:t>269</w:t>
        </w:r>
        <w:r w:rsidR="00F15C86" w:rsidRPr="00B64A11">
          <w:fldChar w:fldCharType="end"/>
        </w:r>
      </w:hyperlink>
    </w:p>
    <w:p w14:paraId="515B9C37" w14:textId="77777777" w:rsidR="00A04B57" w:rsidRPr="00B64A11" w:rsidRDefault="00D97DD7">
      <w:pPr>
        <w:pStyle w:val="TOC2"/>
        <w:rPr>
          <w:rFonts w:eastAsiaTheme="minorEastAsia"/>
          <w:sz w:val="22"/>
        </w:rPr>
      </w:pPr>
      <w:hyperlink w:anchor="_Toc135149802" w:tooltip="#_Toc135149802" w:history="1">
        <w:r w:rsidR="00F15C86" w:rsidRPr="00B64A11">
          <w:rPr>
            <w:rStyle w:val="Hyperlink"/>
          </w:rPr>
          <w:t xml:space="preserve">46. </w:t>
        </w:r>
        <w:r w:rsidR="00F15C86" w:rsidRPr="00B64A11">
          <w:rPr>
            <w:rFonts w:eastAsiaTheme="minorEastAsia"/>
            <w:sz w:val="22"/>
          </w:rPr>
          <w:tab/>
        </w:r>
        <w:r w:rsidR="00F15C86" w:rsidRPr="00B64A11">
          <w:rPr>
            <w:rStyle w:val="Hyperlink"/>
          </w:rPr>
          <w:t>Disputes and Arbitration</w:t>
        </w:r>
        <w:r w:rsidR="00F15C86" w:rsidRPr="00B64A11">
          <w:tab/>
        </w:r>
        <w:r w:rsidR="00F15C86" w:rsidRPr="00B64A11">
          <w:fldChar w:fldCharType="begin"/>
        </w:r>
        <w:r w:rsidR="00F15C86" w:rsidRPr="00B64A11">
          <w:instrText xml:space="preserve"> PAGEREF _Toc135149802 \h </w:instrText>
        </w:r>
        <w:r w:rsidR="00F15C86" w:rsidRPr="00B64A11">
          <w:fldChar w:fldCharType="separate"/>
        </w:r>
        <w:r w:rsidR="00F15C86" w:rsidRPr="00B64A11">
          <w:t>271</w:t>
        </w:r>
        <w:r w:rsidR="00F15C86" w:rsidRPr="00B64A11">
          <w:fldChar w:fldCharType="end"/>
        </w:r>
      </w:hyperlink>
    </w:p>
    <w:p w14:paraId="4284C2D8" w14:textId="77777777" w:rsidR="00A04B57" w:rsidRPr="00B64A11" w:rsidRDefault="00D97DD7">
      <w:pPr>
        <w:pStyle w:val="TOC2"/>
        <w:rPr>
          <w:rFonts w:eastAsiaTheme="minorEastAsia"/>
          <w:sz w:val="22"/>
        </w:rPr>
      </w:pPr>
      <w:hyperlink w:anchor="_Toc135149803" w:tooltip="#_Toc135149803" w:history="1">
        <w:r w:rsidR="00F15C86" w:rsidRPr="00B64A11">
          <w:rPr>
            <w:rStyle w:val="Hyperlink"/>
          </w:rPr>
          <w:t xml:space="preserve">47. </w:t>
        </w:r>
        <w:r w:rsidR="00F15C86" w:rsidRPr="00B64A11">
          <w:rPr>
            <w:rFonts w:eastAsiaTheme="minorEastAsia"/>
            <w:sz w:val="22"/>
          </w:rPr>
          <w:tab/>
        </w:r>
        <w:r w:rsidR="00F15C86" w:rsidRPr="00B64A11">
          <w:rPr>
            <w:rStyle w:val="Hyperlink"/>
          </w:rPr>
          <w:t>Cyber Security</w:t>
        </w:r>
        <w:r w:rsidR="00F15C86" w:rsidRPr="00B64A11">
          <w:tab/>
        </w:r>
        <w:r w:rsidR="00F15C86" w:rsidRPr="00B64A11">
          <w:fldChar w:fldCharType="begin"/>
        </w:r>
        <w:r w:rsidR="00F15C86" w:rsidRPr="00B64A11">
          <w:instrText xml:space="preserve"> PAGEREF _Toc135149803 \h </w:instrText>
        </w:r>
        <w:r w:rsidR="00F15C86" w:rsidRPr="00B64A11">
          <w:fldChar w:fldCharType="separate"/>
        </w:r>
        <w:r w:rsidR="00F15C86" w:rsidRPr="00B64A11">
          <w:t>275</w:t>
        </w:r>
        <w:r w:rsidR="00F15C86" w:rsidRPr="00B64A11">
          <w:fldChar w:fldCharType="end"/>
        </w:r>
      </w:hyperlink>
    </w:p>
    <w:p w14:paraId="7A33C2A4" w14:textId="77777777" w:rsidR="00A04B57" w:rsidRPr="00B64A11" w:rsidRDefault="00F15C86">
      <w:pPr>
        <w:tabs>
          <w:tab w:val="left" w:pos="720"/>
        </w:tabs>
        <w:rPr>
          <w:b/>
          <w:sz w:val="44"/>
          <w:szCs w:val="44"/>
        </w:rPr>
      </w:pPr>
      <w:r w:rsidRPr="00B64A11">
        <w:fldChar w:fldCharType="end"/>
      </w:r>
      <w:r w:rsidRPr="00B64A11">
        <w:br w:type="page" w:clear="all"/>
      </w:r>
    </w:p>
    <w:p w14:paraId="2EBEF62E" w14:textId="77777777" w:rsidR="00A04B57" w:rsidRPr="00B64A11" w:rsidRDefault="00F15C86" w:rsidP="00856E89">
      <w:pPr>
        <w:pStyle w:val="S4Header"/>
      </w:pPr>
      <w:r w:rsidRPr="00B64A11">
        <w:lastRenderedPageBreak/>
        <w:t>General Conditions of Contract</w:t>
      </w:r>
    </w:p>
    <w:p w14:paraId="6EF70C10" w14:textId="77777777" w:rsidR="00A04B57" w:rsidRPr="00B64A11" w:rsidRDefault="00F15C86">
      <w:pPr>
        <w:pStyle w:val="S7Header1"/>
        <w:numPr>
          <w:ilvl w:val="0"/>
          <w:numId w:val="58"/>
        </w:numPr>
        <w:spacing w:before="240"/>
        <w:outlineLvl w:val="0"/>
      </w:pPr>
      <w:bookmarkStart w:id="1075" w:name="_Toc454731636"/>
      <w:bookmarkStart w:id="1076" w:name="_Toc135149748"/>
      <w:r w:rsidRPr="00B64A11">
        <w:t>Contract and Interpretation</w:t>
      </w:r>
      <w:bookmarkEnd w:id="1075"/>
      <w:bookmarkEnd w:id="1076"/>
    </w:p>
    <w:tbl>
      <w:tblPr>
        <w:tblW w:w="9648" w:type="dxa"/>
        <w:tblLayout w:type="fixed"/>
        <w:tblLook w:val="0000" w:firstRow="0" w:lastRow="0" w:firstColumn="0" w:lastColumn="0" w:noHBand="0" w:noVBand="0"/>
      </w:tblPr>
      <w:tblGrid>
        <w:gridCol w:w="2127"/>
        <w:gridCol w:w="167"/>
        <w:gridCol w:w="7354"/>
      </w:tblGrid>
      <w:tr w:rsidR="00A04B57" w:rsidRPr="00B64A11" w14:paraId="20D5C51E" w14:textId="77777777">
        <w:trPr>
          <w:trHeight w:val="2610"/>
        </w:trPr>
        <w:tc>
          <w:tcPr>
            <w:tcW w:w="2127" w:type="dxa"/>
          </w:tcPr>
          <w:p w14:paraId="1696BB59" w14:textId="77777777" w:rsidR="00A04B57" w:rsidRPr="00B64A11" w:rsidRDefault="00F15C86">
            <w:pPr>
              <w:pStyle w:val="S7Header2"/>
              <w:spacing w:before="120" w:after="120"/>
              <w:ind w:left="432" w:hanging="432"/>
            </w:pPr>
            <w:bookmarkStart w:id="1077" w:name="_Toc454731637"/>
            <w:bookmarkStart w:id="1078" w:name="_Toc135149749"/>
            <w:bookmarkStart w:id="1079" w:name="_Hlk27229517"/>
            <w:r w:rsidRPr="00B64A11">
              <w:t>1.</w:t>
            </w:r>
            <w:r w:rsidRPr="00B64A11">
              <w:tab/>
              <w:t>Definitions</w:t>
            </w:r>
            <w:bookmarkEnd w:id="1077"/>
            <w:bookmarkEnd w:id="1078"/>
          </w:p>
        </w:tc>
        <w:tc>
          <w:tcPr>
            <w:tcW w:w="7521" w:type="dxa"/>
            <w:gridSpan w:val="2"/>
          </w:tcPr>
          <w:p w14:paraId="2F9E10C9" w14:textId="77777777" w:rsidR="00A04B57" w:rsidRPr="00B64A11" w:rsidRDefault="00F15C86">
            <w:pPr>
              <w:spacing w:before="120" w:after="120"/>
              <w:ind w:left="576" w:right="-72" w:hanging="576"/>
            </w:pPr>
            <w:r w:rsidRPr="00B64A11">
              <w:t>1.1</w:t>
            </w:r>
            <w:r w:rsidRPr="00B64A11">
              <w:tab/>
              <w:t>The following words and expressions shall have the meanings hereby assigned to them:</w:t>
            </w:r>
          </w:p>
          <w:p w14:paraId="5DF6C57C" w14:textId="77777777" w:rsidR="00A04B57" w:rsidRPr="00B64A11" w:rsidRDefault="00F15C86">
            <w:pPr>
              <w:spacing w:before="120" w:after="120"/>
              <w:ind w:left="576" w:right="-72"/>
            </w:pPr>
            <w:r w:rsidRPr="00B64A11">
              <w:rPr>
                <w:b/>
              </w:rPr>
              <w:t>“Contract”</w:t>
            </w:r>
            <w:r w:rsidRPr="00B64A11">
              <w:t xml:space="preserve"> means the Contract Agreement entered into between the Employer and the Contractor, together with the Contract Documents referred to therein; they shall constitute the Contract, and the term “the Contract” shall in all such documents be construed accordingly.</w:t>
            </w:r>
          </w:p>
          <w:p w14:paraId="5F031769" w14:textId="77777777" w:rsidR="00A04B57" w:rsidRPr="00B64A11" w:rsidRDefault="00F15C86">
            <w:pPr>
              <w:spacing w:before="120" w:after="120"/>
              <w:ind w:left="576" w:right="-72"/>
            </w:pPr>
            <w:r w:rsidRPr="00B64A11">
              <w:rPr>
                <w:b/>
              </w:rPr>
              <w:t>“Contract Documents”</w:t>
            </w:r>
            <w:r w:rsidRPr="00B64A11">
              <w:t xml:space="preserve"> means the documents listed in Article 1.1 (Contract Documents) of the Contract Agreement (including any amendments thereto).</w:t>
            </w:r>
          </w:p>
          <w:p w14:paraId="14A61088" w14:textId="77777777" w:rsidR="00A04B57" w:rsidRPr="00B64A11" w:rsidRDefault="00F15C86">
            <w:pPr>
              <w:spacing w:before="120" w:after="120"/>
              <w:ind w:left="576" w:right="-72"/>
            </w:pPr>
            <w:r w:rsidRPr="00B64A11">
              <w:rPr>
                <w:b/>
              </w:rPr>
              <w:t>“GCC”</w:t>
            </w:r>
            <w:r w:rsidRPr="00B64A11">
              <w:t xml:space="preserve"> means the General Conditions of Contract hereof.</w:t>
            </w:r>
          </w:p>
          <w:p w14:paraId="41D4EEC6" w14:textId="77777777" w:rsidR="00A04B57" w:rsidRPr="00B64A11" w:rsidRDefault="00F15C86">
            <w:pPr>
              <w:spacing w:before="120" w:after="120"/>
              <w:ind w:left="576" w:right="-72"/>
            </w:pPr>
            <w:r w:rsidRPr="00B64A11">
              <w:t>“</w:t>
            </w:r>
            <w:r w:rsidRPr="00B64A11">
              <w:rPr>
                <w:b/>
              </w:rPr>
              <w:t>PCC”</w:t>
            </w:r>
            <w:r w:rsidRPr="00B64A11">
              <w:t xml:space="preserve"> means the Particular Conditions of Contract.</w:t>
            </w:r>
          </w:p>
          <w:p w14:paraId="20D8F2B4" w14:textId="77777777" w:rsidR="00A04B57" w:rsidRPr="00B64A11" w:rsidRDefault="00F15C86">
            <w:pPr>
              <w:spacing w:before="120" w:after="120"/>
              <w:ind w:left="576" w:right="-72"/>
            </w:pPr>
            <w:r w:rsidRPr="00B64A11">
              <w:rPr>
                <w:b/>
              </w:rPr>
              <w:t>“day”</w:t>
            </w:r>
            <w:r w:rsidRPr="00B64A11">
              <w:t xml:space="preserve"> means calendar day.</w:t>
            </w:r>
          </w:p>
          <w:p w14:paraId="3DE3B5E3" w14:textId="77777777" w:rsidR="00A04B57" w:rsidRPr="00B64A11" w:rsidRDefault="00F15C86">
            <w:pPr>
              <w:spacing w:before="120" w:after="120"/>
              <w:ind w:left="576" w:right="-72"/>
            </w:pPr>
            <w:r w:rsidRPr="00B64A11">
              <w:rPr>
                <w:b/>
              </w:rPr>
              <w:t>“year”</w:t>
            </w:r>
            <w:r w:rsidRPr="00B64A11">
              <w:t xml:space="preserve"> means 365 days.</w:t>
            </w:r>
          </w:p>
          <w:p w14:paraId="63C59EC7" w14:textId="77777777" w:rsidR="00A04B57" w:rsidRPr="00B64A11" w:rsidRDefault="00F15C86">
            <w:pPr>
              <w:spacing w:before="120" w:after="120"/>
              <w:ind w:left="576" w:right="-72"/>
            </w:pPr>
            <w:r w:rsidRPr="00B64A11">
              <w:rPr>
                <w:b/>
              </w:rPr>
              <w:t>“month”</w:t>
            </w:r>
            <w:r w:rsidRPr="00B64A11">
              <w:t xml:space="preserve"> means calendar month.</w:t>
            </w:r>
          </w:p>
          <w:p w14:paraId="2F6925EA" w14:textId="77777777" w:rsidR="00A04B57" w:rsidRPr="00B64A11" w:rsidRDefault="00F15C86">
            <w:pPr>
              <w:spacing w:before="120" w:after="120"/>
              <w:ind w:left="576" w:right="-72"/>
            </w:pPr>
            <w:r w:rsidRPr="00B64A11">
              <w:t>“</w:t>
            </w:r>
            <w:r w:rsidRPr="00B64A11">
              <w:rPr>
                <w:b/>
              </w:rPr>
              <w:t>Party”</w:t>
            </w:r>
            <w:r w:rsidRPr="00B64A11">
              <w:t xml:space="preserve"> means the Employer or the Contractor, as the context requires, and “Parties” means both of them.</w:t>
            </w:r>
          </w:p>
          <w:p w14:paraId="6FE051E1" w14:textId="77777777" w:rsidR="00A04B57" w:rsidRPr="00B64A11" w:rsidRDefault="00F15C86">
            <w:pPr>
              <w:spacing w:before="120" w:after="120"/>
              <w:ind w:left="576" w:right="-72"/>
            </w:pPr>
            <w:r w:rsidRPr="00B64A11">
              <w:rPr>
                <w:b/>
              </w:rPr>
              <w:t>“Employer”</w:t>
            </w:r>
            <w:r w:rsidRPr="00B64A11">
              <w:t xml:space="preserve"> means the person </w:t>
            </w:r>
            <w:r w:rsidRPr="00B64A11">
              <w:rPr>
                <w:b/>
              </w:rPr>
              <w:t>named as such in the PCC</w:t>
            </w:r>
            <w:r w:rsidRPr="00B64A11">
              <w:t xml:space="preserve"> and includes the legal successors or permitted assigns of the Employer.</w:t>
            </w:r>
          </w:p>
          <w:p w14:paraId="0BB216B5" w14:textId="77777777" w:rsidR="00A04B57" w:rsidRPr="00B64A11" w:rsidRDefault="00F15C86">
            <w:pPr>
              <w:spacing w:before="120" w:after="120"/>
              <w:ind w:left="576" w:right="-72"/>
            </w:pPr>
            <w:r w:rsidRPr="00B64A11">
              <w:rPr>
                <w:b/>
              </w:rPr>
              <w:t>“Project Manager”</w:t>
            </w:r>
            <w:r w:rsidRPr="00B64A11">
              <w:t xml:space="preserve"> means the person appointed by the Employer in the manner provided in GCC Sub-Clause 17.1 (Project Manager) hereof and </w:t>
            </w:r>
            <w:r w:rsidRPr="00B64A11">
              <w:rPr>
                <w:b/>
              </w:rPr>
              <w:t>named as such in the PCC</w:t>
            </w:r>
            <w:r w:rsidRPr="00B64A11">
              <w:t xml:space="preserve"> to perform the duties delegated by the Employer.</w:t>
            </w:r>
          </w:p>
          <w:p w14:paraId="4A1DDBDF" w14:textId="77777777" w:rsidR="00A04B57" w:rsidRPr="00B64A11" w:rsidRDefault="00F15C86">
            <w:pPr>
              <w:spacing w:before="120" w:after="120"/>
              <w:ind w:left="576" w:right="-72"/>
            </w:pPr>
            <w:r w:rsidRPr="00B64A11">
              <w:rPr>
                <w:b/>
              </w:rPr>
              <w:t>“Contractor”</w:t>
            </w:r>
            <w:r w:rsidRPr="00B64A11">
              <w:t xml:space="preserve"> means the person(s) whose Bid to perform the Contract has been accepted by the Employer and is named as Contractor in the Contract Agreement, and includes the legal successors or permitted assigns of the Contractor.</w:t>
            </w:r>
          </w:p>
          <w:p w14:paraId="7688C3BD" w14:textId="77777777" w:rsidR="00A04B57" w:rsidRPr="00B64A11" w:rsidRDefault="00F15C86">
            <w:pPr>
              <w:spacing w:before="120" w:after="120"/>
              <w:ind w:left="576" w:right="-72"/>
            </w:pPr>
            <w:r w:rsidRPr="00B64A11">
              <w:rPr>
                <w:b/>
              </w:rPr>
              <w:t>“Contractor’s Representative”</w:t>
            </w:r>
            <w:r w:rsidRPr="00B64A11">
              <w:t xml:space="preserve"> means any person nominated by the Contractor and approved by the Employer in the manner provided in GCC Sub-Clause 17.2 (Contractor’s Representative and Construction Manager) hereof to perform the duties delegated by the Contractor.</w:t>
            </w:r>
          </w:p>
          <w:p w14:paraId="77CA1FAB" w14:textId="77777777" w:rsidR="00A04B57" w:rsidRPr="00B64A11" w:rsidRDefault="00F15C86">
            <w:pPr>
              <w:spacing w:before="120" w:after="120"/>
              <w:ind w:left="576" w:right="-72"/>
            </w:pPr>
            <w:r w:rsidRPr="00B64A11">
              <w:rPr>
                <w:b/>
              </w:rPr>
              <w:t>“Construction Manager”</w:t>
            </w:r>
            <w:r w:rsidRPr="00B64A11">
              <w:t xml:space="preserve"> means the person appointed by the Contractor’s Representative in the manner provided in GCC Sub-Clause 17.2.4.  </w:t>
            </w:r>
          </w:p>
          <w:p w14:paraId="202DE69F" w14:textId="77777777" w:rsidR="00A04B57" w:rsidRPr="00B64A11" w:rsidRDefault="00F15C86">
            <w:pPr>
              <w:spacing w:before="120" w:after="120"/>
              <w:ind w:left="576" w:right="-72"/>
            </w:pPr>
            <w:r w:rsidRPr="00B64A11">
              <w:rPr>
                <w:b/>
              </w:rPr>
              <w:t>“Subcontractor,”</w:t>
            </w:r>
            <w:r w:rsidRPr="00B64A11">
              <w:t xml:space="preserve"> including manufacturers, means any person to whom execution of any part of the Facilities, including preparation of any design </w:t>
            </w:r>
            <w:r w:rsidRPr="00B64A11">
              <w:lastRenderedPageBreak/>
              <w:t>or supply of any Plant, is sub-contracted directly or indirectly by the Contractor, and includes its legal successors or permitted assigns.</w:t>
            </w:r>
          </w:p>
          <w:p w14:paraId="1BF53336" w14:textId="77777777" w:rsidR="00A04B57" w:rsidRPr="00B64A11" w:rsidRDefault="00F15C86">
            <w:pPr>
              <w:spacing w:before="120" w:after="120"/>
              <w:ind w:left="576" w:right="-72"/>
            </w:pPr>
            <w:r w:rsidRPr="00B64A11">
              <w:rPr>
                <w:b/>
              </w:rPr>
              <w:t>“Dispute Board” (DB)</w:t>
            </w:r>
            <w:r w:rsidRPr="00B64A11">
              <w:t xml:space="preserve"> means the person or persons named as such in the PCC appointed by agreement between the Employer and the Contractor to make a decision with respect to any dispute or difference between the Employer and the Contractor referred to him or her by the Parties pursuant to GCC Sub-Clause 46.1 (Dispute Board) hereof.</w:t>
            </w:r>
          </w:p>
          <w:p w14:paraId="28BA631A" w14:textId="77777777" w:rsidR="00A04B57" w:rsidRPr="00B64A11" w:rsidRDefault="00F15C86">
            <w:pPr>
              <w:spacing w:before="120" w:after="120"/>
              <w:ind w:left="576" w:right="-72"/>
            </w:pPr>
            <w:r w:rsidRPr="00B64A11">
              <w:rPr>
                <w:b/>
              </w:rPr>
              <w:t>“The Bank”</w:t>
            </w:r>
            <w:r w:rsidRPr="00B64A11">
              <w:t xml:space="preserve"> means the financing institution </w:t>
            </w:r>
            <w:r w:rsidRPr="00B64A11">
              <w:rPr>
                <w:b/>
              </w:rPr>
              <w:t>named in the PCC.</w:t>
            </w:r>
          </w:p>
          <w:p w14:paraId="1178B709" w14:textId="77777777" w:rsidR="00A04B57" w:rsidRPr="00B64A11" w:rsidRDefault="00F15C86">
            <w:pPr>
              <w:spacing w:before="120" w:after="120"/>
              <w:ind w:left="576" w:right="-72"/>
            </w:pPr>
            <w:r w:rsidRPr="00B64A11">
              <w:rPr>
                <w:b/>
              </w:rPr>
              <w:t>“Contract Price”</w:t>
            </w:r>
            <w:r w:rsidRPr="00B64A11">
              <w:t xml:space="preserve"> means the sum specified in Article 2.1 (Contract Price) of the Contract Agreement, subject to such additions and adjustments thereto or deductions therefrom, as may be made pursuant to the Contract.</w:t>
            </w:r>
          </w:p>
          <w:p w14:paraId="5F129EE6" w14:textId="77777777" w:rsidR="00A04B57" w:rsidRPr="00B64A11" w:rsidRDefault="00F15C86">
            <w:pPr>
              <w:spacing w:before="120" w:after="120"/>
              <w:ind w:left="576" w:right="-72"/>
            </w:pPr>
            <w:r w:rsidRPr="00B64A11">
              <w:rPr>
                <w:b/>
              </w:rPr>
              <w:t>“Facilities”</w:t>
            </w:r>
            <w:r w:rsidRPr="00B64A11">
              <w:t xml:space="preserve"> means the Plant to be supplied and installed, as well as all the Installation Services to be carried out by the Contractor under the Contract.</w:t>
            </w:r>
          </w:p>
          <w:p w14:paraId="6866B418" w14:textId="77777777" w:rsidR="00A04B57" w:rsidRPr="00B64A11" w:rsidRDefault="00F15C86">
            <w:pPr>
              <w:spacing w:before="120" w:after="120"/>
              <w:ind w:left="576" w:right="-72"/>
            </w:pPr>
            <w:r w:rsidRPr="00B64A11">
              <w:rPr>
                <w:b/>
              </w:rPr>
              <w:t>“Plant”</w:t>
            </w:r>
            <w:r w:rsidRPr="00B64A11">
              <w:t xml:space="preserve"> means permanent plant, equipment, machinery, apparatus, materials, articles and things of all kinds to be provided and incorporated in the Facilities by the Contractor under the Contract (including the spare parts to be supplied by the Contractor under GCC Sub-Clause 7.3 hereof), but does not include Contractor’s Equipment.</w:t>
            </w:r>
          </w:p>
          <w:p w14:paraId="4717F50E" w14:textId="37C4D94F" w:rsidR="00A04B57" w:rsidRPr="00B64A11" w:rsidRDefault="00F15C86">
            <w:pPr>
              <w:spacing w:before="120" w:after="120"/>
              <w:ind w:left="576" w:right="-72"/>
            </w:pPr>
            <w:r w:rsidRPr="00B64A11">
              <w:rPr>
                <w:b/>
              </w:rPr>
              <w:t>“Installation Services”</w:t>
            </w:r>
            <w:r w:rsidRPr="00B64A11">
              <w:t xml:space="preserve"> means all those services ancillary to the supply of the Plant for the Facilities, to be provided by the Contractor under the Contract, such as transportation and provision of marine or other similar insurance, inspection, expediting, site preparation works (including the provision and use of Contractor’s Equipment and the supply of all construction materials required), installation, testing, precommissioning, commissioning, operations, maintenance, the provision of operations and maintenance manuals, training as the case may require.</w:t>
            </w:r>
          </w:p>
          <w:p w14:paraId="7D20E8FB" w14:textId="77777777" w:rsidR="00A04B57" w:rsidRPr="00B64A11" w:rsidRDefault="00F15C86">
            <w:pPr>
              <w:spacing w:before="120" w:after="120"/>
              <w:ind w:left="576" w:right="-72"/>
            </w:pPr>
            <w:r w:rsidRPr="00B64A11">
              <w:rPr>
                <w:b/>
              </w:rPr>
              <w:t>“Contractor’s Equipment”</w:t>
            </w:r>
            <w:r w:rsidRPr="00B64A11">
              <w:t xml:space="preserve"> means all facilities, equipment, machinery, tools, apparatus, appliances or things of every kind required in or for installation, completion and maintenance of Facilities that are to be provided by the Contractor, but does not include Plant, or other things intended to form or forming part of the Facilities.</w:t>
            </w:r>
          </w:p>
          <w:p w14:paraId="7296EFA6" w14:textId="77777777" w:rsidR="00A04B57" w:rsidRPr="00B64A11" w:rsidRDefault="00F15C86">
            <w:pPr>
              <w:spacing w:before="120" w:after="120"/>
              <w:ind w:left="576" w:right="-72"/>
            </w:pPr>
            <w:r w:rsidRPr="00B64A11">
              <w:rPr>
                <w:b/>
              </w:rPr>
              <w:t>“Country of Origin”</w:t>
            </w:r>
            <w:r w:rsidRPr="00B64A11">
              <w:t xml:space="preserve"> means the countries and territories eligible under the rules of the Bank as further </w:t>
            </w:r>
            <w:r w:rsidRPr="00B64A11">
              <w:rPr>
                <w:b/>
              </w:rPr>
              <w:t>elaborated in the PCC.</w:t>
            </w:r>
          </w:p>
          <w:p w14:paraId="2374A6EC" w14:textId="77777777" w:rsidR="00A04B57" w:rsidRPr="00B64A11" w:rsidRDefault="00F15C86">
            <w:pPr>
              <w:spacing w:before="120" w:after="120"/>
              <w:ind w:left="576" w:right="-72"/>
            </w:pPr>
            <w:r w:rsidRPr="00B64A11">
              <w:rPr>
                <w:b/>
              </w:rPr>
              <w:t>“Site”</w:t>
            </w:r>
            <w:r w:rsidRPr="00B64A11">
              <w:t xml:space="preserve"> means the land and other places upon which the Facilities are to be installed, and such other land or places as may be specified in the Contract as forming part of the Site.</w:t>
            </w:r>
          </w:p>
          <w:p w14:paraId="4D3469B3" w14:textId="77777777" w:rsidR="00A04B57" w:rsidRPr="00B64A11" w:rsidRDefault="00F15C86">
            <w:pPr>
              <w:spacing w:before="120" w:after="120"/>
              <w:ind w:left="576" w:right="-72"/>
            </w:pPr>
            <w:r w:rsidRPr="00B64A11">
              <w:rPr>
                <w:b/>
              </w:rPr>
              <w:t>“Effective Date”</w:t>
            </w:r>
            <w:r w:rsidRPr="00B64A11">
              <w:t xml:space="preserve"> means the date of fulfillment of all conditions stated in Article 3 (Effective Date) of the Contract Agreement, from which the Time for Completion shall be counted.</w:t>
            </w:r>
          </w:p>
          <w:p w14:paraId="6EC7DA2E" w14:textId="77777777" w:rsidR="00A04B57" w:rsidRPr="00B64A11" w:rsidRDefault="00F15C86">
            <w:pPr>
              <w:spacing w:before="120" w:after="120"/>
              <w:ind w:left="576" w:right="-72"/>
            </w:pPr>
            <w:r w:rsidRPr="00B64A11">
              <w:rPr>
                <w:b/>
              </w:rPr>
              <w:lastRenderedPageBreak/>
              <w:t>“Time for Completion”</w:t>
            </w:r>
            <w:r w:rsidRPr="00B64A11">
              <w:t xml:space="preserve"> means the time within which Completion of the Facilities as a whole (or of a part of the Facilities where a separate Time for Completion of such part has been prescribed) is to be attained, as referred to in GCC Clause 8 and in accordance with the relevant provisions of the Contract.</w:t>
            </w:r>
          </w:p>
          <w:p w14:paraId="040A14F8" w14:textId="77777777" w:rsidR="00A04B57" w:rsidRPr="00B64A11" w:rsidRDefault="00F15C86">
            <w:pPr>
              <w:spacing w:before="120" w:after="120"/>
              <w:ind w:left="576" w:right="-72"/>
            </w:pPr>
            <w:r w:rsidRPr="00B64A11">
              <w:rPr>
                <w:b/>
              </w:rPr>
              <w:t>“Completion”</w:t>
            </w:r>
            <w:r w:rsidRPr="00B64A11">
              <w:t xml:space="preserve"> means that the Facilities (or a specific part thereof where specific parts are specified in the Contract) have been completed operationally and structurally and put in a tight and clean condition, that all work in respect of Precommissioning of the Facilities or such specific part thereof has been completed, and that the Facilities or specific part thereof are ready for Commissioning as provided in GCC Clause 24 (Completion) hereof.</w:t>
            </w:r>
          </w:p>
          <w:p w14:paraId="11D3241F" w14:textId="77777777" w:rsidR="00A04B57" w:rsidRPr="00B64A11" w:rsidRDefault="00F15C86">
            <w:pPr>
              <w:spacing w:before="120" w:after="120"/>
              <w:ind w:left="576" w:right="-72"/>
            </w:pPr>
            <w:r w:rsidRPr="00B64A11">
              <w:rPr>
                <w:b/>
              </w:rPr>
              <w:t>“Precommissioning</w:t>
            </w:r>
            <w:r w:rsidRPr="00B64A11">
              <w:t>” means the testing, checking and other requirements specified in the Employer’s Requirements that are to be carried out by the Contractor in preparation for Commissioning as provided in GCC Clause 24 (Completion) hereof.</w:t>
            </w:r>
          </w:p>
          <w:p w14:paraId="6C1D6B50" w14:textId="77777777" w:rsidR="00A04B57" w:rsidRPr="00B64A11" w:rsidRDefault="00F15C86">
            <w:pPr>
              <w:spacing w:before="120" w:after="120"/>
              <w:ind w:left="576" w:right="-72"/>
            </w:pPr>
            <w:r w:rsidRPr="00B64A11">
              <w:rPr>
                <w:b/>
              </w:rPr>
              <w:t>“Commissioning”</w:t>
            </w:r>
            <w:r w:rsidRPr="00B64A11">
              <w:t xml:space="preserve"> means operation of the Facilities or any part thereof by the Contractor following Completion, which operation is to be carried out by the Contractor as provided in GCC Sub-Clause 25.1 (Commissioning) hereof, for the purpose of carrying out Guarantee Test(s).</w:t>
            </w:r>
          </w:p>
          <w:p w14:paraId="3FAAC2CA" w14:textId="77777777" w:rsidR="00A04B57" w:rsidRPr="00B64A11" w:rsidRDefault="00F15C86">
            <w:pPr>
              <w:spacing w:before="120" w:after="120"/>
              <w:ind w:left="576" w:right="-72"/>
            </w:pPr>
            <w:r w:rsidRPr="00B64A11">
              <w:rPr>
                <w:b/>
              </w:rPr>
              <w:t>“Guarantee Test(s)”</w:t>
            </w:r>
            <w:r w:rsidRPr="00B64A11">
              <w:t xml:space="preserve"> means the test(s) specified in the Employer’s Requirements to be carried out to ascertain whether the Facilities or a specified part thereof is able to attain the Functional Guarantees specified in the Appendix to the Contract Agreement titled Functional Guarantees, in accordance with the provisions of GCC Sub-Clause 25.2 (Guarantee Test) hereof.</w:t>
            </w:r>
          </w:p>
          <w:p w14:paraId="14FF9A6C" w14:textId="77777777" w:rsidR="00A04B57" w:rsidRPr="00B64A11" w:rsidRDefault="00F15C86">
            <w:pPr>
              <w:spacing w:before="120" w:after="120"/>
              <w:ind w:left="576" w:right="-72"/>
            </w:pPr>
            <w:r w:rsidRPr="00B64A11">
              <w:rPr>
                <w:b/>
              </w:rPr>
              <w:t>“Operational Acceptance”</w:t>
            </w:r>
            <w:r w:rsidRPr="00B64A11">
              <w:t xml:space="preserve"> means the acceptance by the Employer of the Facilities (or any part of the Facilities where the Contract provides for acceptance of the Facilities in parts), which certifies the Contractor’s fulfillment of the Contract in respect of Functional Guarantees of the Facilities (or the relevant part thereof) in accordance with the provisions of GCC Clause 28 (Functional Guarantees) hereof and shall include deemed acceptance in accordance with GCC Clause 25 (Commissioning and Operational Acceptance) hereof.</w:t>
            </w:r>
          </w:p>
          <w:p w14:paraId="2CD3EF50" w14:textId="77777777" w:rsidR="00A04B57" w:rsidRPr="00B64A11" w:rsidRDefault="00F15C86">
            <w:pPr>
              <w:spacing w:before="120" w:after="120"/>
              <w:ind w:left="576" w:right="-72"/>
            </w:pPr>
            <w:r w:rsidRPr="00B64A11">
              <w:rPr>
                <w:b/>
              </w:rPr>
              <w:t>“Defect Liability Period”</w:t>
            </w:r>
            <w:r w:rsidRPr="00B64A11">
              <w:t xml:space="preserve"> means the period of validity of the warranties given by the Contractor commencing at Completion of the Facilities or a part thereof, during which the Contractor is responsible for defects with respect to the Facilities (or the relevant part thereof) as provided in GCC Clause 27 (Defect Liability) hereof.</w:t>
            </w:r>
          </w:p>
          <w:p w14:paraId="59908DE1" w14:textId="77777777" w:rsidR="00A04B57" w:rsidRPr="00B64A11" w:rsidRDefault="00F15C86">
            <w:pPr>
              <w:spacing w:before="120" w:after="120"/>
              <w:ind w:left="576" w:right="-72"/>
            </w:pPr>
            <w:r w:rsidRPr="00B64A11">
              <w:rPr>
                <w:b/>
              </w:rPr>
              <w:t>“ES”</w:t>
            </w:r>
            <w:r w:rsidRPr="00B64A11">
              <w:t xml:space="preserve"> means Environmental and Social (including Sexual Exploitation and Abuse (SEA), and Sexual Harassment (SH)).</w:t>
            </w:r>
          </w:p>
          <w:p w14:paraId="199FC4F6" w14:textId="77777777" w:rsidR="00A04B57" w:rsidRPr="00B64A11" w:rsidRDefault="00F15C86">
            <w:pPr>
              <w:spacing w:before="120" w:after="120"/>
              <w:ind w:left="576" w:right="-72"/>
              <w:rPr>
                <w:color w:val="000000" w:themeColor="text1"/>
              </w:rPr>
            </w:pPr>
            <w:bookmarkStart w:id="1080" w:name="_Hlk533173452"/>
            <w:r w:rsidRPr="00B64A11">
              <w:rPr>
                <w:b/>
              </w:rPr>
              <w:lastRenderedPageBreak/>
              <w:t>“Sexual Exploitation and Abuse” “(SEA)”</w:t>
            </w:r>
            <w:r w:rsidRPr="00B64A11">
              <w:rPr>
                <w:color w:val="000000" w:themeColor="text1"/>
              </w:rPr>
              <w:t xml:space="preserve"> means the following:</w:t>
            </w:r>
          </w:p>
          <w:p w14:paraId="2153CB24" w14:textId="77777777" w:rsidR="00A04B57" w:rsidRPr="00B64A11" w:rsidRDefault="00F15C86">
            <w:pPr>
              <w:spacing w:before="120" w:after="120"/>
              <w:ind w:left="969"/>
              <w:rPr>
                <w:color w:val="000000" w:themeColor="text1"/>
              </w:rPr>
            </w:pPr>
            <w:r w:rsidRPr="00B64A11">
              <w:rPr>
                <w:b/>
              </w:rPr>
              <w:t>Sexual Exploitation</w:t>
            </w:r>
            <w:r w:rsidRPr="00B64A11">
              <w:rPr>
                <w:color w:val="000000" w:themeColor="text1"/>
              </w:rPr>
              <w:t xml:space="preserve"> is defined as any actual or attempted abuse of position of vulnerability, differential power or trust, for sexual purposes, including, but not limited to, profiting monetarily, socially or politically from the sexual exploitation of another.</w:t>
            </w:r>
          </w:p>
          <w:p w14:paraId="26A4D947" w14:textId="77777777" w:rsidR="00A04B57" w:rsidRPr="00B64A11" w:rsidRDefault="00F15C86">
            <w:pPr>
              <w:spacing w:before="120" w:after="120"/>
              <w:ind w:left="1011"/>
              <w:rPr>
                <w:color w:val="000000" w:themeColor="text1"/>
              </w:rPr>
            </w:pPr>
            <w:r w:rsidRPr="00B64A11">
              <w:rPr>
                <w:b/>
              </w:rPr>
              <w:t>Sexual Abuse</w:t>
            </w:r>
            <w:r w:rsidRPr="00B64A11">
              <w:rPr>
                <w:color w:val="000000" w:themeColor="text1"/>
              </w:rPr>
              <w:t xml:space="preserve"> is defined as the actual or threatened physical intrusion of a sexual nature, whether by force or under unequal or coercive conditions;</w:t>
            </w:r>
          </w:p>
          <w:p w14:paraId="1D305149" w14:textId="77777777" w:rsidR="00A04B57" w:rsidRPr="00B64A11" w:rsidRDefault="00F15C86">
            <w:pPr>
              <w:spacing w:before="120" w:after="120"/>
              <w:ind w:left="576" w:right="-72"/>
              <w:rPr>
                <w:color w:val="000000" w:themeColor="text1"/>
              </w:rPr>
            </w:pPr>
            <w:r w:rsidRPr="00B64A11">
              <w:rPr>
                <w:b/>
              </w:rPr>
              <w:t>“Sexual Harassment” “(SH)”</w:t>
            </w:r>
            <w:r w:rsidRPr="00B64A11">
              <w:rPr>
                <w:color w:val="000000" w:themeColor="text1"/>
              </w:rPr>
              <w:t xml:space="preserve"> is defined as </w:t>
            </w:r>
            <w:r w:rsidRPr="00B64A11">
              <w:t>unwelcome sexual advances, requests for sexual favors, and other verbal or physical conduct of a sexual nature by the Contractor’s Personnel with other Contractor’s Personnel or Employer’s Personnel</w:t>
            </w:r>
            <w:r w:rsidRPr="00B64A11">
              <w:rPr>
                <w:color w:val="000000" w:themeColor="text1"/>
              </w:rPr>
              <w:t xml:space="preserve">. </w:t>
            </w:r>
          </w:p>
          <w:p w14:paraId="61AB24D9" w14:textId="77777777" w:rsidR="00A04B57" w:rsidRPr="00B64A11" w:rsidRDefault="00F15C86">
            <w:pPr>
              <w:spacing w:before="120" w:after="120"/>
              <w:ind w:left="576" w:right="-72"/>
              <w:rPr>
                <w:color w:val="000000" w:themeColor="text1"/>
              </w:rPr>
            </w:pPr>
            <w:r w:rsidRPr="00B64A11">
              <w:rPr>
                <w:b/>
              </w:rPr>
              <w:t>“</w:t>
            </w:r>
            <w:bookmarkStart w:id="1081" w:name="_Hlk27047413"/>
            <w:r w:rsidRPr="00B64A11">
              <w:rPr>
                <w:b/>
              </w:rPr>
              <w:t>Contractor’s Personnel”</w:t>
            </w:r>
            <w:r w:rsidRPr="00B64A11">
              <w:t xml:space="preserve"> </w:t>
            </w:r>
            <w:r w:rsidRPr="00B64A11">
              <w:rPr>
                <w:color w:val="000000" w:themeColor="text1"/>
              </w:rPr>
              <w:t>means</w:t>
            </w:r>
            <w:r w:rsidRPr="00B64A11">
              <w:rPr>
                <w:b/>
                <w:color w:val="000000" w:themeColor="text1"/>
              </w:rPr>
              <w:t xml:space="preserve"> </w:t>
            </w:r>
            <w:r w:rsidRPr="00B64A11">
              <w:rPr>
                <w:color w:val="000000" w:themeColor="text1"/>
              </w:rPr>
              <w:t>all personnel whom the Contractor utilizes in the execution of the Contract, including the staff, labor and other employees of the Contractor and each Subcontractor; and any other personnel assisting the Contractor in the execution of the Contract</w:t>
            </w:r>
            <w:bookmarkEnd w:id="1081"/>
            <w:r w:rsidRPr="00B64A11">
              <w:rPr>
                <w:color w:val="000000" w:themeColor="text1"/>
              </w:rPr>
              <w:t xml:space="preserve">; and </w:t>
            </w:r>
          </w:p>
          <w:p w14:paraId="7DB19609" w14:textId="77777777" w:rsidR="00A04B57" w:rsidRPr="00B64A11" w:rsidRDefault="00F15C86">
            <w:pPr>
              <w:spacing w:before="120" w:after="120"/>
              <w:ind w:left="576" w:right="-72"/>
              <w:rPr>
                <w:color w:val="000000" w:themeColor="text1"/>
              </w:rPr>
            </w:pPr>
            <w:r w:rsidRPr="00B64A11">
              <w:rPr>
                <w:b/>
              </w:rPr>
              <w:t xml:space="preserve"> “Employer’s Personnel”</w:t>
            </w:r>
            <w:r w:rsidRPr="00B64A11">
              <w:rPr>
                <w:color w:val="000000" w:themeColor="text1"/>
              </w:rPr>
              <w:t xml:space="preserve"> </w:t>
            </w:r>
            <w:bookmarkEnd w:id="1080"/>
            <w:r w:rsidRPr="00B64A11">
              <w:rPr>
                <w:color w:val="000000" w:themeColor="text1"/>
              </w:rPr>
              <w:t>means</w:t>
            </w:r>
            <w:r w:rsidRPr="00B64A11">
              <w:rPr>
                <w:b/>
                <w:color w:val="000000" w:themeColor="text1"/>
              </w:rPr>
              <w:t xml:space="preserve"> </w:t>
            </w:r>
            <w:r w:rsidRPr="00B64A11">
              <w:rPr>
                <w:color w:val="000000" w:themeColor="text1"/>
              </w:rPr>
              <w:t>all staff, labor and other employees of the Project Manager and of the Employer</w:t>
            </w:r>
            <w:r w:rsidRPr="00B64A11">
              <w:rPr>
                <w:b/>
                <w:color w:val="000000" w:themeColor="text1"/>
              </w:rPr>
              <w:t xml:space="preserve"> </w:t>
            </w:r>
            <w:r w:rsidRPr="00B64A11">
              <w:rPr>
                <w:color w:val="000000" w:themeColor="text1"/>
              </w:rPr>
              <w:t>engaged in fulfilling the Employer’s obligations under the Contract; and any other personnel identified as Employer’s Personnel, by a notice from the Employer to the Contractor.</w:t>
            </w:r>
          </w:p>
        </w:tc>
      </w:tr>
      <w:tr w:rsidR="00A04B57" w:rsidRPr="00B64A11" w14:paraId="03F00B12" w14:textId="77777777">
        <w:tc>
          <w:tcPr>
            <w:tcW w:w="2127" w:type="dxa"/>
          </w:tcPr>
          <w:p w14:paraId="43F7CE77" w14:textId="77777777" w:rsidR="00A04B57" w:rsidRPr="00B64A11" w:rsidRDefault="00F15C86">
            <w:pPr>
              <w:pStyle w:val="S7Header2"/>
              <w:spacing w:before="120" w:after="120"/>
              <w:ind w:left="432" w:hanging="432"/>
            </w:pPr>
            <w:bookmarkStart w:id="1082" w:name="_Toc454731638"/>
            <w:bookmarkStart w:id="1083" w:name="_Toc135149750"/>
            <w:r w:rsidRPr="00B64A11">
              <w:lastRenderedPageBreak/>
              <w:t>2.</w:t>
            </w:r>
            <w:r w:rsidRPr="00B64A11">
              <w:tab/>
              <w:t>Contract Documents</w:t>
            </w:r>
            <w:bookmarkEnd w:id="1082"/>
            <w:bookmarkEnd w:id="1083"/>
          </w:p>
        </w:tc>
        <w:tc>
          <w:tcPr>
            <w:tcW w:w="7521" w:type="dxa"/>
            <w:gridSpan w:val="2"/>
          </w:tcPr>
          <w:p w14:paraId="14B87869" w14:textId="77777777" w:rsidR="00A04B57" w:rsidRPr="00B64A11" w:rsidRDefault="00F15C86">
            <w:pPr>
              <w:spacing w:before="120" w:after="120"/>
              <w:ind w:left="576" w:right="-72" w:hanging="576"/>
            </w:pPr>
            <w:r w:rsidRPr="00B64A11">
              <w:t>2.1</w:t>
            </w:r>
            <w:r w:rsidRPr="00B64A11">
              <w:tab/>
              <w:t>Subject to Article 1.2 (Order of Precedence) of the Contract Agreement, all documents forming part of the Contract (and all parts thereof) are intended to be correlative, complementary and mutually explanatory.  The Contract shall be read as a whole.</w:t>
            </w:r>
          </w:p>
        </w:tc>
      </w:tr>
      <w:tr w:rsidR="00A04B57" w:rsidRPr="00B64A11" w14:paraId="556CA737" w14:textId="77777777">
        <w:tc>
          <w:tcPr>
            <w:tcW w:w="2127" w:type="dxa"/>
          </w:tcPr>
          <w:p w14:paraId="2AE56A7C" w14:textId="77777777" w:rsidR="00A04B57" w:rsidRPr="00B64A11" w:rsidRDefault="00F15C86">
            <w:pPr>
              <w:pStyle w:val="S7Header2"/>
              <w:spacing w:before="120" w:after="120"/>
              <w:ind w:left="432" w:hanging="432"/>
            </w:pPr>
            <w:bookmarkStart w:id="1084" w:name="_Toc454731639"/>
            <w:bookmarkStart w:id="1085" w:name="_Toc135149751"/>
            <w:r w:rsidRPr="00B64A11">
              <w:t>3.</w:t>
            </w:r>
            <w:r w:rsidRPr="00B64A11">
              <w:tab/>
              <w:t>Interpretation</w:t>
            </w:r>
            <w:bookmarkEnd w:id="1084"/>
            <w:bookmarkEnd w:id="1085"/>
          </w:p>
        </w:tc>
        <w:tc>
          <w:tcPr>
            <w:tcW w:w="7521" w:type="dxa"/>
            <w:gridSpan w:val="2"/>
          </w:tcPr>
          <w:p w14:paraId="3E32F2AF" w14:textId="77777777" w:rsidR="00A04B57" w:rsidRPr="00B64A11" w:rsidRDefault="00F15C86">
            <w:pPr>
              <w:spacing w:before="120" w:after="120"/>
              <w:ind w:left="576" w:right="-72" w:hanging="576"/>
              <w:rPr>
                <w:szCs w:val="24"/>
              </w:rPr>
            </w:pPr>
            <w:r w:rsidRPr="00B64A11">
              <w:rPr>
                <w:szCs w:val="24"/>
              </w:rPr>
              <w:t>3.1</w:t>
            </w:r>
            <w:r w:rsidRPr="00B64A11">
              <w:rPr>
                <w:szCs w:val="24"/>
              </w:rPr>
              <w:tab/>
              <w:t>In the Contract, except where the context requires otherwise:</w:t>
            </w:r>
          </w:p>
          <w:p w14:paraId="43950308" w14:textId="77777777" w:rsidR="00A04B57" w:rsidRPr="00B64A11" w:rsidRDefault="00F15C86">
            <w:pPr>
              <w:pStyle w:val="ClauseSubPara"/>
              <w:numPr>
                <w:ilvl w:val="0"/>
                <w:numId w:val="54"/>
              </w:numPr>
              <w:spacing w:before="120" w:after="120"/>
              <w:ind w:left="1152" w:right="0" w:hanging="576"/>
              <w:rPr>
                <w:rFonts w:asciiTheme="minorHAnsi" w:hAnsiTheme="minorHAnsi" w:cstheme="minorHAnsi"/>
                <w:szCs w:val="20"/>
              </w:rPr>
            </w:pPr>
            <w:r w:rsidRPr="00B64A11">
              <w:rPr>
                <w:rFonts w:asciiTheme="minorHAnsi" w:hAnsiTheme="minorHAnsi" w:cstheme="minorHAnsi"/>
                <w:szCs w:val="20"/>
              </w:rPr>
              <w:t>words indicating one gender include all genders;</w:t>
            </w:r>
          </w:p>
          <w:p w14:paraId="46A2337B" w14:textId="77777777" w:rsidR="00A04B57" w:rsidRPr="00B64A11" w:rsidRDefault="00F15C86">
            <w:pPr>
              <w:pStyle w:val="ClauseSubPara"/>
              <w:numPr>
                <w:ilvl w:val="0"/>
                <w:numId w:val="54"/>
              </w:numPr>
              <w:spacing w:before="120" w:after="120"/>
              <w:ind w:left="1152" w:right="0" w:hanging="576"/>
              <w:rPr>
                <w:rFonts w:asciiTheme="minorHAnsi" w:hAnsiTheme="minorHAnsi" w:cstheme="minorHAnsi"/>
                <w:szCs w:val="20"/>
              </w:rPr>
            </w:pPr>
            <w:r w:rsidRPr="00B64A11">
              <w:rPr>
                <w:rFonts w:asciiTheme="minorHAnsi" w:hAnsiTheme="minorHAnsi" w:cstheme="minorHAnsi"/>
                <w:szCs w:val="20"/>
              </w:rPr>
              <w:t>words indicating the singular also include the plural and words indicating the plural also include the singular;</w:t>
            </w:r>
          </w:p>
          <w:p w14:paraId="579DCCE6" w14:textId="77777777" w:rsidR="00A04B57" w:rsidRPr="00B64A11" w:rsidRDefault="00F15C86">
            <w:pPr>
              <w:pStyle w:val="ClauseSubPara"/>
              <w:numPr>
                <w:ilvl w:val="0"/>
                <w:numId w:val="54"/>
              </w:numPr>
              <w:spacing w:before="120" w:after="120"/>
              <w:ind w:left="1152" w:right="0" w:hanging="576"/>
              <w:rPr>
                <w:rFonts w:asciiTheme="minorHAnsi" w:hAnsiTheme="minorHAnsi" w:cstheme="minorHAnsi"/>
                <w:szCs w:val="20"/>
              </w:rPr>
            </w:pPr>
            <w:r w:rsidRPr="00B64A11">
              <w:rPr>
                <w:rFonts w:asciiTheme="minorHAnsi" w:hAnsiTheme="minorHAnsi" w:cstheme="minorHAnsi"/>
                <w:szCs w:val="20"/>
              </w:rPr>
              <w:t xml:space="preserve">provisions including the word “agree,” “agreed,” or “agreement” require the agreement to be recorded in writing; </w:t>
            </w:r>
          </w:p>
          <w:p w14:paraId="5BCA7DE0" w14:textId="77777777" w:rsidR="00A04B57" w:rsidRPr="00B64A11" w:rsidRDefault="00F15C86">
            <w:pPr>
              <w:pStyle w:val="ClauseSubPara"/>
              <w:numPr>
                <w:ilvl w:val="0"/>
                <w:numId w:val="54"/>
              </w:numPr>
              <w:spacing w:before="120" w:after="120"/>
              <w:ind w:left="1152" w:right="0" w:hanging="576"/>
              <w:rPr>
                <w:rFonts w:asciiTheme="minorHAnsi" w:hAnsiTheme="minorHAnsi" w:cstheme="minorHAnsi"/>
                <w:szCs w:val="20"/>
              </w:rPr>
            </w:pPr>
            <w:r w:rsidRPr="00B64A11">
              <w:rPr>
                <w:rFonts w:asciiTheme="minorHAnsi" w:hAnsiTheme="minorHAnsi" w:cstheme="minorHAnsi"/>
                <w:szCs w:val="20"/>
              </w:rPr>
              <w:t xml:space="preserve">the word “tender” is synonymous with “Bid,” “tenderer,” with “Bidder,” and “tender documents” with “Bidding </w:t>
            </w:r>
            <w:r w:rsidRPr="00B64A11">
              <w:rPr>
                <w:rStyle w:val="CommentReference"/>
                <w:rFonts w:asciiTheme="minorHAnsi" w:hAnsiTheme="minorHAnsi" w:cstheme="minorHAnsi"/>
                <w:vanish/>
                <w:sz w:val="22"/>
              </w:rPr>
              <w:t xml:space="preserve"> </w:t>
            </w:r>
            <w:r w:rsidRPr="00B64A11">
              <w:rPr>
                <w:rFonts w:asciiTheme="minorHAnsi" w:hAnsiTheme="minorHAnsi" w:cstheme="minorHAnsi"/>
                <w:szCs w:val="20"/>
              </w:rPr>
              <w:t>Document,” and</w:t>
            </w:r>
          </w:p>
          <w:p w14:paraId="024BF0EA" w14:textId="77777777" w:rsidR="00A04B57" w:rsidRPr="00B64A11" w:rsidRDefault="00F15C86">
            <w:pPr>
              <w:pStyle w:val="ClauseSubPara"/>
              <w:numPr>
                <w:ilvl w:val="0"/>
                <w:numId w:val="54"/>
              </w:numPr>
              <w:spacing w:before="120" w:after="120"/>
              <w:ind w:left="1152" w:right="0" w:hanging="576"/>
              <w:rPr>
                <w:rFonts w:asciiTheme="minorHAnsi" w:hAnsiTheme="minorHAnsi" w:cstheme="minorHAnsi"/>
                <w:szCs w:val="20"/>
              </w:rPr>
            </w:pPr>
            <w:r w:rsidRPr="00B64A11">
              <w:rPr>
                <w:rFonts w:asciiTheme="minorHAnsi" w:hAnsiTheme="minorHAnsi" w:cstheme="minorHAnsi"/>
                <w:szCs w:val="20"/>
              </w:rPr>
              <w:t xml:space="preserve">“written” or “in writing” means hand-written, type-written, printed or electronically made, and resulting in a permanent record. </w:t>
            </w:r>
          </w:p>
          <w:p w14:paraId="3666021F" w14:textId="77777777" w:rsidR="00A04B57" w:rsidRPr="00B64A11" w:rsidRDefault="00F15C86">
            <w:pPr>
              <w:spacing w:before="120" w:after="120"/>
              <w:ind w:left="576" w:right="-72" w:hanging="13"/>
              <w:rPr>
                <w:szCs w:val="24"/>
              </w:rPr>
            </w:pPr>
            <w:r w:rsidRPr="00B64A11">
              <w:rPr>
                <w:szCs w:val="24"/>
              </w:rPr>
              <w:tab/>
              <w:t>The marginal words and other headings shall not be taken into consideration in the interpretation of these Conditions.</w:t>
            </w:r>
          </w:p>
          <w:p w14:paraId="026C3330" w14:textId="77777777" w:rsidR="00A04B57" w:rsidRPr="00B64A11" w:rsidRDefault="00F15C86">
            <w:pPr>
              <w:spacing w:before="120" w:after="120"/>
              <w:ind w:left="576" w:right="-72" w:hanging="576"/>
              <w:rPr>
                <w:szCs w:val="24"/>
              </w:rPr>
            </w:pPr>
            <w:r w:rsidRPr="00B64A11">
              <w:rPr>
                <w:szCs w:val="24"/>
              </w:rPr>
              <w:t>3.2</w:t>
            </w:r>
            <w:r w:rsidRPr="00B64A11">
              <w:rPr>
                <w:szCs w:val="24"/>
              </w:rPr>
              <w:tab/>
            </w:r>
            <w:r w:rsidRPr="00B64A11">
              <w:rPr>
                <w:szCs w:val="24"/>
                <w:u w:val="single"/>
              </w:rPr>
              <w:t>Incoterms</w:t>
            </w:r>
          </w:p>
          <w:p w14:paraId="0BF46D57" w14:textId="77777777" w:rsidR="00A04B57" w:rsidRPr="00B64A11" w:rsidRDefault="00F15C86">
            <w:pPr>
              <w:spacing w:before="120" w:after="120"/>
              <w:ind w:left="576" w:right="-72" w:hanging="13"/>
              <w:rPr>
                <w:szCs w:val="24"/>
              </w:rPr>
            </w:pPr>
            <w:r w:rsidRPr="00B64A11">
              <w:rPr>
                <w:szCs w:val="24"/>
              </w:rPr>
              <w:lastRenderedPageBreak/>
              <w:tab/>
              <w:t xml:space="preserve">Unless inconsistent with any provision of the Contract, the meaning of any trade term and the rights and obligations of Parties thereunder shall be as prescribed by </w:t>
            </w:r>
            <w:r w:rsidRPr="00B64A11">
              <w:rPr>
                <w:i/>
                <w:szCs w:val="24"/>
              </w:rPr>
              <w:t>Incoterms</w:t>
            </w:r>
            <w:r w:rsidRPr="00B64A11">
              <w:rPr>
                <w:szCs w:val="24"/>
              </w:rPr>
              <w:t>.</w:t>
            </w:r>
          </w:p>
          <w:p w14:paraId="3B135F3A" w14:textId="77777777" w:rsidR="00A04B57" w:rsidRPr="00B64A11" w:rsidRDefault="00F15C86">
            <w:pPr>
              <w:spacing w:before="120" w:after="120"/>
              <w:ind w:left="576" w:right="-72" w:hanging="13"/>
              <w:rPr>
                <w:szCs w:val="24"/>
              </w:rPr>
            </w:pPr>
            <w:r w:rsidRPr="00B64A11">
              <w:rPr>
                <w:i/>
                <w:szCs w:val="24"/>
              </w:rPr>
              <w:tab/>
            </w:r>
            <w:r w:rsidRPr="00B64A11">
              <w:rPr>
                <w:szCs w:val="24"/>
              </w:rPr>
              <w:t xml:space="preserve">Incoterms means international rules for interpreting trade terms published by the </w:t>
            </w:r>
            <w:r w:rsidRPr="001346F9">
              <w:rPr>
                <w:b/>
                <w:bCs/>
                <w:szCs w:val="24"/>
              </w:rPr>
              <w:t>International Chamber of Commerce (latest edition), 38 Cours Albert 1</w:t>
            </w:r>
            <w:r w:rsidRPr="001346F9">
              <w:rPr>
                <w:b/>
                <w:bCs/>
                <w:szCs w:val="24"/>
                <w:vertAlign w:val="superscript"/>
              </w:rPr>
              <w:t>er</w:t>
            </w:r>
            <w:r w:rsidRPr="001346F9">
              <w:rPr>
                <w:b/>
                <w:bCs/>
                <w:szCs w:val="24"/>
              </w:rPr>
              <w:t>, 75008 Paris, France.</w:t>
            </w:r>
          </w:p>
          <w:p w14:paraId="7138FC84" w14:textId="77777777" w:rsidR="00A04B57" w:rsidRPr="00B64A11" w:rsidRDefault="00F15C86">
            <w:pPr>
              <w:spacing w:before="120" w:after="120"/>
              <w:ind w:left="576" w:right="-72" w:hanging="576"/>
              <w:rPr>
                <w:szCs w:val="24"/>
              </w:rPr>
            </w:pPr>
            <w:r w:rsidRPr="00B64A11">
              <w:rPr>
                <w:szCs w:val="24"/>
              </w:rPr>
              <w:t>3.3</w:t>
            </w:r>
            <w:r w:rsidRPr="00B64A11">
              <w:rPr>
                <w:szCs w:val="24"/>
              </w:rPr>
              <w:tab/>
            </w:r>
            <w:r w:rsidRPr="00B64A11">
              <w:rPr>
                <w:szCs w:val="24"/>
                <w:u w:val="single"/>
              </w:rPr>
              <w:t>Entire Agreement</w:t>
            </w:r>
          </w:p>
          <w:p w14:paraId="323C374F" w14:textId="77777777" w:rsidR="00A04B57" w:rsidRPr="00B64A11" w:rsidRDefault="00F15C86">
            <w:pPr>
              <w:spacing w:before="120" w:after="120"/>
              <w:ind w:left="576" w:right="-72" w:hanging="13"/>
              <w:rPr>
                <w:szCs w:val="24"/>
              </w:rPr>
            </w:pPr>
            <w:r w:rsidRPr="00B64A11">
              <w:rPr>
                <w:szCs w:val="24"/>
              </w:rPr>
              <w:tab/>
              <w:t>Subject to GCC Sub-Clause 16.4 hereof, the Contract constitutes the entire agreement between the Employer and Contractor with respect to the subject matter of Contract and supersedes all communications, negotiations and agreements (whether written or oral) of Parties with respect thereto made prior to the date of Contract.</w:t>
            </w:r>
          </w:p>
          <w:p w14:paraId="4B22A625" w14:textId="77777777" w:rsidR="00A04B57" w:rsidRPr="00B64A11" w:rsidRDefault="00F15C86">
            <w:pPr>
              <w:spacing w:before="120" w:after="120"/>
              <w:ind w:left="576" w:right="-72" w:hanging="576"/>
              <w:rPr>
                <w:szCs w:val="24"/>
              </w:rPr>
            </w:pPr>
            <w:r w:rsidRPr="00B64A11">
              <w:rPr>
                <w:szCs w:val="24"/>
              </w:rPr>
              <w:t>3.4</w:t>
            </w:r>
            <w:r w:rsidRPr="00B64A11">
              <w:rPr>
                <w:szCs w:val="24"/>
              </w:rPr>
              <w:tab/>
            </w:r>
            <w:r w:rsidRPr="00B64A11">
              <w:rPr>
                <w:szCs w:val="24"/>
                <w:u w:val="single"/>
              </w:rPr>
              <w:t>Amendment</w:t>
            </w:r>
          </w:p>
          <w:p w14:paraId="0B4CA81F" w14:textId="77777777" w:rsidR="00A04B57" w:rsidRPr="00B64A11" w:rsidRDefault="00F15C86">
            <w:pPr>
              <w:spacing w:before="120" w:after="120"/>
              <w:ind w:left="576" w:right="-72" w:hanging="13"/>
              <w:rPr>
                <w:szCs w:val="24"/>
              </w:rPr>
            </w:pPr>
            <w:r w:rsidRPr="00B64A11">
              <w:rPr>
                <w:szCs w:val="24"/>
              </w:rPr>
              <w:tab/>
              <w:t>No amendment or other variation of the Contract shall be effective unless it is in writing, is dated, expressly refers to the Contract, and is signed by a duly authorized representative of each Party hereto.</w:t>
            </w:r>
          </w:p>
          <w:p w14:paraId="16DA561A" w14:textId="77777777" w:rsidR="00A04B57" w:rsidRPr="00B64A11" w:rsidRDefault="00F15C86">
            <w:pPr>
              <w:spacing w:before="120" w:after="120"/>
              <w:ind w:left="576" w:right="-72" w:hanging="576"/>
              <w:rPr>
                <w:szCs w:val="24"/>
              </w:rPr>
            </w:pPr>
            <w:r w:rsidRPr="00B64A11">
              <w:rPr>
                <w:szCs w:val="24"/>
              </w:rPr>
              <w:t>3.5</w:t>
            </w:r>
            <w:r w:rsidRPr="00B64A11">
              <w:rPr>
                <w:szCs w:val="24"/>
              </w:rPr>
              <w:tab/>
            </w:r>
            <w:r w:rsidRPr="00B64A11">
              <w:rPr>
                <w:szCs w:val="24"/>
                <w:u w:val="single"/>
              </w:rPr>
              <w:t>Independent Contractor</w:t>
            </w:r>
          </w:p>
          <w:p w14:paraId="5125D6B2" w14:textId="77777777" w:rsidR="00A04B57" w:rsidRPr="00B64A11" w:rsidRDefault="00F15C86">
            <w:pPr>
              <w:spacing w:before="120" w:after="120"/>
              <w:ind w:left="576" w:right="-72" w:hanging="13"/>
              <w:rPr>
                <w:szCs w:val="24"/>
              </w:rPr>
            </w:pPr>
            <w:r w:rsidRPr="00B64A11">
              <w:rPr>
                <w:spacing w:val="-2"/>
                <w:szCs w:val="24"/>
              </w:rPr>
              <w:tab/>
              <w:t>The Contractor shall be an independent contractor performing the Contract.  The Contract does not create any agency, partnership, joint venture or other joint relationship between the Parties hereto.</w:t>
            </w:r>
            <w:r w:rsidRPr="00B64A11">
              <w:rPr>
                <w:szCs w:val="24"/>
              </w:rPr>
              <w:t xml:space="preserve"> 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14:paraId="33AA4DCC" w14:textId="77777777" w:rsidR="00A04B57" w:rsidRPr="00B64A11" w:rsidRDefault="00F15C86">
            <w:pPr>
              <w:spacing w:before="120" w:after="120"/>
              <w:ind w:left="576" w:right="-72" w:hanging="576"/>
              <w:rPr>
                <w:szCs w:val="24"/>
              </w:rPr>
            </w:pPr>
            <w:r w:rsidRPr="00B64A11">
              <w:rPr>
                <w:szCs w:val="24"/>
              </w:rPr>
              <w:t>3.6</w:t>
            </w:r>
            <w:r w:rsidRPr="00B64A11">
              <w:rPr>
                <w:szCs w:val="24"/>
              </w:rPr>
              <w:tab/>
            </w:r>
            <w:r w:rsidRPr="00B64A11">
              <w:rPr>
                <w:szCs w:val="24"/>
                <w:u w:val="single"/>
              </w:rPr>
              <w:t>Non-Waiver</w:t>
            </w:r>
          </w:p>
          <w:p w14:paraId="27774A80" w14:textId="77777777" w:rsidR="00A04B57" w:rsidRPr="00B64A11" w:rsidRDefault="00F15C86">
            <w:pPr>
              <w:spacing w:before="120" w:after="120"/>
              <w:ind w:left="1152" w:right="-72" w:hanging="576"/>
              <w:rPr>
                <w:szCs w:val="24"/>
              </w:rPr>
            </w:pPr>
            <w:r w:rsidRPr="00B64A11">
              <w:rPr>
                <w:szCs w:val="24"/>
              </w:rPr>
              <w:t>3.6.1</w:t>
            </w:r>
            <w:r w:rsidRPr="00B64A11">
              <w:rPr>
                <w:szCs w:val="24"/>
              </w:rPr>
              <w:tab/>
              <w:t>Subject to GCC Sub-Clause 3.6.2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2671DD9A" w14:textId="77777777" w:rsidR="00A04B57" w:rsidRPr="00B64A11" w:rsidRDefault="00F15C86">
            <w:pPr>
              <w:spacing w:before="120" w:after="120"/>
              <w:ind w:left="1152" w:right="-72" w:hanging="576"/>
              <w:rPr>
                <w:szCs w:val="24"/>
              </w:rPr>
            </w:pPr>
            <w:r w:rsidRPr="00B64A11">
              <w:rPr>
                <w:szCs w:val="24"/>
              </w:rPr>
              <w:t>3.6.2</w:t>
            </w:r>
            <w:r w:rsidRPr="00B64A11">
              <w:rPr>
                <w:szCs w:val="24"/>
              </w:rPr>
              <w:tab/>
              <w:t xml:space="preserve">Any waiver of a Party’s rights, powers or remedies under the Contract must be in writing, must be dated and signed by an </w:t>
            </w:r>
            <w:r w:rsidRPr="00B64A11">
              <w:rPr>
                <w:szCs w:val="24"/>
              </w:rPr>
              <w:lastRenderedPageBreak/>
              <w:t>authorized representative of the Party granting such waiver, and must specify the right and the extent to which it is being waived.</w:t>
            </w:r>
          </w:p>
          <w:p w14:paraId="794F3342" w14:textId="77777777" w:rsidR="00A04B57" w:rsidRPr="00B64A11" w:rsidRDefault="00F15C86">
            <w:pPr>
              <w:spacing w:before="120" w:after="120"/>
              <w:ind w:left="576" w:right="-72" w:hanging="576"/>
              <w:rPr>
                <w:szCs w:val="24"/>
              </w:rPr>
            </w:pPr>
            <w:r w:rsidRPr="00B64A11">
              <w:rPr>
                <w:szCs w:val="24"/>
              </w:rPr>
              <w:t>3.7</w:t>
            </w:r>
            <w:r w:rsidRPr="00B64A11">
              <w:rPr>
                <w:szCs w:val="24"/>
              </w:rPr>
              <w:tab/>
            </w:r>
            <w:r w:rsidRPr="00B64A11">
              <w:rPr>
                <w:szCs w:val="24"/>
                <w:u w:val="single"/>
              </w:rPr>
              <w:t>Severability</w:t>
            </w:r>
          </w:p>
          <w:p w14:paraId="6E6E74C4" w14:textId="77777777" w:rsidR="00A04B57" w:rsidRPr="00B64A11" w:rsidRDefault="00F15C86">
            <w:pPr>
              <w:spacing w:before="120" w:after="120"/>
              <w:ind w:left="576" w:right="-72" w:hanging="13"/>
              <w:rPr>
                <w:szCs w:val="24"/>
              </w:rPr>
            </w:pPr>
            <w:r w:rsidRPr="00B64A11">
              <w:rPr>
                <w:szCs w:val="24"/>
              </w:rPr>
              <w:tab/>
              <w:t>If any provision or condition of the Contract is prohibited or rendered invalid or unenforceable, such prohibition, invalidity or unenforceability shall not affect the validity or enforceability of any other provisions and conditions of the Contract.</w:t>
            </w:r>
          </w:p>
          <w:p w14:paraId="1E8284E8" w14:textId="77777777" w:rsidR="00A04B57" w:rsidRPr="00B64A11" w:rsidRDefault="00F15C86">
            <w:pPr>
              <w:spacing w:before="120" w:after="120"/>
              <w:ind w:left="576" w:right="-72" w:hanging="576"/>
              <w:rPr>
                <w:szCs w:val="24"/>
              </w:rPr>
            </w:pPr>
            <w:r w:rsidRPr="00B64A11">
              <w:rPr>
                <w:szCs w:val="24"/>
              </w:rPr>
              <w:t>3.8</w:t>
            </w:r>
            <w:r w:rsidRPr="00B64A11">
              <w:rPr>
                <w:szCs w:val="24"/>
              </w:rPr>
              <w:tab/>
            </w:r>
            <w:r w:rsidRPr="00B64A11">
              <w:rPr>
                <w:szCs w:val="24"/>
                <w:u w:val="single"/>
              </w:rPr>
              <w:t>Country of Origin</w:t>
            </w:r>
          </w:p>
          <w:p w14:paraId="10317BF2" w14:textId="77777777" w:rsidR="00A04B57" w:rsidRPr="00B64A11" w:rsidRDefault="00F15C86">
            <w:pPr>
              <w:spacing w:before="120" w:after="120"/>
              <w:ind w:left="576" w:right="-72" w:hanging="13"/>
              <w:rPr>
                <w:i/>
                <w:szCs w:val="24"/>
              </w:rPr>
            </w:pPr>
            <w:r w:rsidRPr="00B64A11">
              <w:rPr>
                <w:szCs w:val="24"/>
              </w:rPr>
              <w:t>“Origin” means the place where the plant and component parts thereof are mined, grown, produced or manufactured, and from which the services are provided. Plant components are produced when, through manufacturing, processing, or substantial or major assembling of components, a commercially recognized product results that is substantially different in its basic characteristics or in purpose or utility from its components.</w:t>
            </w:r>
          </w:p>
        </w:tc>
      </w:tr>
      <w:tr w:rsidR="00A04B57" w:rsidRPr="00B64A11" w14:paraId="24BF339A" w14:textId="77777777">
        <w:tc>
          <w:tcPr>
            <w:tcW w:w="2127" w:type="dxa"/>
          </w:tcPr>
          <w:p w14:paraId="4457BA94" w14:textId="77777777" w:rsidR="00A04B57" w:rsidRPr="00B64A11" w:rsidRDefault="00F15C86">
            <w:pPr>
              <w:pStyle w:val="S7Header2"/>
              <w:spacing w:before="120" w:after="120"/>
              <w:ind w:left="432" w:hanging="432"/>
            </w:pPr>
            <w:bookmarkStart w:id="1086" w:name="_Toc347824631"/>
            <w:bookmarkStart w:id="1087" w:name="_Toc454731640"/>
            <w:bookmarkStart w:id="1088" w:name="_Toc135149752"/>
            <w:r w:rsidRPr="00B64A11">
              <w:lastRenderedPageBreak/>
              <w:t>4.</w:t>
            </w:r>
            <w:bookmarkEnd w:id="1086"/>
            <w:r w:rsidRPr="00B64A11">
              <w:tab/>
              <w:t>Communications</w:t>
            </w:r>
            <w:bookmarkEnd w:id="1087"/>
            <w:bookmarkEnd w:id="1088"/>
          </w:p>
        </w:tc>
        <w:tc>
          <w:tcPr>
            <w:tcW w:w="7521" w:type="dxa"/>
            <w:gridSpan w:val="2"/>
          </w:tcPr>
          <w:p w14:paraId="749D922F" w14:textId="77777777" w:rsidR="00A04B57" w:rsidRPr="00B64A11" w:rsidRDefault="00F15C86">
            <w:pPr>
              <w:pStyle w:val="ClauseSubPara"/>
              <w:spacing w:before="120" w:after="120"/>
              <w:ind w:left="576" w:hanging="576"/>
              <w:rPr>
                <w:sz w:val="24"/>
              </w:rPr>
            </w:pPr>
            <w:r w:rsidRPr="00B64A11">
              <w:rPr>
                <w:sz w:val="24"/>
              </w:rPr>
              <w:t>4.1</w:t>
            </w:r>
            <w:r w:rsidRPr="00B64A11">
              <w:rPr>
                <w:sz w:val="24"/>
              </w:rPr>
              <w:tab/>
              <w:t>Wherever these Conditions provide for the giving or issuing of approvals, certificates, consents, determinations, notices, requests and discharges, these communications shall be:</w:t>
            </w:r>
          </w:p>
          <w:p w14:paraId="5BFE0DC8" w14:textId="77777777" w:rsidR="00A04B57" w:rsidRPr="00B64A11" w:rsidRDefault="00F15C86">
            <w:pPr>
              <w:pStyle w:val="ClauseSubPara"/>
              <w:numPr>
                <w:ilvl w:val="0"/>
                <w:numId w:val="55"/>
              </w:numPr>
              <w:tabs>
                <w:tab w:val="clear" w:pos="432"/>
              </w:tabs>
              <w:spacing w:before="120" w:after="120"/>
              <w:ind w:left="1152" w:right="0" w:hanging="576"/>
              <w:jc w:val="left"/>
              <w:rPr>
                <w:sz w:val="24"/>
              </w:rPr>
            </w:pPr>
            <w:r w:rsidRPr="00B64A11">
              <w:rPr>
                <w:sz w:val="24"/>
              </w:rPr>
              <w:t>in writing and delivered against receipt; and</w:t>
            </w:r>
          </w:p>
          <w:p w14:paraId="3C63A379" w14:textId="77777777" w:rsidR="00A04B57" w:rsidRPr="00B64A11" w:rsidRDefault="00F15C86">
            <w:pPr>
              <w:pStyle w:val="ClauseSubPara"/>
              <w:numPr>
                <w:ilvl w:val="0"/>
                <w:numId w:val="55"/>
              </w:numPr>
              <w:tabs>
                <w:tab w:val="clear" w:pos="432"/>
              </w:tabs>
              <w:spacing w:before="120" w:after="120"/>
              <w:ind w:left="1152" w:right="0" w:hanging="576"/>
              <w:jc w:val="left"/>
              <w:rPr>
                <w:sz w:val="24"/>
              </w:rPr>
            </w:pPr>
            <w:r w:rsidRPr="00B64A11">
              <w:rPr>
                <w:sz w:val="24"/>
              </w:rPr>
              <w:t xml:space="preserve">delivered, sent or transmitted to the address for the recipient’s communications as stated in the Contract Agreement. </w:t>
            </w:r>
          </w:p>
          <w:p w14:paraId="55832F6C" w14:textId="77777777" w:rsidR="00A04B57" w:rsidRPr="00B64A11" w:rsidRDefault="00F15C86">
            <w:pPr>
              <w:spacing w:before="120" w:after="120"/>
              <w:ind w:left="576" w:right="-72"/>
            </w:pPr>
            <w:r w:rsidRPr="00B64A11">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A04B57" w:rsidRPr="00B64A11" w14:paraId="703EF74A" w14:textId="77777777">
        <w:tc>
          <w:tcPr>
            <w:tcW w:w="2127" w:type="dxa"/>
          </w:tcPr>
          <w:p w14:paraId="562B6DF7" w14:textId="77777777" w:rsidR="00A04B57" w:rsidRPr="00B64A11" w:rsidRDefault="00F15C86">
            <w:pPr>
              <w:pStyle w:val="S7Header2"/>
              <w:spacing w:before="120" w:after="120"/>
              <w:ind w:left="432" w:hanging="432"/>
            </w:pPr>
            <w:bookmarkStart w:id="1089" w:name="_Toc347824632"/>
            <w:bookmarkStart w:id="1090" w:name="_Toc454731641"/>
            <w:bookmarkStart w:id="1091" w:name="_Toc135149753"/>
            <w:r w:rsidRPr="00B64A11">
              <w:t>5.</w:t>
            </w:r>
            <w:r w:rsidRPr="00B64A11">
              <w:tab/>
              <w:t>Law</w:t>
            </w:r>
            <w:bookmarkEnd w:id="1089"/>
            <w:r w:rsidRPr="00B64A11">
              <w:t xml:space="preserve"> and Language</w:t>
            </w:r>
            <w:bookmarkEnd w:id="1090"/>
            <w:bookmarkEnd w:id="1091"/>
          </w:p>
        </w:tc>
        <w:tc>
          <w:tcPr>
            <w:tcW w:w="7521" w:type="dxa"/>
            <w:gridSpan w:val="2"/>
          </w:tcPr>
          <w:p w14:paraId="5B268075" w14:textId="77777777" w:rsidR="00A04B57" w:rsidRPr="00B64A11" w:rsidRDefault="00F15C86">
            <w:pPr>
              <w:spacing w:before="120" w:after="120"/>
              <w:ind w:left="576" w:right="-72" w:hanging="576"/>
            </w:pPr>
            <w:r w:rsidRPr="00B64A11">
              <w:t>5.1</w:t>
            </w:r>
            <w:r w:rsidRPr="00B64A11">
              <w:tab/>
              <w:t xml:space="preserve">The Contract shall be governed by and interpreted in accordance with laws of the country </w:t>
            </w:r>
            <w:r w:rsidRPr="00B64A11">
              <w:rPr>
                <w:b/>
              </w:rPr>
              <w:t>specified in the PCC.</w:t>
            </w:r>
          </w:p>
          <w:p w14:paraId="6F1AFFA3" w14:textId="77777777" w:rsidR="00A04B57" w:rsidRPr="00B64A11" w:rsidRDefault="00F15C86">
            <w:pPr>
              <w:numPr>
                <w:ilvl w:val="1"/>
                <w:numId w:val="56"/>
              </w:numPr>
              <w:tabs>
                <w:tab w:val="clear" w:pos="360"/>
              </w:tabs>
              <w:spacing w:before="120" w:after="120"/>
              <w:ind w:left="576" w:right="-72" w:hanging="576"/>
              <w:rPr>
                <w:spacing w:val="-4"/>
                <w:szCs w:val="24"/>
              </w:rPr>
            </w:pPr>
            <w:r w:rsidRPr="00B64A11">
              <w:rPr>
                <w:spacing w:val="-4"/>
                <w:szCs w:val="24"/>
              </w:rPr>
              <w:t xml:space="preserve">The ruling language of the Contract shall be that </w:t>
            </w:r>
            <w:r w:rsidRPr="00B64A11">
              <w:rPr>
                <w:b/>
                <w:spacing w:val="-4"/>
                <w:szCs w:val="24"/>
              </w:rPr>
              <w:t>stated in the PCC.</w:t>
            </w:r>
            <w:r w:rsidRPr="00B64A11">
              <w:rPr>
                <w:spacing w:val="-4"/>
                <w:szCs w:val="24"/>
              </w:rPr>
              <w:t xml:space="preserve"> </w:t>
            </w:r>
          </w:p>
          <w:p w14:paraId="79CE0912" w14:textId="77777777" w:rsidR="00A04B57" w:rsidRPr="00B64A11" w:rsidRDefault="00F15C86">
            <w:pPr>
              <w:numPr>
                <w:ilvl w:val="1"/>
                <w:numId w:val="56"/>
              </w:numPr>
              <w:tabs>
                <w:tab w:val="clear" w:pos="360"/>
              </w:tabs>
              <w:spacing w:before="120" w:after="120"/>
              <w:ind w:left="576" w:right="-72" w:hanging="576"/>
            </w:pPr>
            <w:r w:rsidRPr="00B64A11">
              <w:t xml:space="preserve">The language for communications shall be the ruling language unless otherwise </w:t>
            </w:r>
            <w:r w:rsidRPr="00B64A11">
              <w:rPr>
                <w:b/>
              </w:rPr>
              <w:t>stated in the PCC.</w:t>
            </w:r>
            <w:r w:rsidRPr="00B64A11">
              <w:t xml:space="preserve"> </w:t>
            </w:r>
          </w:p>
        </w:tc>
      </w:tr>
      <w:tr w:rsidR="00A04B57" w:rsidRPr="00B64A11" w14:paraId="09F7B0B3" w14:textId="77777777">
        <w:tc>
          <w:tcPr>
            <w:tcW w:w="2127" w:type="dxa"/>
          </w:tcPr>
          <w:p w14:paraId="3AA1C68C" w14:textId="77777777" w:rsidR="00A04B57" w:rsidRPr="00B64A11" w:rsidRDefault="00F15C86">
            <w:pPr>
              <w:pStyle w:val="S7Header2"/>
              <w:spacing w:before="120" w:after="120"/>
              <w:ind w:left="432" w:hanging="432"/>
            </w:pPr>
            <w:bookmarkStart w:id="1092" w:name="_Toc347824633"/>
            <w:bookmarkStart w:id="1093" w:name="_Toc454731642"/>
            <w:bookmarkStart w:id="1094" w:name="_Toc135149754"/>
            <w:r w:rsidRPr="00B64A11">
              <w:t>6.</w:t>
            </w:r>
            <w:r w:rsidRPr="00B64A11">
              <w:tab/>
            </w:r>
            <w:bookmarkEnd w:id="1092"/>
            <w:r w:rsidRPr="00B64A11">
              <w:t>Fraud and Corruption</w:t>
            </w:r>
            <w:bookmarkEnd w:id="1093"/>
            <w:bookmarkEnd w:id="1094"/>
            <w:r w:rsidRPr="00B64A11">
              <w:t xml:space="preserve"> </w:t>
            </w:r>
          </w:p>
        </w:tc>
        <w:tc>
          <w:tcPr>
            <w:tcW w:w="7521" w:type="dxa"/>
            <w:gridSpan w:val="2"/>
          </w:tcPr>
          <w:p w14:paraId="6B4ABBA7" w14:textId="77777777" w:rsidR="00A04B57" w:rsidRPr="00B64A11" w:rsidRDefault="00F15C86">
            <w:pPr>
              <w:pStyle w:val="ListParagraph"/>
              <w:numPr>
                <w:ilvl w:val="1"/>
                <w:numId w:val="59"/>
              </w:numPr>
              <w:spacing w:before="120" w:after="120"/>
              <w:ind w:left="573" w:right="-72" w:hanging="573"/>
              <w:contextualSpacing w:val="0"/>
              <w:jc w:val="both"/>
            </w:pPr>
            <w:r w:rsidRPr="00B64A11">
              <w:t>The Bank requires compliance with the Bank’s Anti-Corruption Guidelines and its prevailing sanctions policies and procedures as set forth in the WBG’s Sanctions Framework, as set forth in Appendix B to the GCC.</w:t>
            </w:r>
          </w:p>
          <w:p w14:paraId="2D0DEADB" w14:textId="77777777" w:rsidR="00A04B57" w:rsidRPr="00B64A11" w:rsidRDefault="00F15C86">
            <w:pPr>
              <w:pStyle w:val="ListParagraph"/>
              <w:numPr>
                <w:ilvl w:val="1"/>
                <w:numId w:val="59"/>
              </w:numPr>
              <w:spacing w:before="120" w:after="120"/>
              <w:ind w:left="573" w:right="-72" w:hanging="573"/>
              <w:contextualSpacing w:val="0"/>
              <w:jc w:val="both"/>
            </w:pPr>
            <w:r w:rsidRPr="00B64A11">
              <w:t xml:space="preserve">The Employer requires the Contractor to disclose any commissions or fees that may have been paid or are to be paid to agents or any other party with respect to the Bidding process or execution of the Contract. The information disclosed must include at least the name and address of the agent or other </w:t>
            </w:r>
            <w:r w:rsidRPr="00B64A11">
              <w:lastRenderedPageBreak/>
              <w:t>party, the amount and currency, and the purpose of the commission, gratuity or fee.</w:t>
            </w:r>
          </w:p>
        </w:tc>
      </w:tr>
      <w:tr w:rsidR="00A04B57" w:rsidRPr="00B64A11" w14:paraId="55843326" w14:textId="77777777">
        <w:tc>
          <w:tcPr>
            <w:tcW w:w="9648" w:type="dxa"/>
            <w:gridSpan w:val="3"/>
          </w:tcPr>
          <w:p w14:paraId="7E426E08" w14:textId="5D6C6DB2" w:rsidR="00A04B57" w:rsidRPr="00B64A11" w:rsidRDefault="00F15C86">
            <w:pPr>
              <w:pStyle w:val="S7Header1"/>
              <w:numPr>
                <w:ilvl w:val="0"/>
                <w:numId w:val="58"/>
              </w:numPr>
              <w:spacing w:after="120"/>
              <w:outlineLvl w:val="0"/>
            </w:pPr>
            <w:bookmarkStart w:id="1095" w:name="_Toc454731643"/>
            <w:bookmarkStart w:id="1096" w:name="_Toc135149755"/>
            <w:r w:rsidRPr="00B64A11">
              <w:lastRenderedPageBreak/>
              <w:t>Subject Matter of Contract</w:t>
            </w:r>
            <w:bookmarkEnd w:id="1095"/>
            <w:bookmarkEnd w:id="1096"/>
          </w:p>
        </w:tc>
      </w:tr>
      <w:tr w:rsidR="00A04B57" w:rsidRPr="00B64A11" w14:paraId="101950A2" w14:textId="77777777">
        <w:tc>
          <w:tcPr>
            <w:tcW w:w="2294" w:type="dxa"/>
            <w:gridSpan w:val="2"/>
          </w:tcPr>
          <w:p w14:paraId="4BAB1797" w14:textId="77777777" w:rsidR="00A04B57" w:rsidRPr="00B64A11" w:rsidRDefault="00F15C86">
            <w:pPr>
              <w:pStyle w:val="S7Header2"/>
              <w:spacing w:before="120" w:after="120"/>
              <w:ind w:left="432" w:hanging="432"/>
            </w:pPr>
            <w:bookmarkStart w:id="1097" w:name="_Toc347824635"/>
            <w:bookmarkStart w:id="1098" w:name="_Toc454731644"/>
            <w:bookmarkStart w:id="1099" w:name="_Toc135149756"/>
            <w:r w:rsidRPr="00B64A11">
              <w:t>7.</w:t>
            </w:r>
            <w:r w:rsidRPr="00B64A11">
              <w:tab/>
              <w:t>Scope of Facilities</w:t>
            </w:r>
            <w:bookmarkEnd w:id="1097"/>
            <w:bookmarkEnd w:id="1098"/>
            <w:bookmarkEnd w:id="1099"/>
          </w:p>
        </w:tc>
        <w:tc>
          <w:tcPr>
            <w:tcW w:w="7336" w:type="dxa"/>
          </w:tcPr>
          <w:p w14:paraId="7DB4CD13" w14:textId="77777777" w:rsidR="00A04B57" w:rsidRPr="00B64A11" w:rsidRDefault="00F15C86">
            <w:pPr>
              <w:keepNext/>
              <w:keepLines/>
              <w:spacing w:before="120" w:after="120"/>
              <w:ind w:left="576" w:right="-72" w:hanging="576"/>
            </w:pPr>
            <w:r w:rsidRPr="00B64A11">
              <w:t>7.1</w:t>
            </w:r>
            <w:r w:rsidRPr="00B64A11">
              <w:tab/>
              <w:t>Unless otherwise expressly limited in the Employer’s Requirements, the Contractor’s obligations cover the provision of all Plant and the performance of all Installation Services required for the design, and the manufacture (including procurement, quality assurance, construction, installation, associated civil works, Precommissioning and delivery) of the Plant, and the installation, completion and commissioning of the Facilities in accordance with the plans, procedures, specifications, drawings, codes and any other documents as specified in the Section, Employer’s Requirements.  Such specifications include, but are not limited to, the provision of supervision and engineering services; the supply of labor, materials, equipment, spare parts (as specified in GCC Sub-Clause 7.3 below) and accessories; Contractor’s Equipment; construction utilities and supplies; temporary materials, structures and facilities; transportation (including, without limitation, unloading and hauling to, from and at the Site); and storage, except for those supplies, works and services that will be provided or performed by the Employer, as set forth in the  Appendix to the Contract Agreement titled Scope of Works and Supply by the Employer.</w:t>
            </w:r>
          </w:p>
          <w:p w14:paraId="1C2C4E36" w14:textId="77777777" w:rsidR="00A04B57" w:rsidRPr="00B64A11" w:rsidRDefault="00F15C86">
            <w:pPr>
              <w:keepNext/>
              <w:keepLines/>
              <w:spacing w:before="120" w:after="120"/>
              <w:ind w:left="576" w:right="-72" w:hanging="576"/>
            </w:pPr>
            <w:r w:rsidRPr="00B64A11">
              <w:t>7.2</w:t>
            </w:r>
            <w:r w:rsidRPr="00B64A11">
              <w:tab/>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p w14:paraId="6AC12E47" w14:textId="77777777" w:rsidR="00A04B57" w:rsidRPr="00B64A11" w:rsidRDefault="00F15C86">
            <w:pPr>
              <w:keepNext/>
              <w:keepLines/>
              <w:spacing w:before="120" w:after="120"/>
              <w:ind w:left="576" w:right="-72" w:hanging="576"/>
            </w:pPr>
            <w:r w:rsidRPr="00B64A11">
              <w:t>7.3</w:t>
            </w:r>
            <w:r w:rsidRPr="00B64A11">
              <w:tab/>
              <w:t xml:space="preserve">In addition to the supply of Mandatory Spare Parts included in the Contract, the Contractor agrees to supply spare parts required for the operation and maintenance of the Facilities for the period </w:t>
            </w:r>
            <w:r w:rsidRPr="00B64A11">
              <w:rPr>
                <w:b/>
              </w:rPr>
              <w:t>specified in the PCC</w:t>
            </w:r>
            <w:r w:rsidRPr="00B64A11">
              <w:t xml:space="preserve"> and the provisions, if any, </w:t>
            </w:r>
            <w:r w:rsidRPr="00B64A11">
              <w:rPr>
                <w:b/>
              </w:rPr>
              <w:t xml:space="preserve">specified in the PCC. </w:t>
            </w:r>
            <w:r w:rsidRPr="00B64A11">
              <w:t xml:space="preserve"> However, the identity, specifications and quantities of such spare parts and the terms and conditions relating to the supply thereof are to be agreed between the Employer and the Contractor, and the price of such spare parts shall be that given in Price Schedule No. 6, which shall be added to the Contract Price.  The price of such spare parts shall include the purchase price therefor and other costs and expenses (including the Contractor’s fees) relating to the supply of spare parts.</w:t>
            </w:r>
          </w:p>
        </w:tc>
      </w:tr>
      <w:tr w:rsidR="00A04B57" w:rsidRPr="00B64A11" w14:paraId="631337D4" w14:textId="77777777">
        <w:trPr>
          <w:cantSplit/>
        </w:trPr>
        <w:tc>
          <w:tcPr>
            <w:tcW w:w="2294" w:type="dxa"/>
            <w:gridSpan w:val="2"/>
          </w:tcPr>
          <w:p w14:paraId="36370D7A" w14:textId="77777777" w:rsidR="00A04B57" w:rsidRPr="00B64A11" w:rsidRDefault="00F15C86">
            <w:pPr>
              <w:pStyle w:val="S7Header2"/>
              <w:spacing w:before="120" w:after="120"/>
              <w:ind w:left="432" w:hanging="432"/>
            </w:pPr>
            <w:bookmarkStart w:id="1100" w:name="_Toc347824636"/>
            <w:bookmarkStart w:id="1101" w:name="_Toc454731645"/>
            <w:bookmarkStart w:id="1102" w:name="_Toc135149757"/>
            <w:r w:rsidRPr="00B64A11">
              <w:lastRenderedPageBreak/>
              <w:t>8.</w:t>
            </w:r>
            <w:r w:rsidRPr="00B64A11">
              <w:tab/>
              <w:t>Time for Commencement and Completion</w:t>
            </w:r>
            <w:bookmarkEnd w:id="1100"/>
            <w:bookmarkEnd w:id="1101"/>
            <w:bookmarkEnd w:id="1102"/>
          </w:p>
        </w:tc>
        <w:tc>
          <w:tcPr>
            <w:tcW w:w="7336" w:type="dxa"/>
          </w:tcPr>
          <w:p w14:paraId="790CC4C1" w14:textId="77777777" w:rsidR="00A04B57" w:rsidRPr="00B64A11" w:rsidRDefault="00F15C86">
            <w:pPr>
              <w:spacing w:before="120" w:after="120"/>
              <w:ind w:left="576" w:right="-72" w:hanging="576"/>
            </w:pPr>
            <w:r w:rsidRPr="00B64A11">
              <w:t>8.1</w:t>
            </w:r>
            <w:r w:rsidRPr="00B64A11">
              <w:tab/>
              <w:t xml:space="preserve">The Contractor shall commence work on the Facilities within the period </w:t>
            </w:r>
            <w:r w:rsidRPr="00B64A11">
              <w:rPr>
                <w:b/>
                <w:bCs/>
              </w:rPr>
              <w:t>specified in the PCC</w:t>
            </w:r>
            <w:r w:rsidRPr="00B64A11">
              <w:t xml:space="preserve"> and without prejudice to GCC Sub-Clauses 9.9 and 26.2 hereof, the Contractor shall thereafter proceed with the Facilities in accordance with the time schedule specified in the Appendix to the Contract Agreement titled Time Schedule.</w:t>
            </w:r>
          </w:p>
          <w:p w14:paraId="79E50C3B" w14:textId="77777777" w:rsidR="00A04B57" w:rsidRPr="00B64A11" w:rsidRDefault="00F15C86">
            <w:pPr>
              <w:spacing w:before="120" w:after="120"/>
              <w:ind w:left="576" w:right="-72" w:hanging="576"/>
            </w:pPr>
            <w:r w:rsidRPr="00B64A11">
              <w:t>8.2</w:t>
            </w:r>
            <w:r w:rsidRPr="00B64A11">
              <w:tab/>
              <w:t xml:space="preserve">The Contractor shall attain Completion of the Facilities or of a part where a separate time for Completion of such part is specified in the Contract, within the time </w:t>
            </w:r>
            <w:r w:rsidRPr="00B64A11">
              <w:rPr>
                <w:b/>
              </w:rPr>
              <w:t xml:space="preserve">stated in the PCC </w:t>
            </w:r>
            <w:r w:rsidRPr="00B64A11">
              <w:t>or within such extended time to which the Contractor shall be entitled under GCC Clause 40 hereof.</w:t>
            </w:r>
          </w:p>
        </w:tc>
      </w:tr>
      <w:tr w:rsidR="00A04B57" w:rsidRPr="00B64A11" w14:paraId="70348049" w14:textId="77777777">
        <w:trPr>
          <w:trHeight w:val="2970"/>
        </w:trPr>
        <w:tc>
          <w:tcPr>
            <w:tcW w:w="2294" w:type="dxa"/>
            <w:gridSpan w:val="2"/>
          </w:tcPr>
          <w:p w14:paraId="7351BEB7" w14:textId="77777777" w:rsidR="00A04B57" w:rsidRPr="00B64A11" w:rsidRDefault="00F15C86">
            <w:pPr>
              <w:pStyle w:val="S7Header2"/>
              <w:spacing w:before="120" w:after="120"/>
              <w:ind w:left="432" w:hanging="432"/>
            </w:pPr>
            <w:bookmarkStart w:id="1103" w:name="_Toc347824637"/>
            <w:bookmarkStart w:id="1104" w:name="_Toc454731646"/>
            <w:bookmarkStart w:id="1105" w:name="_Toc135149758"/>
            <w:r w:rsidRPr="00B64A11">
              <w:t>9.</w:t>
            </w:r>
            <w:r w:rsidRPr="00B64A11">
              <w:tab/>
              <w:t>Contractor’s Responsibilities</w:t>
            </w:r>
            <w:bookmarkEnd w:id="1103"/>
            <w:bookmarkEnd w:id="1104"/>
            <w:bookmarkEnd w:id="1105"/>
          </w:p>
        </w:tc>
        <w:tc>
          <w:tcPr>
            <w:tcW w:w="7336" w:type="dxa"/>
          </w:tcPr>
          <w:p w14:paraId="220E789B" w14:textId="77777777" w:rsidR="00A04B57" w:rsidRPr="00B64A11" w:rsidRDefault="00F15C86">
            <w:pPr>
              <w:spacing w:before="120" w:after="120"/>
              <w:ind w:left="612" w:right="-72" w:hanging="612"/>
            </w:pPr>
            <w:r w:rsidRPr="00B64A11">
              <w:t>9.1</w:t>
            </w:r>
            <w:r w:rsidRPr="00B64A11">
              <w:tab/>
              <w:t>The Contractor shall design, manufacture including associated purchases and/or subcontracting, install and complete the Facilities in accordance with the Contract. When completed, the Facilities should be fit for the purposes for which they are intended as defined in the Contract.</w:t>
            </w:r>
          </w:p>
          <w:p w14:paraId="20358B2E" w14:textId="77777777" w:rsidR="00A04B57" w:rsidRPr="00B64A11" w:rsidRDefault="00F15C86">
            <w:pPr>
              <w:spacing w:before="120" w:after="120"/>
              <w:ind w:left="612" w:right="-72" w:hanging="612"/>
            </w:pPr>
            <w:r w:rsidRPr="00B64A11">
              <w:t>9.2</w:t>
            </w:r>
            <w:r w:rsidRPr="00B64A11">
              <w:tab/>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p w14:paraId="41293861" w14:textId="77777777" w:rsidR="00A04B57" w:rsidRPr="00B64A11" w:rsidRDefault="00F15C86">
            <w:pPr>
              <w:spacing w:before="120" w:after="120"/>
              <w:ind w:left="612" w:right="-72" w:hanging="612"/>
            </w:pPr>
            <w:r w:rsidRPr="00B64A11">
              <w:t>9.3</w:t>
            </w:r>
            <w:r w:rsidRPr="00B64A11">
              <w:tab/>
              <w:t>The Contractor shall acquire and pay for all permits, approvals and/or licenses from all local, state or national government authorities or public service undertakings in the country where the Site is located which such authorities or undertakings require the Contractor to obtain in its name and which are necessary for the performance of the Contract, including, without limitation, visas for the Contractor’s Personnel and entry permits for all imported Contractor’s Equipment.  The Contractor shall acquire all other permits, approvals and/or licenses that are not the responsibility of the Employer under GCC Sub-Clause 10.3 hereof and that are necessary for the performance of the Contract.</w:t>
            </w:r>
          </w:p>
          <w:p w14:paraId="6564C4D1" w14:textId="77777777" w:rsidR="00A04B57" w:rsidRPr="00B64A11" w:rsidRDefault="00F15C86">
            <w:pPr>
              <w:spacing w:before="120" w:after="120"/>
              <w:ind w:left="612" w:right="-72" w:hanging="612"/>
            </w:pPr>
            <w:r w:rsidRPr="00B64A11">
              <w:t>9.4</w:t>
            </w:r>
            <w:r w:rsidRPr="00B64A11">
              <w:tab/>
              <w:t xml:space="preserve">The Contractor shall comply with all laws in force in the country where the Facilities are to be implemented.  The laws will include all local, state, national or other laws that 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w:t>
            </w:r>
            <w:r w:rsidRPr="00B64A11">
              <w:lastRenderedPageBreak/>
              <w:t>personnel, including the Subcontractors and their personnel, but without prejudice to GCC Sub-Clause 10.1 hereof.</w:t>
            </w:r>
          </w:p>
          <w:p w14:paraId="65DF6F20" w14:textId="77777777" w:rsidR="00A04B57" w:rsidRPr="00B64A11" w:rsidRDefault="00F15C86">
            <w:pPr>
              <w:pStyle w:val="ListParagraph"/>
              <w:spacing w:before="120" w:after="120"/>
              <w:ind w:left="576" w:right="-72" w:hanging="576"/>
              <w:contextualSpacing w:val="0"/>
              <w:jc w:val="both"/>
            </w:pPr>
            <w:r w:rsidRPr="00B64A11">
              <w:t>9.5</w:t>
            </w:r>
            <w:r w:rsidRPr="00B64A11">
              <w:tab/>
              <w:t>Any Plant and Installation Services that will be incorporated in or be required for the Facilities and other supplies shall have their origin as specified under GCC Clause 1 (Country of Origin). Any subcontractors retained by the Contractor shall be from a country as specified in GCC Clause 1 (Country of Origin).</w:t>
            </w:r>
          </w:p>
          <w:p w14:paraId="47B6F95D" w14:textId="77777777" w:rsidR="00A04B57" w:rsidRPr="00B64A11" w:rsidRDefault="00F15C86">
            <w:pPr>
              <w:pStyle w:val="ListParagraph"/>
              <w:spacing w:before="120" w:after="120"/>
              <w:ind w:left="576" w:right="-72" w:hanging="576"/>
              <w:contextualSpacing w:val="0"/>
              <w:jc w:val="both"/>
            </w:pPr>
            <w:r w:rsidRPr="00B64A11">
              <w:t>9.6</w:t>
            </w:r>
            <w:r w:rsidRPr="00B64A11">
              <w:tab/>
              <w:t>If the Contractor is a joint venture, or association (JV) of two or more persons, all such persons shall be jointly and severally bound to the Employer for the fulfillment of the provisions of the Contract, and shall designate one of such persons to act as a leader with authority to bind the JV. The composition or the constitution of the JV shall not be altered without the prior consent of the Employer.</w:t>
            </w:r>
          </w:p>
          <w:p w14:paraId="51893D5A" w14:textId="77777777" w:rsidR="00A04B57" w:rsidRPr="00B64A11" w:rsidRDefault="00F15C86">
            <w:pPr>
              <w:pStyle w:val="ListParagraph"/>
              <w:spacing w:before="120" w:after="120"/>
              <w:ind w:left="576" w:right="-72" w:hanging="576"/>
              <w:contextualSpacing w:val="0"/>
              <w:jc w:val="both"/>
              <w:rPr>
                <w:color w:val="000000"/>
              </w:rPr>
            </w:pPr>
            <w:r w:rsidRPr="00B64A11">
              <w:t>9.7</w:t>
            </w:r>
            <w:r w:rsidRPr="00B64A11">
              <w:tab/>
              <w:t>Pursuant to paragraph 2.2 e. of Appendix B to the General Conditions the Contractor shall permit and shall cause its agents (where declared or not), subcontractors, subconsultants, service providers, suppliers, and personnel, to permit, the Bank and/or persons appointed by the Bank to inspect the site and/or the accounts, records and other documents relating to the procurement process, selection and/or contract execution, and to have such accounts, records and other documents audited by auditors appointed by the Bank. The Contractor’s and its Subcontractors’ and subconsultants’ attention is drawn to Sub-Clause 6.1 (Fraud and Corruption) which provides</w:t>
            </w:r>
            <w:r w:rsidRPr="00B64A11">
              <w:rPr>
                <w:color w:val="000000"/>
              </w:rPr>
              <w:t>, inter alia, that acts intended to materially impede the exercise of the Bank’s inspection and audit rights constitute a prohibited practice subject to contract termination (as well as to a determination of ineligibility pursuant to the Bank’s prevailing sanctions procedures).</w:t>
            </w:r>
          </w:p>
          <w:p w14:paraId="19037400" w14:textId="77777777" w:rsidR="00A04B57" w:rsidRPr="00B64A11" w:rsidRDefault="00F15C86">
            <w:pPr>
              <w:pStyle w:val="ListParagraph"/>
              <w:spacing w:before="120" w:after="120"/>
              <w:ind w:left="576" w:right="-72" w:hanging="576"/>
              <w:contextualSpacing w:val="0"/>
              <w:jc w:val="both"/>
            </w:pPr>
            <w:r w:rsidRPr="00B64A11">
              <w:t xml:space="preserve">9.8 The Contractor shall conform to the sustainable procurement contractual provisions, if and as specified in the PCC. </w:t>
            </w:r>
          </w:p>
          <w:p w14:paraId="3485D05C" w14:textId="77777777" w:rsidR="00A04B57" w:rsidRPr="00B64A11" w:rsidRDefault="00F15C86">
            <w:pPr>
              <w:pStyle w:val="ListParagraph"/>
              <w:spacing w:before="120" w:after="120"/>
              <w:ind w:left="576" w:right="-72" w:hanging="576"/>
              <w:contextualSpacing w:val="0"/>
              <w:jc w:val="both"/>
            </w:pPr>
            <w:r w:rsidRPr="00B64A11">
              <w:t xml:space="preserve">9.9   Contractor’s Environmental and Social Management Plan (C-ESMP)          </w:t>
            </w:r>
          </w:p>
          <w:p w14:paraId="0C972148" w14:textId="77777777" w:rsidR="00A04B57" w:rsidRPr="00B64A11" w:rsidRDefault="00F15C86">
            <w:pPr>
              <w:pStyle w:val="ListParagraph"/>
              <w:spacing w:before="120" w:after="120"/>
              <w:ind w:left="576" w:right="-72" w:hanging="12"/>
              <w:contextualSpacing w:val="0"/>
              <w:jc w:val="both"/>
            </w:pPr>
            <w:r w:rsidRPr="00B64A11">
              <w:t>The Contractor shall not carry out mobilization to Site unless the Project Manager gives approval, an approval that  shall not be unreasonably delayed, to the measures the Contractor proposes to address environmental and social risks and impacts including the code of conduct, in accordance with GCC Sub-Clause  22.4.</w:t>
            </w:r>
          </w:p>
          <w:p w14:paraId="1CE4820D" w14:textId="77777777" w:rsidR="00A04B57" w:rsidRPr="00B64A11" w:rsidRDefault="00F15C86">
            <w:pPr>
              <w:spacing w:before="120" w:after="120"/>
              <w:ind w:left="576"/>
            </w:pPr>
            <w:r w:rsidRPr="00B64A11">
              <w:t xml:space="preserve">The Contractor shall submit, to the Project Manager for Review, any additional Management Strategies and Implementation Plans as are necessary to manage the ES risks and impacts of the Facilities. These Management Strategies and Implementation Plans collectively comprise the Contractor’s Environmental and Social Management Plan (C-ESMP). </w:t>
            </w:r>
          </w:p>
          <w:p w14:paraId="055DFDB9" w14:textId="77777777" w:rsidR="00A04B57" w:rsidRPr="00B64A11" w:rsidRDefault="00F15C86">
            <w:pPr>
              <w:spacing w:before="120" w:after="120"/>
              <w:ind w:left="576"/>
            </w:pPr>
            <w:r w:rsidRPr="00B64A11">
              <w:lastRenderedPageBreak/>
              <w:t>The Contractor shall review the C-ESMP, periodically (but not less than every six (6) months), and update it as required to ensure that it contains measures appropriate to the Facilities. The updated C-ESMP shall be submitted to the Project Manager for its approval.</w:t>
            </w:r>
          </w:p>
          <w:p w14:paraId="01DB6340" w14:textId="77777777" w:rsidR="00A04B57" w:rsidRPr="00B64A11" w:rsidRDefault="00F15C86">
            <w:pPr>
              <w:spacing w:before="120" w:after="120"/>
              <w:ind w:left="750" w:right="-72" w:hanging="750"/>
            </w:pPr>
            <w:r w:rsidRPr="00B64A11">
              <w:t>9.10  Training of Contractor’s Personnel</w:t>
            </w:r>
          </w:p>
          <w:p w14:paraId="587B34D6" w14:textId="77777777" w:rsidR="00A04B57" w:rsidRPr="00B64A11" w:rsidRDefault="00F15C86">
            <w:pPr>
              <w:spacing w:before="120" w:after="120"/>
              <w:ind w:left="576"/>
            </w:pPr>
            <w:r w:rsidRPr="00B64A11">
              <w:t xml:space="preserve">The Contractor shall provide appropriate training to relevant Contractor’s Personnel on ES aspects of the Contract, including appropriate sensitization on prohibition of SEA and health and safety training referred to in GCC Sub-Clause 22.2.7.  </w:t>
            </w:r>
          </w:p>
          <w:p w14:paraId="09A6E47E" w14:textId="77777777" w:rsidR="00A04B57" w:rsidRPr="00B64A11" w:rsidRDefault="00F15C86">
            <w:pPr>
              <w:spacing w:before="120" w:after="120"/>
              <w:ind w:left="576"/>
            </w:pPr>
            <w:r w:rsidRPr="00B64A11">
              <w:t xml:space="preserve">As stated in the Employer’s Requirements or as instructed by the Project Manager, the Contractor shall also allow appropriate opportunities for the relevant Contractor’s Personnel to be trained on ES aspects of the Contract by the Employer’s personnel and/or other personnel assigned by the Employer. </w:t>
            </w:r>
          </w:p>
          <w:p w14:paraId="62986BB8" w14:textId="77777777" w:rsidR="00A04B57" w:rsidRPr="00B64A11" w:rsidRDefault="00F15C86">
            <w:pPr>
              <w:spacing w:before="120" w:after="120"/>
              <w:ind w:left="750" w:right="-72" w:hanging="750"/>
            </w:pPr>
            <w:r w:rsidRPr="00B64A11">
              <w:t>9.11 Stakeholder engagements</w:t>
            </w:r>
          </w:p>
          <w:p w14:paraId="0C6969A8" w14:textId="77777777" w:rsidR="00A04B57" w:rsidRPr="00B64A11" w:rsidRDefault="00F15C86">
            <w:pPr>
              <w:spacing w:before="120" w:after="120"/>
              <w:ind w:left="576"/>
              <w:rPr>
                <w:rFonts w:eastAsia="Arial Narrow" w:cstheme="minorHAnsi"/>
                <w:szCs w:val="24"/>
              </w:rPr>
            </w:pPr>
            <w:r w:rsidRPr="00B64A11">
              <w:rPr>
                <w:rFonts w:eastAsia="Arial Narrow" w:cstheme="minorHAnsi"/>
                <w:szCs w:val="24"/>
              </w:rPr>
              <w:t xml:space="preserve">The Contractor shall provide relevant contract- related information, as the Employer and/or Project Manager may reasonably request to </w:t>
            </w:r>
            <w:r w:rsidRPr="00B64A11">
              <w:rPr>
                <w:szCs w:val="24"/>
              </w:rPr>
              <w:t>conduct</w:t>
            </w:r>
            <w:r w:rsidRPr="00B64A11">
              <w:rPr>
                <w:rFonts w:eastAsia="Arial Narrow" w:cstheme="minorHAnsi"/>
                <w:szCs w:val="24"/>
              </w:rPr>
              <w:t xml:space="preserve"> contract stakeholder engagement. “Stakeholder” refers to individuals or groups who:</w:t>
            </w:r>
          </w:p>
          <w:p w14:paraId="43071684" w14:textId="77777777" w:rsidR="00A04B57" w:rsidRPr="00B64A11" w:rsidRDefault="00F15C86">
            <w:pPr>
              <w:pStyle w:val="ListParagraph"/>
              <w:numPr>
                <w:ilvl w:val="2"/>
                <w:numId w:val="69"/>
              </w:numPr>
              <w:spacing w:before="120" w:after="120"/>
              <w:ind w:right="250"/>
              <w:contextualSpacing w:val="0"/>
              <w:rPr>
                <w:rFonts w:eastAsia="Arial Narrow" w:cstheme="minorHAnsi"/>
                <w:szCs w:val="24"/>
              </w:rPr>
            </w:pPr>
            <w:r w:rsidRPr="00B64A11">
              <w:rPr>
                <w:rFonts w:eastAsia="Arial Narrow" w:cstheme="minorHAnsi"/>
                <w:szCs w:val="24"/>
              </w:rPr>
              <w:t xml:space="preserve">are affected or likely to be affected by the Contract; and </w:t>
            </w:r>
          </w:p>
          <w:p w14:paraId="01F7A08C" w14:textId="77777777" w:rsidR="00A04B57" w:rsidRPr="00B64A11" w:rsidRDefault="00F15C86">
            <w:pPr>
              <w:pStyle w:val="ListParagraph"/>
              <w:numPr>
                <w:ilvl w:val="2"/>
                <w:numId w:val="69"/>
              </w:numPr>
              <w:spacing w:before="120" w:after="120"/>
              <w:ind w:right="250"/>
              <w:contextualSpacing w:val="0"/>
              <w:rPr>
                <w:rFonts w:eastAsia="Arial Narrow" w:cstheme="minorHAnsi"/>
                <w:szCs w:val="24"/>
              </w:rPr>
            </w:pPr>
            <w:r w:rsidRPr="00B64A11">
              <w:rPr>
                <w:rFonts w:eastAsia="Arial Narrow" w:cstheme="minorHAnsi"/>
                <w:szCs w:val="24"/>
              </w:rPr>
              <w:t xml:space="preserve">may have an interest in the Contract. </w:t>
            </w:r>
          </w:p>
          <w:p w14:paraId="13D6BF21" w14:textId="77777777" w:rsidR="00A04B57" w:rsidRPr="00B64A11" w:rsidRDefault="00F15C86">
            <w:pPr>
              <w:spacing w:before="120" w:after="120"/>
              <w:ind w:left="576"/>
              <w:rPr>
                <w:rFonts w:eastAsia="Arial Narrow" w:cstheme="minorHAnsi"/>
                <w:szCs w:val="24"/>
              </w:rPr>
            </w:pPr>
            <w:r w:rsidRPr="00B64A11">
              <w:rPr>
                <w:rFonts w:eastAsia="Arial Narrow" w:cstheme="minorHAnsi"/>
                <w:szCs w:val="24"/>
              </w:rPr>
              <w:t xml:space="preserve">The </w:t>
            </w:r>
            <w:r w:rsidRPr="00B64A11">
              <w:rPr>
                <w:szCs w:val="24"/>
              </w:rPr>
              <w:t>Contractor</w:t>
            </w:r>
            <w:r w:rsidRPr="00B64A11">
              <w:rPr>
                <w:rFonts w:eastAsia="Arial Narrow" w:cstheme="minorHAnsi"/>
                <w:szCs w:val="24"/>
              </w:rPr>
              <w:t xml:space="preserve"> may also directly participate in contract stakeholder engagements, as the Employer and/or Project Manager may reasonably request.</w:t>
            </w:r>
          </w:p>
          <w:p w14:paraId="306F052C" w14:textId="77777777" w:rsidR="00A04B57" w:rsidRPr="00B64A11" w:rsidRDefault="00F15C86">
            <w:pPr>
              <w:spacing w:before="120" w:after="120"/>
              <w:ind w:left="750" w:right="-72" w:hanging="750"/>
            </w:pPr>
            <w:r w:rsidRPr="00B64A11">
              <w:t>9.12</w:t>
            </w:r>
            <w:r w:rsidRPr="00B64A11">
              <w:tab/>
              <w:t>Forced Labor</w:t>
            </w:r>
          </w:p>
          <w:p w14:paraId="2E262B99" w14:textId="77777777" w:rsidR="00A04B57" w:rsidRPr="00B64A11" w:rsidRDefault="00F15C86">
            <w:pPr>
              <w:spacing w:before="120" w:after="120"/>
              <w:ind w:left="576"/>
            </w:pPr>
            <w:r w:rsidRPr="00B64A11">
              <w:t xml:space="preserve">The Contractor, including its Subcontractors, shall not employ or engage forced labour. Forced labour consists of any work or service, not voluntarily performed, that is exacted from an individual under threat of force or penalty, and includes any kind of involuntary or compulsory labour, such as indentured labour, bonded labour or similar labour-contracting arrangements. </w:t>
            </w:r>
          </w:p>
          <w:p w14:paraId="0963526B" w14:textId="77777777" w:rsidR="00A04B57" w:rsidRPr="00B64A11" w:rsidRDefault="00F15C86">
            <w:pPr>
              <w:spacing w:before="120" w:after="120"/>
              <w:ind w:left="576"/>
            </w:pPr>
            <w:r w:rsidRPr="00B64A11">
              <w:t>No persons shall be employed or engaged who have been subject to trafficking. Trafficking in persons is defined as the recruitment, transportation, transfer, harbouring or receipt of persons by means 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p>
          <w:p w14:paraId="425D9170" w14:textId="77777777" w:rsidR="00A04B57" w:rsidRPr="00B64A11" w:rsidRDefault="00F15C86">
            <w:pPr>
              <w:spacing w:before="120" w:after="120"/>
              <w:ind w:left="576"/>
            </w:pPr>
            <w:r w:rsidRPr="00B64A11">
              <w:lastRenderedPageBreak/>
              <w:t xml:space="preserve">The Contractor shall also take measures to require its suppliers (other than Subcontractors) not to employ or engage forced labour including trafficked persons. If forced labour/trafficking cases are identified, the Contractor shall take measures to require the suppliers to take appropriate steps to remedy them. Where the supplier does not remedy the situation, the Contractor shall within a reasonable period substitute the supplier with a supplier that is able to manage such risks. </w:t>
            </w:r>
          </w:p>
          <w:p w14:paraId="1AA142DE" w14:textId="77777777" w:rsidR="00A04B57" w:rsidRPr="00B64A11" w:rsidRDefault="00F15C86">
            <w:pPr>
              <w:spacing w:before="120" w:after="120"/>
              <w:ind w:left="750" w:right="-72" w:hanging="750"/>
              <w:rPr>
                <w:u w:val="single"/>
              </w:rPr>
            </w:pPr>
            <w:r w:rsidRPr="00B64A11">
              <w:t>9.13</w:t>
            </w:r>
            <w:r w:rsidRPr="00B64A11">
              <w:tab/>
            </w:r>
            <w:r w:rsidRPr="00B64A11">
              <w:rPr>
                <w:u w:val="single"/>
              </w:rPr>
              <w:t>Child Labor</w:t>
            </w:r>
          </w:p>
          <w:p w14:paraId="378EF592" w14:textId="77777777" w:rsidR="00A04B57" w:rsidRPr="00B64A11" w:rsidRDefault="00F15C86">
            <w:pPr>
              <w:spacing w:before="120" w:after="120"/>
              <w:ind w:left="576"/>
            </w:pPr>
            <w:r w:rsidRPr="00B64A11">
              <w:t xml:space="preserve">The Contractor, including its Subcontractors, shall not employ or engage a child under the age of 14 unless the national law specifies a higher age (the minimum age). </w:t>
            </w:r>
          </w:p>
          <w:p w14:paraId="026FC15A" w14:textId="77777777" w:rsidR="00A04B57" w:rsidRPr="00B64A11" w:rsidRDefault="00F15C86">
            <w:pPr>
              <w:spacing w:before="120" w:after="120"/>
              <w:ind w:left="576"/>
            </w:pPr>
            <w:r w:rsidRPr="00B64A11">
              <w:t>The Contractor, including its Subcontractors, shall not employ or engage a child between the minimum age and the age of 18 in a manner that is likely to be hazardous, or to interfere with, the child’s education, or to be harmful to the child’s health or physical, mental, spiritual, moral, or social development.</w:t>
            </w:r>
          </w:p>
          <w:p w14:paraId="14594EF9" w14:textId="77777777" w:rsidR="00A04B57" w:rsidRPr="00B64A11" w:rsidRDefault="00F15C86">
            <w:pPr>
              <w:spacing w:before="120" w:after="120"/>
              <w:ind w:left="576"/>
            </w:pPr>
            <w:r w:rsidRPr="00B64A11">
              <w:t xml:space="preserve">The Contractor including its Subcontractors, shall only employ or engage children between the minimum age and the age of 18 after an appropriate risk assessment has been conducted by the Contractor with the Engineer’s consent. The Contractor shall be subject to regular monitoring by the Project Manager that includes monitoring of health, working conditions and hours of work. </w:t>
            </w:r>
          </w:p>
          <w:p w14:paraId="41375F8E" w14:textId="77777777" w:rsidR="00A04B57" w:rsidRPr="00B64A11" w:rsidRDefault="00F15C86">
            <w:pPr>
              <w:spacing w:before="120" w:after="120"/>
              <w:ind w:left="576"/>
            </w:pPr>
            <w:r w:rsidRPr="00B64A11">
              <w:t>Work considered hazardous for children is work that, by its nature or the circumstances in which it is carried out, is likely to jeopardize the health, safety, or morals of children. Such work activities prohibited for children include work:</w:t>
            </w:r>
          </w:p>
          <w:p w14:paraId="0459A4CE" w14:textId="77777777" w:rsidR="00A04B57" w:rsidRPr="00B64A11" w:rsidRDefault="00F15C86">
            <w:pPr>
              <w:pStyle w:val="ListParagraph"/>
              <w:numPr>
                <w:ilvl w:val="0"/>
                <w:numId w:val="64"/>
              </w:numPr>
              <w:spacing w:before="120" w:after="120"/>
              <w:ind w:left="1014" w:hanging="450"/>
              <w:contextualSpacing w:val="0"/>
              <w:rPr>
                <w:rFonts w:eastAsia="Arial Narrow"/>
                <w:color w:val="000000"/>
              </w:rPr>
            </w:pPr>
            <w:r w:rsidRPr="00B64A11">
              <w:rPr>
                <w:rFonts w:eastAsia="Arial Narrow"/>
                <w:color w:val="000000"/>
              </w:rPr>
              <w:t>with exposure to physical, psychological or sexual abuse;</w:t>
            </w:r>
          </w:p>
          <w:p w14:paraId="7E141A9F" w14:textId="77777777" w:rsidR="00A04B57" w:rsidRPr="00B64A11" w:rsidRDefault="00F15C86">
            <w:pPr>
              <w:pStyle w:val="ListParagraph"/>
              <w:numPr>
                <w:ilvl w:val="0"/>
                <w:numId w:val="64"/>
              </w:numPr>
              <w:spacing w:before="120" w:after="120"/>
              <w:ind w:left="1014" w:hanging="450"/>
              <w:contextualSpacing w:val="0"/>
              <w:rPr>
                <w:rFonts w:eastAsia="Arial Narrow"/>
                <w:color w:val="000000"/>
              </w:rPr>
            </w:pPr>
            <w:r w:rsidRPr="00B64A11">
              <w:rPr>
                <w:rFonts w:eastAsia="Arial Narrow"/>
                <w:color w:val="000000"/>
              </w:rPr>
              <w:t xml:space="preserve">underground, underwater, working at heights or in confined spaces; </w:t>
            </w:r>
          </w:p>
          <w:p w14:paraId="644E30E8" w14:textId="77777777" w:rsidR="00A04B57" w:rsidRPr="00B64A11" w:rsidRDefault="00F15C86">
            <w:pPr>
              <w:pStyle w:val="ListParagraph"/>
              <w:numPr>
                <w:ilvl w:val="0"/>
                <w:numId w:val="64"/>
              </w:numPr>
              <w:spacing w:before="120" w:after="120"/>
              <w:ind w:left="1014" w:hanging="450"/>
              <w:contextualSpacing w:val="0"/>
              <w:rPr>
                <w:rFonts w:eastAsia="Arial Narrow"/>
              </w:rPr>
            </w:pPr>
            <w:r w:rsidRPr="00B64A11">
              <w:rPr>
                <w:rFonts w:eastAsia="Arial Narrow"/>
              </w:rPr>
              <w:t xml:space="preserve">with dangerous machinery, equipment or tools, or involving handling or transport of heavy loads; </w:t>
            </w:r>
          </w:p>
          <w:p w14:paraId="26B72AE5" w14:textId="77777777" w:rsidR="00A04B57" w:rsidRPr="00B64A11" w:rsidRDefault="00F15C86">
            <w:pPr>
              <w:pStyle w:val="ListParagraph"/>
              <w:numPr>
                <w:ilvl w:val="0"/>
                <w:numId w:val="64"/>
              </w:numPr>
              <w:spacing w:before="120" w:after="120"/>
              <w:ind w:left="1014" w:hanging="450"/>
              <w:contextualSpacing w:val="0"/>
              <w:rPr>
                <w:rFonts w:eastAsia="Arial Narrow"/>
                <w:color w:val="000000"/>
              </w:rPr>
            </w:pPr>
            <w:r w:rsidRPr="00B64A11">
              <w:rPr>
                <w:rFonts w:eastAsia="Arial Narrow"/>
                <w:color w:val="000000"/>
              </w:rPr>
              <w:t>in unhealthy environments exposing children to hazardous substances, agents, or processes, or to temperatures, noise or vibration damaging to health; or</w:t>
            </w:r>
          </w:p>
          <w:p w14:paraId="5BF55B45" w14:textId="77777777" w:rsidR="00A04B57" w:rsidRPr="00B64A11" w:rsidRDefault="00F15C86">
            <w:pPr>
              <w:pStyle w:val="ListParagraph"/>
              <w:numPr>
                <w:ilvl w:val="0"/>
                <w:numId w:val="64"/>
              </w:numPr>
              <w:spacing w:before="120" w:after="120"/>
              <w:ind w:left="1014" w:hanging="450"/>
              <w:contextualSpacing w:val="0"/>
            </w:pPr>
            <w:r w:rsidRPr="00B64A11">
              <w:rPr>
                <w:rFonts w:eastAsia="Arial Narrow"/>
                <w:color w:val="000000"/>
              </w:rPr>
              <w:t>under difficult conditions such as work for long hours, during the night or in confinement on the premises of the employer.</w:t>
            </w:r>
          </w:p>
          <w:p w14:paraId="6EBB5C3A" w14:textId="77777777" w:rsidR="00A04B57" w:rsidRPr="00B64A11" w:rsidRDefault="00F15C86">
            <w:pPr>
              <w:spacing w:before="120" w:after="120"/>
              <w:ind w:left="576"/>
              <w:rPr>
                <w:rFonts w:eastAsia="Arial Narrow"/>
              </w:rPr>
            </w:pPr>
            <w:r w:rsidRPr="00B64A11">
              <w:rPr>
                <w:rFonts w:eastAsia="Arial Narrow"/>
              </w:rPr>
              <w:t xml:space="preserve">The </w:t>
            </w:r>
            <w:r w:rsidRPr="00B64A11">
              <w:t>Contractor</w:t>
            </w:r>
            <w:r w:rsidRPr="00B64A11">
              <w:rPr>
                <w:rFonts w:eastAsia="Arial Narrow"/>
              </w:rPr>
              <w:t xml:space="preserve"> shall also take measures to require its suppliers (other than Subcontractors) not to employ or engage child labor. If child labor cases are identified, the Contractor shall take measures to require the suppliers to take appropriate steps to remedy them. Where the supplier does not remedy the situation, the Contractor shall within a reasonable </w:t>
            </w:r>
            <w:r w:rsidRPr="00B64A11">
              <w:lastRenderedPageBreak/>
              <w:t>period</w:t>
            </w:r>
            <w:r w:rsidRPr="00B64A11">
              <w:rPr>
                <w:rFonts w:eastAsia="Arial Narrow"/>
              </w:rPr>
              <w:t xml:space="preserve"> substitute the supplier with a supplier that is able to manage such risks.</w:t>
            </w:r>
          </w:p>
          <w:p w14:paraId="24CE0812" w14:textId="77777777" w:rsidR="00A04B57" w:rsidRPr="00B64A11" w:rsidRDefault="00F15C86">
            <w:pPr>
              <w:spacing w:before="120" w:after="120"/>
              <w:ind w:left="750" w:right="-72" w:hanging="750"/>
            </w:pPr>
            <w:r w:rsidRPr="00B64A11">
              <w:t>9.14</w:t>
            </w:r>
            <w:r w:rsidRPr="00B64A11">
              <w:tab/>
              <w:t>Serious Safety Issues</w:t>
            </w:r>
          </w:p>
          <w:p w14:paraId="0F185CB4" w14:textId="77777777" w:rsidR="00A04B57" w:rsidRPr="00B64A11" w:rsidRDefault="00F15C86">
            <w:pPr>
              <w:spacing w:before="120" w:after="120"/>
              <w:ind w:left="576"/>
              <w:rPr>
                <w:rFonts w:eastAsia="Arial Narrow"/>
              </w:rPr>
            </w:pPr>
            <w:r w:rsidRPr="00B64A11">
              <w:rPr>
                <w:rFonts w:eastAsia="Arial Narrow"/>
              </w:rPr>
              <w:t xml:space="preserve">The Contractor, including its Subcontractors, shall comply with all applicable safety obligations. The Contractor shall also take measures to require its suppliers (other than Subcontractors) to adopt procedures and mitigation measures adequate to address safety issues related to their personnel. If serious safety issues are identified, the Contractor shall take measures to require the suppliers to take appropriate steps to remedy them. Where the supplier does not remedy the situation, the Contractor shall within a reasonable period substitute the supplier with a supplier that is able to manage such risks. </w:t>
            </w:r>
          </w:p>
          <w:p w14:paraId="34A927C7" w14:textId="77777777" w:rsidR="00A04B57" w:rsidRPr="00B64A11" w:rsidRDefault="00F15C86">
            <w:pPr>
              <w:spacing w:before="120" w:after="120"/>
              <w:ind w:left="750" w:right="-72" w:hanging="750"/>
            </w:pPr>
            <w:r w:rsidRPr="00B64A11">
              <w:t>9.15</w:t>
            </w:r>
            <w:r w:rsidRPr="00B64A11">
              <w:tab/>
            </w:r>
            <w:r w:rsidRPr="00B64A11">
              <w:rPr>
                <w:u w:val="single"/>
              </w:rPr>
              <w:t>Obtaining natural resource materials</w:t>
            </w:r>
          </w:p>
          <w:p w14:paraId="5867D495" w14:textId="77777777" w:rsidR="00A04B57" w:rsidRPr="00B64A11" w:rsidRDefault="00F15C86">
            <w:pPr>
              <w:spacing w:before="120" w:after="120"/>
              <w:ind w:left="576"/>
              <w:rPr>
                <w:rFonts w:eastAsia="Arial Narrow"/>
              </w:rPr>
            </w:pPr>
            <w:r w:rsidRPr="00B64A11">
              <w:rPr>
                <w:rFonts w:eastAsia="Arial Narrow"/>
              </w:rPr>
              <w:t>The Contractor shall obtain natural resource materials  from suppliers  that can demonstrate, through compliance with the applicable verification  and/ or certification requirements, that obtaining such materials is not contributing to the risk of significant conversion or significant degradation of natural or critical habitats such as unsustainably harvested wood products, gravel or sand extraction from riverbeds or beaches.</w:t>
            </w:r>
          </w:p>
          <w:p w14:paraId="2253496C" w14:textId="77777777" w:rsidR="00A04B57" w:rsidRPr="00B64A11" w:rsidRDefault="00F15C86">
            <w:pPr>
              <w:spacing w:before="120" w:after="120"/>
              <w:ind w:left="576"/>
            </w:pPr>
            <w:r w:rsidRPr="00B64A11">
              <w:rPr>
                <w:rFonts w:eastAsia="Arial Narrow"/>
              </w:rPr>
              <w:t xml:space="preserve">If a supplier cannot continue to demonstrate that obtaining such materials is not </w:t>
            </w:r>
            <w:r w:rsidRPr="00B64A11">
              <w:t>contributing</w:t>
            </w:r>
            <w:r w:rsidRPr="00B64A11">
              <w:rPr>
                <w:rFonts w:eastAsia="Arial Narrow"/>
              </w:rPr>
              <w:t xml:space="preserve"> to the risk of significant conversion or significant degradation of natural or critical habitats, the Contractor shall within a reasonable period substitute the supplier with a supplier that is able to demonstrate that they are not significantly adversely impacting the habitats.</w:t>
            </w:r>
          </w:p>
        </w:tc>
      </w:tr>
      <w:tr w:rsidR="00A04B57" w:rsidRPr="00B64A11" w14:paraId="392A4C0B" w14:textId="77777777">
        <w:tc>
          <w:tcPr>
            <w:tcW w:w="2294" w:type="dxa"/>
            <w:gridSpan w:val="2"/>
          </w:tcPr>
          <w:p w14:paraId="292A585F" w14:textId="77777777" w:rsidR="00A04B57" w:rsidRPr="00B64A11" w:rsidRDefault="00F15C86">
            <w:pPr>
              <w:pStyle w:val="S7Header2"/>
              <w:spacing w:before="120" w:after="120"/>
              <w:ind w:left="432" w:hanging="432"/>
            </w:pPr>
            <w:bookmarkStart w:id="1106" w:name="_Toc347824638"/>
            <w:bookmarkStart w:id="1107" w:name="_Toc454731647"/>
            <w:bookmarkStart w:id="1108" w:name="_Toc135149759"/>
            <w:r w:rsidRPr="00B64A11">
              <w:lastRenderedPageBreak/>
              <w:t>10.</w:t>
            </w:r>
            <w:r w:rsidRPr="00B64A11">
              <w:tab/>
              <w:t>Employer’s Responsibilities</w:t>
            </w:r>
            <w:bookmarkEnd w:id="1106"/>
            <w:bookmarkEnd w:id="1107"/>
            <w:bookmarkEnd w:id="1108"/>
          </w:p>
        </w:tc>
        <w:tc>
          <w:tcPr>
            <w:tcW w:w="7336" w:type="dxa"/>
          </w:tcPr>
          <w:p w14:paraId="588D050F" w14:textId="77777777" w:rsidR="00A04B57" w:rsidRPr="00B64A11" w:rsidRDefault="00F15C86">
            <w:pPr>
              <w:spacing w:before="120" w:after="120"/>
              <w:ind w:left="576" w:right="-72" w:hanging="576"/>
            </w:pPr>
            <w:r w:rsidRPr="00B64A11">
              <w:t>10.1</w:t>
            </w:r>
            <w:r w:rsidRPr="00B64A11">
              <w:tab/>
              <w:t>All information and/or data to be supplied by the Employer as described in the Appendix to the Contract Agreement titled Scope of Works and Supply by the Employer, shall be deemed to be accurate, except when the Employer expressly states otherwise.</w:t>
            </w:r>
          </w:p>
          <w:p w14:paraId="3507F468" w14:textId="77777777" w:rsidR="00A04B57" w:rsidRPr="00B64A11" w:rsidRDefault="00F15C86">
            <w:pPr>
              <w:spacing w:before="120" w:after="120"/>
              <w:ind w:left="576" w:right="-72" w:hanging="576"/>
            </w:pPr>
            <w:r w:rsidRPr="00B64A11">
              <w:t>10.2</w:t>
            </w:r>
            <w:r w:rsidRPr="00B64A11">
              <w:tab/>
              <w:t>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Appendix to the Contract Agreement titled Scope of Works and Supply by the Employer.  The Employer shall give full possession of and accord all rights of access thereto on or before the date(s) specified in that Appendix.</w:t>
            </w:r>
          </w:p>
          <w:p w14:paraId="0D37F919" w14:textId="77777777" w:rsidR="00A04B57" w:rsidRPr="00B64A11" w:rsidRDefault="00F15C86">
            <w:pPr>
              <w:spacing w:before="120" w:after="120"/>
              <w:ind w:left="576" w:right="-72" w:hanging="576"/>
            </w:pPr>
            <w:r w:rsidRPr="00B64A11">
              <w:t>10.3</w:t>
            </w:r>
            <w:r w:rsidRPr="00B64A11">
              <w:tab/>
              <w:t xml:space="preserve">The Employer shall acquire and pay for all permits, approvals and/or licenses from all local, state or national government authorities or public </w:t>
            </w:r>
            <w:r w:rsidRPr="00B64A11">
              <w:lastRenderedPageBreak/>
              <w:t>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  Appendix  (Scope of Works and Supply by the Employer).</w:t>
            </w:r>
          </w:p>
          <w:p w14:paraId="375BFA37" w14:textId="77777777" w:rsidR="00A04B57" w:rsidRPr="00B64A11" w:rsidRDefault="00F15C86">
            <w:pPr>
              <w:spacing w:before="120" w:after="120"/>
              <w:ind w:left="576" w:right="-72" w:hanging="576"/>
            </w:pPr>
            <w:r w:rsidRPr="00B64A11">
              <w:t>10.4</w:t>
            </w:r>
            <w:r w:rsidRPr="00B64A11">
              <w:tab/>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p w14:paraId="5E9AEA6B" w14:textId="77777777" w:rsidR="00A04B57" w:rsidRPr="00B64A11" w:rsidRDefault="00F15C86">
            <w:pPr>
              <w:spacing w:before="120" w:after="120"/>
              <w:ind w:left="576" w:right="-72" w:hanging="576"/>
            </w:pPr>
            <w:r w:rsidRPr="00B64A11">
              <w:t>10.5</w:t>
            </w:r>
            <w:r w:rsidRPr="00B64A11">
              <w:tab/>
              <w:t>Unless otherwise specified in the Contract or agreed upon by the Employer and the Contractor, the Employer shall provide sufficient, properly qualified operating and maintenance personnel; shall supply and make available all raw materials, utilities, lubricants, chemicals, catalysts, other materials and facilities; and shall perform all work and services of whatsoever nature, including those required by the Contractor to properly carry out Precommissioning, Commissioning and Guarantee Tests, all in accordance with the provisions of the  Appendix to the Contract Agreement titled Scope of Works and Supply by the Employer, at or before the time specified in the program furnished by the Contractor under GCC Sub-Clause 18.2 hereof and in the manner thereupon specified or as otherwise agreed upon by the Employer and the Contractor.</w:t>
            </w:r>
          </w:p>
          <w:p w14:paraId="781FEDEC" w14:textId="77777777" w:rsidR="00A04B57" w:rsidRPr="00B64A11" w:rsidRDefault="00F15C86">
            <w:pPr>
              <w:spacing w:before="120" w:after="120"/>
              <w:ind w:left="576" w:right="-72" w:hanging="576"/>
            </w:pPr>
            <w:r w:rsidRPr="00B64A11">
              <w:t>10.6</w:t>
            </w:r>
            <w:r w:rsidRPr="00B64A11">
              <w:tab/>
              <w:t>The Employer shall be responsible for the continued operation of the Facilities after Completion, in accordance with GCC Sub-Clause 24.8, and shall be responsible for facilitating the Guarantee Test(s) for the Facilities, in accordance with GCC Sub-Clause 25.2.</w:t>
            </w:r>
          </w:p>
          <w:p w14:paraId="7BF77BE1" w14:textId="77777777" w:rsidR="00A04B57" w:rsidRPr="00B64A11" w:rsidRDefault="00F15C86">
            <w:pPr>
              <w:spacing w:before="120" w:after="120"/>
              <w:ind w:left="612" w:right="-72" w:hanging="612"/>
            </w:pPr>
            <w:r w:rsidRPr="00B64A11">
              <w:t>10.7</w:t>
            </w:r>
            <w:r w:rsidRPr="00B64A11">
              <w:tab/>
              <w:t>All costs and expenses involved in the performance of the obligations under this GCC Clause 10 shall be the responsibility of the Employer, save those to be incurred by the Contractor with respect to the performance of Guarantee Tests, in accordance with GCC Sub-Clause 25.2.</w:t>
            </w:r>
          </w:p>
          <w:p w14:paraId="60585E66" w14:textId="77777777" w:rsidR="00A04B57" w:rsidRPr="00B64A11" w:rsidRDefault="00F15C86">
            <w:pPr>
              <w:spacing w:before="120" w:after="120"/>
              <w:ind w:left="612" w:right="-72" w:hanging="612"/>
            </w:pPr>
            <w:r w:rsidRPr="00B64A11">
              <w:rPr>
                <w:rFonts w:ascii="Tms Rmn" w:hAnsi="Tms Rmn" w:cs="Tms Rmn"/>
                <w:color w:val="000000"/>
                <w:szCs w:val="24"/>
              </w:rPr>
              <w:t>10.8</w:t>
            </w:r>
            <w:r w:rsidRPr="00B64A11">
              <w:rPr>
                <w:rFonts w:ascii="Tms Rmn" w:hAnsi="Tms Rmn" w:cs="Tms Rmn"/>
                <w:color w:val="000000"/>
                <w:szCs w:val="24"/>
              </w:rPr>
              <w:tab/>
              <w:t>In the event that the Employer shall be in breach of any of his obligations under this Clause, the additional cost incurred by the Contractor in consequence thereof shall be determined by the Project Manager and added to the Contract Price.</w:t>
            </w:r>
          </w:p>
        </w:tc>
      </w:tr>
    </w:tbl>
    <w:p w14:paraId="26B4056F" w14:textId="77777777" w:rsidR="00A04B57" w:rsidRPr="00B64A11" w:rsidRDefault="00F15C86">
      <w:pPr>
        <w:pStyle w:val="S7Header1"/>
        <w:keepNext/>
        <w:numPr>
          <w:ilvl w:val="0"/>
          <w:numId w:val="58"/>
        </w:numPr>
        <w:spacing w:after="120"/>
        <w:outlineLvl w:val="0"/>
        <w:rPr>
          <w:rFonts w:cstheme="minorHAnsi"/>
        </w:rPr>
      </w:pPr>
      <w:bookmarkStart w:id="1109" w:name="_Toc454731648"/>
      <w:bookmarkStart w:id="1110" w:name="_Toc135149760"/>
      <w:r w:rsidRPr="00B64A11">
        <w:rPr>
          <w:rFonts w:cstheme="minorHAnsi"/>
        </w:rPr>
        <w:lastRenderedPageBreak/>
        <w:t>Payment</w:t>
      </w:r>
      <w:bookmarkEnd w:id="1109"/>
      <w:bookmarkEnd w:id="1110"/>
    </w:p>
    <w:tbl>
      <w:tblPr>
        <w:tblW w:w="0" w:type="auto"/>
        <w:tblLayout w:type="fixed"/>
        <w:tblLook w:val="0000" w:firstRow="0" w:lastRow="0" w:firstColumn="0" w:lastColumn="0" w:noHBand="0" w:noVBand="0"/>
      </w:tblPr>
      <w:tblGrid>
        <w:gridCol w:w="2268"/>
        <w:gridCol w:w="7290"/>
      </w:tblGrid>
      <w:tr w:rsidR="00A04B57" w:rsidRPr="00B64A11" w14:paraId="288EBD19" w14:textId="77777777">
        <w:trPr>
          <w:trHeight w:val="3510"/>
        </w:trPr>
        <w:tc>
          <w:tcPr>
            <w:tcW w:w="2268" w:type="dxa"/>
          </w:tcPr>
          <w:p w14:paraId="63413915" w14:textId="77777777" w:rsidR="00A04B57" w:rsidRPr="00B64A11" w:rsidRDefault="00F15C86">
            <w:pPr>
              <w:pStyle w:val="S7Header2"/>
              <w:spacing w:before="120" w:after="120"/>
              <w:ind w:left="432" w:hanging="432"/>
            </w:pPr>
            <w:bookmarkStart w:id="1111" w:name="_Toc454731649"/>
            <w:bookmarkStart w:id="1112" w:name="_Toc135149761"/>
            <w:r w:rsidRPr="00B64A11">
              <w:t>11.</w:t>
            </w:r>
            <w:r w:rsidRPr="00B64A11">
              <w:tab/>
              <w:t>Contract Price</w:t>
            </w:r>
            <w:bookmarkEnd w:id="1111"/>
            <w:bookmarkEnd w:id="1112"/>
          </w:p>
        </w:tc>
        <w:tc>
          <w:tcPr>
            <w:tcW w:w="7290" w:type="dxa"/>
          </w:tcPr>
          <w:p w14:paraId="5837B896" w14:textId="77777777" w:rsidR="00A04B57" w:rsidRPr="00B64A11" w:rsidRDefault="00F15C86">
            <w:pPr>
              <w:spacing w:before="120" w:after="120"/>
              <w:ind w:left="576" w:right="-72" w:hanging="576"/>
            </w:pPr>
            <w:r w:rsidRPr="00B64A11">
              <w:t>11.1</w:t>
            </w:r>
            <w:r w:rsidRPr="00B64A11">
              <w:tab/>
              <w:t>The Contract Price shall be as specified in Article 2 (Contract Price and Terms of Payment) of the Contract Agreement.</w:t>
            </w:r>
          </w:p>
          <w:p w14:paraId="6CB14A26" w14:textId="77777777" w:rsidR="00A04B57" w:rsidRPr="00B64A11" w:rsidRDefault="00F15C86">
            <w:pPr>
              <w:spacing w:before="120" w:after="120"/>
              <w:ind w:left="576" w:right="-72" w:hanging="576"/>
            </w:pPr>
            <w:r w:rsidRPr="00B64A11">
              <w:t>11.2</w:t>
            </w:r>
            <w:r w:rsidRPr="00B64A11">
              <w:tab/>
              <w:t xml:space="preserve">Unless an adjustment clause is </w:t>
            </w:r>
            <w:r w:rsidRPr="00B64A11">
              <w:rPr>
                <w:b/>
              </w:rPr>
              <w:t>provided for in the PCC,</w:t>
            </w:r>
            <w:r w:rsidRPr="00B64A11">
              <w:t xml:space="preserve"> the Contract Price shall be a firm lump sum not subject to any alteration, except in the event of a Change in the Facilities or as otherwise provided in the Contract.</w:t>
            </w:r>
          </w:p>
          <w:p w14:paraId="68769714" w14:textId="77777777" w:rsidR="00A04B57" w:rsidRPr="00B64A11" w:rsidRDefault="00F15C86">
            <w:pPr>
              <w:spacing w:before="120" w:after="120"/>
              <w:ind w:left="576" w:right="-72" w:hanging="576"/>
            </w:pPr>
            <w:r w:rsidRPr="00B64A11">
              <w:t>11.3</w:t>
            </w:r>
            <w:r w:rsidRPr="00B64A11">
              <w:tab/>
              <w:t>Subject to GCC Sub-Clauses 9.2, 10.1 and 35 hereof, the Contractor shall be deemed to have satisfied itself as to the correctness and sufficiency of the Contract Price, which shall, except as otherwise provided for in the Contract, cover all its obligations under the Contract.</w:t>
            </w:r>
          </w:p>
        </w:tc>
      </w:tr>
      <w:tr w:rsidR="00A04B57" w:rsidRPr="00B64A11" w14:paraId="47125778" w14:textId="77777777">
        <w:tc>
          <w:tcPr>
            <w:tcW w:w="2268" w:type="dxa"/>
          </w:tcPr>
          <w:p w14:paraId="06F931F7" w14:textId="77777777" w:rsidR="00A04B57" w:rsidRPr="00B64A11" w:rsidRDefault="00F15C86">
            <w:pPr>
              <w:pStyle w:val="S7Header2"/>
              <w:spacing w:before="120" w:after="120"/>
              <w:ind w:left="432" w:hanging="432"/>
            </w:pPr>
            <w:bookmarkStart w:id="1113" w:name="_Toc454731650"/>
            <w:bookmarkStart w:id="1114" w:name="_Toc135149762"/>
            <w:r w:rsidRPr="00B64A11">
              <w:t>12.</w:t>
            </w:r>
            <w:r w:rsidRPr="00B64A11">
              <w:tab/>
              <w:t>Terms of Payment</w:t>
            </w:r>
            <w:bookmarkEnd w:id="1113"/>
            <w:bookmarkEnd w:id="1114"/>
          </w:p>
        </w:tc>
        <w:tc>
          <w:tcPr>
            <w:tcW w:w="7290" w:type="dxa"/>
          </w:tcPr>
          <w:p w14:paraId="20FE87F4" w14:textId="77777777" w:rsidR="00A04B57" w:rsidRPr="00B64A11" w:rsidRDefault="00F15C86">
            <w:pPr>
              <w:spacing w:before="120" w:after="120"/>
              <w:ind w:left="576" w:right="-72" w:hanging="576"/>
            </w:pPr>
            <w:r w:rsidRPr="00B64A11">
              <w:t>12.1</w:t>
            </w:r>
            <w:r w:rsidRPr="00B64A11">
              <w:tab/>
              <w:t>The Contract Price shall be paid as specified in Article 2 (Contract Price and Terms of Payment) of the Contract Agreement and in the Appendix to the Contract Agreement titled Terms and Procedures of Payment, which also outlines the procedures to be followed in making application for and processing payments.</w:t>
            </w:r>
          </w:p>
          <w:p w14:paraId="5FB27075" w14:textId="77777777" w:rsidR="00A04B57" w:rsidRPr="00B64A11" w:rsidRDefault="00F15C86">
            <w:pPr>
              <w:spacing w:before="120" w:after="120"/>
              <w:ind w:left="576" w:right="-72" w:hanging="576"/>
            </w:pPr>
            <w:r w:rsidRPr="00B64A11">
              <w:t>12.2</w:t>
            </w:r>
            <w:r w:rsidRPr="00B64A11">
              <w:tab/>
              <w:t>No payment made by the Employer herein shall be deemed to constitute acceptance by the Employer of the Facilities or any part(s) thereof.</w:t>
            </w:r>
          </w:p>
          <w:p w14:paraId="5B912A05" w14:textId="77777777" w:rsidR="00A04B57" w:rsidRPr="00B64A11" w:rsidRDefault="00F15C86">
            <w:pPr>
              <w:spacing w:before="120" w:after="120"/>
              <w:ind w:left="576" w:right="-72" w:hanging="576"/>
            </w:pPr>
            <w:r w:rsidRPr="00B64A11">
              <w:t>12.3</w:t>
            </w:r>
            <w:r w:rsidRPr="00B64A11">
              <w:tab/>
              <w:t>In the event that the Employer fails to make any payment by 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6B05E2C5" w14:textId="77777777" w:rsidR="00A04B57" w:rsidRPr="00B64A11" w:rsidRDefault="00F15C86">
            <w:pPr>
              <w:spacing w:before="120" w:after="120"/>
              <w:ind w:left="576" w:right="-72" w:hanging="576"/>
            </w:pPr>
            <w:r w:rsidRPr="00B64A11">
              <w:t>12.4</w:t>
            </w:r>
            <w:r w:rsidRPr="00B64A11">
              <w:tab/>
              <w:t>The currency or currencies in which payments are made to the Contractor under this Contract shall be specified in the Appendix to the Contract Agreement titled Terms and Procedures of Payment, subject to the general principle that payments will be made in the currency or currencies in which the Contract Price has been stated in the Contractor’s Bid.</w:t>
            </w:r>
          </w:p>
          <w:p w14:paraId="5BD9A16A" w14:textId="77777777" w:rsidR="00A04B57" w:rsidRPr="00B64A11" w:rsidRDefault="00F15C86">
            <w:pPr>
              <w:spacing w:before="120" w:after="120"/>
              <w:ind w:left="576" w:right="-72" w:hanging="576"/>
            </w:pPr>
            <w:r w:rsidRPr="00B64A11">
              <w:t xml:space="preserve">12.5   </w:t>
            </w:r>
            <w:r w:rsidRPr="00B64A11">
              <w:rPr>
                <w:b/>
                <w:bCs/>
                <w:szCs w:val="24"/>
              </w:rPr>
              <w:t>As specified in the PCC</w:t>
            </w:r>
            <w:r w:rsidRPr="00B64A11">
              <w:rPr>
                <w:szCs w:val="24"/>
              </w:rPr>
              <w:t>, if the Contractor fails to perform its cyber security obligations under the Contract, an assessed amount, as determined by the Project Manager, may be withheld until the obligation has been performed.</w:t>
            </w:r>
          </w:p>
        </w:tc>
      </w:tr>
      <w:tr w:rsidR="00A04B57" w:rsidRPr="00B64A11" w14:paraId="07152DFD" w14:textId="77777777">
        <w:tc>
          <w:tcPr>
            <w:tcW w:w="2268" w:type="dxa"/>
          </w:tcPr>
          <w:p w14:paraId="25B26904" w14:textId="77777777" w:rsidR="00A04B57" w:rsidRPr="00B64A11" w:rsidRDefault="00F15C86">
            <w:pPr>
              <w:pStyle w:val="S7Header2"/>
              <w:spacing w:before="120" w:after="120"/>
              <w:ind w:left="432" w:hanging="432"/>
            </w:pPr>
            <w:bookmarkStart w:id="1115" w:name="_Toc454731651"/>
            <w:bookmarkStart w:id="1116" w:name="_Toc135149763"/>
            <w:r w:rsidRPr="00B64A11">
              <w:t>13.</w:t>
            </w:r>
            <w:r w:rsidRPr="00B64A11">
              <w:tab/>
              <w:t>Securities</w:t>
            </w:r>
            <w:bookmarkEnd w:id="1115"/>
            <w:bookmarkEnd w:id="1116"/>
          </w:p>
        </w:tc>
        <w:tc>
          <w:tcPr>
            <w:tcW w:w="7290" w:type="dxa"/>
          </w:tcPr>
          <w:p w14:paraId="487390CD" w14:textId="77777777" w:rsidR="00A04B57" w:rsidRPr="00B64A11" w:rsidRDefault="00F15C86">
            <w:pPr>
              <w:spacing w:before="120" w:after="120"/>
              <w:ind w:left="576" w:right="-72" w:hanging="576"/>
            </w:pPr>
            <w:r w:rsidRPr="00B64A11">
              <w:t>13.1</w:t>
            </w:r>
            <w:r w:rsidRPr="00B64A11">
              <w:tab/>
            </w:r>
            <w:r w:rsidRPr="00B64A11">
              <w:rPr>
                <w:u w:val="single"/>
              </w:rPr>
              <w:t>Issuance of Securities</w:t>
            </w:r>
          </w:p>
          <w:p w14:paraId="1486D3DA" w14:textId="77777777" w:rsidR="00A04B57" w:rsidRPr="00B64A11" w:rsidRDefault="00F15C86">
            <w:pPr>
              <w:spacing w:before="120" w:after="120"/>
              <w:ind w:left="596" w:right="-72"/>
            </w:pPr>
            <w:r w:rsidRPr="00B64A11">
              <w:lastRenderedPageBreak/>
              <w:t>The Contractor shall provide the securities specified below in favor of the Employer at the times, and in the amount, manner and form specified below.</w:t>
            </w:r>
          </w:p>
          <w:p w14:paraId="137A21B3" w14:textId="77777777" w:rsidR="00A04B57" w:rsidRPr="00B64A11" w:rsidRDefault="00F15C86">
            <w:pPr>
              <w:spacing w:before="120" w:after="120"/>
              <w:ind w:left="576" w:right="-72" w:hanging="576"/>
            </w:pPr>
            <w:r w:rsidRPr="00B64A11">
              <w:t>13.2</w:t>
            </w:r>
            <w:r w:rsidRPr="00B64A11">
              <w:tab/>
            </w:r>
            <w:r w:rsidRPr="00B64A11">
              <w:rPr>
                <w:u w:val="single"/>
              </w:rPr>
              <w:t>Advance Payment Security</w:t>
            </w:r>
          </w:p>
          <w:p w14:paraId="4F6B78CA" w14:textId="77777777" w:rsidR="00A04B57" w:rsidRPr="00B64A11" w:rsidRDefault="00F15C86">
            <w:pPr>
              <w:spacing w:before="120" w:after="120"/>
              <w:ind w:left="1226" w:right="-72" w:hanging="650"/>
            </w:pPr>
            <w:r w:rsidRPr="00B64A11">
              <w:t>13.2.1</w:t>
            </w:r>
            <w:r w:rsidRPr="00B64A11">
              <w:tab/>
              <w:t>The Contractor shall, within twenty-eight (28) days of the notification of contract award, provide a security in an amount equal to the advance payment calculated in accordance with the Appendix to the Contract Agreement titled Terms and Procedures of Payment, and in the same currency or currencies.</w:t>
            </w:r>
          </w:p>
          <w:p w14:paraId="6905B007" w14:textId="77777777" w:rsidR="00A04B57" w:rsidRPr="00B64A11" w:rsidRDefault="00F15C86">
            <w:pPr>
              <w:spacing w:before="120" w:after="120"/>
              <w:ind w:left="1226" w:right="-72" w:hanging="650"/>
            </w:pPr>
            <w:r w:rsidRPr="00B64A11">
              <w:t>13.2.2</w:t>
            </w:r>
            <w:r w:rsidRPr="00B64A11">
              <w:tab/>
              <w:t>The security shall be in the form provided in the Bidding documents or in another form acceptable to the Employer.  The amount of the security shall be reduced in proportion to the value of the Facilities executed by and paid to the Contractor from time to time, and shall automatically become null and void when the full amount of the advance payment has been recovered by the Employer.  The security shall be returned to the Contractor immediately after its expiration.</w:t>
            </w:r>
          </w:p>
          <w:p w14:paraId="1A3EE3CC" w14:textId="77777777" w:rsidR="00A04B57" w:rsidRPr="00B64A11" w:rsidRDefault="00F15C86">
            <w:pPr>
              <w:spacing w:before="120" w:after="120"/>
              <w:ind w:left="576" w:right="-72" w:hanging="576"/>
            </w:pPr>
            <w:r w:rsidRPr="00B64A11">
              <w:t>13.3</w:t>
            </w:r>
            <w:r w:rsidRPr="00B64A11">
              <w:tab/>
            </w:r>
            <w:r w:rsidRPr="00B64A11">
              <w:rPr>
                <w:u w:val="single"/>
              </w:rPr>
              <w:t>Performance Security</w:t>
            </w:r>
          </w:p>
          <w:p w14:paraId="79B5C81F" w14:textId="77777777" w:rsidR="00A04B57" w:rsidRPr="00B64A11" w:rsidRDefault="00F15C86">
            <w:pPr>
              <w:spacing w:before="120" w:after="120"/>
              <w:ind w:left="1226" w:right="-72" w:hanging="650"/>
            </w:pPr>
            <w:r w:rsidRPr="00B64A11">
              <w:t>13.3.1</w:t>
            </w:r>
            <w:r w:rsidRPr="00B64A11">
              <w:tab/>
              <w:t xml:space="preserve">The Contractor shall, within twenty-eight (28) days of the notification of contract award, provide a security for the due performance of the Contract in the amount </w:t>
            </w:r>
            <w:r w:rsidRPr="00B64A11">
              <w:rPr>
                <w:b/>
              </w:rPr>
              <w:t>specified in the PCC.</w:t>
            </w:r>
          </w:p>
          <w:p w14:paraId="4DCB443F" w14:textId="77777777" w:rsidR="00A04B57" w:rsidRPr="00B64A11" w:rsidRDefault="00F15C86">
            <w:pPr>
              <w:spacing w:before="120" w:after="120"/>
              <w:ind w:left="1226" w:right="-72" w:hanging="650"/>
            </w:pPr>
            <w:r w:rsidRPr="00B64A11">
              <w:t>13.3.2</w:t>
            </w:r>
            <w:r w:rsidRPr="00B64A11">
              <w:tab/>
              <w:t>The Performance Security shall be denominated in the currency or currencies of the Contract, or in a freely convertible currency acceptable to the Employer, and shall be in the form provided in Section X, Contract Forms, corresponding to the type of bank guarantee stipulated by the Employer in the PCC, or in another form acceptable to the Employer.</w:t>
            </w:r>
          </w:p>
          <w:p w14:paraId="0A060FD0" w14:textId="77777777" w:rsidR="00A04B57" w:rsidRPr="00B64A11" w:rsidRDefault="00F15C86">
            <w:pPr>
              <w:spacing w:before="120" w:after="120"/>
              <w:ind w:left="1226" w:right="-72" w:hanging="650"/>
            </w:pPr>
            <w:r w:rsidRPr="00B64A11">
              <w:t>13.3.3</w:t>
            </w:r>
            <w:r w:rsidRPr="00B64A11">
              <w:tab/>
              <w:t xml:space="preserve">Unless otherwise specified in the PCC, the security shall be reduced by half on the date of the Operational Acceptance. The Security shall become null and void, or shall be reduced pro rata to the Contract Price of a part of the Facilities for which a separate Time for Completion is provided, five hundred and forty (540) days after Completion of the Facilities or three hundred and sixty five (365) days after Operational Acceptance of the Facilities, whichever occurs first; provided, however, that if the Defects Liability Period has been extended on any part of the Facilities pursuant to GCC Sub-Clause 27.8 hereof, the Contractor shall issue an additional security in an amount proportionate to the Contract Price of that part.  The security shall be returned to the Contractor immediately after its expiration, provided, however, that if the Contractor, pursuant to GCC Sub-Clause 27.10, is liable </w:t>
            </w:r>
            <w:r w:rsidRPr="00B64A11">
              <w:lastRenderedPageBreak/>
              <w:t>for an extended defect liability obligation, the Performance Security shall be extended for the period specified in the PCC pursuant to GCC Sub-Clause 27.10 and up to the amount specified in the PCC.</w:t>
            </w:r>
          </w:p>
          <w:p w14:paraId="259959C2" w14:textId="77777777" w:rsidR="00A04B57" w:rsidRPr="00B64A11" w:rsidRDefault="00F15C86">
            <w:pPr>
              <w:spacing w:before="120" w:after="120"/>
              <w:ind w:left="1226" w:right="-72" w:hanging="650"/>
            </w:pPr>
            <w:r w:rsidRPr="00B64A11">
              <w:t>13.3.4</w:t>
            </w:r>
            <w:r w:rsidRPr="00B64A11">
              <w:tab/>
              <w:t>The Employer shall not make a claim under the Performance Security, except for amounts to which the Employer is entitled under the Contract. The Employer shall indemnify and hold the Contractor harmless against and from all damages, losses and expenses (including legal fees and expenses) resulting from a claim under the Performance Security to the extent to which the Employer was not entitled to make the claim.</w:t>
            </w:r>
          </w:p>
        </w:tc>
      </w:tr>
      <w:tr w:rsidR="00A04B57" w:rsidRPr="00B64A11" w14:paraId="480E9887" w14:textId="77777777">
        <w:tc>
          <w:tcPr>
            <w:tcW w:w="2268" w:type="dxa"/>
          </w:tcPr>
          <w:p w14:paraId="5291F376" w14:textId="77777777" w:rsidR="00A04B57" w:rsidRPr="00B64A11" w:rsidRDefault="00F15C86">
            <w:pPr>
              <w:pStyle w:val="S7Header2"/>
              <w:spacing w:before="120" w:after="120"/>
              <w:ind w:left="432" w:hanging="432"/>
            </w:pPr>
            <w:bookmarkStart w:id="1117" w:name="_Toc454731652"/>
            <w:bookmarkStart w:id="1118" w:name="_Toc135149764"/>
            <w:r w:rsidRPr="00B64A11">
              <w:lastRenderedPageBreak/>
              <w:t>14.</w:t>
            </w:r>
            <w:r w:rsidRPr="00B64A11">
              <w:tab/>
              <w:t>Taxes and Duties</w:t>
            </w:r>
            <w:bookmarkEnd w:id="1117"/>
            <w:bookmarkEnd w:id="1118"/>
          </w:p>
        </w:tc>
        <w:tc>
          <w:tcPr>
            <w:tcW w:w="7290" w:type="dxa"/>
          </w:tcPr>
          <w:p w14:paraId="4435EAAE" w14:textId="77777777" w:rsidR="00A04B57" w:rsidRPr="00B64A11" w:rsidRDefault="00F15C86">
            <w:pPr>
              <w:spacing w:before="120" w:after="120"/>
              <w:ind w:left="576" w:right="-72" w:hanging="576"/>
            </w:pPr>
            <w:r w:rsidRPr="00B64A11">
              <w:t>14.1</w:t>
            </w:r>
            <w:r w:rsidRPr="00B64A11">
              <w:tab/>
              <w:t>Except as otherwise specifically provided in the Contract, the Contractor shall bear and pay all taxes, duties, levies and charges assessed on the Contractor, its Subcontractors or their employees by all municipal, state or national government authorities in connection with the Facilities in and outside of the country where the Site is located.</w:t>
            </w:r>
          </w:p>
          <w:p w14:paraId="6378F5DE" w14:textId="77777777" w:rsidR="00A04B57" w:rsidRPr="00B64A11" w:rsidRDefault="00F15C86">
            <w:pPr>
              <w:spacing w:before="120" w:after="120"/>
              <w:ind w:left="576" w:right="-72" w:hanging="576"/>
            </w:pPr>
            <w:r w:rsidRPr="00B64A11">
              <w:t>14.2</w:t>
            </w:r>
            <w:r w:rsidRPr="00B64A11">
              <w:tab/>
              <w:t xml:space="preserve">Notwithstanding GCC Sub-Clause 14.1 above, the Employer shall bear and promptly pay </w:t>
            </w:r>
          </w:p>
          <w:p w14:paraId="327D2BA1" w14:textId="77777777" w:rsidR="00A04B57" w:rsidRPr="00B64A11" w:rsidRDefault="00F15C86">
            <w:pPr>
              <w:spacing w:before="120" w:after="120"/>
              <w:ind w:left="1152" w:right="-72" w:hanging="576"/>
            </w:pPr>
            <w:r w:rsidRPr="00B64A11">
              <w:t>(a)</w:t>
            </w:r>
            <w:r w:rsidRPr="00B64A11">
              <w:tab/>
              <w:t xml:space="preserve">all customs and import duties for the Plant specified in Price Schedule No. 1; and </w:t>
            </w:r>
          </w:p>
          <w:p w14:paraId="06FF7B23" w14:textId="77777777" w:rsidR="00A04B57" w:rsidRPr="00B64A11" w:rsidRDefault="00F15C86">
            <w:pPr>
              <w:spacing w:before="120" w:after="120"/>
              <w:ind w:left="1152" w:right="-72" w:hanging="576"/>
            </w:pPr>
            <w:r w:rsidRPr="00B64A11">
              <w:t>(b)</w:t>
            </w:r>
            <w:r w:rsidRPr="00B64A11">
              <w:tab/>
              <w:t>other domestic taxes such as, sales tax and value added tax (VAT) on the Plant specified in Price Schedules No. 1 and No. 2 and that is to be incorporated into the Facilities, and on the finished goods, imposed by the law of the country where the Site is located.</w:t>
            </w:r>
          </w:p>
          <w:p w14:paraId="1223914F" w14:textId="77777777" w:rsidR="00A04B57" w:rsidRPr="00B64A11" w:rsidRDefault="00F15C86">
            <w:pPr>
              <w:spacing w:before="120" w:after="120"/>
              <w:ind w:left="576" w:right="-72" w:hanging="576"/>
            </w:pPr>
            <w:r w:rsidRPr="00B64A11">
              <w:t>14.3</w:t>
            </w:r>
            <w:r w:rsidRPr="00B64A11">
              <w:tab/>
              <w:t>If any tax exemptions, reductions, allowances or privileges may be available to the Contractor in the country where the Site is located, the Employer shall use its best endeavors to enable the Contractor to benefit from any such tax savings to the maximum allowable extent.</w:t>
            </w:r>
          </w:p>
          <w:p w14:paraId="798A41E3" w14:textId="77777777" w:rsidR="00A04B57" w:rsidRPr="00B64A11" w:rsidRDefault="00F15C86">
            <w:pPr>
              <w:spacing w:before="120" w:after="120"/>
              <w:ind w:left="576" w:right="-72" w:hanging="576"/>
            </w:pPr>
            <w:r w:rsidRPr="00B64A11">
              <w:t>14.4</w:t>
            </w:r>
            <w:r w:rsidRPr="00B64A11">
              <w:tab/>
              <w:t xml:space="preserve">For the purpose of the Contract, it is agreed that the Contract Price specified in Article 2 (Contract Price and Terms of Payment) of the Contract Agreement is based on the taxes, duties, levies and charges prevailing at the date twenty-eight (28) days prior to the date of Bid submission in the country where the Site is located (hereinafter called “Tax” in this GCC Sub-Clause 14.4).  If any rates of Tax are increased or decreased, a new Tax is introduced, an existing Tax is abolished, or any change in interpretation or application of any Tax occurs in the course of the performance of Contract, which was or will be assessed on the Contractor, Subcontractors or their employees in connection with performance of the Contract, an equitable adjustment of the Contract Price shall be made to fully take into account any such change by </w:t>
            </w:r>
            <w:r w:rsidRPr="00B64A11">
              <w:lastRenderedPageBreak/>
              <w:t>addition to the Contract Price or deduction therefrom, as the case may be, in accordance with GCC Clause 36 hereof.</w:t>
            </w:r>
          </w:p>
        </w:tc>
      </w:tr>
    </w:tbl>
    <w:p w14:paraId="72FE3EA5" w14:textId="77777777" w:rsidR="00A04B57" w:rsidRPr="00B64A11" w:rsidRDefault="00F15C86">
      <w:pPr>
        <w:pStyle w:val="S7Header1"/>
        <w:keepNext/>
        <w:numPr>
          <w:ilvl w:val="0"/>
          <w:numId w:val="58"/>
        </w:numPr>
        <w:spacing w:after="120"/>
        <w:outlineLvl w:val="0"/>
      </w:pPr>
      <w:bookmarkStart w:id="1119" w:name="_Toc454731653"/>
      <w:bookmarkStart w:id="1120" w:name="_Toc135149765"/>
      <w:r w:rsidRPr="00B64A11">
        <w:lastRenderedPageBreak/>
        <w:t>Intellectual Property</w:t>
      </w:r>
      <w:bookmarkEnd w:id="1119"/>
      <w:bookmarkEnd w:id="1120"/>
    </w:p>
    <w:tbl>
      <w:tblPr>
        <w:tblW w:w="9558" w:type="dxa"/>
        <w:tblLayout w:type="fixed"/>
        <w:tblLook w:val="0000" w:firstRow="0" w:lastRow="0" w:firstColumn="0" w:lastColumn="0" w:noHBand="0" w:noVBand="0"/>
      </w:tblPr>
      <w:tblGrid>
        <w:gridCol w:w="2268"/>
        <w:gridCol w:w="7290"/>
      </w:tblGrid>
      <w:tr w:rsidR="00A04B57" w:rsidRPr="00B64A11" w14:paraId="24C02919" w14:textId="77777777">
        <w:tc>
          <w:tcPr>
            <w:tcW w:w="2268" w:type="dxa"/>
          </w:tcPr>
          <w:p w14:paraId="1EB62459" w14:textId="77777777" w:rsidR="00A04B57" w:rsidRPr="00B64A11" w:rsidRDefault="00F15C86">
            <w:pPr>
              <w:pStyle w:val="S7Header2"/>
              <w:spacing w:before="120" w:after="120"/>
              <w:ind w:left="432" w:hanging="432"/>
            </w:pPr>
            <w:bookmarkStart w:id="1121" w:name="_Toc454731654"/>
            <w:bookmarkStart w:id="1122" w:name="_Toc135149766"/>
            <w:r w:rsidRPr="00B64A11">
              <w:t>15.</w:t>
            </w:r>
            <w:r w:rsidRPr="00B64A11">
              <w:tab/>
              <w:t>License/Use of Technical Information</w:t>
            </w:r>
            <w:bookmarkEnd w:id="1121"/>
            <w:bookmarkEnd w:id="1122"/>
            <w:r w:rsidRPr="00B64A11">
              <w:t xml:space="preserve"> </w:t>
            </w:r>
          </w:p>
        </w:tc>
        <w:tc>
          <w:tcPr>
            <w:tcW w:w="7290" w:type="dxa"/>
          </w:tcPr>
          <w:p w14:paraId="4C9D2D18" w14:textId="77777777" w:rsidR="00A04B57" w:rsidRPr="00B64A11" w:rsidRDefault="00F15C86">
            <w:pPr>
              <w:pStyle w:val="DefaultParagraphFont1"/>
              <w:numPr>
                <w:ilvl w:val="0"/>
                <w:numId w:val="0"/>
              </w:numPr>
              <w:tabs>
                <w:tab w:val="left" w:pos="851"/>
                <w:tab w:val="left" w:pos="900"/>
                <w:tab w:val="left" w:pos="1843"/>
                <w:tab w:val="left" w:pos="2977"/>
              </w:tabs>
              <w:spacing w:before="120" w:after="120"/>
              <w:ind w:left="612" w:hanging="612"/>
              <w:rPr>
                <w:rFonts w:ascii="Times New Roman" w:hAnsi="Times New Roman" w:cs="Times New Roman"/>
                <w:sz w:val="24"/>
              </w:rPr>
            </w:pPr>
            <w:r w:rsidRPr="00B64A11">
              <w:rPr>
                <w:rFonts w:ascii="Times New Roman" w:hAnsi="Times New Roman" w:cs="Times New Roman"/>
              </w:rPr>
              <w:t>15.1</w:t>
            </w:r>
            <w:r w:rsidRPr="00B64A11">
              <w:rPr>
                <w:rFonts w:ascii="Times New Roman" w:hAnsi="Times New Roman" w:cs="Times New Roman"/>
              </w:rPr>
              <w:tab/>
            </w:r>
            <w:r w:rsidRPr="00B64A11">
              <w:rPr>
                <w:rFonts w:ascii="Times New Roman" w:hAnsi="Times New Roman" w:cs="Times New Roman"/>
                <w:sz w:val="24"/>
              </w:rPr>
              <w:t>For the operation and maintenance of the Plant, the Contractor hereby grants a non-exclusive and non-transferable license (without the right to sub-license) to the Employer under the patents, utility models or other industrial property rights owned by the Contractor or by a third Party from whom the Contractor has received the right to grant licenses thereunder, and shall also grant to the Employer a non-exclusive and non-transferable right (without the right to sub-license) to use the know-how and other technical information disclosed to the Employer under the Contract. Nothing contained herein shall be construed as transferring ownership of any patent, utility model, trademark, design, copyright, know-how or other intellectual property right from the Contractor or any third Party to the Employer.</w:t>
            </w:r>
          </w:p>
          <w:p w14:paraId="44D7C57D" w14:textId="77777777" w:rsidR="00A04B57" w:rsidRPr="00B64A11" w:rsidRDefault="00F15C86">
            <w:pPr>
              <w:spacing w:before="120" w:after="120"/>
              <w:ind w:left="576" w:hanging="576"/>
            </w:pPr>
            <w:r w:rsidRPr="00B64A11">
              <w:t>15.2</w:t>
            </w:r>
            <w:r w:rsidRPr="00B64A11">
              <w:tab/>
              <w:t>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w:t>
            </w:r>
          </w:p>
        </w:tc>
      </w:tr>
      <w:tr w:rsidR="00A04B57" w:rsidRPr="00B64A11" w14:paraId="09739275" w14:textId="77777777">
        <w:tc>
          <w:tcPr>
            <w:tcW w:w="2268" w:type="dxa"/>
          </w:tcPr>
          <w:p w14:paraId="7AF57201" w14:textId="77777777" w:rsidR="00A04B57" w:rsidRPr="00B64A11" w:rsidRDefault="00F15C86">
            <w:pPr>
              <w:pStyle w:val="S7Header2"/>
              <w:spacing w:before="120" w:after="120"/>
              <w:ind w:left="432" w:hanging="432"/>
            </w:pPr>
            <w:bookmarkStart w:id="1123" w:name="_Toc454731655"/>
            <w:bookmarkStart w:id="1124" w:name="_Toc135149767"/>
            <w:r w:rsidRPr="00B64A11">
              <w:t>16.</w:t>
            </w:r>
            <w:r w:rsidRPr="00B64A11">
              <w:tab/>
              <w:t>Confidential Information</w:t>
            </w:r>
            <w:bookmarkEnd w:id="1123"/>
            <w:bookmarkEnd w:id="1124"/>
          </w:p>
        </w:tc>
        <w:tc>
          <w:tcPr>
            <w:tcW w:w="7290" w:type="dxa"/>
          </w:tcPr>
          <w:p w14:paraId="35238CF8" w14:textId="77777777" w:rsidR="00A04B57" w:rsidRPr="00B64A11" w:rsidRDefault="00F15C86">
            <w:pPr>
              <w:spacing w:before="120" w:after="120"/>
              <w:ind w:left="576" w:hanging="576"/>
            </w:pPr>
            <w:r w:rsidRPr="00B64A11">
              <w:t>16.1</w:t>
            </w:r>
            <w:r w:rsidRPr="00B64A11">
              <w:tab/>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16.</w:t>
            </w:r>
          </w:p>
          <w:p w14:paraId="2FE3E2A2" w14:textId="77777777" w:rsidR="00A04B57" w:rsidRPr="00B64A11" w:rsidRDefault="00F15C86">
            <w:pPr>
              <w:spacing w:before="120" w:after="120"/>
              <w:ind w:left="576" w:hanging="576"/>
            </w:pPr>
            <w:r w:rsidRPr="00B64A11">
              <w:t>16.2</w:t>
            </w:r>
            <w:r w:rsidRPr="00B64A11">
              <w:tab/>
              <w:t>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construction or such other work and services as are required for the performance of the Contract.</w:t>
            </w:r>
          </w:p>
          <w:p w14:paraId="547A20D7" w14:textId="77777777" w:rsidR="00A04B57" w:rsidRPr="00B64A11" w:rsidRDefault="00F15C86">
            <w:pPr>
              <w:spacing w:before="120" w:after="120"/>
              <w:ind w:left="576" w:hanging="576"/>
            </w:pPr>
            <w:r w:rsidRPr="00B64A11">
              <w:lastRenderedPageBreak/>
              <w:t>16.3</w:t>
            </w:r>
            <w:r w:rsidRPr="00B64A11">
              <w:tab/>
              <w:t>The obligation of a Party under GCC Sub-Clauses 16.1 and 16.2 above, however, shall not apply to that information which</w:t>
            </w:r>
          </w:p>
          <w:p w14:paraId="6C4AB696" w14:textId="77777777" w:rsidR="00A04B57" w:rsidRPr="00B64A11" w:rsidRDefault="00F15C86">
            <w:pPr>
              <w:spacing w:before="120" w:after="120"/>
              <w:ind w:left="1046" w:hanging="450"/>
            </w:pPr>
            <w:r w:rsidRPr="00B64A11">
              <w:t>(a)</w:t>
            </w:r>
            <w:r w:rsidRPr="00B64A11">
              <w:tab/>
              <w:t>now or hereafter enters the public domain through no fault of that Party</w:t>
            </w:r>
          </w:p>
          <w:p w14:paraId="094B9A92" w14:textId="77777777" w:rsidR="00A04B57" w:rsidRPr="00B64A11" w:rsidRDefault="00F15C86">
            <w:pPr>
              <w:spacing w:before="120" w:after="120"/>
              <w:ind w:left="1046" w:hanging="450"/>
            </w:pPr>
            <w:r w:rsidRPr="00B64A11">
              <w:t>(b)</w:t>
            </w:r>
            <w:r w:rsidRPr="00B64A11">
              <w:tab/>
            </w:r>
            <w:r w:rsidRPr="00B64A11">
              <w:rPr>
                <w:spacing w:val="-4"/>
              </w:rPr>
              <w:t>can be proven to have been possessed by that Party at the time of disclosure and which was not previously obtained, directly or indirectly, from the other Party hereto</w:t>
            </w:r>
          </w:p>
          <w:p w14:paraId="3475931B" w14:textId="77777777" w:rsidR="00A04B57" w:rsidRPr="00B64A11" w:rsidRDefault="00F15C86">
            <w:pPr>
              <w:spacing w:before="120" w:after="120"/>
              <w:ind w:left="1046" w:hanging="450"/>
            </w:pPr>
            <w:r w:rsidRPr="00B64A11">
              <w:t>(c)</w:t>
            </w:r>
            <w:r w:rsidRPr="00B64A11">
              <w:tab/>
              <w:t>otherwise lawfully becomes available to that Party from a third Party that has no obligation of confidentiality</w:t>
            </w:r>
          </w:p>
          <w:p w14:paraId="1D9931E7" w14:textId="77777777" w:rsidR="00A04B57" w:rsidRPr="00B64A11" w:rsidRDefault="00F15C86">
            <w:pPr>
              <w:spacing w:before="120" w:after="120"/>
              <w:ind w:left="1226" w:hanging="540"/>
            </w:pPr>
            <w:r w:rsidRPr="00B64A11">
              <w:t>(d)  is being provided to the Bank.</w:t>
            </w:r>
          </w:p>
          <w:p w14:paraId="191C1C26" w14:textId="77777777" w:rsidR="00A04B57" w:rsidRPr="00B64A11" w:rsidRDefault="00F15C86">
            <w:pPr>
              <w:spacing w:before="120" w:after="120"/>
              <w:ind w:left="576" w:hanging="576"/>
            </w:pPr>
            <w:r w:rsidRPr="00B64A11">
              <w:t>16.4</w:t>
            </w:r>
            <w:r w:rsidRPr="00B64A11">
              <w:tab/>
              <w:t>The above provisions of this GCC Clause 16 shall not in any way modify any undertaking of confidentiality given by either of the Parties hereto prior to the date of the Contract in respect of the Facilities or any part thereof.</w:t>
            </w:r>
          </w:p>
          <w:p w14:paraId="66709E3E" w14:textId="77777777" w:rsidR="00A04B57" w:rsidRPr="00B64A11" w:rsidRDefault="00F15C86">
            <w:pPr>
              <w:spacing w:before="120" w:after="120"/>
              <w:ind w:left="576" w:hanging="576"/>
            </w:pPr>
            <w:r w:rsidRPr="00B64A11">
              <w:t>16.5</w:t>
            </w:r>
            <w:r w:rsidRPr="00B64A11">
              <w:tab/>
              <w:t>The provisions of this GCC Clause 16 shall survive termination, for whatever reason, of the Contract.</w:t>
            </w:r>
          </w:p>
        </w:tc>
      </w:tr>
    </w:tbl>
    <w:p w14:paraId="31C6557E" w14:textId="77777777" w:rsidR="00A04B57" w:rsidRPr="00B64A11" w:rsidRDefault="00F15C86">
      <w:pPr>
        <w:pStyle w:val="S7Header1"/>
        <w:numPr>
          <w:ilvl w:val="0"/>
          <w:numId w:val="58"/>
        </w:numPr>
        <w:spacing w:after="120"/>
        <w:outlineLvl w:val="0"/>
      </w:pPr>
      <w:bookmarkStart w:id="1125" w:name="_Toc454731656"/>
      <w:bookmarkStart w:id="1126" w:name="_Toc135149768"/>
      <w:r w:rsidRPr="00B64A11">
        <w:lastRenderedPageBreak/>
        <w:t>Execution of the Facilities</w:t>
      </w:r>
      <w:bookmarkEnd w:id="1125"/>
      <w:bookmarkEnd w:id="1126"/>
    </w:p>
    <w:tbl>
      <w:tblPr>
        <w:tblW w:w="9540" w:type="dxa"/>
        <w:tblLayout w:type="fixed"/>
        <w:tblLook w:val="0000" w:firstRow="0" w:lastRow="0" w:firstColumn="0" w:lastColumn="0" w:noHBand="0" w:noVBand="0"/>
      </w:tblPr>
      <w:tblGrid>
        <w:gridCol w:w="2358"/>
        <w:gridCol w:w="7182"/>
      </w:tblGrid>
      <w:tr w:rsidR="00A04B57" w:rsidRPr="00B64A11" w14:paraId="0689DB18" w14:textId="77777777">
        <w:tc>
          <w:tcPr>
            <w:tcW w:w="2358" w:type="dxa"/>
          </w:tcPr>
          <w:p w14:paraId="20CA8516" w14:textId="77777777" w:rsidR="00A04B57" w:rsidRPr="00B64A11" w:rsidRDefault="00F15C86">
            <w:pPr>
              <w:pStyle w:val="S7Header2"/>
              <w:spacing w:before="120" w:after="120"/>
              <w:ind w:left="432" w:hanging="432"/>
            </w:pPr>
            <w:bookmarkStart w:id="1127" w:name="_Toc454731657"/>
            <w:bookmarkStart w:id="1128" w:name="_Toc135149769"/>
            <w:r w:rsidRPr="00B64A11">
              <w:t>17.</w:t>
            </w:r>
            <w:r w:rsidRPr="00B64A11">
              <w:tab/>
              <w:t>Representatives</w:t>
            </w:r>
            <w:bookmarkEnd w:id="1127"/>
            <w:bookmarkEnd w:id="1128"/>
          </w:p>
        </w:tc>
        <w:tc>
          <w:tcPr>
            <w:tcW w:w="7182" w:type="dxa"/>
          </w:tcPr>
          <w:p w14:paraId="14606D51" w14:textId="77777777" w:rsidR="00A04B57" w:rsidRPr="00B64A11" w:rsidRDefault="00F15C86">
            <w:pPr>
              <w:spacing w:before="120" w:after="120"/>
              <w:ind w:left="576" w:hanging="576"/>
            </w:pPr>
            <w:r w:rsidRPr="00B64A11">
              <w:t>17.1</w:t>
            </w:r>
            <w:r w:rsidRPr="00B64A11">
              <w:tab/>
              <w:t>Project Manager</w:t>
            </w:r>
          </w:p>
          <w:p w14:paraId="524E8B79" w14:textId="77777777" w:rsidR="00A04B57" w:rsidRPr="00B64A11" w:rsidRDefault="00F15C86">
            <w:pPr>
              <w:spacing w:before="120" w:after="120"/>
              <w:ind w:left="576"/>
            </w:pPr>
            <w:r w:rsidRPr="00B64A11">
              <w:t>If the Project Manager is not named in the Contract, then within fourteen (14) days of the Effective Date, the Employer shall appoint and notify the Contractor in writing of the name of the Project Manager.  The Employer may from time to time appoint some other person as the Project Manager in place of the person previously so appointed, and shall give a notice of the name of such other person to the Contractor without delay.  No such appointment shall be made at such a time or in such a manner as to impede the progress of work on the Facilities.  Such appointment shall only take effect upon receipt of such notice by the Contractor.  The Project Manager shall represent and act for the Employer at all times during the performance of the Contract.  All notices, instructions, orders, certificates, approvals and all other communications under the Contract shall be given by the Project Manager, except as herein otherwise provided.</w:t>
            </w:r>
          </w:p>
          <w:p w14:paraId="2A499300" w14:textId="77777777" w:rsidR="00A04B57" w:rsidRPr="00B64A11" w:rsidRDefault="00F15C86">
            <w:pPr>
              <w:spacing w:before="120" w:after="120"/>
              <w:ind w:left="576"/>
            </w:pPr>
            <w:r w:rsidRPr="00B64A11">
              <w:t>All notices, instructions, information and other communications given by the Contractor to the Employer under the Contract shall be given to the Project Manager, except as herein otherwise provided.</w:t>
            </w:r>
          </w:p>
          <w:p w14:paraId="63992C02" w14:textId="77777777" w:rsidR="00A04B57" w:rsidRPr="00B64A11" w:rsidRDefault="00F15C86">
            <w:pPr>
              <w:spacing w:before="120" w:after="120"/>
              <w:ind w:left="576" w:hanging="576"/>
            </w:pPr>
            <w:r w:rsidRPr="00B64A11">
              <w:t>17.2</w:t>
            </w:r>
            <w:r w:rsidRPr="00B64A11">
              <w:tab/>
              <w:t>Contractor’s Representative &amp; Construction Manager</w:t>
            </w:r>
          </w:p>
          <w:p w14:paraId="063A2DBC" w14:textId="77777777" w:rsidR="00A04B57" w:rsidRPr="00B64A11" w:rsidRDefault="00F15C86">
            <w:pPr>
              <w:spacing w:before="120" w:after="120"/>
              <w:ind w:left="1226" w:right="-72" w:hanging="650"/>
            </w:pPr>
            <w:r w:rsidRPr="00B64A11">
              <w:t>17.2.1</w:t>
            </w:r>
            <w:r w:rsidRPr="00B64A11">
              <w:tab/>
              <w:t xml:space="preserve">If the Contractor’s Representative is not named in the Contract, then within fourteen (14) days of the Effective Date, the </w:t>
            </w:r>
            <w:r w:rsidRPr="00B64A11">
              <w:lastRenderedPageBreak/>
              <w:t>Contractor shall appoint the Contractor’s Representative and shall request the Employer in writing to approve the person so appointed.  If the Employer makes no objection to the appointment within fourteen (14) days, the Contractor’s Representative shall be deemed to have been approved.  If the Employer objects to the appointment within fourteen (14) days giving the reason therefor, then the Contractor shall appoint a replacement within fourteen (14) days of such objection, and the foregoing provisions of this GCC Sub-Clause 17.2.1 shall apply thereto.</w:t>
            </w:r>
          </w:p>
          <w:p w14:paraId="00F93315" w14:textId="77777777" w:rsidR="00A04B57" w:rsidRPr="00B64A11" w:rsidRDefault="00F15C86">
            <w:pPr>
              <w:spacing w:before="120" w:after="120"/>
              <w:ind w:left="1226" w:right="-72" w:hanging="897"/>
            </w:pPr>
            <w:r w:rsidRPr="00B64A11">
              <w:t>17.2.2</w:t>
            </w:r>
            <w:r w:rsidRPr="00B64A11">
              <w:tab/>
              <w:t>The Contractor’s Representative shall represent and act for the Contractor at all times during the performance of the Contract and shall give to the Project Manager all the Contractor’s notices, instructions, information and all other communications under the Contract.</w:t>
            </w:r>
          </w:p>
          <w:p w14:paraId="73295F6D" w14:textId="77777777" w:rsidR="00A04B57" w:rsidRPr="00B64A11" w:rsidRDefault="00F15C86">
            <w:pPr>
              <w:spacing w:before="120" w:after="120"/>
              <w:ind w:left="1221"/>
            </w:pPr>
            <w:r w:rsidRPr="00B64A11">
              <w:t>All notices, instructions, information and all other communications given by the Employer or the Project Manager to the Contractor under the Contract shall be given to the Contractor’s Representative or, in its absence, its deputy, except as herein otherwise provided.</w:t>
            </w:r>
          </w:p>
          <w:p w14:paraId="153EDEA6" w14:textId="77777777" w:rsidR="00A04B57" w:rsidRPr="00B64A11" w:rsidRDefault="00F15C86">
            <w:pPr>
              <w:spacing w:before="120" w:after="120"/>
              <w:ind w:left="1221"/>
            </w:pPr>
            <w:r w:rsidRPr="00B64A11">
              <w:t>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GCC Sub-Clause 17.2.1.</w:t>
            </w:r>
          </w:p>
          <w:p w14:paraId="27F043AC" w14:textId="77777777" w:rsidR="00A04B57" w:rsidRPr="00B64A11" w:rsidRDefault="00F15C86">
            <w:pPr>
              <w:spacing w:before="120" w:after="120"/>
              <w:ind w:left="1226" w:right="-72" w:hanging="902"/>
            </w:pPr>
            <w:r w:rsidRPr="00B64A11">
              <w:t>17.2.3</w:t>
            </w:r>
            <w:r w:rsidRPr="00B64A11">
              <w:tab/>
              <w:t>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Employer and the Project Manager.</w:t>
            </w:r>
          </w:p>
          <w:p w14:paraId="4760EE42" w14:textId="77777777" w:rsidR="00A04B57" w:rsidRPr="00B64A11" w:rsidRDefault="00F15C86">
            <w:pPr>
              <w:spacing w:before="120" w:after="120"/>
              <w:ind w:left="1221"/>
            </w:pPr>
            <w:r w:rsidRPr="00B64A11">
              <w:t>Any act or exercise by any person of powers, functions and authorities so delegated to him or her in accordance with this GCC Sub-Clause 17.2.3 shall be deemed to be an act or exercise by the Contractor’s Representative.</w:t>
            </w:r>
          </w:p>
          <w:p w14:paraId="6CA12C78" w14:textId="77777777" w:rsidR="00A04B57" w:rsidRPr="00B64A11" w:rsidRDefault="00F15C86">
            <w:pPr>
              <w:spacing w:before="120" w:after="120"/>
              <w:ind w:left="1226" w:right="-72" w:hanging="902"/>
            </w:pPr>
            <w:r w:rsidRPr="00B64A11">
              <w:t>17.2.4</w:t>
            </w:r>
            <w:r w:rsidRPr="00B64A11">
              <w:tab/>
              <w:t xml:space="preserve">From the commencement of installation of the Facilities at the Site until Completion, the Contractor’s Representative shall </w:t>
            </w:r>
            <w:r w:rsidRPr="00B64A11">
              <w:lastRenderedPageBreak/>
              <w:t>appoint a suitable person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the Construction Manager’s deputy.</w:t>
            </w:r>
          </w:p>
          <w:p w14:paraId="7E33F745" w14:textId="77777777" w:rsidR="00A04B57" w:rsidRPr="00B64A11" w:rsidRDefault="00F15C86">
            <w:pPr>
              <w:spacing w:before="120" w:after="120"/>
              <w:ind w:left="1226" w:right="-72" w:hanging="902"/>
            </w:pPr>
            <w:r w:rsidRPr="00B64A11">
              <w:t>17.2.5</w:t>
            </w:r>
            <w:r w:rsidRPr="00B64A11">
              <w:tab/>
              <w:t>The Project Manager may require the Contractor to remove (or cause to be removed) the Contractor’s Representative or any other person employed by the Contractor in the execution of the Contract, who:</w:t>
            </w:r>
          </w:p>
          <w:p w14:paraId="2AA1FFB0" w14:textId="77777777" w:rsidR="00A04B57" w:rsidRPr="00B64A11" w:rsidRDefault="00F15C86">
            <w:pPr>
              <w:pStyle w:val="ListParagraph"/>
              <w:numPr>
                <w:ilvl w:val="0"/>
                <w:numId w:val="81"/>
              </w:numPr>
              <w:spacing w:before="120" w:after="120"/>
              <w:ind w:left="1667" w:hanging="450"/>
              <w:contextualSpacing w:val="0"/>
              <w:jc w:val="both"/>
            </w:pPr>
            <w:r w:rsidRPr="00B64A11">
              <w:t>persists in any misconduct or lack of care;</w:t>
            </w:r>
          </w:p>
          <w:p w14:paraId="23DAD2E3" w14:textId="77777777" w:rsidR="00A04B57" w:rsidRPr="00B64A11" w:rsidRDefault="00F15C86">
            <w:pPr>
              <w:pStyle w:val="ListParagraph"/>
              <w:numPr>
                <w:ilvl w:val="0"/>
                <w:numId w:val="81"/>
              </w:numPr>
              <w:spacing w:before="120" w:after="120"/>
              <w:ind w:left="1667" w:hanging="450"/>
              <w:contextualSpacing w:val="0"/>
              <w:jc w:val="both"/>
            </w:pPr>
            <w:r w:rsidRPr="00B64A11">
              <w:t>carries out duties incompetently or negligently;</w:t>
            </w:r>
          </w:p>
          <w:p w14:paraId="1CD9210A" w14:textId="77777777" w:rsidR="00A04B57" w:rsidRPr="00B64A11" w:rsidRDefault="00F15C86">
            <w:pPr>
              <w:pStyle w:val="ListParagraph"/>
              <w:numPr>
                <w:ilvl w:val="0"/>
                <w:numId w:val="81"/>
              </w:numPr>
              <w:spacing w:before="120" w:after="120"/>
              <w:ind w:left="1667" w:hanging="450"/>
              <w:contextualSpacing w:val="0"/>
              <w:jc w:val="both"/>
            </w:pPr>
            <w:r w:rsidRPr="00B64A11">
              <w:t>fails to comply with any provision of the Contract;</w:t>
            </w:r>
          </w:p>
          <w:p w14:paraId="50D5368D" w14:textId="77777777" w:rsidR="00A04B57" w:rsidRPr="00B64A11" w:rsidRDefault="00F15C86">
            <w:pPr>
              <w:pStyle w:val="ListParagraph"/>
              <w:numPr>
                <w:ilvl w:val="0"/>
                <w:numId w:val="81"/>
              </w:numPr>
              <w:spacing w:before="120" w:after="120"/>
              <w:ind w:left="1667" w:hanging="450"/>
              <w:contextualSpacing w:val="0"/>
              <w:jc w:val="both"/>
            </w:pPr>
            <w:r w:rsidRPr="00B64A11">
              <w:t>persists in any conduct which is prejudicial to safety, health, or the protection of the environment;</w:t>
            </w:r>
          </w:p>
          <w:p w14:paraId="1E9AA8B9" w14:textId="77777777" w:rsidR="00A04B57" w:rsidRPr="00B64A11" w:rsidRDefault="00F15C86">
            <w:pPr>
              <w:pStyle w:val="ListParagraph"/>
              <w:numPr>
                <w:ilvl w:val="0"/>
                <w:numId w:val="81"/>
              </w:numPr>
              <w:spacing w:before="120" w:after="120"/>
              <w:ind w:left="1667" w:hanging="450"/>
              <w:contextualSpacing w:val="0"/>
              <w:jc w:val="both"/>
            </w:pPr>
            <w:r w:rsidRPr="00B64A11">
              <w:t xml:space="preserve">based on reasonable evidence, is determined to have engaged in Fraud and Corruption during the execution of the Contract; </w:t>
            </w:r>
          </w:p>
          <w:p w14:paraId="2E479175" w14:textId="77777777" w:rsidR="00A04B57" w:rsidRPr="00B64A11" w:rsidRDefault="00F15C86">
            <w:pPr>
              <w:pStyle w:val="ListParagraph"/>
              <w:numPr>
                <w:ilvl w:val="0"/>
                <w:numId w:val="81"/>
              </w:numPr>
              <w:spacing w:before="120" w:after="120"/>
              <w:ind w:left="1667" w:hanging="450"/>
              <w:contextualSpacing w:val="0"/>
              <w:jc w:val="both"/>
            </w:pPr>
            <w:r w:rsidRPr="00B64A11">
              <w:t>has been recruited from the Employer’s Personnel in breach of GCC Sub-Clause 22.2.2;</w:t>
            </w:r>
          </w:p>
          <w:p w14:paraId="0AA3FD97" w14:textId="77777777" w:rsidR="00A04B57" w:rsidRPr="00B64A11" w:rsidRDefault="00F15C86">
            <w:pPr>
              <w:pStyle w:val="ListParagraph"/>
              <w:numPr>
                <w:ilvl w:val="0"/>
                <w:numId w:val="81"/>
              </w:numPr>
              <w:spacing w:before="120" w:after="120"/>
              <w:ind w:left="1667" w:hanging="450"/>
              <w:contextualSpacing w:val="0"/>
              <w:jc w:val="both"/>
            </w:pPr>
            <w:r w:rsidRPr="00B64A11">
              <w:t>undertakes behaviour which breaches the Code of Conduct (ES), as applicable;</w:t>
            </w:r>
          </w:p>
          <w:p w14:paraId="5044334A" w14:textId="77777777" w:rsidR="00A04B57" w:rsidRPr="00B64A11" w:rsidRDefault="00F15C86">
            <w:pPr>
              <w:spacing w:before="120" w:after="120"/>
              <w:ind w:left="1221"/>
            </w:pPr>
            <w:r w:rsidRPr="00B64A11">
              <w:t xml:space="preserve">If appropriate, the Contractor shall then promptly appoint (or cause to be appointed) a suitable replacement with equivalent skills and experience. </w:t>
            </w:r>
          </w:p>
          <w:p w14:paraId="637088E1" w14:textId="77777777" w:rsidR="00A04B57" w:rsidRPr="00B64A11" w:rsidRDefault="00F15C86">
            <w:pPr>
              <w:spacing w:before="120" w:after="120"/>
              <w:ind w:left="1221"/>
            </w:pPr>
            <w:r w:rsidRPr="00B64A11">
              <w:t>Notwithstanding any requirement from the Project Manager to remove or cause to remove any person, the Contractor shall take immediate action as appropriate in response to any violation of (a) through (g) above. Such immediate action shall include removing (or causing to be removed) from the Site or other places where the Contract is being executed, any Contractor’s Personnel who engages in (a), (b), (c), (d), (e) or (g) above or has been recruited as stated in (f) above..</w:t>
            </w:r>
          </w:p>
          <w:p w14:paraId="6F400843" w14:textId="77777777" w:rsidR="00A04B57" w:rsidRPr="00B64A11" w:rsidRDefault="00F15C86">
            <w:pPr>
              <w:spacing w:before="120" w:after="120"/>
              <w:ind w:left="1226" w:right="-72" w:hanging="902"/>
            </w:pPr>
            <w:r w:rsidRPr="00B64A11">
              <w:t>17.2.6</w:t>
            </w:r>
            <w:r w:rsidRPr="00B64A11">
              <w:tab/>
              <w:t>If any representative or person employed by the Contractor is removed in accordance with GCC Sub-Clause 17.2.5, the Contractor shall, where required, promptly appoint a suitable replacement with equivalent skills and experience.</w:t>
            </w:r>
          </w:p>
        </w:tc>
      </w:tr>
      <w:tr w:rsidR="00A04B57" w:rsidRPr="00B64A11" w14:paraId="34010CF5" w14:textId="77777777">
        <w:tc>
          <w:tcPr>
            <w:tcW w:w="2358" w:type="dxa"/>
          </w:tcPr>
          <w:p w14:paraId="71A6D8CB" w14:textId="77777777" w:rsidR="00A04B57" w:rsidRPr="00B64A11" w:rsidRDefault="00F15C86">
            <w:pPr>
              <w:pStyle w:val="S7Header2"/>
              <w:spacing w:before="120" w:after="120"/>
              <w:ind w:left="432" w:hanging="432"/>
            </w:pPr>
            <w:bookmarkStart w:id="1129" w:name="_Toc454731658"/>
            <w:bookmarkStart w:id="1130" w:name="_Toc135149770"/>
            <w:r w:rsidRPr="00B64A11">
              <w:lastRenderedPageBreak/>
              <w:t>18.</w:t>
            </w:r>
            <w:r w:rsidRPr="00B64A11">
              <w:tab/>
              <w:t>Work Program</w:t>
            </w:r>
            <w:bookmarkEnd w:id="1129"/>
            <w:bookmarkEnd w:id="1130"/>
          </w:p>
        </w:tc>
        <w:tc>
          <w:tcPr>
            <w:tcW w:w="7182" w:type="dxa"/>
          </w:tcPr>
          <w:p w14:paraId="28D7E2FA" w14:textId="77777777" w:rsidR="00A04B57" w:rsidRPr="00B64A11" w:rsidRDefault="00F15C86">
            <w:pPr>
              <w:spacing w:before="120" w:after="120"/>
              <w:ind w:left="576" w:hanging="576"/>
            </w:pPr>
            <w:r w:rsidRPr="00B64A11">
              <w:t>18.1</w:t>
            </w:r>
            <w:r w:rsidRPr="00B64A11">
              <w:tab/>
            </w:r>
            <w:r w:rsidRPr="00B64A11">
              <w:rPr>
                <w:u w:val="single"/>
              </w:rPr>
              <w:t>Contractor’s Organization</w:t>
            </w:r>
          </w:p>
          <w:p w14:paraId="7D2B54C7" w14:textId="77777777" w:rsidR="00A04B57" w:rsidRPr="00B64A11" w:rsidRDefault="00F15C86">
            <w:pPr>
              <w:spacing w:before="120" w:after="120"/>
              <w:ind w:left="515"/>
            </w:pPr>
            <w:r w:rsidRPr="00B64A11">
              <w:t xml:space="preserve">The Contractor shall supply to the Employer and the Project Manager a chart showing the proposed organization to be established by the Contractor for carrying out work on the </w:t>
            </w:r>
            <w:r w:rsidRPr="00B64A11">
              <w:rPr>
                <w:rFonts w:eastAsia="Arial Narrow"/>
                <w:color w:val="000000"/>
              </w:rPr>
              <w:t>Facilities</w:t>
            </w:r>
            <w:r w:rsidRPr="00B64A11">
              <w:t xml:space="preserve"> within twenty-one (21) days of the Effective Date.  The chart shall include the identities of the key personnel and the curricula vitae of such key personnel to be employed shall be supplied together with the chart.  The Contractor shall promptly inform the Employer and the Project Manager in writing of any revision or alteration of such an organization chart.</w:t>
            </w:r>
          </w:p>
          <w:p w14:paraId="02604CD5" w14:textId="77777777" w:rsidR="00A04B57" w:rsidRPr="00B64A11" w:rsidRDefault="00F15C86">
            <w:pPr>
              <w:spacing w:before="120" w:after="120"/>
              <w:ind w:left="576" w:hanging="576"/>
            </w:pPr>
            <w:r w:rsidRPr="00B64A11">
              <w:t>18.2</w:t>
            </w:r>
            <w:r w:rsidRPr="00B64A11">
              <w:tab/>
            </w:r>
            <w:r w:rsidRPr="00B64A11">
              <w:rPr>
                <w:u w:val="single"/>
              </w:rPr>
              <w:t>Program of Performance</w:t>
            </w:r>
          </w:p>
          <w:p w14:paraId="437048A4" w14:textId="65005DC5" w:rsidR="00A04B57" w:rsidRPr="00B64A11" w:rsidRDefault="00F15C86">
            <w:pPr>
              <w:spacing w:before="120" w:after="120"/>
              <w:ind w:left="515"/>
            </w:pPr>
            <w:r w:rsidRPr="00B64A11">
              <w:t xml:space="preserve">Within twenty-eight (28) days after the Effective Date, the Contractor shall submit to the Project Manager a detailed program of performance of the Contract, made in a form acceptable to the Project Manager and showing the sequence in which it proposes to design, manufacture, transport, assemble, install and precommission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the Appendix to the Contract Agreement titled Time Schedule, and any other dates and periods specified in the Contract.  The Contractor shall update and revise the program as and when appropriate or when required by the Project Manager, but without modification in the Times for Completion specified in the PCC pursuant to Sub-Clause 8.2 and any extension granted in accordance with GCC Clause </w:t>
            </w:r>
            <w:r w:rsidR="001346F9" w:rsidRPr="00B64A11">
              <w:t>40 and</w:t>
            </w:r>
            <w:r w:rsidRPr="00B64A11">
              <w:t xml:space="preserve"> shall submit all such revisions to the Project Manager.</w:t>
            </w:r>
          </w:p>
          <w:p w14:paraId="459F9D70" w14:textId="77777777" w:rsidR="00A04B57" w:rsidRPr="00B64A11" w:rsidRDefault="00F15C86">
            <w:pPr>
              <w:spacing w:before="120" w:after="120"/>
              <w:ind w:left="576" w:hanging="576"/>
            </w:pPr>
            <w:r w:rsidRPr="00B64A11">
              <w:t>18.3</w:t>
            </w:r>
            <w:r w:rsidRPr="00B64A11">
              <w:tab/>
            </w:r>
            <w:r w:rsidRPr="00B64A11">
              <w:rPr>
                <w:u w:val="single"/>
              </w:rPr>
              <w:t>Progress Report</w:t>
            </w:r>
          </w:p>
          <w:p w14:paraId="1767A4B6" w14:textId="18B3A199" w:rsidR="00A04B57" w:rsidRPr="00B64A11" w:rsidRDefault="00F15C86">
            <w:pPr>
              <w:spacing w:before="120" w:after="120"/>
              <w:ind w:left="515" w:right="-72"/>
            </w:pPr>
            <w:r w:rsidRPr="00B64A11">
              <w:t xml:space="preserve">The Contractor shall monitor progress of all the activities specified in the </w:t>
            </w:r>
            <w:r w:rsidRPr="00B64A11">
              <w:rPr>
                <w:rFonts w:eastAsia="Arial Narrow"/>
                <w:color w:val="000000"/>
              </w:rPr>
              <w:t>program</w:t>
            </w:r>
            <w:r w:rsidRPr="00B64A11">
              <w:t xml:space="preserve"> referred to in GCC Sub-Clause 18.2 </w:t>
            </w:r>
            <w:r w:rsidR="001346F9" w:rsidRPr="00B64A11">
              <w:t>above and</w:t>
            </w:r>
            <w:r w:rsidRPr="00B64A11">
              <w:t xml:space="preserve"> supply a progress report to the Project Manager every month.</w:t>
            </w:r>
          </w:p>
          <w:p w14:paraId="7E26977B" w14:textId="77777777" w:rsidR="00A04B57" w:rsidRPr="00B64A11" w:rsidRDefault="00F15C86">
            <w:pPr>
              <w:spacing w:before="120" w:after="120"/>
              <w:ind w:left="515" w:right="-72"/>
            </w:pPr>
            <w:r w:rsidRPr="00B64A11">
              <w:t xml:space="preserve">The progress report shall be in a form acceptable to the Project Manager and shall </w:t>
            </w:r>
            <w:r w:rsidRPr="00B64A11">
              <w:rPr>
                <w:rFonts w:eastAsia="Arial Narrow"/>
                <w:color w:val="000000"/>
              </w:rPr>
              <w:t>indicate</w:t>
            </w:r>
            <w:r w:rsidRPr="00B64A11">
              <w:t>: (a) percentage completion achieved compared with the planned percentage completion for each activity; and (b) where any activity is behind the program, giving comments and likely consequences and stating the corrective action being taken.</w:t>
            </w:r>
          </w:p>
          <w:p w14:paraId="298E40D2" w14:textId="77777777" w:rsidR="00A04B57" w:rsidRPr="00B64A11" w:rsidRDefault="00F15C86">
            <w:pPr>
              <w:spacing w:before="120" w:after="120"/>
              <w:ind w:left="515" w:right="-72"/>
            </w:pPr>
            <w:r w:rsidRPr="00B64A11">
              <w:t>Unless otherwise stated in the Employer’s Requirements, each progress report shall include the Environmental and Social (ES) metrics set out in Appendix C.</w:t>
            </w:r>
          </w:p>
          <w:p w14:paraId="51598AEF" w14:textId="77777777" w:rsidR="00A04B57" w:rsidRPr="00B64A11" w:rsidRDefault="00F15C86">
            <w:pPr>
              <w:spacing w:before="120" w:after="120"/>
              <w:ind w:left="515" w:right="-72"/>
              <w:rPr>
                <w:szCs w:val="24"/>
              </w:rPr>
            </w:pPr>
            <w:r w:rsidRPr="00B64A11">
              <w:rPr>
                <w:b/>
                <w:bCs/>
              </w:rPr>
              <w:lastRenderedPageBreak/>
              <w:t>If stated in the PCC</w:t>
            </w:r>
            <w:r w:rsidRPr="00B64A11">
              <w:t>, progress</w:t>
            </w:r>
            <w:r w:rsidRPr="00B64A11">
              <w:rPr>
                <w:szCs w:val="24"/>
              </w:rPr>
              <w:t xml:space="preserve"> report shall include status of compliance to cyber security risks management, and any foreseeable cyber security risk and mitigation.</w:t>
            </w:r>
          </w:p>
          <w:p w14:paraId="7333DA13" w14:textId="24F24529" w:rsidR="00A04B57" w:rsidRPr="00B64A11" w:rsidRDefault="00F15C86">
            <w:pPr>
              <w:tabs>
                <w:tab w:val="num" w:pos="918"/>
              </w:tabs>
              <w:spacing w:before="120" w:after="120"/>
              <w:ind w:left="540" w:right="-72"/>
            </w:pPr>
            <w:r w:rsidRPr="00B64A11">
              <w:rPr>
                <w:color w:val="000000" w:themeColor="text1"/>
              </w:rPr>
              <w:t xml:space="preserve">In addition to the progress reports, </w:t>
            </w:r>
            <w:r w:rsidRPr="00B64A11">
              <w:rPr>
                <w:rFonts w:eastAsia="Arial Narrow"/>
                <w:color w:val="000000" w:themeColor="text1"/>
              </w:rPr>
              <w:t xml:space="preserve">the Contractor shall inform the Project Manager immediately of any allegation, incident or accident in the Site,  which has or is likely to have a significant adverse effect on the environment, the affected communities, the public, Employer’s Personnel or Contractor’s Personnel. This includes, but is not limited to, any incident or </w:t>
            </w:r>
            <w:r w:rsidR="001346F9" w:rsidRPr="00B64A11">
              <w:rPr>
                <w:rFonts w:eastAsia="Arial Narrow"/>
                <w:color w:val="000000" w:themeColor="text1"/>
              </w:rPr>
              <w:t>accident-causing</w:t>
            </w:r>
            <w:r w:rsidRPr="00B64A11">
              <w:rPr>
                <w:rFonts w:eastAsia="Arial Narrow"/>
                <w:color w:val="000000" w:themeColor="text1"/>
              </w:rPr>
              <w:t xml:space="preserve"> fatality or serious injury; significant adverse effects or damage to private property; </w:t>
            </w:r>
            <w:r w:rsidRPr="00B64A11">
              <w:rPr>
                <w:szCs w:val="24"/>
              </w:rPr>
              <w:t xml:space="preserve">any cyber security incidents </w:t>
            </w:r>
            <w:r w:rsidRPr="00B64A11">
              <w:rPr>
                <w:b/>
                <w:bCs/>
                <w:szCs w:val="24"/>
              </w:rPr>
              <w:t>as specified in the PCC</w:t>
            </w:r>
            <w:r w:rsidRPr="00B64A11">
              <w:rPr>
                <w:szCs w:val="24"/>
              </w:rPr>
              <w:t>;</w:t>
            </w:r>
            <w:r w:rsidRPr="00B64A11">
              <w:rPr>
                <w:color w:val="000000" w:themeColor="text1"/>
                <w:szCs w:val="24"/>
              </w:rPr>
              <w:t xml:space="preserve"> </w:t>
            </w:r>
            <w:r w:rsidRPr="00B64A11">
              <w:rPr>
                <w:rFonts w:eastAsia="Arial Narrow"/>
                <w:color w:val="000000" w:themeColor="text1"/>
              </w:rPr>
              <w:t>or any allegation of SEA and/or SH. In case of SEA and/or SH, while maintaining confidentiality as appropriate, the type of allegation (sexual exploitation, sexual abuse or sexual harassment), gender and age of the person who experienced the alleged incident should be included in the information.</w:t>
            </w:r>
          </w:p>
          <w:p w14:paraId="2741F048" w14:textId="77777777" w:rsidR="00A04B57" w:rsidRPr="00B64A11" w:rsidRDefault="00F15C86">
            <w:pPr>
              <w:spacing w:before="120" w:after="120"/>
              <w:ind w:left="515"/>
              <w:rPr>
                <w:rFonts w:eastAsia="Arial Narrow"/>
                <w:color w:val="000000"/>
              </w:rPr>
            </w:pPr>
            <w:r w:rsidRPr="00B64A11">
              <w:rPr>
                <w:rFonts w:eastAsia="Arial Narrow"/>
                <w:color w:val="000000"/>
              </w:rPr>
              <w:t xml:space="preserve">The Contractor, upon becoming aware of the allegation, incident or accident, shall also immediately inform the Project Manager of any such incident or accident on the Subcontractors’ or suppliers’ premises relating to the Facilities  which has or is likely to have a significant adverse effect on the environment, the affected communities, the public, Employer’s Personnel, or Contractor’s, its Subcontractors’ and suppliers’ personnel. The notification shall provide sufficient detail regarding such incidents or accidents. The Contractor shall provide full details of such incidents or accidents to the Project Manager within the timeframe agreed with the Project Manager. </w:t>
            </w:r>
          </w:p>
          <w:p w14:paraId="27ABCADB" w14:textId="77777777" w:rsidR="00A04B57" w:rsidRPr="00B64A11" w:rsidRDefault="00F15C86">
            <w:pPr>
              <w:spacing w:before="120" w:after="120"/>
              <w:ind w:left="515" w:right="-72"/>
              <w:rPr>
                <w:rFonts w:eastAsia="Arial Narrow"/>
                <w:color w:val="000000"/>
                <w:szCs w:val="24"/>
              </w:rPr>
            </w:pPr>
            <w:r w:rsidRPr="00B64A11">
              <w:rPr>
                <w:rFonts w:eastAsia="Arial Narrow"/>
                <w:color w:val="000000"/>
              </w:rPr>
              <w:t>The Contractor shall require its Subcontractors and suppliers to immediately notify the Contractor of any incidents or accidents referred to in this Subclause.</w:t>
            </w:r>
          </w:p>
          <w:p w14:paraId="0491FF17" w14:textId="77777777" w:rsidR="00A04B57" w:rsidRPr="00B64A11" w:rsidRDefault="00F15C86">
            <w:pPr>
              <w:spacing w:before="120" w:after="120"/>
              <w:ind w:left="576" w:hanging="576"/>
            </w:pPr>
            <w:r w:rsidRPr="00B64A11">
              <w:t>18.4</w:t>
            </w:r>
            <w:r w:rsidRPr="00B64A11">
              <w:tab/>
            </w:r>
            <w:r w:rsidRPr="00B64A11">
              <w:rPr>
                <w:u w:val="single"/>
              </w:rPr>
              <w:t>Progress of Performance</w:t>
            </w:r>
          </w:p>
          <w:p w14:paraId="6FF3CC6D" w14:textId="77777777" w:rsidR="00A04B57" w:rsidRPr="00B64A11" w:rsidRDefault="00F15C86">
            <w:pPr>
              <w:spacing w:before="120" w:after="120"/>
              <w:ind w:left="515" w:right="-72"/>
            </w:pPr>
            <w:r w:rsidRPr="00B64A11">
              <w:t xml:space="preserve">If at any time the Contractor’s actual progress falls behind the program referred to in GCC Sub-Clause 18.2, or it becomes </w:t>
            </w:r>
            <w:r w:rsidRPr="00B64A11">
              <w:rPr>
                <w:rFonts w:eastAsia="Arial Narrow"/>
                <w:color w:val="000000"/>
              </w:rPr>
              <w:t>apparent</w:t>
            </w:r>
            <w:r w:rsidRPr="00B64A11">
              <w:t xml:space="preserve">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 40.1, or any extended period as may otherwise be agreed upon between the Employer and the Contractor.</w:t>
            </w:r>
          </w:p>
          <w:p w14:paraId="76F65ED7" w14:textId="77777777" w:rsidR="00A04B57" w:rsidRPr="00B64A11" w:rsidRDefault="00F15C86">
            <w:pPr>
              <w:spacing w:before="120" w:after="120"/>
              <w:ind w:left="576" w:hanging="576"/>
            </w:pPr>
            <w:r w:rsidRPr="00B64A11">
              <w:t>18.5</w:t>
            </w:r>
            <w:r w:rsidRPr="00B64A11">
              <w:tab/>
            </w:r>
            <w:r w:rsidRPr="00B64A11">
              <w:rPr>
                <w:u w:val="single"/>
              </w:rPr>
              <w:t>Procedures</w:t>
            </w:r>
          </w:p>
          <w:p w14:paraId="64A15803" w14:textId="77777777" w:rsidR="00A04B57" w:rsidRPr="00B64A11" w:rsidRDefault="00F15C86">
            <w:pPr>
              <w:spacing w:before="120" w:after="120"/>
              <w:ind w:left="515" w:right="-72"/>
            </w:pPr>
            <w:r w:rsidRPr="00B64A11">
              <w:lastRenderedPageBreak/>
              <w:t xml:space="preserve">The Contract shall be executed in accordance with the Contract </w:t>
            </w:r>
            <w:r w:rsidRPr="00B64A11">
              <w:rPr>
                <w:rFonts w:eastAsia="Arial Narrow"/>
                <w:color w:val="000000"/>
              </w:rPr>
              <w:t>Documents</w:t>
            </w:r>
            <w:r w:rsidRPr="00B64A11">
              <w:t xml:space="preserve"> </w:t>
            </w:r>
            <w:r w:rsidRPr="00B64A11">
              <w:rPr>
                <w:rFonts w:eastAsia="Arial Narrow"/>
                <w:color w:val="000000"/>
              </w:rPr>
              <w:t>including</w:t>
            </w:r>
            <w:r w:rsidRPr="00B64A11">
              <w:t xml:space="preserve"> the procedures given in the Forms and Procedures of the Employer’s Requirements.</w:t>
            </w:r>
          </w:p>
          <w:p w14:paraId="1CBA5950" w14:textId="77777777" w:rsidR="00A04B57" w:rsidRPr="00B64A11" w:rsidRDefault="00F15C86">
            <w:pPr>
              <w:spacing w:before="120" w:after="120"/>
              <w:ind w:left="515" w:right="-72"/>
              <w:rPr>
                <w:i/>
              </w:rPr>
            </w:pPr>
            <w:r w:rsidRPr="00B64A11">
              <w:t xml:space="preserve">The Contractor may </w:t>
            </w:r>
            <w:r w:rsidRPr="00B64A11">
              <w:rPr>
                <w:rFonts w:eastAsia="Arial Narrow"/>
                <w:color w:val="000000"/>
              </w:rPr>
              <w:t>execute</w:t>
            </w:r>
            <w:r w:rsidRPr="00B64A11">
              <w:t xml:space="preserve"> the Contract in accordance with its own </w:t>
            </w:r>
            <w:r w:rsidRPr="00B64A11">
              <w:rPr>
                <w:rFonts w:eastAsia="Arial Narrow"/>
                <w:color w:val="000000"/>
              </w:rPr>
              <w:t>standard</w:t>
            </w:r>
            <w:r w:rsidRPr="00B64A11">
              <w:t xml:space="preserve"> project execution plans and procedures to the extent that they do not conflict with the provisions contained in the Contract.</w:t>
            </w:r>
            <w:r w:rsidRPr="00B64A11">
              <w:rPr>
                <w:i/>
              </w:rPr>
              <w:t xml:space="preserve"> </w:t>
            </w:r>
          </w:p>
        </w:tc>
      </w:tr>
      <w:tr w:rsidR="00A04B57" w:rsidRPr="00B64A11" w14:paraId="03219880" w14:textId="77777777">
        <w:tc>
          <w:tcPr>
            <w:tcW w:w="2358" w:type="dxa"/>
          </w:tcPr>
          <w:p w14:paraId="275AE401" w14:textId="77777777" w:rsidR="00A04B57" w:rsidRPr="00B64A11" w:rsidRDefault="00F15C86">
            <w:pPr>
              <w:pStyle w:val="S7Header2"/>
              <w:spacing w:before="120" w:after="120"/>
              <w:ind w:left="432" w:hanging="432"/>
            </w:pPr>
            <w:bookmarkStart w:id="1131" w:name="_Toc454731659"/>
            <w:bookmarkStart w:id="1132" w:name="_Toc135149771"/>
            <w:r w:rsidRPr="00B64A11">
              <w:lastRenderedPageBreak/>
              <w:t>19.</w:t>
            </w:r>
            <w:r w:rsidRPr="00B64A11">
              <w:tab/>
              <w:t>Subcontracting</w:t>
            </w:r>
            <w:bookmarkEnd w:id="1131"/>
            <w:bookmarkEnd w:id="1132"/>
          </w:p>
        </w:tc>
        <w:tc>
          <w:tcPr>
            <w:tcW w:w="7182" w:type="dxa"/>
          </w:tcPr>
          <w:p w14:paraId="64E9BB66" w14:textId="77777777" w:rsidR="00A04B57" w:rsidRPr="00B64A11" w:rsidRDefault="00F15C86">
            <w:pPr>
              <w:spacing w:before="120" w:after="120"/>
              <w:ind w:left="576" w:hanging="576"/>
            </w:pPr>
            <w:r w:rsidRPr="00B64A11">
              <w:t>19.1</w:t>
            </w:r>
            <w:r w:rsidRPr="00B64A11">
              <w:tab/>
              <w:t>The Appendix to the Contract Agreement titled List of Major Items of Plant and Installation Services and List of Approved Subcontractors, specifies major items of supply or services and a list of approved Subcontractors against each item, including manufacturers.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Submission by the Contractor, for addition of any Subcontractor not named in the Contract, shall also include the Subcontractor’s declaration in accordance with Appendix D- Sexual exploitation and Abuse (SEA) and/or Sexual Harassment (SH) Performance Declaration. Approval by the Employer for any of the Subcontractors shall not relieve the Contractor from any of its obligations, duties or responsibilities under the Contract.</w:t>
            </w:r>
          </w:p>
          <w:p w14:paraId="75C72B5E" w14:textId="77777777" w:rsidR="00A04B57" w:rsidRPr="00B64A11" w:rsidRDefault="00F15C86">
            <w:pPr>
              <w:spacing w:before="120" w:after="120"/>
              <w:ind w:left="576" w:hanging="576"/>
            </w:pPr>
            <w:r w:rsidRPr="00B64A11">
              <w:t>19.2</w:t>
            </w:r>
            <w:r w:rsidRPr="00B64A11">
              <w:tab/>
              <w:t>The Contractor shall select and employ its Subcontractors for such major items from those listed in the lists referred to in GCC Sub-Clause 19.1.</w:t>
            </w:r>
          </w:p>
          <w:p w14:paraId="74D7A3E4" w14:textId="77777777" w:rsidR="00A04B57" w:rsidRPr="00B64A11" w:rsidRDefault="00F15C86">
            <w:pPr>
              <w:spacing w:before="120" w:after="120"/>
              <w:ind w:left="612" w:hanging="612"/>
            </w:pPr>
            <w:r w:rsidRPr="00B64A11">
              <w:t>19.3</w:t>
            </w:r>
            <w:r w:rsidRPr="00B64A11">
              <w:tab/>
              <w:t>For items or parts of the Facilities not specified in the Appendix to the Contract Agreement titled List of Major Items of Plant and Installation Services and List of Approved Subcontractors, the Contractor may employ such Subcontractors as it may select, at its discretion.</w:t>
            </w:r>
          </w:p>
          <w:p w14:paraId="0FB74DA7" w14:textId="77777777" w:rsidR="00A04B57" w:rsidRPr="00B64A11" w:rsidRDefault="00F15C86">
            <w:pPr>
              <w:spacing w:before="120" w:after="120"/>
              <w:ind w:left="612" w:hanging="612"/>
            </w:pPr>
            <w:r w:rsidRPr="00B64A11">
              <w:t>19.4</w:t>
            </w:r>
            <w:r w:rsidRPr="00B64A11">
              <w:tab/>
              <w:t>Each sub-contract shall include provisions which would entitle the Employer to require the sub-contract to be assigned to the Employer under GCC 19.5 (if and when applicable), or in event of termination by the Employer under GCC 42.2.</w:t>
            </w:r>
          </w:p>
          <w:p w14:paraId="062AC1D5" w14:textId="77777777" w:rsidR="00A04B57" w:rsidRPr="00B64A11" w:rsidRDefault="00F15C86">
            <w:pPr>
              <w:spacing w:before="120" w:after="120"/>
              <w:ind w:left="612" w:hanging="612"/>
            </w:pPr>
            <w:r w:rsidRPr="00B64A11">
              <w:t>19.5</w:t>
            </w:r>
            <w:r w:rsidRPr="00B64A11">
              <w:tab/>
              <w:t>If a Subcontractor's obligations extend beyond the expiry date of the relevant Defects Liability Period and the</w:t>
            </w:r>
            <w:r w:rsidRPr="00B64A11">
              <w:rPr>
                <w:b/>
              </w:rPr>
              <w:t xml:space="preserve"> </w:t>
            </w:r>
            <w:r w:rsidRPr="00B64A11">
              <w:t>Project Manager, prior to that date, instructs the Contractor to assign the benefits of such obligations to the Employer, then the Contractor shall do so.</w:t>
            </w:r>
          </w:p>
          <w:p w14:paraId="315ACAC4" w14:textId="77777777" w:rsidR="00A04B57" w:rsidRPr="00B64A11" w:rsidRDefault="00F15C86">
            <w:pPr>
              <w:spacing w:before="120" w:after="120"/>
              <w:ind w:left="612" w:hanging="612"/>
            </w:pPr>
            <w:r w:rsidRPr="00B64A11">
              <w:lastRenderedPageBreak/>
              <w:t xml:space="preserve">19.6 </w:t>
            </w:r>
            <w:r w:rsidRPr="00B64A11">
              <w:rPr>
                <w:rFonts w:eastAsia="Arial Narrow" w:cstheme="minorHAnsi"/>
              </w:rPr>
              <w:t>The Contractor shall ensure that its Subcontractors execute the Facilities in accordance with the Contract, including complying with the relevant ES requirements and the obligations set out in GCC Sub-Clause 22.4.</w:t>
            </w:r>
          </w:p>
        </w:tc>
      </w:tr>
      <w:tr w:rsidR="00A04B57" w:rsidRPr="00B64A11" w14:paraId="0207CA9D" w14:textId="77777777">
        <w:tc>
          <w:tcPr>
            <w:tcW w:w="2358" w:type="dxa"/>
          </w:tcPr>
          <w:p w14:paraId="3AE40B11" w14:textId="77777777" w:rsidR="00A04B57" w:rsidRPr="00B64A11" w:rsidRDefault="00F15C86">
            <w:pPr>
              <w:pStyle w:val="S7Header2"/>
              <w:spacing w:before="120" w:after="120"/>
              <w:ind w:left="432" w:hanging="432"/>
            </w:pPr>
            <w:bookmarkStart w:id="1133" w:name="_Toc454731660"/>
            <w:bookmarkStart w:id="1134" w:name="_Toc135149772"/>
            <w:r w:rsidRPr="00B64A11">
              <w:lastRenderedPageBreak/>
              <w:t>20.</w:t>
            </w:r>
            <w:r w:rsidRPr="00B64A11">
              <w:tab/>
              <w:t>Design and Engineering</w:t>
            </w:r>
            <w:bookmarkEnd w:id="1133"/>
            <w:bookmarkEnd w:id="1134"/>
          </w:p>
        </w:tc>
        <w:tc>
          <w:tcPr>
            <w:tcW w:w="7182" w:type="dxa"/>
          </w:tcPr>
          <w:p w14:paraId="5989573B" w14:textId="77777777" w:rsidR="00A04B57" w:rsidRPr="00B64A11" w:rsidRDefault="00F15C86">
            <w:pPr>
              <w:spacing w:before="120" w:after="120"/>
              <w:ind w:left="576" w:hanging="576"/>
            </w:pPr>
            <w:r w:rsidRPr="00B64A11">
              <w:t>20.1</w:t>
            </w:r>
            <w:r w:rsidRPr="00B64A11">
              <w:tab/>
            </w:r>
            <w:r w:rsidRPr="00B64A11">
              <w:rPr>
                <w:u w:val="single"/>
              </w:rPr>
              <w:t>Specifications and Drawings</w:t>
            </w:r>
          </w:p>
          <w:p w14:paraId="04E44AEE" w14:textId="77777777" w:rsidR="00A04B57" w:rsidRPr="00B64A11" w:rsidRDefault="00F15C86">
            <w:pPr>
              <w:spacing w:before="120" w:after="120"/>
              <w:ind w:left="1226" w:right="-72" w:hanging="902"/>
            </w:pPr>
            <w:r w:rsidRPr="00B64A11">
              <w:t>20.1.1</w:t>
            </w:r>
            <w:r w:rsidRPr="00B64A11">
              <w:tab/>
              <w:t>The Contractor shall execute the basic and detailed design and the engineering work in compliance with the provisions of the Contract, or where not so specified, in accordance with good engineering practice.</w:t>
            </w:r>
          </w:p>
          <w:p w14:paraId="451B2D6E" w14:textId="77777777" w:rsidR="00A04B57" w:rsidRPr="00B64A11" w:rsidRDefault="00F15C86">
            <w:pPr>
              <w:spacing w:before="120" w:after="120"/>
              <w:ind w:left="1226" w:right="-72" w:firstLine="3"/>
            </w:pPr>
            <w:r w:rsidRPr="00B64A11">
              <w:t xml:space="preserve">The Contractor shall be responsible for any discrepancies, errors </w:t>
            </w:r>
            <w:r w:rsidRPr="00B64A11">
              <w:rPr>
                <w:rFonts w:eastAsia="Arial Narrow"/>
                <w:color w:val="000000"/>
              </w:rPr>
              <w:t>or</w:t>
            </w:r>
            <w:r w:rsidRPr="00B64A11">
              <w:t xml:space="preserve">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Employer.</w:t>
            </w:r>
          </w:p>
          <w:p w14:paraId="3EAAABCE" w14:textId="77777777" w:rsidR="00A04B57" w:rsidRPr="00B64A11" w:rsidRDefault="00F15C86">
            <w:pPr>
              <w:spacing w:before="120" w:after="120"/>
              <w:ind w:left="1226" w:right="-72" w:hanging="902"/>
            </w:pPr>
            <w:r w:rsidRPr="00B64A11">
              <w:t>20.1.2</w:t>
            </w:r>
            <w:r w:rsidRPr="00B64A11">
              <w:tab/>
              <w:t>The Contractor shall be entitled to disclaim responsibility for any design, data, drawing, specification or other document, or any modification thereof provided or designated by or on behalf of the Employer, by giving a notice of such disclaimer to the Project Manager.</w:t>
            </w:r>
          </w:p>
          <w:p w14:paraId="348DC552" w14:textId="77777777" w:rsidR="00A04B57" w:rsidRPr="00B64A11" w:rsidRDefault="00F15C86">
            <w:pPr>
              <w:spacing w:before="120" w:after="120"/>
              <w:ind w:left="576" w:hanging="576"/>
            </w:pPr>
            <w:r w:rsidRPr="00B64A11">
              <w:t>20.2</w:t>
            </w:r>
            <w:r w:rsidRPr="00B64A11">
              <w:tab/>
            </w:r>
            <w:r w:rsidRPr="00B64A11">
              <w:rPr>
                <w:u w:val="single"/>
              </w:rPr>
              <w:t>Codes and Standards</w:t>
            </w:r>
          </w:p>
          <w:p w14:paraId="3DD79934" w14:textId="77777777" w:rsidR="00A04B57" w:rsidRPr="00B64A11" w:rsidRDefault="00F15C86">
            <w:pPr>
              <w:spacing w:before="120" w:after="120"/>
              <w:ind w:left="515" w:right="-72"/>
            </w:pPr>
            <w:r w:rsidRPr="00B64A11">
              <w:t xml:space="preserve">Wherever references are made in the Contract to codes and standards in accordance with which the Contract shall be executed, the edition or the revised version of such codes and </w:t>
            </w:r>
            <w:r w:rsidRPr="00B64A11">
              <w:rPr>
                <w:rFonts w:eastAsia="Arial Narrow"/>
                <w:color w:val="000000"/>
              </w:rPr>
              <w:t>standards</w:t>
            </w:r>
            <w:r w:rsidRPr="00B64A11">
              <w:t xml:space="preserve"> current at the date twenty-eight (28) days prior to date of Bid submission shall apply unless otherwise specified.  During Contract execution, any changes in such codes and standards shall be applied subject to approval by the Employer and shall be treated in accordance with GCC Clause 39.</w:t>
            </w:r>
          </w:p>
          <w:p w14:paraId="131D457F" w14:textId="77777777" w:rsidR="00A04B57" w:rsidRPr="00B64A11" w:rsidRDefault="00F15C86">
            <w:pPr>
              <w:spacing w:before="120" w:after="120"/>
              <w:ind w:left="576" w:hanging="576"/>
            </w:pPr>
            <w:r w:rsidRPr="00B64A11">
              <w:t>20.3</w:t>
            </w:r>
            <w:r w:rsidRPr="00B64A11">
              <w:tab/>
            </w:r>
            <w:r w:rsidRPr="00B64A11">
              <w:rPr>
                <w:spacing w:val="-4"/>
                <w:szCs w:val="24"/>
                <w:u w:val="single"/>
              </w:rPr>
              <w:t>Approval/Review of Technical Documents by Project Manager</w:t>
            </w:r>
          </w:p>
          <w:p w14:paraId="64FFD84D" w14:textId="3368476F" w:rsidR="00A04B57" w:rsidRPr="00B64A11" w:rsidRDefault="00F15C86">
            <w:pPr>
              <w:spacing w:before="120" w:after="120"/>
              <w:ind w:left="1226" w:right="-72" w:hanging="902"/>
              <w:rPr>
                <w:strike/>
              </w:rPr>
            </w:pPr>
            <w:r w:rsidRPr="00B64A11">
              <w:t>20.3.1</w:t>
            </w:r>
            <w:r w:rsidRPr="00B64A11">
              <w:tab/>
              <w:t xml:space="preserve">The Contractor shall prepare or cause its Subcontractors to </w:t>
            </w:r>
            <w:r w:rsidR="001346F9" w:rsidRPr="00B64A11">
              <w:t>prepare and</w:t>
            </w:r>
            <w:r w:rsidRPr="00B64A11">
              <w:t xml:space="preserve"> furnish to the Project Manager the documents listed in the  Appendix to the Contract Agreement titled List of Documents for Approval or Review, for its approval or review as specified and in accordance with the requirements of GCC Sub-Clause 18.2 (Program of Performance).</w:t>
            </w:r>
          </w:p>
          <w:p w14:paraId="4619E088" w14:textId="77777777" w:rsidR="00A04B57" w:rsidRPr="00B64A11" w:rsidRDefault="00F15C86">
            <w:pPr>
              <w:spacing w:before="120" w:after="120"/>
              <w:ind w:left="1260"/>
            </w:pPr>
            <w:r w:rsidRPr="00B64A11">
              <w:t>Any part of the Facilities covered by or related to the documents to be approved by the Project Manager shall be executed only after the Project Manager’s approval thereof.</w:t>
            </w:r>
          </w:p>
          <w:p w14:paraId="69C7A416" w14:textId="77777777" w:rsidR="00A04B57" w:rsidRPr="00B64A11" w:rsidRDefault="00F15C86">
            <w:pPr>
              <w:spacing w:before="120" w:after="120"/>
              <w:ind w:left="1260"/>
            </w:pPr>
            <w:r w:rsidRPr="00B64A11">
              <w:lastRenderedPageBreak/>
              <w:t>GCC Sub-Clauses 20.3.2 through 20.3.7 shall apply to those documents requiring the Project Manager’s approval, but not to those furnished to the Project Manager for its review only.</w:t>
            </w:r>
          </w:p>
          <w:p w14:paraId="2AEEC24D" w14:textId="77777777" w:rsidR="00A04B57" w:rsidRPr="00B64A11" w:rsidRDefault="00F15C86">
            <w:pPr>
              <w:spacing w:before="120" w:after="120"/>
              <w:ind w:left="1226" w:right="-72" w:hanging="902"/>
            </w:pPr>
            <w:r w:rsidRPr="00B64A11">
              <w:t>20.3.2</w:t>
            </w:r>
            <w:r w:rsidRPr="00B64A11">
              <w:tab/>
              <w:t>Within fourteen (14) days after receipt by the Project Manager of any document requiring the Project Manager’s approval in accordance with GCC Sub-Clause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24A0C370" w14:textId="77777777" w:rsidR="00A04B57" w:rsidRPr="00B64A11" w:rsidRDefault="00F15C86">
            <w:pPr>
              <w:spacing w:before="120" w:after="120"/>
              <w:ind w:left="1260"/>
            </w:pPr>
            <w:r w:rsidRPr="00B64A11">
              <w:t>If the Project Manager fails to take such action within the said fourteen (14) days, then the said document shall be deemed to have been approved by the Project Manager.</w:t>
            </w:r>
          </w:p>
          <w:p w14:paraId="467673C2" w14:textId="77777777" w:rsidR="00A04B57" w:rsidRPr="00B64A11" w:rsidRDefault="00F15C86">
            <w:pPr>
              <w:spacing w:before="120" w:after="120"/>
              <w:ind w:left="1226" w:right="-72" w:hanging="902"/>
            </w:pPr>
            <w:r w:rsidRPr="00B64A11">
              <w:t>20.3.3</w:t>
            </w:r>
            <w:r w:rsidRPr="00B64A11">
              <w:tab/>
              <w:t xml:space="preserve">The Project Manager shall not disapprove any document, except on the grounds that the document does not comply with the Contract or that it is contrary to good engineering practice. </w:t>
            </w:r>
          </w:p>
          <w:p w14:paraId="4943ABAC" w14:textId="77777777" w:rsidR="00A04B57" w:rsidRPr="00B64A11" w:rsidRDefault="00F15C86">
            <w:pPr>
              <w:spacing w:before="120" w:after="120"/>
              <w:ind w:left="1226" w:right="-72" w:hanging="902"/>
            </w:pPr>
            <w:r w:rsidRPr="00B64A11">
              <w:t>20.3.4</w:t>
            </w:r>
            <w:r w:rsidRPr="00B64A11">
              <w:tab/>
              <w:t>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approved.</w:t>
            </w:r>
          </w:p>
          <w:p w14:paraId="441DC94A" w14:textId="77777777" w:rsidR="00A04B57" w:rsidRPr="00B64A11" w:rsidRDefault="00F15C86">
            <w:pPr>
              <w:spacing w:before="120" w:after="120"/>
              <w:ind w:left="1226" w:right="-72" w:hanging="902"/>
            </w:pPr>
            <w:r w:rsidRPr="00B64A11">
              <w:t>20.3.5</w:t>
            </w:r>
            <w:r w:rsidRPr="00B64A11">
              <w:tab/>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 Dispute Board for determination in accordance with GCC Sub-Clause 46.1 hereof.  If such dispute or difference is referred to a Dispute Board, the Project Manager shall give instructions as to whether and if so, how, performance of the Contract is to proceed.  The Contractor shall proceed with the Contract in accordance with the Project Manager’s instructions, provided that if the Dispute Board upholds the Contractor’s view on the dispute and if the Employer has not given notice under GCC Sub-Clause 46.3 hereof, then the Contractor shall be reimbursed by the Employer for any additional costs incurred by reason of such instructions and shall be relieved of such responsibility or liability in connection with the dispute and the execution of the instructions as the Dispute </w:t>
            </w:r>
            <w:r w:rsidRPr="00B64A11">
              <w:lastRenderedPageBreak/>
              <w:t>Board shall decide, and the Time for Completion shall be extended accordingly.</w:t>
            </w:r>
          </w:p>
          <w:p w14:paraId="45BFF3A0" w14:textId="77777777" w:rsidR="00A04B57" w:rsidRPr="00B64A11" w:rsidRDefault="00F15C86">
            <w:pPr>
              <w:spacing w:before="120" w:after="120"/>
              <w:ind w:left="1226" w:right="-72" w:hanging="902"/>
            </w:pPr>
            <w:r w:rsidRPr="00B64A11">
              <w:t>20.3.6</w:t>
            </w:r>
            <w:r w:rsidRPr="00B64A11">
              <w:tab/>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6FF20F7F" w14:textId="77777777" w:rsidR="00A04B57" w:rsidRPr="00B64A11" w:rsidRDefault="00F15C86">
            <w:pPr>
              <w:spacing w:before="120" w:after="120"/>
              <w:ind w:left="1226" w:right="-72" w:hanging="902"/>
            </w:pPr>
            <w:r w:rsidRPr="00B64A11">
              <w:t>20.3.7</w:t>
            </w:r>
            <w:r w:rsidRPr="00B64A11">
              <w:tab/>
              <w:t>The Contractor shall not depart from any approved document unless the Contractor has first submitted to the Project Manager</w:t>
            </w:r>
            <w:r w:rsidRPr="00B64A11">
              <w:rPr>
                <w:i/>
              </w:rPr>
              <w:t xml:space="preserve"> </w:t>
            </w:r>
            <w:r w:rsidRPr="00B64A11">
              <w:t>an amended document and obtained the Project Manager’s approval thereof, pursuant to the provisions of this GCC Sub-Clause 20.3.</w:t>
            </w:r>
          </w:p>
          <w:p w14:paraId="34497B31" w14:textId="77777777" w:rsidR="00A04B57" w:rsidRPr="00B64A11" w:rsidRDefault="00F15C86">
            <w:pPr>
              <w:spacing w:before="120" w:after="120"/>
              <w:ind w:left="1267" w:hanging="43"/>
            </w:pPr>
            <w:r w:rsidRPr="00B64A11">
              <w:t>If the Project Manager requests any change in any already approved document and/or in any document based thereon, the provisions of GCC Clause 39 shall apply to such request.</w:t>
            </w:r>
          </w:p>
        </w:tc>
      </w:tr>
      <w:tr w:rsidR="00A04B57" w:rsidRPr="00B64A11" w14:paraId="36CF990B" w14:textId="77777777">
        <w:tc>
          <w:tcPr>
            <w:tcW w:w="2358" w:type="dxa"/>
          </w:tcPr>
          <w:p w14:paraId="7FF4AB45" w14:textId="77777777" w:rsidR="00A04B57" w:rsidRPr="00B64A11" w:rsidRDefault="00F15C86">
            <w:pPr>
              <w:pStyle w:val="S7Header2"/>
              <w:spacing w:before="120" w:after="120"/>
              <w:ind w:left="432" w:hanging="432"/>
            </w:pPr>
            <w:bookmarkStart w:id="1135" w:name="_Toc454731661"/>
            <w:bookmarkStart w:id="1136" w:name="_Toc135149773"/>
            <w:r w:rsidRPr="00B64A11">
              <w:lastRenderedPageBreak/>
              <w:t>21.</w:t>
            </w:r>
            <w:r w:rsidRPr="00B64A11">
              <w:tab/>
              <w:t>Procurement</w:t>
            </w:r>
            <w:bookmarkEnd w:id="1135"/>
            <w:bookmarkEnd w:id="1136"/>
          </w:p>
        </w:tc>
        <w:tc>
          <w:tcPr>
            <w:tcW w:w="7182" w:type="dxa"/>
          </w:tcPr>
          <w:p w14:paraId="685B65C9" w14:textId="77777777" w:rsidR="00A04B57" w:rsidRPr="00B64A11" w:rsidRDefault="00F15C86">
            <w:pPr>
              <w:spacing w:before="120" w:after="120"/>
              <w:ind w:left="576" w:hanging="576"/>
            </w:pPr>
            <w:r w:rsidRPr="00B64A11">
              <w:t>21.1</w:t>
            </w:r>
            <w:r w:rsidRPr="00B64A11">
              <w:tab/>
            </w:r>
            <w:r w:rsidRPr="00B64A11">
              <w:rPr>
                <w:u w:val="single"/>
              </w:rPr>
              <w:t xml:space="preserve">Plant </w:t>
            </w:r>
          </w:p>
          <w:p w14:paraId="155CBA32" w14:textId="77777777" w:rsidR="00A04B57" w:rsidRPr="00B64A11" w:rsidRDefault="00F15C86">
            <w:pPr>
              <w:spacing w:before="120" w:after="120"/>
              <w:ind w:left="515" w:right="-72"/>
            </w:pPr>
            <w:r w:rsidRPr="00B64A11">
              <w:t>Subject to GCC Sub-Clause 14.2, the Contractor shall procure and transport all Plant in an expeditious and orderly manner to the Site.</w:t>
            </w:r>
          </w:p>
          <w:p w14:paraId="215FD267" w14:textId="77777777" w:rsidR="00A04B57" w:rsidRPr="00B64A11" w:rsidRDefault="00F15C86">
            <w:pPr>
              <w:spacing w:before="120" w:after="120"/>
              <w:ind w:left="576" w:hanging="576"/>
            </w:pPr>
            <w:r w:rsidRPr="00B64A11">
              <w:t>21.2</w:t>
            </w:r>
            <w:r w:rsidRPr="00B64A11">
              <w:tab/>
            </w:r>
            <w:r w:rsidRPr="00B64A11">
              <w:rPr>
                <w:u w:val="single"/>
              </w:rPr>
              <w:t>Employer-Supplied Plant</w:t>
            </w:r>
          </w:p>
          <w:p w14:paraId="741782C5" w14:textId="77777777" w:rsidR="00A04B57" w:rsidRPr="00B64A11" w:rsidRDefault="00F15C86">
            <w:pPr>
              <w:spacing w:before="120" w:after="120"/>
              <w:ind w:left="515" w:right="-72"/>
            </w:pPr>
            <w:r w:rsidRPr="00B64A11">
              <w:t>If the Appendix to the Contract Agreement titled Scope of Works and Supply by the Employer, provides that the Employer shall furnish any specific items to the Contractor, the following provisions shall apply:</w:t>
            </w:r>
          </w:p>
          <w:p w14:paraId="4500B91A" w14:textId="77777777" w:rsidR="00A04B57" w:rsidRPr="00B64A11" w:rsidRDefault="00F15C86">
            <w:pPr>
              <w:spacing w:before="120" w:after="120"/>
              <w:ind w:left="1226" w:right="-72" w:hanging="902"/>
            </w:pPr>
            <w:r w:rsidRPr="00B64A11">
              <w:t>21.2.1</w:t>
            </w:r>
            <w:r w:rsidRPr="00B64A11">
              <w:tab/>
              <w:t>The Employer shall, at its own risk and expense, transport each item to the place on or near the Site as agreed upon by the Parties and make such item available to the Contractor at the time specified in the program furnished by the Contractor, pursuant to GCC Sub-Clause 18.2, unless otherwise mutually agreed.</w:t>
            </w:r>
          </w:p>
          <w:p w14:paraId="47C9E5E6" w14:textId="42B8C5CC" w:rsidR="00A04B57" w:rsidRPr="00B64A11" w:rsidRDefault="00F15C86">
            <w:pPr>
              <w:spacing w:before="120" w:after="120"/>
              <w:ind w:left="1226" w:right="-72" w:hanging="902"/>
            </w:pPr>
            <w:r w:rsidRPr="00B64A11">
              <w:t>21.2.2</w:t>
            </w:r>
            <w:r w:rsidRPr="00B64A11">
              <w:tab/>
              <w:t xml:space="preserve">Upon receipt of such item, the Contractor shall inspect the same visually and notify the Project Manager of any detected shortage, defect or default.  The Employer shall immediately remedy any shortage, defect or default, or the Contractor shall, if practicable and possible, at the request of the Employer, remedy such shortage, defect or default at the Employer’s cost and expense.  After inspection, such item shall fall under the care, custody and control of the Contractor.  The provision of this GCC Sub-Clause 21.2.2 shall apply to any item supplied to remedy any such shortage or default or to substitute for any </w:t>
            </w:r>
            <w:r w:rsidRPr="00B64A11">
              <w:lastRenderedPageBreak/>
              <w:t xml:space="preserve">defective </w:t>
            </w:r>
            <w:r w:rsidR="001346F9" w:rsidRPr="00B64A11">
              <w:t>item or</w:t>
            </w:r>
            <w:r w:rsidRPr="00B64A11">
              <w:t xml:space="preserve"> shall apply to defective items that have been repaired.</w:t>
            </w:r>
          </w:p>
          <w:p w14:paraId="27857F06" w14:textId="77777777" w:rsidR="00A04B57" w:rsidRPr="00B64A11" w:rsidRDefault="00F15C86">
            <w:pPr>
              <w:spacing w:before="120" w:after="120"/>
              <w:ind w:left="1226" w:right="-72" w:hanging="902"/>
            </w:pPr>
            <w:r w:rsidRPr="00B64A11">
              <w:t>21.2.3</w:t>
            </w:r>
            <w:r w:rsidRPr="00B64A11">
              <w:tab/>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4766D42F" w14:textId="77777777" w:rsidR="00A04B57" w:rsidRPr="00B64A11" w:rsidRDefault="00F15C86">
            <w:pPr>
              <w:spacing w:before="120" w:after="120"/>
              <w:ind w:left="576" w:hanging="576"/>
            </w:pPr>
            <w:r w:rsidRPr="00B64A11">
              <w:t>21.3</w:t>
            </w:r>
            <w:r w:rsidRPr="00B64A11">
              <w:tab/>
            </w:r>
            <w:r w:rsidRPr="00B64A11">
              <w:rPr>
                <w:u w:val="single"/>
              </w:rPr>
              <w:t>Transportation</w:t>
            </w:r>
          </w:p>
          <w:p w14:paraId="4EE6E218" w14:textId="77777777" w:rsidR="00A04B57" w:rsidRPr="00B64A11" w:rsidRDefault="00F15C86">
            <w:pPr>
              <w:spacing w:before="120" w:after="120"/>
              <w:ind w:left="1226" w:right="-72" w:hanging="902"/>
            </w:pPr>
            <w:r w:rsidRPr="00B64A11">
              <w:t>21.3.1</w:t>
            </w:r>
            <w:r w:rsidRPr="00B64A11">
              <w:tab/>
              <w:t>The Contractor shall at its own risk and expense transport all the materials and the Contractor’s Equipment to the Site by the mode of transport that the Contractor judges most suitable under all the circumstances.</w:t>
            </w:r>
          </w:p>
          <w:p w14:paraId="0A7C9674" w14:textId="77777777" w:rsidR="00A04B57" w:rsidRPr="00B64A11" w:rsidRDefault="00F15C86">
            <w:pPr>
              <w:spacing w:before="120" w:after="120"/>
              <w:ind w:left="1226" w:right="-72" w:hanging="902"/>
            </w:pPr>
            <w:r w:rsidRPr="00B64A11">
              <w:t>21.3.2</w:t>
            </w:r>
            <w:r w:rsidRPr="00B64A11">
              <w:tab/>
              <w:t>Unless otherwise provided in the Contract, the Contractor shall be entitled to select any safe mode of transport operated by any person to carry the materials and the Contractor’s Equipment.</w:t>
            </w:r>
          </w:p>
          <w:p w14:paraId="68A48A8C" w14:textId="77777777" w:rsidR="00A04B57" w:rsidRPr="00B64A11" w:rsidRDefault="00F15C86">
            <w:pPr>
              <w:spacing w:before="120" w:after="120"/>
              <w:ind w:left="1226" w:right="-72" w:hanging="902"/>
            </w:pPr>
            <w:r w:rsidRPr="00B64A11">
              <w:t>21.3.3</w:t>
            </w:r>
            <w:r w:rsidRPr="00B64A11">
              <w:tab/>
              <w:t>Upon dispatch of each shipment of materials and the Contractor’s Equipment, the Contractor shall notify the Employer by telex, cable, facsimile or electronic means, of the description of the materials and of the Contractor’s Equipment, the point and means of dispatch, and the estimated time and point of arrival in the country where the Site is located, if applicable, and at the Site.  The Contractor shall furnish the Employer with relevant shipping documents to be agreed upon between the Parties.</w:t>
            </w:r>
          </w:p>
          <w:p w14:paraId="0B6415B9" w14:textId="77777777" w:rsidR="00A04B57" w:rsidRPr="00B64A11" w:rsidRDefault="00F15C86">
            <w:pPr>
              <w:spacing w:before="120" w:after="120"/>
              <w:ind w:left="1226" w:right="-72" w:hanging="902"/>
            </w:pPr>
            <w:r w:rsidRPr="00B64A11">
              <w:t>21.3.4</w:t>
            </w:r>
            <w:r w:rsidRPr="00B64A11">
              <w:tab/>
              <w:t>The Contractor shall be responsible for obtaining, if necessary, approvals from the authorities for transportation of the materials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 or any other traffic facilities that may be caused by the transport of the materials and the Contractor’s Equipment to the Site.</w:t>
            </w:r>
          </w:p>
          <w:p w14:paraId="19A20D29" w14:textId="77777777" w:rsidR="00A04B57" w:rsidRPr="00B64A11" w:rsidRDefault="00F15C86">
            <w:pPr>
              <w:spacing w:before="120" w:after="120"/>
              <w:ind w:left="576" w:hanging="576"/>
            </w:pPr>
            <w:r w:rsidRPr="00B64A11">
              <w:t>21.4</w:t>
            </w:r>
            <w:r w:rsidRPr="00B64A11">
              <w:tab/>
            </w:r>
            <w:r w:rsidRPr="00B64A11">
              <w:rPr>
                <w:u w:val="single"/>
              </w:rPr>
              <w:t>Customs Clearance</w:t>
            </w:r>
          </w:p>
          <w:p w14:paraId="78DFA526" w14:textId="77777777" w:rsidR="00A04B57" w:rsidRPr="00B64A11" w:rsidRDefault="00F15C86">
            <w:pPr>
              <w:spacing w:before="120" w:after="120"/>
              <w:ind w:left="515" w:right="-72"/>
            </w:pPr>
            <w:r w:rsidRPr="00B64A11">
              <w:t xml:space="preserve">The Contractor shall, at its own expense, handle all imported materials and Contractor’s Equipment at the point(s) of import and shall handle any formalities for customs clearance, subject to the Employer’s obligations under GCC Sub-Clause 14.2, provided that if applicable laws or regulations require any application or act to be made by or in the </w:t>
            </w:r>
            <w:r w:rsidRPr="00B64A11">
              <w:lastRenderedPageBreak/>
              <w:t xml:space="preserve">name of the Employer, the </w:t>
            </w:r>
            <w:r w:rsidRPr="00B64A11">
              <w:rPr>
                <w:rFonts w:eastAsia="Arial Narrow"/>
                <w:color w:val="000000"/>
              </w:rPr>
              <w:t>Employer</w:t>
            </w:r>
            <w:r w:rsidRPr="00B64A11">
              <w:t xml:space="preserve"> shall take all necessary steps to comply with such laws or regulations.  In the event of delays in customs clearance that are not the fault of the Contractor, the Contractor shall be entitled to an extension in the Time for Completion, pursuant to GCC Clause 40.</w:t>
            </w:r>
          </w:p>
        </w:tc>
      </w:tr>
      <w:tr w:rsidR="00A04B57" w:rsidRPr="00B721CE" w14:paraId="26514CEF" w14:textId="77777777">
        <w:trPr>
          <w:trHeight w:val="2520"/>
        </w:trPr>
        <w:tc>
          <w:tcPr>
            <w:tcW w:w="2358" w:type="dxa"/>
          </w:tcPr>
          <w:p w14:paraId="552F06BF" w14:textId="77777777" w:rsidR="00A04B57" w:rsidRPr="00B64A11" w:rsidRDefault="00F15C86">
            <w:pPr>
              <w:pStyle w:val="S7Header2"/>
              <w:spacing w:before="120" w:after="120"/>
              <w:ind w:left="432" w:hanging="432"/>
            </w:pPr>
            <w:bookmarkStart w:id="1137" w:name="_Toc454731662"/>
            <w:bookmarkStart w:id="1138" w:name="_Toc135149774"/>
            <w:r w:rsidRPr="00B64A11">
              <w:lastRenderedPageBreak/>
              <w:t>22.</w:t>
            </w:r>
            <w:r w:rsidRPr="00B64A11">
              <w:tab/>
              <w:t>Installation</w:t>
            </w:r>
            <w:bookmarkEnd w:id="1137"/>
            <w:bookmarkEnd w:id="1138"/>
          </w:p>
        </w:tc>
        <w:tc>
          <w:tcPr>
            <w:tcW w:w="7182" w:type="dxa"/>
          </w:tcPr>
          <w:p w14:paraId="0822BFBB" w14:textId="77777777" w:rsidR="00A04B57" w:rsidRPr="00B721CE" w:rsidRDefault="00F15C86">
            <w:pPr>
              <w:spacing w:before="120" w:after="120"/>
              <w:ind w:left="576" w:hanging="576"/>
              <w:rPr>
                <w:rFonts w:cstheme="minorHAnsi"/>
              </w:rPr>
            </w:pPr>
            <w:r w:rsidRPr="00B721CE">
              <w:rPr>
                <w:rFonts w:cstheme="minorHAnsi"/>
              </w:rPr>
              <w:t>22.1</w:t>
            </w:r>
            <w:r w:rsidRPr="00B721CE">
              <w:rPr>
                <w:rFonts w:cstheme="minorHAnsi"/>
              </w:rPr>
              <w:tab/>
              <w:t>Setting Out/Supervision</w:t>
            </w:r>
          </w:p>
          <w:p w14:paraId="38222374" w14:textId="767EB9BA" w:rsidR="00A04B57" w:rsidRPr="00B721CE" w:rsidRDefault="00F15C86">
            <w:pPr>
              <w:spacing w:before="120" w:after="120"/>
              <w:ind w:left="1226" w:right="-72" w:hanging="902"/>
              <w:rPr>
                <w:rFonts w:cstheme="minorHAnsi"/>
              </w:rPr>
            </w:pPr>
            <w:r w:rsidRPr="00B721CE">
              <w:rPr>
                <w:rFonts w:cstheme="minorHAnsi"/>
              </w:rPr>
              <w:t>22.1.1</w:t>
            </w:r>
            <w:r w:rsidRPr="00B721CE">
              <w:rPr>
                <w:rFonts w:cstheme="minorHAnsi"/>
              </w:rPr>
              <w:tab/>
            </w:r>
            <w:r w:rsidR="00D67B61" w:rsidRPr="00B721CE">
              <w:rPr>
                <w:rFonts w:cstheme="minorHAnsi"/>
              </w:rPr>
              <w:t>Benchmark</w:t>
            </w:r>
            <w:r w:rsidRPr="00B721CE">
              <w:rPr>
                <w:rFonts w:cstheme="minorHAnsi"/>
              </w:rPr>
              <w:t>:  The Contractor shall be responsible for the true and proper setting-out of the Facilities in relation to bench marks, reference marks and lines provided to it in writing by or on behalf of the Employer.</w:t>
            </w:r>
          </w:p>
          <w:p w14:paraId="10B6EDAA" w14:textId="77777777" w:rsidR="00A04B57" w:rsidRPr="00B721CE" w:rsidRDefault="00F15C86">
            <w:pPr>
              <w:spacing w:before="120" w:after="120"/>
              <w:ind w:left="1260" w:hanging="684"/>
              <w:rPr>
                <w:rFonts w:cstheme="minorHAnsi"/>
              </w:rPr>
            </w:pPr>
            <w:r w:rsidRPr="00B721CE">
              <w:rPr>
                <w:rFonts w:cstheme="minorHAnsi"/>
              </w:rPr>
              <w:tab/>
              <w:t>If, at any time during the progress of installation of the Facilities, any error shall appear in the position, level or alignment of the Facilities, the Contractor shall forthwith notify the Project Manager of such error and, at its own expense, immediately rectify such error to the reasonable satisfaction of the Project Manager.  If such error is based on incorrect data provided in writing by or on behalf of the Employer, the expense of rectifying the same shall be borne by the Employer.</w:t>
            </w:r>
          </w:p>
          <w:p w14:paraId="54C84209" w14:textId="77777777" w:rsidR="00A04B57" w:rsidRPr="00B721CE" w:rsidRDefault="00F15C86">
            <w:pPr>
              <w:spacing w:before="120" w:after="120"/>
              <w:ind w:left="1226" w:right="-72" w:hanging="902"/>
              <w:rPr>
                <w:rFonts w:cstheme="minorHAnsi"/>
              </w:rPr>
            </w:pPr>
            <w:r w:rsidRPr="00B721CE">
              <w:rPr>
                <w:rFonts w:cstheme="minorHAnsi"/>
              </w:rPr>
              <w:t>22.1.2</w:t>
            </w:r>
            <w:r w:rsidRPr="00B721CE">
              <w:rPr>
                <w:rFonts w:cstheme="minorHAnsi"/>
              </w:rPr>
              <w:tab/>
              <w:t>Contractor’s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219A44B7" w14:textId="77777777" w:rsidR="00A04B57" w:rsidRPr="00B721CE" w:rsidRDefault="00F15C86">
            <w:pPr>
              <w:spacing w:before="120" w:after="120"/>
              <w:ind w:left="576" w:hanging="576"/>
              <w:rPr>
                <w:rFonts w:cstheme="minorHAnsi"/>
              </w:rPr>
            </w:pPr>
            <w:r w:rsidRPr="00B721CE">
              <w:rPr>
                <w:rFonts w:cstheme="minorHAnsi"/>
              </w:rPr>
              <w:t>22.2</w:t>
            </w:r>
            <w:r w:rsidRPr="00B721CE">
              <w:rPr>
                <w:rFonts w:cstheme="minorHAnsi"/>
              </w:rPr>
              <w:tab/>
              <w:t>Labor:</w:t>
            </w:r>
          </w:p>
          <w:p w14:paraId="364AD41B" w14:textId="77777777" w:rsidR="00A04B57" w:rsidRPr="00B721CE" w:rsidRDefault="00F15C86">
            <w:pPr>
              <w:spacing w:before="120" w:after="120"/>
              <w:ind w:left="1226" w:right="-72" w:hanging="902"/>
              <w:rPr>
                <w:rFonts w:cstheme="minorHAnsi"/>
              </w:rPr>
            </w:pPr>
            <w:r w:rsidRPr="00B721CE">
              <w:rPr>
                <w:rFonts w:cstheme="minorHAnsi"/>
              </w:rPr>
              <w:t>22.2.1 Engagement of Staff and Labor</w:t>
            </w:r>
          </w:p>
          <w:p w14:paraId="6FB7EF6A" w14:textId="77777777" w:rsidR="00A04B57" w:rsidRPr="00B721CE" w:rsidRDefault="00F15C86">
            <w:pPr>
              <w:spacing w:before="120" w:after="120"/>
              <w:ind w:left="1226" w:right="-72" w:firstLine="3"/>
              <w:rPr>
                <w:rFonts w:cstheme="minorHAnsi"/>
              </w:rPr>
            </w:pPr>
            <w:r w:rsidRPr="00B721CE">
              <w:rPr>
                <w:rFonts w:cstheme="minorHAnsi"/>
              </w:rPr>
              <w:t>Except as otherwise stated in the  Employer’s Requirements, the Contractor shall make arrangements for the engagement of all staff and labor, local or otherwise, and for their payment, housing, feeding and transport.</w:t>
            </w:r>
          </w:p>
          <w:p w14:paraId="7E68AD04" w14:textId="77777777" w:rsidR="00A04B57" w:rsidRPr="00B721CE" w:rsidRDefault="00F15C86">
            <w:pPr>
              <w:spacing w:before="120" w:after="120"/>
              <w:ind w:left="1226" w:right="-72" w:firstLine="3"/>
              <w:rPr>
                <w:rFonts w:cstheme="minorHAnsi"/>
              </w:rPr>
            </w:pPr>
            <w:r w:rsidRPr="00B721CE">
              <w:rPr>
                <w:rFonts w:cstheme="minorHAnsi"/>
              </w:rPr>
              <w:t>The Contractor shall provide and employ on the Site in the installation of the Facilities such skilled, semi-skilled and unskilled labor as is necessary for the proper and timely execution of the Contract.  The Contractor is encouraged to use local labor that has the necessary skills.</w:t>
            </w:r>
          </w:p>
          <w:p w14:paraId="10C267DE" w14:textId="77777777" w:rsidR="00A04B57" w:rsidRPr="00B721CE" w:rsidRDefault="00F15C86">
            <w:pPr>
              <w:spacing w:before="120" w:after="120"/>
              <w:ind w:left="1226" w:right="-72" w:firstLine="3"/>
              <w:rPr>
                <w:rFonts w:cstheme="minorHAnsi"/>
              </w:rPr>
            </w:pPr>
            <w:r w:rsidRPr="00B721CE">
              <w:rPr>
                <w:rFonts w:cstheme="minorHAnsi"/>
              </w:rPr>
              <w:t xml:space="preserve">The Contractor shall be responsible for obtaining all necessary permit(s) and/or visa(s) from the appropriate authorities for the entry of all labor and personnel to be employed on the Site into </w:t>
            </w:r>
            <w:r w:rsidRPr="00B721CE">
              <w:rPr>
                <w:rFonts w:cstheme="minorHAnsi"/>
              </w:rPr>
              <w:lastRenderedPageBreak/>
              <w:t>the country where the Site is located. The Employer will, if requested by the Contractor, use his best endeavors in a timely and expeditious manner to assist the Contractor in obtaining any local, state, national or government permission required for bringing in the Contractor’s   Personnel.</w:t>
            </w:r>
          </w:p>
          <w:p w14:paraId="0D177B68" w14:textId="4D4E6256" w:rsidR="00A04B57" w:rsidRPr="00B721CE" w:rsidRDefault="00F15C86">
            <w:pPr>
              <w:spacing w:before="120" w:after="120"/>
              <w:ind w:left="1226" w:right="-72" w:firstLine="3"/>
              <w:rPr>
                <w:rFonts w:cstheme="minorHAnsi"/>
              </w:rPr>
            </w:pPr>
            <w:r w:rsidRPr="00B721CE">
              <w:rPr>
                <w:rFonts w:cstheme="minorHAnsi"/>
              </w:rPr>
              <w:t xml:space="preserve">The Contractor shall at its own expense provide the means of repatriation to all of its Contractor’s Personnel employed for the </w:t>
            </w:r>
            <w:r w:rsidR="00D67B61" w:rsidRPr="00B721CE">
              <w:rPr>
                <w:rFonts w:cstheme="minorHAnsi"/>
              </w:rPr>
              <w:t>execution</w:t>
            </w:r>
            <w:r w:rsidRPr="00B721CE">
              <w:rPr>
                <w:rFonts w:cstheme="minorHAnsi"/>
              </w:rPr>
              <w:t xml:space="preserve"> of the Contract at the Site or other places where the Installation Services are carried out to the place where they were recruited or to their domicile.  It shall also provide suitable temporary maintenance of all such persons from the cessation of their employment on the Contract to the date programmed for their departure.  In the event that the Contractor defaults in providing such means of transportation and temporary maintenance, the Employer may provide the same to such personnel and recover the cost of doing so from the Contractor.</w:t>
            </w:r>
          </w:p>
          <w:p w14:paraId="58E5EA65" w14:textId="77777777" w:rsidR="00A04B57" w:rsidRPr="00B721CE" w:rsidRDefault="00F15C86">
            <w:pPr>
              <w:spacing w:before="120" w:after="120"/>
              <w:ind w:left="1226" w:right="-72" w:firstLine="3"/>
              <w:rPr>
                <w:rFonts w:cstheme="minorHAnsi"/>
              </w:rPr>
            </w:pPr>
            <w:r w:rsidRPr="00B721CE">
              <w:rPr>
                <w:rFonts w:cstheme="minorHAnsi"/>
              </w:rPr>
              <w:t xml:space="preserve">The Contractor shall provide Contractor’s Personnel employed for the execution of the Contract at the Site or other places where the Installation Services are carried out, relevant information and documentation that are clear and understandable regarding their terms and conditions of employment. The information and documentation shall set out their rights under relevant labor laws applicable to the Contractor’s Personnel (which will include any applicable collective agreements), including their rights related to hours of work, wages, overtime, compensation and benefits, as well as those arising from any requirements in the  Employer’s Requirements. The Contractor’s Personnel shall be informed when any material changes to their terms or conditions of employment occur. </w:t>
            </w:r>
          </w:p>
          <w:p w14:paraId="075E0594" w14:textId="77777777" w:rsidR="00A04B57" w:rsidRPr="00B721CE" w:rsidRDefault="00F15C86">
            <w:pPr>
              <w:spacing w:before="120" w:after="120"/>
              <w:ind w:left="1226" w:right="-72" w:hanging="902"/>
              <w:rPr>
                <w:rFonts w:cstheme="minorHAnsi"/>
              </w:rPr>
            </w:pPr>
            <w:r w:rsidRPr="00B721CE">
              <w:rPr>
                <w:rFonts w:cstheme="minorHAnsi"/>
              </w:rPr>
              <w:t>22.2.2 Persons in the Service of Employer</w:t>
            </w:r>
          </w:p>
          <w:p w14:paraId="3D08ACEC" w14:textId="77777777" w:rsidR="00A04B57" w:rsidRPr="00B721CE" w:rsidRDefault="00F15C86">
            <w:pPr>
              <w:spacing w:before="120" w:after="120"/>
              <w:ind w:left="1226" w:right="-72" w:firstLine="3"/>
              <w:rPr>
                <w:rFonts w:cstheme="minorHAnsi"/>
              </w:rPr>
            </w:pPr>
            <w:r w:rsidRPr="00B721CE">
              <w:rPr>
                <w:rFonts w:cstheme="minorHAnsi"/>
              </w:rPr>
              <w:t>The Contractor shall not recruit, or attempt to recruit, staff and labor from amongst the Employer’s Personnel.</w:t>
            </w:r>
          </w:p>
          <w:p w14:paraId="10DEAF61" w14:textId="77777777" w:rsidR="00A04B57" w:rsidRPr="00B721CE" w:rsidRDefault="00F15C86">
            <w:pPr>
              <w:spacing w:before="120" w:after="120"/>
              <w:ind w:left="1226" w:right="-72" w:hanging="902"/>
              <w:rPr>
                <w:rFonts w:cstheme="minorHAnsi"/>
              </w:rPr>
            </w:pPr>
            <w:r w:rsidRPr="00B721CE">
              <w:rPr>
                <w:rFonts w:cstheme="minorHAnsi"/>
              </w:rPr>
              <w:t>22.2.3 Labor Laws</w:t>
            </w:r>
          </w:p>
          <w:p w14:paraId="49FAE751" w14:textId="77777777" w:rsidR="00A04B57" w:rsidRPr="00B721CE" w:rsidRDefault="00F15C86">
            <w:pPr>
              <w:spacing w:before="120" w:after="120"/>
              <w:ind w:left="1226" w:right="-72" w:firstLine="3"/>
              <w:rPr>
                <w:rFonts w:cstheme="minorHAnsi"/>
              </w:rPr>
            </w:pPr>
            <w:r w:rsidRPr="00B721CE">
              <w:rPr>
                <w:rFonts w:cstheme="minorHAnsi"/>
              </w:rPr>
              <w:t>The Contractor shall comply with all the relevant labor laws applicable to the Contractor’s Personnel, including laws relating to their employment, health, safety, welfare, immigration and emigration, and shall allow them all their legal rights.</w:t>
            </w:r>
          </w:p>
          <w:p w14:paraId="3988E86A" w14:textId="77777777" w:rsidR="00A04B57" w:rsidRPr="00B721CE" w:rsidRDefault="00F15C86">
            <w:pPr>
              <w:spacing w:before="120" w:after="120"/>
              <w:ind w:left="1226" w:right="-72" w:firstLine="3"/>
              <w:rPr>
                <w:rFonts w:cstheme="minorHAnsi"/>
              </w:rPr>
            </w:pPr>
            <w:r w:rsidRPr="00B721CE">
              <w:rPr>
                <w:rFonts w:cstheme="minorHAnsi"/>
              </w:rPr>
              <w:t xml:space="preserve">The Contractor shall at all times during the progress of the Contract use its best endeavors to prevent any unlawful, riotous </w:t>
            </w:r>
            <w:r w:rsidRPr="00B721CE">
              <w:rPr>
                <w:rFonts w:cstheme="minorHAnsi"/>
              </w:rPr>
              <w:lastRenderedPageBreak/>
              <w:t>or disorderly conduct or behavior by or amongst its employees and the labor of its Subcontractors.</w:t>
            </w:r>
          </w:p>
          <w:p w14:paraId="54490A1E" w14:textId="77777777" w:rsidR="00A04B57" w:rsidRPr="00B721CE" w:rsidRDefault="00F15C86">
            <w:pPr>
              <w:spacing w:before="120" w:after="120"/>
              <w:ind w:left="1226" w:right="-72" w:firstLine="3"/>
              <w:rPr>
                <w:rFonts w:cstheme="minorHAnsi"/>
              </w:rPr>
            </w:pPr>
            <w:r w:rsidRPr="00B721CE">
              <w:rPr>
                <w:rFonts w:cstheme="minorHAnsi"/>
              </w:rPr>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1115F20D" w14:textId="77777777" w:rsidR="00A04B57" w:rsidRPr="00B721CE" w:rsidRDefault="00F15C86">
            <w:pPr>
              <w:spacing w:before="120" w:after="120"/>
              <w:ind w:left="1226" w:right="-72" w:hanging="902"/>
              <w:rPr>
                <w:rFonts w:cstheme="minorHAnsi"/>
              </w:rPr>
            </w:pPr>
            <w:r w:rsidRPr="00B721CE">
              <w:rPr>
                <w:rFonts w:cstheme="minorHAnsi"/>
              </w:rPr>
              <w:t>22.2.4 Rates of Wages and Conditions of Labor</w:t>
            </w:r>
          </w:p>
          <w:p w14:paraId="11F38556" w14:textId="77777777" w:rsidR="00A04B57" w:rsidRPr="00B721CE" w:rsidRDefault="00F15C86">
            <w:pPr>
              <w:spacing w:before="120" w:after="120"/>
              <w:ind w:left="1226" w:right="-72" w:firstLine="3"/>
              <w:rPr>
                <w:rFonts w:cstheme="minorHAnsi"/>
              </w:rPr>
            </w:pPr>
            <w:r w:rsidRPr="00B721CE">
              <w:rPr>
                <w:rFonts w:cstheme="minorHAnsi"/>
              </w:rPr>
              <w:t>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p>
          <w:p w14:paraId="464EF8F4" w14:textId="77777777" w:rsidR="00A04B57" w:rsidRPr="00B721CE" w:rsidRDefault="00F15C86">
            <w:pPr>
              <w:spacing w:before="120" w:after="120"/>
              <w:ind w:left="1222"/>
              <w:rPr>
                <w:rFonts w:cstheme="minorHAnsi"/>
              </w:rPr>
            </w:pPr>
            <w:r w:rsidRPr="00B721CE">
              <w:rPr>
                <w:rFonts w:cstheme="minorHAnsi"/>
              </w:rPr>
              <w:t>The Contractor shall inform the Contractor’s Personnel about:</w:t>
            </w:r>
          </w:p>
          <w:p w14:paraId="5EB171C5" w14:textId="77777777" w:rsidR="00A04B57" w:rsidRPr="00B721CE" w:rsidRDefault="00F15C86">
            <w:pPr>
              <w:pStyle w:val="ListParagraph"/>
              <w:numPr>
                <w:ilvl w:val="0"/>
                <w:numId w:val="77"/>
              </w:numPr>
              <w:spacing w:before="120" w:after="120"/>
              <w:ind w:left="1860"/>
              <w:contextualSpacing w:val="0"/>
              <w:jc w:val="both"/>
              <w:rPr>
                <w:rFonts w:cstheme="minorHAnsi"/>
              </w:rPr>
            </w:pPr>
            <w:r w:rsidRPr="00B721CE">
              <w:rPr>
                <w:rFonts w:cstheme="minorHAnsi"/>
              </w:rPr>
              <w:t>any deduction to their payment and the conditions of such deductions in accordance with the applicable laws or as stated in the Employer’s Requirements; and</w:t>
            </w:r>
          </w:p>
          <w:p w14:paraId="58667732" w14:textId="77777777" w:rsidR="00A04B57" w:rsidRPr="00B721CE" w:rsidRDefault="00F15C86">
            <w:pPr>
              <w:pStyle w:val="ListParagraph"/>
              <w:numPr>
                <w:ilvl w:val="0"/>
                <w:numId w:val="77"/>
              </w:numPr>
              <w:spacing w:before="120" w:after="120"/>
              <w:ind w:left="1860"/>
              <w:contextualSpacing w:val="0"/>
              <w:jc w:val="both"/>
              <w:rPr>
                <w:rFonts w:cstheme="minorHAnsi"/>
              </w:rPr>
            </w:pPr>
            <w:r w:rsidRPr="00B721CE">
              <w:rPr>
                <w:rFonts w:cstheme="minorHAnsi"/>
              </w:rPr>
              <w:t xml:space="preserve">their liability to pay personal income taxes in the Country in respect of such of their salaries, wages, allowances and any benefits as are subject to tax under the laws of the Country for the time being in force. </w:t>
            </w:r>
          </w:p>
          <w:p w14:paraId="6DF790D4" w14:textId="77777777" w:rsidR="00A04B57" w:rsidRPr="00B721CE" w:rsidRDefault="00F15C86">
            <w:pPr>
              <w:spacing w:before="120" w:after="120"/>
              <w:ind w:left="1222"/>
              <w:rPr>
                <w:rFonts w:cstheme="minorHAnsi"/>
              </w:rPr>
            </w:pPr>
            <w:r w:rsidRPr="00B721CE">
              <w:rPr>
                <w:rFonts w:cstheme="minorHAnsi"/>
              </w:rPr>
              <w:t>The Contractor shall perform such duties in regard to such deductions thereof as may be imposed on him by such laws.</w:t>
            </w:r>
          </w:p>
          <w:p w14:paraId="4D7C02C9" w14:textId="400AB8B6" w:rsidR="00A04B57" w:rsidRPr="00B721CE" w:rsidRDefault="00F15C86">
            <w:pPr>
              <w:spacing w:before="120" w:after="120"/>
              <w:ind w:left="1226" w:right="-72" w:firstLine="3"/>
              <w:rPr>
                <w:rFonts w:cstheme="minorHAnsi"/>
              </w:rPr>
            </w:pPr>
            <w:r w:rsidRPr="00B721CE">
              <w:rPr>
                <w:rFonts w:cstheme="minorHAnsi"/>
              </w:rPr>
              <w:t xml:space="preserve">Where required by applicable Laws or as stated in the Employer’s Requirements, the Contractor and its </w:t>
            </w:r>
            <w:r w:rsidR="00B721CE" w:rsidRPr="00B721CE">
              <w:rPr>
                <w:rFonts w:cstheme="minorHAnsi"/>
              </w:rPr>
              <w:t>Subcontractors</w:t>
            </w:r>
            <w:r w:rsidRPr="00B721CE">
              <w:rPr>
                <w:rFonts w:cstheme="minorHAnsi"/>
              </w:rPr>
              <w:t xml:space="preserve"> shall provide their  personnel written notice of termination of employment and details of severance payments in a timely manner. The Contractor and its Subcontractors shall have paid their personnel (either directly or where appropriate for their benefit) all due wages and entitlements including, as applicable, social security benefits and pension contributions, on or before the end of their engagement/ employment.</w:t>
            </w:r>
          </w:p>
          <w:p w14:paraId="2983B6E8" w14:textId="77777777" w:rsidR="00A04B57" w:rsidRPr="00B721CE" w:rsidRDefault="00F15C86">
            <w:pPr>
              <w:spacing w:before="120" w:after="120"/>
              <w:ind w:left="1226" w:right="-72" w:hanging="902"/>
              <w:rPr>
                <w:rFonts w:cstheme="minorHAnsi"/>
              </w:rPr>
            </w:pPr>
            <w:r w:rsidRPr="00B721CE">
              <w:rPr>
                <w:rFonts w:cstheme="minorHAnsi"/>
              </w:rPr>
              <w:t>22.2.5 Working Hours</w:t>
            </w:r>
          </w:p>
          <w:p w14:paraId="3D0CAC9C" w14:textId="77777777" w:rsidR="00A04B57" w:rsidRPr="00B721CE" w:rsidRDefault="00F15C86">
            <w:pPr>
              <w:spacing w:before="120" w:after="120"/>
              <w:ind w:left="1226" w:right="-72" w:firstLine="3"/>
              <w:rPr>
                <w:rFonts w:cstheme="minorHAnsi"/>
              </w:rPr>
            </w:pPr>
            <w:r w:rsidRPr="00B721CE">
              <w:rPr>
                <w:rFonts w:cstheme="minorHAnsi"/>
              </w:rPr>
              <w:tab/>
              <w:t>No work shall be carried out on the Site on locally recognized days of rest, or outside the normal working hours stated in the PCC, unless:</w:t>
            </w:r>
          </w:p>
          <w:p w14:paraId="2A46BDB5" w14:textId="77777777" w:rsidR="00A04B57" w:rsidRPr="00B721CE" w:rsidRDefault="00F15C86">
            <w:pPr>
              <w:pStyle w:val="ClauseSubList"/>
              <w:tabs>
                <w:tab w:val="clear" w:pos="3987"/>
              </w:tabs>
              <w:spacing w:before="120" w:after="120"/>
              <w:ind w:left="1800" w:hanging="576"/>
              <w:rPr>
                <w:rFonts w:asciiTheme="minorHAnsi" w:hAnsiTheme="minorHAnsi" w:cstheme="minorHAnsi"/>
                <w:sz w:val="24"/>
                <w:szCs w:val="20"/>
              </w:rPr>
            </w:pPr>
            <w:r w:rsidRPr="00B721CE">
              <w:rPr>
                <w:rFonts w:asciiTheme="minorHAnsi" w:hAnsiTheme="minorHAnsi" w:cstheme="minorHAnsi"/>
                <w:sz w:val="24"/>
                <w:szCs w:val="20"/>
              </w:rPr>
              <w:lastRenderedPageBreak/>
              <w:t xml:space="preserve">(a) </w:t>
            </w:r>
            <w:r w:rsidRPr="00B721CE">
              <w:rPr>
                <w:rFonts w:asciiTheme="minorHAnsi" w:hAnsiTheme="minorHAnsi" w:cstheme="minorHAnsi"/>
                <w:sz w:val="24"/>
                <w:szCs w:val="20"/>
              </w:rPr>
              <w:tab/>
              <w:t>otherwise stated in the Contract,</w:t>
            </w:r>
          </w:p>
          <w:p w14:paraId="76E884D8" w14:textId="77777777" w:rsidR="00A04B57" w:rsidRPr="00B721CE" w:rsidRDefault="00F15C86">
            <w:pPr>
              <w:pStyle w:val="ClauseSubList"/>
              <w:tabs>
                <w:tab w:val="clear" w:pos="3987"/>
              </w:tabs>
              <w:spacing w:before="120" w:after="120"/>
              <w:ind w:left="1800" w:hanging="576"/>
              <w:rPr>
                <w:rFonts w:asciiTheme="minorHAnsi" w:hAnsiTheme="minorHAnsi" w:cstheme="minorHAnsi"/>
                <w:sz w:val="24"/>
                <w:szCs w:val="20"/>
              </w:rPr>
            </w:pPr>
            <w:r w:rsidRPr="00B721CE">
              <w:rPr>
                <w:rFonts w:asciiTheme="minorHAnsi" w:hAnsiTheme="minorHAnsi" w:cstheme="minorHAnsi"/>
                <w:sz w:val="24"/>
                <w:szCs w:val="20"/>
              </w:rPr>
              <w:t xml:space="preserve">(b) </w:t>
            </w:r>
            <w:r w:rsidRPr="00B721CE">
              <w:rPr>
                <w:rFonts w:asciiTheme="minorHAnsi" w:hAnsiTheme="minorHAnsi" w:cstheme="minorHAnsi"/>
                <w:sz w:val="24"/>
                <w:szCs w:val="20"/>
              </w:rPr>
              <w:tab/>
              <w:t>the Project Manager gives consent, or</w:t>
            </w:r>
          </w:p>
          <w:p w14:paraId="513D463B" w14:textId="77777777" w:rsidR="00A04B57" w:rsidRPr="00B721CE" w:rsidRDefault="00F15C86">
            <w:pPr>
              <w:pStyle w:val="ClauseSubList"/>
              <w:tabs>
                <w:tab w:val="clear" w:pos="3987"/>
              </w:tabs>
              <w:spacing w:before="120" w:after="120"/>
              <w:ind w:left="1800" w:hanging="576"/>
              <w:rPr>
                <w:rFonts w:asciiTheme="minorHAnsi" w:hAnsiTheme="minorHAnsi" w:cstheme="minorHAnsi"/>
                <w:sz w:val="24"/>
                <w:szCs w:val="20"/>
              </w:rPr>
            </w:pPr>
            <w:r w:rsidRPr="00B721CE">
              <w:rPr>
                <w:rFonts w:asciiTheme="minorHAnsi" w:hAnsiTheme="minorHAnsi" w:cstheme="minorHAnsi"/>
                <w:sz w:val="24"/>
                <w:szCs w:val="20"/>
              </w:rPr>
              <w:t xml:space="preserve">(c) </w:t>
            </w:r>
            <w:r w:rsidRPr="00B721CE">
              <w:rPr>
                <w:rFonts w:asciiTheme="minorHAnsi" w:hAnsiTheme="minorHAnsi" w:cstheme="minorHAnsi"/>
                <w:sz w:val="24"/>
                <w:szCs w:val="20"/>
              </w:rPr>
              <w:tab/>
              <w:t>the work is unavoidable, or necessary for the protection of life or property or for the safety of the Facilities, in which case the Contractor shall immediately advise the Project Manager.</w:t>
            </w:r>
          </w:p>
          <w:p w14:paraId="36BC37B3" w14:textId="77777777" w:rsidR="00A04B57" w:rsidRPr="00B721CE" w:rsidRDefault="00F15C86">
            <w:pPr>
              <w:spacing w:before="120" w:after="120"/>
              <w:ind w:left="1226" w:right="-72" w:firstLine="3"/>
              <w:rPr>
                <w:rFonts w:cstheme="minorHAnsi"/>
              </w:rPr>
            </w:pPr>
            <w:r w:rsidRPr="00B721CE">
              <w:rPr>
                <w:rFonts w:cstheme="minorHAnsi"/>
              </w:rPr>
              <w:t>If and when the Contractor considers it necessary to carry out work at night or on public holidays so as to meet the Time for Completion and requests the Project Manager’s consent thereto, the Project Manager shall not unreasonably withhold such consent.</w:t>
            </w:r>
          </w:p>
          <w:p w14:paraId="6DB1A7F0" w14:textId="77777777" w:rsidR="00A04B57" w:rsidRPr="00B721CE" w:rsidRDefault="00F15C86">
            <w:pPr>
              <w:spacing w:before="120" w:after="120"/>
              <w:ind w:left="1226" w:right="-72" w:firstLine="3"/>
              <w:rPr>
                <w:rFonts w:cstheme="minorHAnsi"/>
              </w:rPr>
            </w:pPr>
            <w:r w:rsidRPr="00B721CE">
              <w:rPr>
                <w:rFonts w:cstheme="minorHAnsi"/>
              </w:rPr>
              <w:t>This Sub-Clause shall not apply to any work which is customarily carried out by rotary or double-shifts.</w:t>
            </w:r>
          </w:p>
          <w:p w14:paraId="5384A131" w14:textId="77777777" w:rsidR="00A04B57" w:rsidRPr="00B721CE" w:rsidRDefault="00F15C86">
            <w:pPr>
              <w:spacing w:before="120" w:after="120"/>
              <w:ind w:left="1226" w:right="-72" w:hanging="902"/>
              <w:rPr>
                <w:rFonts w:cstheme="minorHAnsi"/>
              </w:rPr>
            </w:pPr>
            <w:r w:rsidRPr="00B721CE">
              <w:rPr>
                <w:rFonts w:cstheme="minorHAnsi"/>
              </w:rPr>
              <w:t>22.2.6 Facilities for Staff and Labor</w:t>
            </w:r>
          </w:p>
          <w:p w14:paraId="2228AA25" w14:textId="77777777" w:rsidR="00A04B57" w:rsidRPr="00B721CE" w:rsidRDefault="00F15C86">
            <w:pPr>
              <w:spacing w:before="120" w:after="120"/>
              <w:ind w:left="1226" w:right="-72" w:firstLine="3"/>
              <w:rPr>
                <w:rFonts w:cstheme="minorHAnsi"/>
              </w:rPr>
            </w:pPr>
            <w:r w:rsidRPr="00B721CE">
              <w:rPr>
                <w:rFonts w:cstheme="minorHAnsi"/>
              </w:rPr>
              <w:t>Except as otherwise stated in the Employer’s Requirements, the Contractor shall provide and maintain all necessary accommodation and welfare facilities for the Contractor’s Personnel employed for the execution of the Contract at the Site or other places where the Installation Services are carried out. The Contractor shall also provide facilities for the Employer’s  Personnel as stated in the Employer’s Requirements.</w:t>
            </w:r>
          </w:p>
          <w:p w14:paraId="0D142303" w14:textId="77777777" w:rsidR="00A04B57" w:rsidRPr="00B721CE" w:rsidRDefault="00F15C86">
            <w:pPr>
              <w:spacing w:before="120" w:after="120"/>
              <w:ind w:left="1226" w:right="-72" w:firstLine="3"/>
              <w:rPr>
                <w:rFonts w:cstheme="minorHAnsi"/>
              </w:rPr>
            </w:pPr>
            <w:r w:rsidRPr="00B721CE">
              <w:rPr>
                <w:rFonts w:cstheme="minorHAnsi"/>
              </w:rPr>
              <w:t>If stated in the Employer’s Requirements, the Contractor shall give access to or provide services that accommodate the physical, social and cultural needs of the Contractor’s Personnel. The Contractor shall also provide similar facilities for the Employer’s Personnel as stated in the Employer’s Requirements.</w:t>
            </w:r>
          </w:p>
          <w:p w14:paraId="588FEE33" w14:textId="77777777" w:rsidR="00A04B57" w:rsidRPr="00B721CE" w:rsidRDefault="00F15C86">
            <w:pPr>
              <w:spacing w:before="120" w:after="120"/>
              <w:ind w:left="1226" w:right="-72" w:firstLine="3"/>
              <w:rPr>
                <w:rFonts w:cstheme="minorHAnsi"/>
              </w:rPr>
            </w:pPr>
            <w:r w:rsidRPr="00B721CE">
              <w:rPr>
                <w:rFonts w:cstheme="minorHAnsi"/>
              </w:rPr>
              <w:t>The Contractor shall not permit any of the Contractor’s Personnel to maintain any temporary or permanent living quarters within the structures forming part of the Facilities.</w:t>
            </w:r>
          </w:p>
          <w:p w14:paraId="24B1F8A4" w14:textId="77777777" w:rsidR="00A04B57" w:rsidRPr="00B721CE" w:rsidRDefault="00F15C86">
            <w:pPr>
              <w:spacing w:before="120" w:after="120"/>
              <w:ind w:left="869" w:hanging="576"/>
              <w:rPr>
                <w:rFonts w:cstheme="minorHAnsi"/>
              </w:rPr>
            </w:pPr>
            <w:r w:rsidRPr="00B721CE">
              <w:rPr>
                <w:rFonts w:cstheme="minorHAnsi"/>
              </w:rPr>
              <w:t>22.2.7 Health and Safety</w:t>
            </w:r>
          </w:p>
          <w:p w14:paraId="5A9C6473" w14:textId="77777777" w:rsidR="00A04B57" w:rsidRPr="00B721CE" w:rsidRDefault="00F15C86">
            <w:pPr>
              <w:spacing w:before="120" w:after="120"/>
              <w:ind w:left="1226" w:right="-72" w:firstLine="3"/>
              <w:rPr>
                <w:rFonts w:cstheme="minorHAnsi"/>
              </w:rPr>
            </w:pPr>
            <w:r w:rsidRPr="00B721CE">
              <w:rPr>
                <w:rFonts w:cstheme="minorHAnsi"/>
              </w:rPr>
              <w:t xml:space="preserve">The Contractor shall at all times take all reasonable precautions to maintain the health and safety of the  Contractor’s Personnel employed for the execution of Installation Services at the Site (or other places in the country where the Site is located). </w:t>
            </w:r>
          </w:p>
          <w:p w14:paraId="3CC66472" w14:textId="77777777" w:rsidR="00A04B57" w:rsidRPr="00B721CE" w:rsidRDefault="00F15C86">
            <w:pPr>
              <w:spacing w:before="120" w:after="120"/>
              <w:ind w:left="1226" w:right="-72" w:firstLine="3"/>
              <w:rPr>
                <w:rFonts w:eastAsia="Arial Narrow" w:cstheme="minorHAnsi"/>
              </w:rPr>
            </w:pPr>
            <w:r w:rsidRPr="00B721CE">
              <w:rPr>
                <w:rFonts w:eastAsia="Arial Narrow" w:cstheme="minorHAnsi"/>
              </w:rPr>
              <w:t xml:space="preserve">Subject to GCC Sub-Clause 9.9, the Contractor shall submit to the Project Manager for its </w:t>
            </w:r>
            <w:r w:rsidRPr="00B721CE">
              <w:rPr>
                <w:rFonts w:cstheme="minorHAnsi"/>
              </w:rPr>
              <w:t>approval</w:t>
            </w:r>
            <w:r w:rsidRPr="00B721CE">
              <w:rPr>
                <w:rFonts w:eastAsia="Arial Narrow" w:cstheme="minorHAnsi"/>
              </w:rPr>
              <w:t xml:space="preserve"> a health and safety manual which sets out all the health and safety </w:t>
            </w:r>
            <w:r w:rsidRPr="00B721CE">
              <w:rPr>
                <w:rFonts w:cstheme="minorHAnsi"/>
              </w:rPr>
              <w:t>requirements</w:t>
            </w:r>
            <w:r w:rsidRPr="00B721CE">
              <w:rPr>
                <w:rFonts w:eastAsia="Arial Narrow" w:cstheme="minorHAnsi"/>
              </w:rPr>
              <w:t xml:space="preserve"> under the Contract.</w:t>
            </w:r>
          </w:p>
          <w:p w14:paraId="22084CFF" w14:textId="77777777" w:rsidR="00A04B57" w:rsidRPr="00B721CE" w:rsidRDefault="00F15C86">
            <w:pPr>
              <w:spacing w:before="120" w:after="120"/>
              <w:ind w:left="1260" w:hanging="40"/>
              <w:rPr>
                <w:rFonts w:eastAsia="Arial Narrow" w:cstheme="minorHAnsi"/>
              </w:rPr>
            </w:pPr>
            <w:r w:rsidRPr="00B721CE">
              <w:rPr>
                <w:rFonts w:eastAsia="Arial Narrow" w:cstheme="minorHAnsi"/>
              </w:rPr>
              <w:lastRenderedPageBreak/>
              <w:t xml:space="preserve">The health and safety manual shall be in addition to any other similar </w:t>
            </w:r>
            <w:r w:rsidRPr="00B721CE">
              <w:rPr>
                <w:rFonts w:cstheme="minorHAnsi"/>
              </w:rPr>
              <w:t>document</w:t>
            </w:r>
            <w:r w:rsidRPr="00B721CE">
              <w:rPr>
                <w:rFonts w:eastAsia="Arial Narrow" w:cstheme="minorHAnsi"/>
              </w:rPr>
              <w:t xml:space="preserve"> required under applicable health and safety regulations and Laws.</w:t>
            </w:r>
          </w:p>
          <w:p w14:paraId="337E9579" w14:textId="77777777" w:rsidR="00A04B57" w:rsidRPr="00B721CE" w:rsidRDefault="00F15C86">
            <w:pPr>
              <w:spacing w:before="120" w:after="120"/>
              <w:ind w:left="1226" w:right="-72" w:firstLine="3"/>
              <w:rPr>
                <w:rFonts w:cstheme="minorHAnsi"/>
              </w:rPr>
            </w:pPr>
            <w:r w:rsidRPr="00B721CE">
              <w:rPr>
                <w:rFonts w:cstheme="minorHAnsi"/>
              </w:rPr>
              <w:t>The Contractor shall:</w:t>
            </w:r>
          </w:p>
          <w:p w14:paraId="1A391DB3"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rPr>
              <w:t>comply with all applicable health and safety regulations and laws;</w:t>
            </w:r>
          </w:p>
          <w:p w14:paraId="1C350E3B"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rPr>
              <w:t>comply with all applicable health and safety obligations specified in the Contract;</w:t>
            </w:r>
          </w:p>
          <w:p w14:paraId="3A6FBBBC"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rPr>
              <w:t>develop and implement procedures to establish and maintain a safe working environment without risk to health at all workplaces, machinery, equipment and processes under the control of the Contractor, including control measures for chemical, physical and biological substances and agents;</w:t>
            </w:r>
          </w:p>
          <w:p w14:paraId="6B81EE04"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rPr>
              <w:t>provide health and safety training of the Contractor’s Personnel as appropriate and maintain training records;</w:t>
            </w:r>
          </w:p>
          <w:p w14:paraId="7294FDAB"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rPr>
              <w:t xml:space="preserve">actively engage the Contractor’s Personnel in promoting understanding, and methods for, implementation of health and safety requirements, as well as in providing information to such personnel, and provision of personal protective equipment without expense to the personnel; </w:t>
            </w:r>
          </w:p>
          <w:p w14:paraId="58D490D1"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lang w:eastAsia="en-GB"/>
              </w:rPr>
              <w:t xml:space="preserve">put in place workplace processes for the Contractor’s  Personnel to report work situations that they believe are not safe or healthy, and to remove themselves from a work situation which they have reasonable justification to believe presents an imminent and serious danger to their life or health; Contractor’s Personnel who remove themselves from such work situations shall not be required to return to work until </w:t>
            </w:r>
            <w:r w:rsidRPr="00B721CE">
              <w:rPr>
                <w:rFonts w:cstheme="minorHAnsi"/>
              </w:rPr>
              <w:t xml:space="preserve">necessary remedial action to correct the situation has been taken. </w:t>
            </w:r>
            <w:r w:rsidRPr="00B721CE">
              <w:rPr>
                <w:rFonts w:cstheme="minorHAnsi"/>
                <w:lang w:eastAsia="en-GB"/>
              </w:rPr>
              <w:t xml:space="preserve">Such personnel </w:t>
            </w:r>
            <w:r w:rsidRPr="00B721CE">
              <w:rPr>
                <w:rFonts w:cstheme="minorHAnsi"/>
              </w:rPr>
              <w:t>shall not be retaliated against or otherwise subject to reprisal or negative action for such reporting or removal;</w:t>
            </w:r>
          </w:p>
          <w:p w14:paraId="6DC479F7"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color w:val="000000" w:themeColor="text1"/>
              </w:rPr>
              <w:t>i</w:t>
            </w:r>
            <w:r w:rsidRPr="00B721CE">
              <w:rPr>
                <w:rFonts w:cstheme="minorHAnsi"/>
                <w:szCs w:val="24"/>
                <w:lang w:eastAsia="en-GB"/>
              </w:rPr>
              <w:t xml:space="preserve">n collaboration with local health authorities, ensure that medical staff, first </w:t>
            </w:r>
            <w:r w:rsidRPr="00B721CE">
              <w:rPr>
                <w:rFonts w:cstheme="minorHAnsi"/>
              </w:rPr>
              <w:t>aid</w:t>
            </w:r>
            <w:r w:rsidRPr="00B721CE">
              <w:rPr>
                <w:rFonts w:cstheme="minorHAnsi"/>
                <w:szCs w:val="24"/>
                <w:lang w:eastAsia="en-GB"/>
              </w:rPr>
              <w:t xml:space="preserve"> facilities, sick bay and ambulance service are available at all times at the Site and at any accommodation for Contractor’s and Employer’s Personnel;</w:t>
            </w:r>
          </w:p>
          <w:p w14:paraId="2587E2FB"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lang w:eastAsia="en-GB"/>
              </w:rPr>
              <w:t xml:space="preserve">appoint an accident </w:t>
            </w:r>
            <w:r w:rsidRPr="00B721CE">
              <w:rPr>
                <w:rFonts w:cstheme="minorHAnsi"/>
              </w:rPr>
              <w:t>prevention</w:t>
            </w:r>
            <w:r w:rsidRPr="00B721CE">
              <w:rPr>
                <w:rFonts w:cstheme="minorHAnsi"/>
                <w:lang w:eastAsia="en-GB"/>
              </w:rPr>
              <w:t xml:space="preserve"> officer at the Site, </w:t>
            </w:r>
            <w:r w:rsidRPr="00B721CE">
              <w:rPr>
                <w:rFonts w:cstheme="minorHAnsi"/>
                <w:color w:val="000000" w:themeColor="text1"/>
              </w:rPr>
              <w:t>responsible</w:t>
            </w:r>
            <w:r w:rsidRPr="00B721CE">
              <w:rPr>
                <w:rFonts w:cstheme="minorHAnsi"/>
                <w:lang w:eastAsia="en-GB"/>
              </w:rPr>
              <w:t xml:space="preserve"> </w:t>
            </w:r>
            <w:r w:rsidRPr="00B721CE">
              <w:rPr>
                <w:rFonts w:cstheme="minorHAnsi"/>
              </w:rPr>
              <w:t>for</w:t>
            </w:r>
            <w:r w:rsidRPr="00B721CE">
              <w:rPr>
                <w:rFonts w:cstheme="minorHAnsi"/>
                <w:lang w:eastAsia="en-GB"/>
              </w:rPr>
              <w:t xml:space="preserve"> </w:t>
            </w:r>
            <w:r w:rsidRPr="00B721CE">
              <w:rPr>
                <w:rFonts w:cstheme="minorHAnsi"/>
              </w:rPr>
              <w:t>maintaining</w:t>
            </w:r>
            <w:r w:rsidRPr="00B721CE">
              <w:rPr>
                <w:rFonts w:cstheme="minorHAnsi"/>
                <w:lang w:eastAsia="en-GB"/>
              </w:rPr>
              <w:t xml:space="preserve"> safety and protection against accidents. This person shall be qualified for this </w:t>
            </w:r>
            <w:r w:rsidRPr="00B721CE">
              <w:rPr>
                <w:rFonts w:cstheme="minorHAnsi"/>
              </w:rPr>
              <w:t>responsibility</w:t>
            </w:r>
            <w:r w:rsidRPr="00B721CE">
              <w:rPr>
                <w:rFonts w:cstheme="minorHAnsi"/>
                <w:lang w:eastAsia="en-GB"/>
              </w:rPr>
              <w:t xml:space="preserve"> and shall have the authority to issue </w:t>
            </w:r>
            <w:r w:rsidRPr="00B721CE">
              <w:rPr>
                <w:rFonts w:cstheme="minorHAnsi"/>
                <w:lang w:eastAsia="en-GB"/>
              </w:rPr>
              <w:lastRenderedPageBreak/>
              <w:t>instructions and take protective measures to prevent accidents. Throughout the performance of the Contract, the Contractor shall provide whatever is required by this person to exercise this responsibility and authority;</w:t>
            </w:r>
          </w:p>
          <w:p w14:paraId="691B8089"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rPr>
              <w:t>put in place measures to avoid or minimize the potential for community exposure to water-borne, water-based, water-related, and vector-borne diseases;</w:t>
            </w:r>
          </w:p>
          <w:p w14:paraId="5F1F014D"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rPr>
              <w:t>put in place measures to be implemented to avoid or minimize the spread of communicable diseases (including transfer of Sexually Transmitted Diseases or Infections (STDs), such as HIV virus) and non-communicable diseases associated with the Installation Services, taking into consideration differentiated exposure to and higher sensitivity of vulnerable groups. This includes taking measures to avoid or minimize the transmission of communicable diseases that may be associated with the influx of temporary or permanent Contract-related labor;</w:t>
            </w:r>
          </w:p>
          <w:p w14:paraId="4381D8A4"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rPr>
              <w:t>have in place procedures for prevention, preparedness and response activities to be implemented in the case of an emergency event (i.e. an unanticipated incident, arising from both natural and man-made hazards, typically in the form of fire, explosions, leaks or spills, which may occur for a variety of different reasons including failure to implement operating procedures that are designed to prevent their occurrence, extreme weather or lack of early warning);</w:t>
            </w:r>
          </w:p>
          <w:p w14:paraId="6760D41B"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rPr>
              <w:t xml:space="preserve">collaborate, as applicable,  with the Employer’s Personnel, any other contractors employed by the Employer, and/or personnel of any legally constituted public authorities and private utility companies that are employed in carrying out, on or near the site, of any work not included in the Contract, in applying the health and safety requirements. This is without prejudice to the responsibility of the relevant entities  for the health and safety of their  own  personnel; and  </w:t>
            </w:r>
          </w:p>
          <w:p w14:paraId="08B6096C" w14:textId="77777777" w:rsidR="00A04B57" w:rsidRPr="00B721CE" w:rsidRDefault="00F15C86">
            <w:pPr>
              <w:pStyle w:val="ListParagraph"/>
              <w:numPr>
                <w:ilvl w:val="0"/>
                <w:numId w:val="116"/>
              </w:numPr>
              <w:spacing w:before="120" w:after="120"/>
              <w:ind w:left="1676"/>
              <w:contextualSpacing w:val="0"/>
              <w:jc w:val="both"/>
              <w:rPr>
                <w:rFonts w:cstheme="minorHAnsi"/>
              </w:rPr>
            </w:pPr>
            <w:r w:rsidRPr="00B721CE">
              <w:rPr>
                <w:rFonts w:cstheme="minorHAnsi"/>
              </w:rPr>
              <w:t>put in place a system for regular review of health and safety performance and the working environment.</w:t>
            </w:r>
          </w:p>
          <w:p w14:paraId="4A942024" w14:textId="77777777" w:rsidR="00A04B57" w:rsidRPr="00B721CE" w:rsidRDefault="00F15C86">
            <w:pPr>
              <w:pStyle w:val="ClauseSubPara"/>
              <w:spacing w:before="120" w:after="120"/>
              <w:ind w:left="1260" w:hanging="684"/>
              <w:rPr>
                <w:rFonts w:asciiTheme="minorHAnsi" w:hAnsiTheme="minorHAnsi" w:cstheme="minorHAnsi"/>
                <w:sz w:val="24"/>
                <w:szCs w:val="20"/>
              </w:rPr>
            </w:pPr>
            <w:r w:rsidRPr="00B721CE">
              <w:rPr>
                <w:rFonts w:asciiTheme="minorHAnsi" w:hAnsiTheme="minorHAnsi" w:cstheme="minorHAnsi"/>
                <w:sz w:val="24"/>
                <w:szCs w:val="20"/>
              </w:rPr>
              <w:t xml:space="preserve">22.2.8 Funeral Arrangements </w:t>
            </w:r>
          </w:p>
          <w:p w14:paraId="2FA1EFDA" w14:textId="77777777" w:rsidR="00A04B57" w:rsidRPr="00B721CE" w:rsidRDefault="00F15C86">
            <w:pPr>
              <w:spacing w:before="120" w:after="120"/>
              <w:ind w:left="1260" w:hanging="31"/>
              <w:rPr>
                <w:rFonts w:cstheme="minorHAnsi"/>
              </w:rPr>
            </w:pPr>
            <w:r w:rsidRPr="00B721CE">
              <w:rPr>
                <w:rFonts w:cstheme="minorHAnsi"/>
              </w:rPr>
              <w:t xml:space="preserve">In the event of the death of any of the Contractor’s Personnel or accompanying members of their families, the Contractor shall be responsible for making the appropriate arrangements for their return or burial, unless otherwise specified in the PCC. </w:t>
            </w:r>
          </w:p>
          <w:p w14:paraId="727B51D0" w14:textId="77777777" w:rsidR="00A04B57" w:rsidRPr="00B721CE" w:rsidRDefault="00F15C86">
            <w:pPr>
              <w:spacing w:before="120" w:after="120"/>
              <w:ind w:left="1260" w:hanging="684"/>
              <w:rPr>
                <w:rFonts w:cstheme="minorHAnsi"/>
              </w:rPr>
            </w:pPr>
            <w:r w:rsidRPr="00B721CE">
              <w:rPr>
                <w:rFonts w:cstheme="minorHAnsi"/>
              </w:rPr>
              <w:lastRenderedPageBreak/>
              <w:t xml:space="preserve">22.2.9 Records of Contractor’s Personnel </w:t>
            </w:r>
          </w:p>
          <w:p w14:paraId="7FFE8DAC" w14:textId="77777777" w:rsidR="00A04B57" w:rsidRPr="00B721CE" w:rsidRDefault="00F15C86">
            <w:pPr>
              <w:spacing w:before="120" w:after="120"/>
              <w:ind w:left="1260" w:hanging="31"/>
              <w:rPr>
                <w:rFonts w:cstheme="minorHAnsi"/>
              </w:rPr>
            </w:pPr>
            <w:r w:rsidRPr="00B721CE">
              <w:rPr>
                <w:rFonts w:cstheme="minorHAnsi"/>
              </w:rPr>
              <w:tab/>
              <w:t>The Contractor shall keep accurate records of the Contractor’s Personnel, including the number of each class of Contractor’s personnel on the Site and the names, ages, genders, hours worked and wages paid to all workers. These records shall be summarized on a monthly basis in a form approved by the Project Manager and shall be available for inspection by the Project Manager until the Contractor has completed all work.</w:t>
            </w:r>
          </w:p>
          <w:p w14:paraId="638DFC17" w14:textId="77777777" w:rsidR="00A04B57" w:rsidRPr="00B721CE" w:rsidRDefault="00F15C86">
            <w:pPr>
              <w:keepNext/>
              <w:spacing w:before="120" w:after="120"/>
              <w:ind w:left="1267" w:hanging="691"/>
              <w:rPr>
                <w:rFonts w:cstheme="minorHAnsi"/>
              </w:rPr>
            </w:pPr>
            <w:r w:rsidRPr="00B721CE">
              <w:rPr>
                <w:rFonts w:cstheme="minorHAnsi"/>
              </w:rPr>
              <w:t>22.2.10 Supply of Foodstuffs</w:t>
            </w:r>
          </w:p>
          <w:p w14:paraId="590CDAE4" w14:textId="77777777" w:rsidR="00A04B57" w:rsidRPr="00B721CE" w:rsidRDefault="00F15C86">
            <w:pPr>
              <w:spacing w:before="120" w:after="120"/>
              <w:ind w:left="1260" w:hanging="31"/>
              <w:rPr>
                <w:rFonts w:cstheme="minorHAnsi"/>
              </w:rPr>
            </w:pPr>
            <w:r w:rsidRPr="00B721CE">
              <w:rPr>
                <w:rFonts w:cstheme="minorHAnsi"/>
              </w:rPr>
              <w:tab/>
              <w:t>The Contractor shall arrange for the provision of a sufficient supply of suitable food as may be stated in the Employer’s Requirements at reasonable prices for the Contractor’s personnel for the purposes of or in connection with the Contract.</w:t>
            </w:r>
          </w:p>
          <w:p w14:paraId="5D36432E" w14:textId="77777777" w:rsidR="00A04B57" w:rsidRPr="00B721CE" w:rsidRDefault="00F15C86">
            <w:pPr>
              <w:spacing w:before="120" w:after="120"/>
              <w:ind w:left="1260" w:hanging="684"/>
              <w:rPr>
                <w:rFonts w:cstheme="minorHAnsi"/>
              </w:rPr>
            </w:pPr>
            <w:r w:rsidRPr="00B721CE">
              <w:rPr>
                <w:rFonts w:cstheme="minorHAnsi"/>
              </w:rPr>
              <w:t>22.2.11 Supply of Water</w:t>
            </w:r>
          </w:p>
          <w:p w14:paraId="05BC1A33" w14:textId="77777777" w:rsidR="00A04B57" w:rsidRPr="00B721CE" w:rsidRDefault="00F15C86">
            <w:pPr>
              <w:spacing w:before="120" w:after="120"/>
              <w:ind w:left="1260" w:hanging="31"/>
              <w:rPr>
                <w:rFonts w:cstheme="minorHAnsi"/>
              </w:rPr>
            </w:pPr>
            <w:r w:rsidRPr="00B721CE">
              <w:rPr>
                <w:rFonts w:cstheme="minorHAnsi"/>
              </w:rPr>
              <w:tab/>
              <w:t>The Contractor shall, having regard to local conditions, provide on the Site an adequate supply of drinking and other water for the use of the Contractor’s personnel.</w:t>
            </w:r>
          </w:p>
          <w:p w14:paraId="1C45CBE1" w14:textId="77777777" w:rsidR="00A04B57" w:rsidRPr="00B721CE" w:rsidRDefault="00F15C86">
            <w:pPr>
              <w:spacing w:before="120" w:after="120"/>
              <w:ind w:left="1260" w:hanging="684"/>
              <w:rPr>
                <w:rFonts w:cstheme="minorHAnsi"/>
              </w:rPr>
            </w:pPr>
            <w:r w:rsidRPr="00B721CE">
              <w:rPr>
                <w:rFonts w:cstheme="minorHAnsi"/>
              </w:rPr>
              <w:t>22.2.12 Measures against Insect and Pest Nuisance</w:t>
            </w:r>
          </w:p>
          <w:p w14:paraId="3CAB36CD" w14:textId="77777777" w:rsidR="00A04B57" w:rsidRPr="00B721CE" w:rsidRDefault="00F15C86">
            <w:pPr>
              <w:spacing w:before="120" w:after="120"/>
              <w:ind w:left="1260" w:hanging="31"/>
              <w:rPr>
                <w:rFonts w:cstheme="minorHAnsi"/>
              </w:rPr>
            </w:pPr>
            <w:r w:rsidRPr="00B721CE">
              <w:rPr>
                <w:rFonts w:cstheme="minorHAnsi"/>
              </w:rPr>
              <w:tab/>
              <w:t>The Contractor shall at all times take the necessary precautions to protect the Contractor’s Personnel employed on the Site from insect and pest nuisance, and to reduce their danger to health. The Contractor shall comply with all the regulations of the local health authorities, including use of appropriate insecticide.</w:t>
            </w:r>
          </w:p>
          <w:p w14:paraId="0F623BEE" w14:textId="77777777" w:rsidR="00A04B57" w:rsidRPr="00B721CE" w:rsidRDefault="00F15C86">
            <w:pPr>
              <w:spacing w:before="120" w:after="120"/>
              <w:ind w:left="1260" w:hanging="684"/>
              <w:rPr>
                <w:rFonts w:cstheme="minorHAnsi"/>
              </w:rPr>
            </w:pPr>
            <w:r w:rsidRPr="00B721CE">
              <w:rPr>
                <w:rFonts w:cstheme="minorHAnsi"/>
              </w:rPr>
              <w:t>22.2.13 Alcoholic Liquor or Drugs</w:t>
            </w:r>
          </w:p>
          <w:p w14:paraId="46A1CAB0" w14:textId="77777777" w:rsidR="00A04B57" w:rsidRPr="00B721CE" w:rsidRDefault="00F15C86">
            <w:pPr>
              <w:spacing w:before="120" w:after="120"/>
              <w:ind w:left="1260" w:hanging="31"/>
              <w:rPr>
                <w:rFonts w:cstheme="minorHAnsi"/>
              </w:rPr>
            </w:pPr>
            <w:r w:rsidRPr="00B721CE">
              <w:rPr>
                <w:rFonts w:cstheme="minorHAnsi"/>
              </w:rPr>
              <w:tab/>
              <w:t>The Contractor shall not, otherwise than in accordance with the laws of the Country, import, sell, give barter or otherwise dispose of any alcoholic liquor or drugs, or permit or allow importation, sale, gift barter or disposal by Contractor's Personnel.</w:t>
            </w:r>
          </w:p>
          <w:p w14:paraId="47E9A8BD" w14:textId="77777777" w:rsidR="00A04B57" w:rsidRPr="00B721CE" w:rsidRDefault="00F15C86">
            <w:pPr>
              <w:spacing w:before="120" w:after="120"/>
              <w:ind w:left="1260" w:hanging="684"/>
              <w:rPr>
                <w:rFonts w:cstheme="minorHAnsi"/>
              </w:rPr>
            </w:pPr>
            <w:r w:rsidRPr="00B721CE">
              <w:rPr>
                <w:rFonts w:cstheme="minorHAnsi"/>
              </w:rPr>
              <w:t>22.2.14 Arms and Ammunition</w:t>
            </w:r>
          </w:p>
          <w:p w14:paraId="69FB3C97" w14:textId="77777777" w:rsidR="00A04B57" w:rsidRPr="00B721CE" w:rsidRDefault="00F15C86">
            <w:pPr>
              <w:spacing w:before="120" w:after="120"/>
              <w:ind w:left="1260" w:hanging="31"/>
              <w:rPr>
                <w:rFonts w:cstheme="minorHAnsi"/>
              </w:rPr>
            </w:pPr>
            <w:r w:rsidRPr="00B721CE">
              <w:rPr>
                <w:rFonts w:cstheme="minorHAnsi"/>
              </w:rPr>
              <w:t>The Contractor shall not give, barter, or otherwise dispose of, to any person, any arms or ammunition of any kind, or allow Contractor's Personnel to do so.</w:t>
            </w:r>
          </w:p>
          <w:p w14:paraId="66505634" w14:textId="77777777" w:rsidR="00A04B57" w:rsidRPr="00B721CE" w:rsidRDefault="00F15C86">
            <w:pPr>
              <w:spacing w:before="120" w:after="120"/>
              <w:ind w:left="600"/>
              <w:rPr>
                <w:rFonts w:cstheme="minorHAnsi"/>
              </w:rPr>
            </w:pPr>
            <w:r w:rsidRPr="00B721CE">
              <w:rPr>
                <w:rFonts w:cstheme="minorHAnsi"/>
              </w:rPr>
              <w:t>22.2.15 Workers’ Organizations</w:t>
            </w:r>
          </w:p>
          <w:p w14:paraId="3307F191" w14:textId="77777777" w:rsidR="00A04B57" w:rsidRPr="00B721CE" w:rsidRDefault="00F15C86">
            <w:pPr>
              <w:spacing w:before="120" w:after="120"/>
              <w:ind w:left="1260" w:hanging="31"/>
              <w:rPr>
                <w:rFonts w:cstheme="minorHAnsi"/>
              </w:rPr>
            </w:pPr>
            <w:r w:rsidRPr="00B721CE">
              <w:rPr>
                <w:rFonts w:cstheme="minorHAnsi"/>
              </w:rPr>
              <w:t xml:space="preserve">In countries where the relevant labor laws recognize workers’ rights to form and to join workers’ organizations of their choosing and to bargain collectively without interference, the </w:t>
            </w:r>
            <w:r w:rsidRPr="00B721CE">
              <w:rPr>
                <w:rFonts w:cstheme="minorHAnsi"/>
              </w:rPr>
              <w:lastRenderedPageBreak/>
              <w:t>Contractor shall comply with such laws. In such circumstances, the role of legally established workers’ organizations and legitimate workers’ representatives will be respected, and they will be provided with information needed for meaningful negotiation in a timely manner. Where the relevant labor laws substantially restrict workers’ organizations, the Contractor shall enable alternative means for the Contractor’s Personnel to express their grievances and protect their rights regarding working conditions and terms of employment. The Contractor shall not seek to influence or control these alternative means. The Contractor shall not discriminate or retaliate against the Contractor’s Personnel who participate, or seek to participate, in such organizations and collective bargaining or alternative mechanisms. Workers’ organizations are expected to fairly represent the workers in the workforce.</w:t>
            </w:r>
          </w:p>
          <w:p w14:paraId="52CB1800" w14:textId="77777777" w:rsidR="00A04B57" w:rsidRPr="00B721CE" w:rsidRDefault="00F15C86">
            <w:pPr>
              <w:spacing w:before="120" w:after="120"/>
              <w:ind w:left="240"/>
              <w:rPr>
                <w:rFonts w:cstheme="minorHAnsi"/>
              </w:rPr>
            </w:pPr>
            <w:r w:rsidRPr="00B721CE">
              <w:rPr>
                <w:rFonts w:cstheme="minorHAnsi"/>
              </w:rPr>
              <w:t>22.2.16  Non-Discrimination and Equal Opportunity</w:t>
            </w:r>
          </w:p>
          <w:p w14:paraId="5464870C" w14:textId="47E33A5A" w:rsidR="00A04B57" w:rsidRPr="00B721CE" w:rsidRDefault="00F15C86">
            <w:pPr>
              <w:spacing w:before="120" w:after="120"/>
              <w:ind w:left="1260" w:hanging="31"/>
              <w:rPr>
                <w:rFonts w:cstheme="minorHAnsi"/>
              </w:rPr>
            </w:pPr>
            <w:r w:rsidRPr="00B721CE">
              <w:rPr>
                <w:rFonts w:cstheme="minorHAnsi"/>
              </w:rPr>
              <w:t xml:space="preserve">The Contractor shall not make decisions relating to the employment or treatment of Contractor’s Personnel on the basis of personal characteristics unrelated to inherent job requirements. The Contractor shall base the employment of Contractor’s Personnel on the principle of equal opportunity and fair </w:t>
            </w:r>
            <w:r w:rsidR="00B721CE" w:rsidRPr="00B721CE">
              <w:rPr>
                <w:rFonts w:cstheme="minorHAnsi"/>
              </w:rPr>
              <w:t>treatment and</w:t>
            </w:r>
            <w:r w:rsidRPr="00B721CE">
              <w:rPr>
                <w:rFonts w:cstheme="minorHAnsi"/>
              </w:rPr>
              <w:t xml:space="preserve"> shall not discriminate with respect to any aspects of the employment relationship, including recruitment and hiring, compensation (including wages and benefits), working conditions and terms of employment, access to training, job assignment, promotion, termination of employment or retirement, and disciplinary practices. </w:t>
            </w:r>
          </w:p>
          <w:p w14:paraId="2F9DC967" w14:textId="77777777" w:rsidR="00A04B57" w:rsidRPr="00B721CE" w:rsidRDefault="00F15C86">
            <w:pPr>
              <w:spacing w:before="120" w:after="120"/>
              <w:ind w:left="1260" w:hanging="31"/>
              <w:rPr>
                <w:rFonts w:cstheme="minorHAnsi"/>
              </w:rPr>
            </w:pPr>
            <w:bookmarkStart w:id="1139" w:name="_Hlk533088217"/>
            <w:r w:rsidRPr="00B721CE">
              <w:rPr>
                <w:rFonts w:cstheme="minorHAnsi"/>
              </w:rPr>
              <w:t>Special measures of protection or assistance to remedy past discrimination or selection for a particular job based on the inherent requirements of the job shall not be deemed discrimination. The Contractor shall provide protection and assistance as necessary to ensure non-discrimination and equal opportunity, including for specific groups such as women, people with disabilities, migrant workers and children (of working age in accordance with GCC Sub-Clause 9.13).</w:t>
            </w:r>
            <w:bookmarkEnd w:id="1139"/>
          </w:p>
          <w:p w14:paraId="5344396D" w14:textId="77777777" w:rsidR="00A04B57" w:rsidRPr="00B721CE" w:rsidRDefault="00F15C86">
            <w:pPr>
              <w:spacing w:before="120" w:after="120"/>
              <w:ind w:left="330"/>
              <w:rPr>
                <w:rFonts w:cstheme="minorHAnsi"/>
              </w:rPr>
            </w:pPr>
            <w:r w:rsidRPr="00B721CE">
              <w:rPr>
                <w:rFonts w:cstheme="minorHAnsi"/>
              </w:rPr>
              <w:t>22.2.17  Contractor’s Personnel Grievance Mechanism</w:t>
            </w:r>
          </w:p>
          <w:p w14:paraId="7B5BEF99" w14:textId="77777777" w:rsidR="00A04B57" w:rsidRPr="00B721CE" w:rsidRDefault="00F15C86">
            <w:pPr>
              <w:spacing w:before="120" w:after="120"/>
              <w:ind w:left="1260" w:hanging="31"/>
              <w:rPr>
                <w:rFonts w:cstheme="minorHAnsi"/>
              </w:rPr>
            </w:pPr>
            <w:r w:rsidRPr="00B721CE">
              <w:rPr>
                <w:rFonts w:cstheme="minorHAnsi"/>
              </w:rPr>
              <w:t xml:space="preserve">The Contractor shall have a grievance mechanism for the Contractor’s Personnel, and where relevant the workers’ organizations stated in subclause 22.2.15, to raise workplace concerns. The grievance mechanism shall be proportionate to the nature, scale, risks and impacts of the Contract. The mechanism shall address concerns promptly, using an </w:t>
            </w:r>
            <w:r w:rsidRPr="00B721CE">
              <w:rPr>
                <w:rFonts w:cstheme="minorHAnsi"/>
              </w:rPr>
              <w:lastRenderedPageBreak/>
              <w:t xml:space="preserve">understandable and transparent process that provides timely feedback to those concerned in a language they understand, without any retribution, and shall operate in an independent and objective manner. </w:t>
            </w:r>
          </w:p>
          <w:p w14:paraId="1103BB18" w14:textId="77777777" w:rsidR="00A04B57" w:rsidRPr="00B721CE" w:rsidRDefault="00F15C86">
            <w:pPr>
              <w:spacing w:before="120" w:after="120"/>
              <w:ind w:left="1260" w:hanging="31"/>
              <w:rPr>
                <w:rFonts w:cstheme="minorHAnsi"/>
              </w:rPr>
            </w:pPr>
            <w:r w:rsidRPr="00B721CE">
              <w:rPr>
                <w:rFonts w:cstheme="minorHAnsi"/>
              </w:rPr>
              <w:t xml:space="preserve">The Contractor’s Personnel shall be informed of the grievance mechanism at the time of engagement for the Contract, and the measures put in place to protect them against any reprisal for its use. Measures will be put in place to make the grievance mechanism easily accessible to all Contractor’s Personnel. </w:t>
            </w:r>
          </w:p>
          <w:p w14:paraId="572D3A98" w14:textId="77777777" w:rsidR="00A04B57" w:rsidRPr="00B721CE" w:rsidRDefault="00F15C86">
            <w:pPr>
              <w:spacing w:before="120" w:after="120"/>
              <w:ind w:left="1260" w:hanging="31"/>
              <w:rPr>
                <w:rFonts w:cstheme="minorHAnsi"/>
              </w:rPr>
            </w:pPr>
            <w:r w:rsidRPr="00B721CE">
              <w:rPr>
                <w:rFonts w:cstheme="minorHAnsi"/>
              </w:rPr>
              <w:t>The grievance mechanism shall not impede access to other judicial or administrative remedies that might be available, or substitute for grievance mechanisms provided through collective agreements.</w:t>
            </w:r>
          </w:p>
          <w:p w14:paraId="7D2DBFDE" w14:textId="77777777" w:rsidR="00A04B57" w:rsidRPr="00B721CE" w:rsidRDefault="00F15C86">
            <w:pPr>
              <w:spacing w:before="120" w:after="120"/>
              <w:ind w:left="1229"/>
              <w:rPr>
                <w:rFonts w:cstheme="minorHAnsi"/>
              </w:rPr>
            </w:pPr>
            <w:r w:rsidRPr="00B721CE">
              <w:rPr>
                <w:rFonts w:cstheme="minorHAnsi"/>
              </w:rPr>
              <w:t>The grievance mechanism may utilize existing grievance mechanisms, providing that they are properly designed and implemented, address concerns promptly, and are readily accessible to such project workers. Existing grievance mechanisms may be supplemented as needed with Contract-specific arrangements.</w:t>
            </w:r>
          </w:p>
          <w:p w14:paraId="5F26A201" w14:textId="77777777" w:rsidR="00A04B57" w:rsidRPr="00B721CE" w:rsidRDefault="00F15C86">
            <w:pPr>
              <w:spacing w:before="120" w:after="120"/>
              <w:ind w:left="576" w:hanging="576"/>
              <w:rPr>
                <w:rFonts w:cstheme="minorHAnsi"/>
              </w:rPr>
            </w:pPr>
            <w:r w:rsidRPr="00B721CE">
              <w:rPr>
                <w:rFonts w:cstheme="minorHAnsi"/>
              </w:rPr>
              <w:t>22.3</w:t>
            </w:r>
            <w:r w:rsidRPr="00B721CE">
              <w:rPr>
                <w:rFonts w:cstheme="minorHAnsi"/>
              </w:rPr>
              <w:tab/>
              <w:t>Contractor’s Equipment</w:t>
            </w:r>
          </w:p>
          <w:p w14:paraId="6821F207" w14:textId="77777777" w:rsidR="00A04B57" w:rsidRPr="00B721CE" w:rsidRDefault="00F15C86">
            <w:pPr>
              <w:spacing w:before="120" w:after="120"/>
              <w:ind w:left="1260" w:hanging="684"/>
              <w:rPr>
                <w:rFonts w:cstheme="minorHAnsi"/>
              </w:rPr>
            </w:pPr>
            <w:r w:rsidRPr="00B721CE">
              <w:rPr>
                <w:rFonts w:cstheme="minorHAnsi"/>
              </w:rPr>
              <w:t>22.3.1</w:t>
            </w:r>
            <w:r w:rsidRPr="00B721CE">
              <w:rPr>
                <w:rFonts w:cstheme="minorHAnsi"/>
              </w:rPr>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794EE56F" w14:textId="77777777" w:rsidR="00A04B57" w:rsidRPr="00B721CE" w:rsidRDefault="00F15C86">
            <w:pPr>
              <w:spacing w:before="120" w:after="120"/>
              <w:ind w:left="1260" w:hanging="684"/>
              <w:rPr>
                <w:rFonts w:cstheme="minorHAnsi"/>
              </w:rPr>
            </w:pPr>
            <w:r w:rsidRPr="00B721CE">
              <w:rPr>
                <w:rFonts w:cstheme="minorHAnsi"/>
              </w:rPr>
              <w:t>22.3.2</w:t>
            </w:r>
            <w:r w:rsidRPr="00B721CE">
              <w:rPr>
                <w:rFonts w:cstheme="minorHAnsi"/>
              </w:rPr>
              <w:tab/>
              <w:t>Unless otherwise specified in the Contract, upon completion of the Facilities, the Contractor shall remove from the Site all Equipment brought by the Contractor onto the Site and any surplus materials remaining thereon.</w:t>
            </w:r>
          </w:p>
          <w:p w14:paraId="62C4CCEE" w14:textId="77777777" w:rsidR="00A04B57" w:rsidRPr="00B721CE" w:rsidRDefault="00F15C86">
            <w:pPr>
              <w:spacing w:before="120" w:after="120"/>
              <w:ind w:left="1260" w:hanging="684"/>
              <w:rPr>
                <w:rFonts w:cstheme="minorHAnsi"/>
              </w:rPr>
            </w:pPr>
            <w:r w:rsidRPr="00B721CE">
              <w:rPr>
                <w:rFonts w:cstheme="minorHAnsi"/>
              </w:rPr>
              <w:t>22.3.3</w:t>
            </w:r>
            <w:r w:rsidRPr="00B721CE">
              <w:rPr>
                <w:rFonts w:cstheme="minorHAnsi"/>
              </w:rPr>
              <w:tab/>
              <w:t>The Employer will, if requested, use its best endeavors to assist the Contractor in obtaining any local, state or national government permission required by the Contractor for the export of the Contractor’s Equipment imported by the Contractor for use in the execution of the Contract that is no longer required for the execution of the Contract.</w:t>
            </w:r>
          </w:p>
          <w:p w14:paraId="32F6BF2C" w14:textId="77777777" w:rsidR="00A04B57" w:rsidRPr="00B721CE" w:rsidRDefault="00F15C86">
            <w:pPr>
              <w:spacing w:before="120" w:after="120"/>
              <w:ind w:left="576" w:hanging="576"/>
              <w:rPr>
                <w:rFonts w:cstheme="minorHAnsi"/>
              </w:rPr>
            </w:pPr>
            <w:r w:rsidRPr="00B721CE">
              <w:rPr>
                <w:rFonts w:cstheme="minorHAnsi"/>
              </w:rPr>
              <w:t>22.4</w:t>
            </w:r>
            <w:r w:rsidRPr="00B721CE">
              <w:rPr>
                <w:rFonts w:cstheme="minorHAnsi"/>
              </w:rPr>
              <w:tab/>
              <w:t xml:space="preserve">Site Regulations </w:t>
            </w:r>
          </w:p>
          <w:p w14:paraId="3F10C65D" w14:textId="77777777" w:rsidR="00A04B57" w:rsidRPr="00B721CE" w:rsidRDefault="00F15C86">
            <w:pPr>
              <w:spacing w:before="120" w:after="120"/>
              <w:ind w:left="599" w:right="-72"/>
              <w:rPr>
                <w:rFonts w:cstheme="minorHAnsi"/>
              </w:rPr>
            </w:pPr>
            <w:r w:rsidRPr="00B721CE">
              <w:rPr>
                <w:rFonts w:cstheme="minorHAnsi"/>
              </w:rPr>
              <w:t xml:space="preserve">The Employer and the Contractor shall establish Site regulations setting out the </w:t>
            </w:r>
            <w:r w:rsidRPr="00B721CE">
              <w:rPr>
                <w:rFonts w:eastAsia="Arial Narrow" w:cstheme="minorHAnsi"/>
                <w:color w:val="000000"/>
              </w:rPr>
              <w:t>rules</w:t>
            </w:r>
            <w:r w:rsidRPr="00B721CE">
              <w:rPr>
                <w:rFonts w:cstheme="minorHAnsi"/>
              </w:rPr>
              <w:t xml:space="preserve"> to be observed in the execution of the Contract at the Site and shall comply therewith.  The Contractor shall prepare and submit to </w:t>
            </w:r>
            <w:r w:rsidRPr="00B721CE">
              <w:rPr>
                <w:rFonts w:cstheme="minorHAnsi"/>
              </w:rPr>
              <w:lastRenderedPageBreak/>
              <w:t>the Project Manager with a copy to the Employer, proposed Site regulations for the Project Manager’s approval, which approval shall not be unreasonably withheld.</w:t>
            </w:r>
          </w:p>
          <w:p w14:paraId="0196AD4A" w14:textId="39CC3B1A" w:rsidR="00A04B57" w:rsidRPr="00B721CE" w:rsidRDefault="00F15C86">
            <w:pPr>
              <w:spacing w:before="120" w:after="120"/>
              <w:ind w:left="576" w:firstLine="23"/>
              <w:rPr>
                <w:rFonts w:cstheme="minorHAnsi"/>
              </w:rPr>
            </w:pPr>
            <w:r w:rsidRPr="00B721CE">
              <w:rPr>
                <w:rFonts w:cstheme="minorHAnsi"/>
              </w:rPr>
              <w:t xml:space="preserve">Such Site regulations shall include, but shall not be limited to, Code of Conduct for environmental and social </w:t>
            </w:r>
            <w:r w:rsidR="0002783A" w:rsidRPr="00B721CE">
              <w:rPr>
                <w:rFonts w:cstheme="minorHAnsi"/>
              </w:rPr>
              <w:t>aspects submitted</w:t>
            </w:r>
            <w:r w:rsidRPr="00B721CE">
              <w:rPr>
                <w:rFonts w:cstheme="minorHAnsi"/>
              </w:rPr>
              <w:t xml:space="preserve"> as part of the Bid and agreed to by the Employer, , security arrangements in accordance with GCC Sub-Clause 22.8, safety of the Facilities, gate control, sanitation, medical care, and fire prevention.</w:t>
            </w:r>
          </w:p>
          <w:p w14:paraId="0C8298A6" w14:textId="77777777" w:rsidR="00A04B57" w:rsidRPr="00B721CE" w:rsidRDefault="00F15C86">
            <w:pPr>
              <w:spacing w:before="120" w:after="120"/>
              <w:ind w:left="515" w:right="-72"/>
              <w:rPr>
                <w:rFonts w:cstheme="minorHAnsi"/>
                <w:bCs/>
              </w:rPr>
            </w:pPr>
            <w:r w:rsidRPr="00B721CE">
              <w:rPr>
                <w:rFonts w:cstheme="minorHAnsi"/>
                <w:bCs/>
              </w:rPr>
              <w:t xml:space="preserve">The Contractor shall take all necessary measures to ensure that each Contractor’s Personnel, </w:t>
            </w:r>
            <w:r w:rsidRPr="00B721CE">
              <w:rPr>
                <w:rFonts w:cstheme="minorHAnsi"/>
              </w:rPr>
              <w:t>employed for the execution of the Contract at the Site or other places where the Installation Services are carried out,</w:t>
            </w:r>
            <w:r w:rsidRPr="00B721CE">
              <w:rPr>
                <w:rFonts w:cstheme="minorHAnsi"/>
                <w:bCs/>
              </w:rPr>
              <w:t xml:space="preserve"> is made aware of the Code of Conduct including specific </w:t>
            </w:r>
            <w:r w:rsidRPr="00B721CE">
              <w:rPr>
                <w:rFonts w:eastAsia="Arial Narrow" w:cstheme="minorHAnsi"/>
                <w:color w:val="000000"/>
              </w:rPr>
              <w:t>behaviors</w:t>
            </w:r>
            <w:r w:rsidRPr="00B721CE">
              <w:rPr>
                <w:rFonts w:cstheme="minorHAnsi"/>
                <w:bCs/>
              </w:rPr>
              <w:t xml:space="preserve"> that are prohibited, and understands the consequences of engaging in such prohibited behaviors.  </w:t>
            </w:r>
          </w:p>
          <w:p w14:paraId="0926C498" w14:textId="77777777" w:rsidR="00A04B57" w:rsidRPr="00B721CE" w:rsidRDefault="00F15C86">
            <w:pPr>
              <w:spacing w:before="120" w:after="120"/>
              <w:ind w:left="515" w:right="-72"/>
              <w:rPr>
                <w:rFonts w:cstheme="minorHAnsi"/>
                <w:bCs/>
              </w:rPr>
            </w:pPr>
            <w:r w:rsidRPr="00B721CE">
              <w:rPr>
                <w:rFonts w:cstheme="minorHAnsi"/>
                <w:bCs/>
              </w:rPr>
              <w:t xml:space="preserve">These measures include providing instructions and documentation that can be understood by the Contractor’s Personnel and seeking to obtain that person’s signature acknowledging receipt of </w:t>
            </w:r>
            <w:r w:rsidRPr="00B721CE">
              <w:rPr>
                <w:rFonts w:cstheme="minorHAnsi"/>
              </w:rPr>
              <w:t>such instructions and/or documentation, as appropriate</w:t>
            </w:r>
            <w:r w:rsidRPr="00B721CE">
              <w:rPr>
                <w:rFonts w:cstheme="minorHAnsi"/>
                <w:bCs/>
              </w:rPr>
              <w:t>.</w:t>
            </w:r>
          </w:p>
          <w:p w14:paraId="2F50A13F" w14:textId="77777777" w:rsidR="00A04B57" w:rsidRPr="00B721CE" w:rsidRDefault="00F15C86">
            <w:pPr>
              <w:spacing w:before="120" w:after="120"/>
              <w:ind w:left="515" w:right="-72"/>
              <w:rPr>
                <w:rFonts w:cstheme="minorHAnsi"/>
                <w:bCs/>
              </w:rPr>
            </w:pPr>
            <w:r w:rsidRPr="00B721CE">
              <w:rPr>
                <w:rFonts w:cstheme="minorHAnsi"/>
                <w:bCs/>
              </w:rPr>
              <w:t xml:space="preserve">The Contractor shall also ensure that the Code of Conduct is visibly displayed </w:t>
            </w:r>
            <w:r w:rsidRPr="00B721CE">
              <w:rPr>
                <w:rFonts w:eastAsia="Arial Narrow" w:cstheme="minorHAnsi"/>
                <w:color w:val="000000"/>
              </w:rPr>
              <w:t>in</w:t>
            </w:r>
            <w:r w:rsidRPr="00B721CE">
              <w:rPr>
                <w:rFonts w:cstheme="minorHAnsi"/>
                <w:bCs/>
              </w:rPr>
              <w:t xml:space="preserve"> multiple locations on the Site and any other place where the Installation Services  will be carried out, as well as in areas outside the Site accessible to the local community and project affected people. The posted Code of Conduct shall be provided in languages comprehensible to Contractor’s Personnel, Employer’s Personnel and the local community.</w:t>
            </w:r>
          </w:p>
          <w:p w14:paraId="4346BB8D" w14:textId="77777777" w:rsidR="00A04B57" w:rsidRPr="00B721CE" w:rsidRDefault="00F15C86">
            <w:pPr>
              <w:spacing w:before="120" w:after="120"/>
              <w:ind w:left="515" w:right="-72"/>
              <w:rPr>
                <w:rFonts w:cstheme="minorHAnsi"/>
              </w:rPr>
            </w:pPr>
            <w:r w:rsidRPr="00B721CE">
              <w:rPr>
                <w:rFonts w:cstheme="minorHAnsi"/>
                <w:bCs/>
              </w:rPr>
              <w:t xml:space="preserve">The Contractor’s Management Strategy and Implementation Plans shall </w:t>
            </w:r>
            <w:r w:rsidRPr="00B721CE">
              <w:rPr>
                <w:rFonts w:eastAsia="Arial Narrow" w:cstheme="minorHAnsi"/>
                <w:color w:val="000000"/>
              </w:rPr>
              <w:t>include</w:t>
            </w:r>
            <w:r w:rsidRPr="00B721CE">
              <w:rPr>
                <w:rFonts w:cstheme="minorHAnsi"/>
                <w:bCs/>
              </w:rPr>
              <w:t xml:space="preserve"> appropriate processes for the Contractor to verify compliance with these obligations</w:t>
            </w:r>
            <w:r w:rsidRPr="00B721CE">
              <w:rPr>
                <w:rFonts w:cstheme="minorHAnsi"/>
              </w:rPr>
              <w:t>.</w:t>
            </w:r>
          </w:p>
          <w:p w14:paraId="0B95E143" w14:textId="77777777" w:rsidR="00A04B57" w:rsidRPr="00B721CE" w:rsidRDefault="00F15C86">
            <w:pPr>
              <w:spacing w:before="120" w:after="120"/>
              <w:ind w:left="576" w:hanging="576"/>
              <w:rPr>
                <w:rFonts w:cstheme="minorHAnsi"/>
              </w:rPr>
            </w:pPr>
            <w:r w:rsidRPr="00B721CE">
              <w:rPr>
                <w:rFonts w:cstheme="minorHAnsi"/>
              </w:rPr>
              <w:t>22.5</w:t>
            </w:r>
            <w:r w:rsidRPr="00B721CE">
              <w:rPr>
                <w:rFonts w:cstheme="minorHAnsi"/>
              </w:rPr>
              <w:tab/>
              <w:t>Opportunities for Other Contractors</w:t>
            </w:r>
          </w:p>
          <w:p w14:paraId="0FEF78A5" w14:textId="77777777" w:rsidR="00A04B57" w:rsidRPr="00B721CE" w:rsidRDefault="00F15C86">
            <w:pPr>
              <w:spacing w:before="120" w:after="120"/>
              <w:ind w:left="1260" w:hanging="684"/>
              <w:rPr>
                <w:rFonts w:cstheme="minorHAnsi"/>
              </w:rPr>
            </w:pPr>
            <w:r w:rsidRPr="00B721CE">
              <w:rPr>
                <w:rFonts w:cstheme="minorHAnsi"/>
              </w:rPr>
              <w:t>22.5.1</w:t>
            </w:r>
            <w:r w:rsidRPr="00B721CE">
              <w:rPr>
                <w:rFonts w:cstheme="minorHAnsi"/>
              </w:rPr>
              <w:tab/>
              <w:t>The Contractor shall, upon written request from the Employer or the Project Manager, give all reasonable opportunities for carrying out the work to any other contractors employed by the Employer on or near the Site.</w:t>
            </w:r>
          </w:p>
          <w:p w14:paraId="70F41958" w14:textId="77777777" w:rsidR="00A04B57" w:rsidRPr="00B721CE" w:rsidRDefault="00F15C86">
            <w:pPr>
              <w:spacing w:before="120" w:after="120"/>
              <w:ind w:left="1260" w:hanging="684"/>
              <w:rPr>
                <w:rFonts w:cstheme="minorHAnsi"/>
              </w:rPr>
            </w:pPr>
            <w:r w:rsidRPr="00B721CE">
              <w:rPr>
                <w:rFonts w:cstheme="minorHAnsi"/>
              </w:rPr>
              <w:t>22.5.2</w:t>
            </w:r>
            <w:r w:rsidRPr="00B721CE">
              <w:rPr>
                <w:rFonts w:cstheme="minorHAnsi"/>
              </w:rPr>
              <w:tab/>
              <w:t xml:space="preserve">If the Contractor, upon written request from the Employer or the Project Manager, makes available to other contractors any roads or ways the maintenance for which the Contractor is responsible, permits the use by such other contractors of the Contractor’s Equipment, or provides any other service of whatsoever nature for such other contractors, the Employer shall fully compensate the Contractor for any loss or damage caused or occasioned by such other contractors in respect of </w:t>
            </w:r>
            <w:r w:rsidRPr="00B721CE">
              <w:rPr>
                <w:rFonts w:cstheme="minorHAnsi"/>
              </w:rPr>
              <w:lastRenderedPageBreak/>
              <w:t>any such use or service, and shall pay to the Contractor reasonable remuneration for the use of such equipment or the provision of such services.</w:t>
            </w:r>
          </w:p>
          <w:p w14:paraId="5F7D4924" w14:textId="77777777" w:rsidR="00A04B57" w:rsidRPr="00B721CE" w:rsidRDefault="00F15C86">
            <w:pPr>
              <w:spacing w:before="120" w:after="120"/>
              <w:ind w:left="1260" w:hanging="684"/>
              <w:rPr>
                <w:rFonts w:cstheme="minorHAnsi"/>
              </w:rPr>
            </w:pPr>
            <w:r w:rsidRPr="00B721CE">
              <w:rPr>
                <w:rFonts w:cstheme="minorHAnsi"/>
              </w:rPr>
              <w:t>22.5.3</w:t>
            </w:r>
            <w:r w:rsidRPr="00B721CE">
              <w:rPr>
                <w:rFonts w:cstheme="minorHAnsi"/>
              </w:rPr>
              <w:tab/>
              <w:t>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in regard to their work.</w:t>
            </w:r>
          </w:p>
          <w:p w14:paraId="646BD3CD" w14:textId="77777777" w:rsidR="00A04B57" w:rsidRPr="00B721CE" w:rsidRDefault="00F15C86">
            <w:pPr>
              <w:spacing w:before="120" w:after="120"/>
              <w:ind w:left="1260" w:hanging="684"/>
              <w:rPr>
                <w:rFonts w:cstheme="minorHAnsi"/>
              </w:rPr>
            </w:pPr>
            <w:r w:rsidRPr="00B721CE">
              <w:rPr>
                <w:rFonts w:cstheme="minorHAnsi"/>
              </w:rPr>
              <w:t>22.5.4</w:t>
            </w:r>
            <w:r w:rsidRPr="00B721CE">
              <w:rPr>
                <w:rFonts w:cstheme="minorHAnsi"/>
              </w:rPr>
              <w:tab/>
              <w:t>The Contractor shall notify the Project Manager promptly of any defects in the other contractors’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p w14:paraId="17A944A1" w14:textId="77777777" w:rsidR="00A04B57" w:rsidRPr="00B721CE" w:rsidRDefault="00F15C86">
            <w:pPr>
              <w:spacing w:before="120" w:after="120"/>
              <w:ind w:left="576" w:hanging="576"/>
              <w:rPr>
                <w:rFonts w:cstheme="minorHAnsi"/>
              </w:rPr>
            </w:pPr>
            <w:r w:rsidRPr="00B721CE">
              <w:rPr>
                <w:rFonts w:cstheme="minorHAnsi"/>
              </w:rPr>
              <w:t>22.6</w:t>
            </w:r>
            <w:r w:rsidRPr="00B721CE">
              <w:rPr>
                <w:rFonts w:cstheme="minorHAnsi"/>
              </w:rPr>
              <w:tab/>
              <w:t>Emergency Work</w:t>
            </w:r>
          </w:p>
          <w:p w14:paraId="53BA9035" w14:textId="77777777" w:rsidR="00A04B57" w:rsidRPr="00B721CE" w:rsidRDefault="00F15C86">
            <w:pPr>
              <w:spacing w:before="120" w:after="120"/>
              <w:ind w:left="515" w:right="-72"/>
              <w:rPr>
                <w:rFonts w:cstheme="minorHAnsi"/>
              </w:rPr>
            </w:pPr>
            <w:r w:rsidRPr="00B721CE">
              <w:rPr>
                <w:rFonts w:cstheme="minorHAnsi"/>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373B122D" w14:textId="77777777" w:rsidR="00A04B57" w:rsidRPr="00B721CE" w:rsidRDefault="00F15C86">
            <w:pPr>
              <w:spacing w:before="120" w:after="120"/>
              <w:ind w:left="515" w:right="-72"/>
              <w:rPr>
                <w:rFonts w:cstheme="minorHAnsi"/>
              </w:rPr>
            </w:pPr>
            <w:r w:rsidRPr="00B721CE">
              <w:rPr>
                <w:rFonts w:cstheme="minorHAnsi"/>
              </w:rPr>
              <w:t>If the Contractor is unable or unwilling to do such 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703528C7" w14:textId="77777777" w:rsidR="00A04B57" w:rsidRPr="00B721CE" w:rsidRDefault="00F15C86">
            <w:pPr>
              <w:spacing w:before="120" w:after="120"/>
              <w:ind w:left="576" w:hanging="576"/>
              <w:rPr>
                <w:rFonts w:cstheme="minorHAnsi"/>
              </w:rPr>
            </w:pPr>
            <w:r w:rsidRPr="00B721CE">
              <w:rPr>
                <w:rFonts w:cstheme="minorHAnsi"/>
              </w:rPr>
              <w:t>22.7</w:t>
            </w:r>
            <w:r w:rsidRPr="00B721CE">
              <w:rPr>
                <w:rFonts w:cstheme="minorHAnsi"/>
              </w:rPr>
              <w:tab/>
              <w:t>Site Clearance</w:t>
            </w:r>
          </w:p>
          <w:p w14:paraId="426A51BB" w14:textId="77777777" w:rsidR="00A04B57" w:rsidRPr="00B721CE" w:rsidRDefault="00F15C86">
            <w:pPr>
              <w:spacing w:before="120" w:after="120"/>
              <w:ind w:left="1260" w:hanging="684"/>
              <w:rPr>
                <w:rFonts w:cstheme="minorHAnsi"/>
              </w:rPr>
            </w:pPr>
            <w:r w:rsidRPr="00B721CE">
              <w:rPr>
                <w:rFonts w:cstheme="minorHAnsi"/>
              </w:rPr>
              <w:t>22.7.1</w:t>
            </w:r>
            <w:r w:rsidRPr="00B721CE">
              <w:rPr>
                <w:rFonts w:cstheme="minorHAnsi"/>
              </w:rPr>
              <w:tab/>
              <w:t>Site Clearance in Course of Performance:  In the course of carrying out the Contract, the Contractor shall keep the Site reasonably free from all unnecessary obstruction, store or remove any surplus materials, clear away any wreckage, rubbish or temporary works from the Site, and remove any Contractor’s Equipment no longer required for execution of the Contract.</w:t>
            </w:r>
          </w:p>
          <w:p w14:paraId="03CE3B18" w14:textId="77777777" w:rsidR="00A04B57" w:rsidRPr="00B721CE" w:rsidRDefault="00F15C86">
            <w:pPr>
              <w:spacing w:before="120" w:after="120"/>
              <w:ind w:left="1260" w:hanging="684"/>
              <w:rPr>
                <w:rFonts w:cstheme="minorHAnsi"/>
              </w:rPr>
            </w:pPr>
            <w:r w:rsidRPr="00B721CE">
              <w:rPr>
                <w:rFonts w:cstheme="minorHAnsi"/>
              </w:rPr>
              <w:lastRenderedPageBreak/>
              <w:t>22.7.2</w:t>
            </w:r>
            <w:r w:rsidRPr="00B721CE">
              <w:rPr>
                <w:rFonts w:cstheme="minorHAnsi"/>
              </w:rPr>
              <w:tab/>
              <w:t>Clearance of Site after Completion:  After Completion of all parts of the Facilities, the Contractor shall clear away and remove all wreckage, rubbish and debris of any kind from the Site, and shall leave the Site and Facilities in a clean and safe condition.</w:t>
            </w:r>
          </w:p>
          <w:p w14:paraId="19BDB820" w14:textId="77777777" w:rsidR="00A04B57" w:rsidRPr="00B721CE" w:rsidRDefault="00F15C86">
            <w:pPr>
              <w:spacing w:before="120" w:after="120"/>
              <w:ind w:left="599" w:right="-72" w:hanging="630"/>
              <w:rPr>
                <w:rFonts w:cstheme="minorHAnsi"/>
              </w:rPr>
            </w:pPr>
            <w:r w:rsidRPr="00B721CE">
              <w:rPr>
                <w:rFonts w:cstheme="minorHAnsi"/>
              </w:rPr>
              <w:t>22.8</w:t>
            </w:r>
            <w:r w:rsidRPr="00B721CE">
              <w:rPr>
                <w:rFonts w:cstheme="minorHAnsi"/>
              </w:rPr>
              <w:tab/>
              <w:t xml:space="preserve">Security of the Site </w:t>
            </w:r>
          </w:p>
          <w:p w14:paraId="1E4D6424" w14:textId="77777777" w:rsidR="00A04B57" w:rsidRPr="00B721CE" w:rsidRDefault="00F15C86">
            <w:pPr>
              <w:spacing w:before="120" w:after="120"/>
              <w:ind w:left="515" w:right="-72"/>
              <w:rPr>
                <w:rFonts w:cstheme="minorHAnsi"/>
              </w:rPr>
            </w:pPr>
            <w:r w:rsidRPr="00B721CE">
              <w:rPr>
                <w:rFonts w:cstheme="minorHAnsi"/>
              </w:rPr>
              <w:t>The Contractor shall be responsible for the security of the Site including providing and maintaining at its own expense all lighting, fencing, and watching when and where necessary for the proper execution and the protection of the Facilities, or for the safety of the owners and occupiers of adjacent property and for the safety of the public.</w:t>
            </w:r>
          </w:p>
          <w:p w14:paraId="1A077B9E" w14:textId="77777777" w:rsidR="00A04B57" w:rsidRPr="00B721CE" w:rsidRDefault="00F15C86">
            <w:pPr>
              <w:spacing w:before="120" w:after="120"/>
              <w:ind w:left="515" w:right="-72"/>
              <w:rPr>
                <w:rFonts w:cstheme="minorHAnsi"/>
              </w:rPr>
            </w:pPr>
            <w:r w:rsidRPr="00B721CE">
              <w:rPr>
                <w:rFonts w:cstheme="minorHAnsi"/>
              </w:rPr>
              <w:t xml:space="preserve">If required in the Employer’s Requirements, the Contractor shall submit for the Project Manager’s No-objection a security management plan that sets the security arrangements for the Site. </w:t>
            </w:r>
          </w:p>
          <w:p w14:paraId="2C1E1B44" w14:textId="77777777" w:rsidR="00A04B57" w:rsidRPr="00B721CE" w:rsidRDefault="00F15C86">
            <w:pPr>
              <w:spacing w:before="120" w:after="120"/>
              <w:ind w:left="515" w:right="-72"/>
              <w:rPr>
                <w:rFonts w:cstheme="minorHAnsi"/>
              </w:rPr>
            </w:pPr>
            <w:r w:rsidRPr="00B721CE">
              <w:rPr>
                <w:rFonts w:cstheme="minorHAnsi"/>
              </w:rPr>
              <w:t xml:space="preserve">In making security arrangements, the Contractor shall be guided by </w:t>
            </w:r>
            <w:r w:rsidRPr="00B721CE">
              <w:rPr>
                <w:rFonts w:eastAsia="Arial Narrow" w:cstheme="minorHAnsi"/>
                <w:color w:val="000000"/>
              </w:rPr>
              <w:t>applicable</w:t>
            </w:r>
            <w:r w:rsidRPr="00B721CE">
              <w:rPr>
                <w:rFonts w:cstheme="minorHAnsi"/>
              </w:rPr>
              <w:t xml:space="preserve"> laws and any other requirements stated in the Employer’s Requirements. </w:t>
            </w:r>
          </w:p>
          <w:p w14:paraId="1A08C264" w14:textId="77777777" w:rsidR="00A04B57" w:rsidRPr="00B721CE" w:rsidRDefault="00F15C86">
            <w:pPr>
              <w:spacing w:before="120" w:after="120"/>
              <w:ind w:left="515" w:right="-72"/>
              <w:rPr>
                <w:rFonts w:cstheme="minorHAnsi"/>
              </w:rPr>
            </w:pPr>
            <w:r w:rsidRPr="00B721CE">
              <w:rPr>
                <w:rFonts w:cstheme="minorHAnsi"/>
              </w:rPr>
              <w:t xml:space="preserve">The Contractor shall (i) conduct appropriate background checks </w:t>
            </w:r>
            <w:r w:rsidRPr="00B721CE">
              <w:rPr>
                <w:rFonts w:eastAsia="Arial Narrow" w:cstheme="minorHAnsi"/>
                <w:color w:val="000000"/>
              </w:rPr>
              <w:t>on</w:t>
            </w:r>
            <w:r w:rsidRPr="00B721CE">
              <w:rPr>
                <w:rFonts w:cstheme="minorHAnsi"/>
              </w:rPr>
              <w:t xml:space="preserve"> any personnel retained to provide security; (ii) train the security personnel adequately (or determine that they are properly trained) in the use of force (and where applicable, firearms), and appropriate conduct towards Contractor’s Personnel, Employer’s personnel and affected communities; and (iii) require the security personnel to act within the applicable Laws and any requirements set out in the Employer’s Reqquirements.</w:t>
            </w:r>
          </w:p>
          <w:p w14:paraId="5D164321" w14:textId="77777777" w:rsidR="00A04B57" w:rsidRPr="00B721CE" w:rsidRDefault="00F15C86">
            <w:pPr>
              <w:spacing w:before="120" w:after="120"/>
              <w:ind w:left="600" w:hanging="1"/>
              <w:rPr>
                <w:rFonts w:cstheme="minorHAnsi"/>
              </w:rPr>
            </w:pPr>
            <w:r w:rsidRPr="00B721CE">
              <w:rPr>
                <w:rFonts w:cstheme="minorHAnsi"/>
              </w:rPr>
              <w:t xml:space="preserve">The </w:t>
            </w:r>
            <w:r w:rsidRPr="00B721CE">
              <w:rPr>
                <w:rFonts w:eastAsia="Arial Narrow" w:cstheme="minorHAnsi"/>
                <w:color w:val="000000"/>
              </w:rPr>
              <w:t>Contractor</w:t>
            </w:r>
            <w:r w:rsidRPr="00B721CE">
              <w:rPr>
                <w:rFonts w:cstheme="minorHAnsi"/>
              </w:rPr>
              <w:t xml:space="preserve"> shall not permit any use of force by security personnel in providing security except when used for preventive and defensive purposes in proportion to the nature and extent of the threat. </w:t>
            </w:r>
          </w:p>
          <w:p w14:paraId="3A1A29CC" w14:textId="77777777" w:rsidR="00A04B57" w:rsidRPr="00B721CE" w:rsidRDefault="00F15C86">
            <w:pPr>
              <w:spacing w:before="120" w:after="120"/>
              <w:ind w:hanging="1"/>
              <w:rPr>
                <w:rFonts w:cstheme="minorHAnsi"/>
              </w:rPr>
            </w:pPr>
            <w:r w:rsidRPr="00B721CE">
              <w:rPr>
                <w:rFonts w:cstheme="minorHAnsi"/>
              </w:rPr>
              <w:t>22.9 Protection of the Environment</w:t>
            </w:r>
          </w:p>
          <w:p w14:paraId="18C244AA" w14:textId="77777777" w:rsidR="00A04B57" w:rsidRPr="00B721CE" w:rsidRDefault="00F15C86">
            <w:pPr>
              <w:spacing w:before="120" w:after="120"/>
              <w:ind w:left="515" w:right="-72"/>
              <w:rPr>
                <w:rFonts w:cstheme="minorHAnsi"/>
              </w:rPr>
            </w:pPr>
            <w:r w:rsidRPr="00B721CE">
              <w:rPr>
                <w:rFonts w:cstheme="minorHAnsi"/>
              </w:rPr>
              <w:t xml:space="preserve">The </w:t>
            </w:r>
            <w:r w:rsidRPr="00B721CE">
              <w:rPr>
                <w:rFonts w:eastAsia="Arial Narrow" w:cstheme="minorHAnsi"/>
                <w:color w:val="000000"/>
              </w:rPr>
              <w:t>Contractor</w:t>
            </w:r>
            <w:r w:rsidRPr="00B721CE">
              <w:rPr>
                <w:rFonts w:cstheme="minorHAnsi"/>
              </w:rPr>
              <w:t xml:space="preserve"> shall take all necessary measures to:</w:t>
            </w:r>
          </w:p>
          <w:p w14:paraId="6FD0E128" w14:textId="77777777" w:rsidR="00A04B57" w:rsidRPr="00B721CE" w:rsidRDefault="00F15C86">
            <w:pPr>
              <w:pStyle w:val="ListParagraph"/>
              <w:numPr>
                <w:ilvl w:val="2"/>
                <w:numId w:val="82"/>
              </w:numPr>
              <w:spacing w:before="120" w:after="120"/>
              <w:ind w:left="1050" w:hanging="271"/>
              <w:contextualSpacing w:val="0"/>
              <w:rPr>
                <w:rFonts w:cstheme="minorHAnsi"/>
              </w:rPr>
            </w:pPr>
            <w:r w:rsidRPr="00B721CE">
              <w:rPr>
                <w:rFonts w:cstheme="minorHAnsi"/>
              </w:rPr>
              <w:t xml:space="preserve">protect the environment (both on and off the Site); and </w:t>
            </w:r>
          </w:p>
          <w:p w14:paraId="3B5AAC99" w14:textId="77777777" w:rsidR="00A04B57" w:rsidRPr="00B721CE" w:rsidRDefault="00F15C86">
            <w:pPr>
              <w:pStyle w:val="ListParagraph"/>
              <w:numPr>
                <w:ilvl w:val="2"/>
                <w:numId w:val="82"/>
              </w:numPr>
              <w:spacing w:before="120" w:after="120"/>
              <w:ind w:left="1050" w:hanging="271"/>
              <w:contextualSpacing w:val="0"/>
              <w:jc w:val="both"/>
              <w:rPr>
                <w:rFonts w:cstheme="minorHAnsi"/>
              </w:rPr>
            </w:pPr>
            <w:r w:rsidRPr="00B721CE">
              <w:rPr>
                <w:rFonts w:cstheme="minorHAnsi"/>
              </w:rPr>
              <w:t>limit damage and nuisance to people and property resulting from pollution, noise and other results of the Contractor’s operations and/ or activities.</w:t>
            </w:r>
          </w:p>
          <w:p w14:paraId="209C472B" w14:textId="77777777" w:rsidR="00A04B57" w:rsidRPr="00B721CE" w:rsidRDefault="00F15C86">
            <w:pPr>
              <w:spacing w:before="120" w:after="120"/>
              <w:ind w:left="515" w:right="-72"/>
              <w:rPr>
                <w:rFonts w:cstheme="minorHAnsi"/>
              </w:rPr>
            </w:pPr>
            <w:r w:rsidRPr="00B721CE">
              <w:rPr>
                <w:rFonts w:cstheme="minorHAnsi"/>
              </w:rPr>
              <w:t>The Contractor shall ensure that emissions, surface discharges, effluent and any other pollutants from the Contractor’s activities shall exceed neither the values indicated in the Employer’s Requirements, nor those prescribed by applicable laws.</w:t>
            </w:r>
          </w:p>
          <w:p w14:paraId="26631171" w14:textId="77777777" w:rsidR="00A04B57" w:rsidRPr="00B721CE" w:rsidRDefault="00F15C86">
            <w:pPr>
              <w:spacing w:before="120" w:after="120"/>
              <w:ind w:left="515" w:right="-72"/>
              <w:rPr>
                <w:rFonts w:cstheme="minorHAnsi"/>
              </w:rPr>
            </w:pPr>
            <w:r w:rsidRPr="00B721CE">
              <w:rPr>
                <w:rFonts w:cstheme="minorHAnsi"/>
              </w:rPr>
              <w:lastRenderedPageBreak/>
              <w:t xml:space="preserve">In the event of damage to the environment, property and/or nuisance to people, on or off Site as a result of the Contractor’s </w:t>
            </w:r>
            <w:r w:rsidRPr="00B721CE">
              <w:rPr>
                <w:rFonts w:eastAsia="Arial Narrow" w:cstheme="minorHAnsi"/>
                <w:color w:val="000000"/>
              </w:rPr>
              <w:t>operations</w:t>
            </w:r>
            <w:r w:rsidRPr="00B721CE">
              <w:rPr>
                <w:rFonts w:cstheme="minorHAnsi"/>
              </w:rPr>
              <w:t>, the Contractor shall agree with the Project Manager the appropriate actions and time scale to remedy, as practicable, the damaged environment to its former condition. The Contractor shall implement such remedies at its cost to the satisfaction of the Project Manager.</w:t>
            </w:r>
          </w:p>
          <w:p w14:paraId="41A0E734" w14:textId="77777777" w:rsidR="00A04B57" w:rsidRPr="00B721CE" w:rsidRDefault="00F15C86">
            <w:pPr>
              <w:spacing w:before="120" w:after="120"/>
              <w:ind w:left="576" w:hanging="576"/>
              <w:rPr>
                <w:rFonts w:cstheme="minorHAnsi"/>
              </w:rPr>
            </w:pPr>
            <w:r w:rsidRPr="00B721CE">
              <w:rPr>
                <w:rFonts w:cstheme="minorHAnsi"/>
              </w:rPr>
              <w:t>22.10  Traffic and Road Safety</w:t>
            </w:r>
          </w:p>
          <w:p w14:paraId="54D296D9" w14:textId="77777777" w:rsidR="00A04B57" w:rsidRPr="00B721CE" w:rsidRDefault="00F15C86">
            <w:pPr>
              <w:spacing w:before="120" w:after="120"/>
              <w:ind w:left="515" w:right="-72"/>
              <w:rPr>
                <w:rFonts w:cstheme="minorHAnsi"/>
              </w:rPr>
            </w:pPr>
            <w:r w:rsidRPr="00B721CE">
              <w:rPr>
                <w:rFonts w:cstheme="minorHAnsi"/>
              </w:rPr>
              <w:t>The Contractor shall take all necessary safety measures to avoid the occurrence of incidents and injuries to any third party associated with the use of Contractor’s Equipment on public roads or other public infrastructure.</w:t>
            </w:r>
          </w:p>
          <w:p w14:paraId="2DF1DE52" w14:textId="77777777" w:rsidR="00A04B57" w:rsidRPr="00B721CE" w:rsidRDefault="00F15C86">
            <w:pPr>
              <w:spacing w:before="120" w:after="120"/>
              <w:ind w:left="515" w:right="-72"/>
              <w:rPr>
                <w:rFonts w:cstheme="minorHAnsi"/>
              </w:rPr>
            </w:pPr>
            <w:r w:rsidRPr="00B721CE">
              <w:rPr>
                <w:rFonts w:cstheme="minorHAnsi"/>
              </w:rPr>
              <w:t xml:space="preserve">The Contractor shall monitor and use road safety incidents and </w:t>
            </w:r>
            <w:r w:rsidRPr="00B721CE">
              <w:rPr>
                <w:rFonts w:eastAsia="Arial Narrow" w:cstheme="minorHAnsi"/>
                <w:color w:val="000000"/>
              </w:rPr>
              <w:t>accidents</w:t>
            </w:r>
            <w:r w:rsidRPr="00B721CE">
              <w:rPr>
                <w:rFonts w:cstheme="minorHAnsi"/>
              </w:rPr>
              <w:t xml:space="preserve"> reports to identify negative safety issues, and establish and implement necessary measures to resolve them.</w:t>
            </w:r>
          </w:p>
          <w:p w14:paraId="32EAC150" w14:textId="77777777" w:rsidR="00A04B57" w:rsidRPr="00B721CE" w:rsidRDefault="00F15C86">
            <w:pPr>
              <w:spacing w:before="120" w:after="120"/>
              <w:rPr>
                <w:rFonts w:cstheme="minorHAnsi"/>
              </w:rPr>
            </w:pPr>
            <w:r w:rsidRPr="00B721CE">
              <w:rPr>
                <w:rFonts w:cstheme="minorHAnsi"/>
              </w:rPr>
              <w:t>22.11 Cultural Heritage Findings</w:t>
            </w:r>
          </w:p>
          <w:p w14:paraId="7306E583" w14:textId="77777777" w:rsidR="00A04B57" w:rsidRPr="00B721CE" w:rsidRDefault="00F15C86">
            <w:pPr>
              <w:spacing w:before="120" w:after="120"/>
              <w:ind w:left="515" w:right="-72"/>
              <w:rPr>
                <w:rFonts w:cstheme="minorHAnsi"/>
              </w:rPr>
            </w:pPr>
            <w:r w:rsidRPr="00B721CE">
              <w:rPr>
                <w:rFonts w:cstheme="minorHAnsi"/>
              </w:rPr>
              <w:t xml:space="preserve">All fossils, coins, articles of value or antiquity, structures, groups of structures, and other remains or items of geological, </w:t>
            </w:r>
            <w:r w:rsidRPr="00B721CE">
              <w:rPr>
                <w:rFonts w:eastAsia="Arial Narrow" w:cstheme="minorHAnsi"/>
                <w:color w:val="000000"/>
              </w:rPr>
              <w:t>archaeological</w:t>
            </w:r>
            <w:r w:rsidRPr="00B721CE">
              <w:rPr>
                <w:rFonts w:cstheme="minorHAnsi"/>
              </w:rPr>
              <w:t xml:space="preserve">, paleontological, historical, architectural, religious interest found on the Site shall be placed under the care and custody of the Employer. </w:t>
            </w:r>
          </w:p>
          <w:p w14:paraId="6A9FCF6B" w14:textId="77777777" w:rsidR="00A04B57" w:rsidRPr="00B721CE" w:rsidRDefault="00F15C86">
            <w:pPr>
              <w:spacing w:before="120" w:after="120"/>
              <w:ind w:left="515" w:right="-72"/>
              <w:rPr>
                <w:rFonts w:cstheme="minorHAnsi"/>
              </w:rPr>
            </w:pPr>
            <w:r w:rsidRPr="00B721CE">
              <w:rPr>
                <w:rFonts w:cstheme="minorHAnsi"/>
              </w:rPr>
              <w:t xml:space="preserve">The </w:t>
            </w:r>
            <w:r w:rsidRPr="00B721CE">
              <w:rPr>
                <w:rFonts w:eastAsia="Arial Narrow" w:cstheme="minorHAnsi"/>
                <w:color w:val="000000"/>
              </w:rPr>
              <w:t>Contractor</w:t>
            </w:r>
            <w:r w:rsidRPr="00B721CE">
              <w:rPr>
                <w:rFonts w:cstheme="minorHAnsi"/>
              </w:rPr>
              <w:t xml:space="preserve"> shall:</w:t>
            </w:r>
          </w:p>
          <w:p w14:paraId="0FE52D64" w14:textId="77777777" w:rsidR="00A04B57" w:rsidRPr="00B721CE" w:rsidRDefault="00F15C86">
            <w:pPr>
              <w:pStyle w:val="ListParagraph"/>
              <w:numPr>
                <w:ilvl w:val="0"/>
                <w:numId w:val="78"/>
              </w:numPr>
              <w:spacing w:before="120" w:after="120"/>
              <w:contextualSpacing w:val="0"/>
              <w:jc w:val="both"/>
              <w:rPr>
                <w:rFonts w:cstheme="minorHAnsi"/>
              </w:rPr>
            </w:pPr>
            <w:r w:rsidRPr="00B721CE">
              <w:rPr>
                <w:rFonts w:cstheme="minorHAnsi"/>
              </w:rPr>
              <w:t>take all reasonable precautions, including fencing-off the area or site of the finding, to avoid further disturbance and prevent Contractor’s Personnel or other persons from removing or damaging any of these findings;</w:t>
            </w:r>
          </w:p>
          <w:p w14:paraId="660B0FEC" w14:textId="77777777" w:rsidR="00A04B57" w:rsidRPr="00B721CE" w:rsidRDefault="00F15C86">
            <w:pPr>
              <w:pStyle w:val="ListParagraph"/>
              <w:numPr>
                <w:ilvl w:val="0"/>
                <w:numId w:val="78"/>
              </w:numPr>
              <w:spacing w:before="120" w:after="120"/>
              <w:contextualSpacing w:val="0"/>
              <w:jc w:val="both"/>
              <w:rPr>
                <w:rFonts w:cstheme="minorHAnsi"/>
              </w:rPr>
            </w:pPr>
            <w:r w:rsidRPr="00B721CE">
              <w:rPr>
                <w:rFonts w:cstheme="minorHAnsi"/>
              </w:rPr>
              <w:t>as soon as practicable after discovery of any such finding, give a notice to the Project Manager, to give the Project Manager the opportunity to promptly inspect and/or investigate the finding before it is disturbed and to issue instructions for dealing with it;</w:t>
            </w:r>
          </w:p>
          <w:p w14:paraId="516EAC39" w14:textId="77777777" w:rsidR="00A04B57" w:rsidRPr="00B721CE" w:rsidRDefault="00F15C86">
            <w:pPr>
              <w:pStyle w:val="ListParagraph"/>
              <w:numPr>
                <w:ilvl w:val="0"/>
                <w:numId w:val="78"/>
              </w:numPr>
              <w:spacing w:before="120" w:after="120"/>
              <w:contextualSpacing w:val="0"/>
              <w:jc w:val="both"/>
              <w:rPr>
                <w:rFonts w:cstheme="minorHAnsi"/>
              </w:rPr>
            </w:pPr>
            <w:r w:rsidRPr="00B721CE">
              <w:rPr>
                <w:rFonts w:cstheme="minorHAnsi"/>
              </w:rPr>
              <w:t>train relevant Contractor’s Personnel on the procedures for handling such findings; and</w:t>
            </w:r>
          </w:p>
          <w:p w14:paraId="1DD1D83B" w14:textId="77777777" w:rsidR="00A04B57" w:rsidRPr="00B721CE" w:rsidRDefault="00F15C86">
            <w:pPr>
              <w:pStyle w:val="ListParagraph"/>
              <w:numPr>
                <w:ilvl w:val="0"/>
                <w:numId w:val="78"/>
              </w:numPr>
              <w:spacing w:before="120" w:after="120"/>
              <w:contextualSpacing w:val="0"/>
              <w:jc w:val="both"/>
              <w:rPr>
                <w:rFonts w:cstheme="minorHAnsi"/>
              </w:rPr>
            </w:pPr>
            <w:r w:rsidRPr="00B721CE">
              <w:rPr>
                <w:rFonts w:cstheme="minorHAnsi"/>
              </w:rPr>
              <w:t xml:space="preserve">implement any other action consistent with the requirements of the Employer’s Requirements and relevant laws. </w:t>
            </w:r>
          </w:p>
          <w:p w14:paraId="16611AE4" w14:textId="77777777" w:rsidR="00A04B57" w:rsidRPr="00B721CE" w:rsidRDefault="00F15C86">
            <w:pPr>
              <w:spacing w:before="120" w:after="120"/>
              <w:ind w:left="515" w:right="-72"/>
              <w:rPr>
                <w:rFonts w:cstheme="minorHAnsi"/>
              </w:rPr>
            </w:pPr>
            <w:r w:rsidRPr="00B721CE">
              <w:rPr>
                <w:rFonts w:cstheme="minorHAnsi"/>
              </w:rPr>
              <w:t>If the Contractor suffers delay and/or incurs extra costs from complying  with the Project Manager instructions,  the Contractor shall be entitled to an extension of time under GCC Sub-Clause 40.1, and the amount of such extra costs shall be added to the Contract Price.</w:t>
            </w:r>
          </w:p>
        </w:tc>
      </w:tr>
      <w:tr w:rsidR="00A04B57" w:rsidRPr="00B64A11" w14:paraId="48AC45EC" w14:textId="77777777">
        <w:tc>
          <w:tcPr>
            <w:tcW w:w="2358" w:type="dxa"/>
          </w:tcPr>
          <w:p w14:paraId="180137D5" w14:textId="77777777" w:rsidR="00A04B57" w:rsidRPr="00B64A11" w:rsidRDefault="00F15C86">
            <w:pPr>
              <w:pStyle w:val="S7Header2"/>
              <w:spacing w:before="120" w:after="120"/>
              <w:ind w:left="432" w:hanging="432"/>
            </w:pPr>
            <w:bookmarkStart w:id="1140" w:name="_Toc454731663"/>
            <w:bookmarkStart w:id="1141" w:name="_Toc135149775"/>
            <w:r w:rsidRPr="00B64A11">
              <w:lastRenderedPageBreak/>
              <w:t>23.</w:t>
            </w:r>
            <w:r w:rsidRPr="00B64A11">
              <w:tab/>
              <w:t>Test and Inspection</w:t>
            </w:r>
            <w:bookmarkEnd w:id="1140"/>
            <w:bookmarkEnd w:id="1141"/>
          </w:p>
        </w:tc>
        <w:tc>
          <w:tcPr>
            <w:tcW w:w="7182" w:type="dxa"/>
          </w:tcPr>
          <w:p w14:paraId="01C7930A" w14:textId="77777777" w:rsidR="00A04B57" w:rsidRPr="00B64A11" w:rsidRDefault="00F15C86">
            <w:pPr>
              <w:spacing w:before="120" w:after="120"/>
              <w:ind w:left="576" w:hanging="576"/>
            </w:pPr>
            <w:r w:rsidRPr="00B64A11">
              <w:t>23.1</w:t>
            </w:r>
            <w:r w:rsidRPr="00B64A11">
              <w:tab/>
              <w:t>The Contractor shall at its own expense carry out at the place of manufacture and/or on the Site all such tests and/or inspections of the Plant and any part of the Facilities as are specified in the Contract.</w:t>
            </w:r>
          </w:p>
          <w:p w14:paraId="6060A3FF" w14:textId="77777777" w:rsidR="00A04B57" w:rsidRPr="00B64A11" w:rsidRDefault="00F15C86">
            <w:pPr>
              <w:spacing w:before="120" w:after="120"/>
              <w:ind w:left="576" w:hanging="576"/>
            </w:pPr>
            <w:r w:rsidRPr="00B64A11">
              <w:t>23.2</w:t>
            </w:r>
            <w:r w:rsidRPr="00B64A11">
              <w:tab/>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768064C6" w14:textId="77777777" w:rsidR="00A04B57" w:rsidRPr="00B64A11" w:rsidRDefault="00F15C86">
            <w:pPr>
              <w:spacing w:before="120" w:after="120"/>
              <w:ind w:left="576" w:hanging="576"/>
            </w:pPr>
            <w:r w:rsidRPr="00B64A11">
              <w:t>23.3</w:t>
            </w:r>
            <w:r w:rsidRPr="00B64A11">
              <w:tab/>
              <w:t>Whenever the Contractor is ready to carry out any such test and/or inspection, the Contractor shall give a reasonable advance notice of such test and/or inspection and of the place and time thereof to the Project Manager.  The Contractor shall obtain from any relevant third Party or manufacturer any necessary permission or consent to enable the Employer and the Project Manager or their designated representatives to attend the test and/or inspection.</w:t>
            </w:r>
          </w:p>
          <w:p w14:paraId="36A6E96E" w14:textId="77777777" w:rsidR="00A04B57" w:rsidRPr="00B64A11" w:rsidRDefault="00F15C86">
            <w:pPr>
              <w:spacing w:before="120" w:after="120"/>
              <w:ind w:left="576" w:hanging="576"/>
            </w:pPr>
            <w:r w:rsidRPr="00B64A11">
              <w:t>23.4</w:t>
            </w:r>
            <w:r w:rsidRPr="00B64A11">
              <w:tab/>
              <w:t>The Contractor shall provide the Project Manager with a certified report of the results of any such test and/or inspection.</w:t>
            </w:r>
          </w:p>
          <w:p w14:paraId="3C55F136" w14:textId="77777777" w:rsidR="00A04B57" w:rsidRPr="00B64A11" w:rsidRDefault="00F15C86">
            <w:pPr>
              <w:spacing w:before="120" w:after="120"/>
              <w:ind w:left="515" w:right="-72"/>
            </w:pPr>
            <w:r w:rsidRPr="00B64A11">
              <w:t xml:space="preserve">If the Employer or Project Manager or their designated </w:t>
            </w:r>
            <w:r w:rsidRPr="00B64A11">
              <w:rPr>
                <w:rFonts w:eastAsia="Arial Narrow"/>
                <w:color w:val="000000"/>
              </w:rPr>
              <w:t>representatives</w:t>
            </w:r>
            <w:r w:rsidRPr="00B64A11">
              <w:t xml:space="preserve"> fails to attend the test and/or inspection, or if it is agreed between the Parties that such persons shall not do so, then the Contractor may proceed with the test and/or inspection in the absence of such persons, and may provide the Project Manager with a certified report of the results thereof.</w:t>
            </w:r>
          </w:p>
          <w:p w14:paraId="48136CB3" w14:textId="77777777" w:rsidR="00A04B57" w:rsidRPr="00B64A11" w:rsidRDefault="00F15C86">
            <w:pPr>
              <w:spacing w:before="120" w:after="120"/>
              <w:ind w:left="576" w:hanging="576"/>
            </w:pPr>
            <w:r w:rsidRPr="00B64A11">
              <w:t>23.5</w:t>
            </w:r>
            <w:r w:rsidRPr="00B64A11">
              <w:tab/>
              <w:t>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2C3DDED4" w14:textId="77777777" w:rsidR="00A04B57" w:rsidRPr="00B64A11" w:rsidRDefault="00F15C86">
            <w:pPr>
              <w:spacing w:before="120" w:after="120"/>
              <w:ind w:left="576" w:hanging="576"/>
            </w:pPr>
            <w:r w:rsidRPr="00B64A11">
              <w:t>23.6</w:t>
            </w:r>
            <w:r w:rsidRPr="00B64A11">
              <w:tab/>
              <w:t>If any Plant or any part of the Facilities fails to pass any test and/or inspection, the Contractor shall either rectify or replace such Plant or part of the Facilities and shall repeat the test and/or inspection upon giving a notice under GCC Sub-Clause 23.3.</w:t>
            </w:r>
          </w:p>
          <w:p w14:paraId="5C9A2FA6" w14:textId="77777777" w:rsidR="00A04B57" w:rsidRPr="00B64A11" w:rsidRDefault="00F15C86">
            <w:pPr>
              <w:spacing w:before="120" w:after="120"/>
              <w:ind w:left="576" w:hanging="576"/>
            </w:pPr>
            <w:r w:rsidRPr="00B64A11">
              <w:t>23.7</w:t>
            </w:r>
            <w:r w:rsidRPr="00B64A11">
              <w:tab/>
              <w:t>If any dispute or difference of opinion shall arise between the Parties in connection with or arising out of the test and/or inspection of the Plant or part of the Facilities that cannot be settled between the Parties within a reasonable period of time, it may be referred to an Dispute Board for determination in accordance with GCC Sub-Clause 46.3.</w:t>
            </w:r>
          </w:p>
          <w:p w14:paraId="2222DBD5" w14:textId="77777777" w:rsidR="00A04B57" w:rsidRPr="00B64A11" w:rsidRDefault="00F15C86">
            <w:pPr>
              <w:spacing w:before="120" w:after="120"/>
              <w:ind w:left="576" w:hanging="576"/>
            </w:pPr>
            <w:r w:rsidRPr="00B64A11">
              <w:lastRenderedPageBreak/>
              <w:t>23.8</w:t>
            </w:r>
            <w:r w:rsidRPr="00B64A11">
              <w:tab/>
              <w:t xml:space="preserve">The Contractor shall afford the Employer and the Project Manager, at the Employer’s expense, access at any reasonable time to any place where the Plant are being manufactured or the Facilities are being installed, in order to inspect the progress and the manner of manufacture or installation, provided that the Project Manager shall give the Contractor a reasonable prior notice. Without prejudice to GCC Sub-Clause 9.7, as instructed by the Project Manager, the Contractor shall also afford other relevant entities (at the Employer’s or their respective entities’ expense, as appropriate) access to the Facilities, to inspect progress and the manner of the execution of the Facilities, carry out environmental and social audit, as appropriate, or carry out any other duty as stated in the Employer’s Requirements or as instructed by the Project Manager. </w:t>
            </w:r>
          </w:p>
          <w:p w14:paraId="2E583CC4" w14:textId="77777777" w:rsidR="00A04B57" w:rsidRPr="00B64A11" w:rsidRDefault="00F15C86">
            <w:pPr>
              <w:spacing w:before="120" w:after="120"/>
              <w:ind w:left="576" w:hanging="576"/>
            </w:pPr>
            <w:r w:rsidRPr="00B64A11">
              <w:t>23.9</w:t>
            </w:r>
            <w:r w:rsidRPr="00B64A11">
              <w:tab/>
              <w:t>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Contract.</w:t>
            </w:r>
          </w:p>
          <w:p w14:paraId="0A200280" w14:textId="77777777" w:rsidR="00A04B57" w:rsidRPr="00B64A11" w:rsidRDefault="00F15C86">
            <w:pPr>
              <w:spacing w:before="120" w:after="120"/>
              <w:ind w:left="576" w:hanging="576"/>
            </w:pPr>
            <w:r w:rsidRPr="00B64A11">
              <w:t>23.10</w:t>
            </w:r>
            <w:r w:rsidRPr="00B64A11">
              <w:tab/>
              <w:t>No part of the Facilities or foundations shall be covered up on the Site without the Contractor carrying out any test and/or inspection required under the Contract.  The Contractor shall give a reasonable notice to the Project Manager whenever any such parts of the Facilities or foundations are ready or about to be ready for test and/or inspection; such test and/or inspection and notice thereof shall be subject to the requirements of the Contract.</w:t>
            </w:r>
          </w:p>
          <w:p w14:paraId="090C8D12" w14:textId="77777777" w:rsidR="00A04B57" w:rsidRPr="00B64A11" w:rsidRDefault="00F15C86">
            <w:pPr>
              <w:spacing w:before="120" w:after="120"/>
              <w:ind w:left="576" w:hanging="576"/>
            </w:pPr>
            <w:r w:rsidRPr="00B64A11">
              <w:t>23.11</w:t>
            </w:r>
            <w:r w:rsidRPr="00B64A11">
              <w:tab/>
              <w:t>The Contractor shall uncover any part of the Facilities or foundations, or shall make openings in or through the same as the Project Manager may from time to time require at the Site, and shall reinstate and make good such part or parts.</w:t>
            </w:r>
          </w:p>
          <w:p w14:paraId="418C913A" w14:textId="77777777" w:rsidR="00A04B57" w:rsidRPr="00B64A11" w:rsidRDefault="00F15C86">
            <w:pPr>
              <w:spacing w:before="120" w:after="120"/>
              <w:ind w:left="599" w:right="-72"/>
            </w:pPr>
            <w:r w:rsidRPr="00B64A11">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A04B57" w:rsidRPr="00B64A11" w14:paraId="2634DBF2" w14:textId="77777777">
        <w:tc>
          <w:tcPr>
            <w:tcW w:w="2358" w:type="dxa"/>
          </w:tcPr>
          <w:p w14:paraId="14033F23" w14:textId="77777777" w:rsidR="00A04B57" w:rsidRPr="00B64A11" w:rsidRDefault="00F15C86">
            <w:pPr>
              <w:pStyle w:val="S7Header2"/>
              <w:spacing w:before="120" w:after="120"/>
              <w:ind w:left="432" w:hanging="432"/>
            </w:pPr>
            <w:bookmarkStart w:id="1142" w:name="_Toc454731664"/>
            <w:bookmarkStart w:id="1143" w:name="_Toc135149776"/>
            <w:r w:rsidRPr="00B64A11">
              <w:lastRenderedPageBreak/>
              <w:t>24.</w:t>
            </w:r>
            <w:r w:rsidRPr="00B64A11">
              <w:tab/>
              <w:t>Completion of the Facilities</w:t>
            </w:r>
            <w:bookmarkEnd w:id="1142"/>
            <w:bookmarkEnd w:id="1143"/>
          </w:p>
        </w:tc>
        <w:tc>
          <w:tcPr>
            <w:tcW w:w="7182" w:type="dxa"/>
          </w:tcPr>
          <w:p w14:paraId="5B99D15E" w14:textId="77777777" w:rsidR="00A04B57" w:rsidRPr="00B64A11" w:rsidRDefault="00F15C86">
            <w:pPr>
              <w:spacing w:before="120" w:after="120"/>
              <w:ind w:left="576" w:hanging="576"/>
            </w:pPr>
            <w:r w:rsidRPr="00B64A11">
              <w:t>24.1</w:t>
            </w:r>
            <w:r w:rsidRPr="00B64A11">
              <w:tab/>
              <w:t xml:space="preserve">As soon as the Facilities or any part thereof has, in the opinion of the Contractor, been completed operationally and structurally and put in a tight and clean condition as specified in the Employer’s Requirements, </w:t>
            </w:r>
            <w:r w:rsidRPr="00B64A11">
              <w:lastRenderedPageBreak/>
              <w:t>excluding minor items not materially affecting the operation or safety of the Facilities, the Contractor shall so notify the Employer in writing.</w:t>
            </w:r>
          </w:p>
          <w:p w14:paraId="3701F112" w14:textId="77777777" w:rsidR="00A04B57" w:rsidRPr="00B64A11" w:rsidRDefault="00F15C86">
            <w:pPr>
              <w:spacing w:before="120" w:after="120"/>
              <w:ind w:left="576" w:hanging="576"/>
            </w:pPr>
            <w:r w:rsidRPr="00B64A11">
              <w:t>24.2</w:t>
            </w:r>
            <w:r w:rsidRPr="00B64A11">
              <w:tab/>
              <w:t>Within seven (7) days after receipt of the notice from the Contractor under GCC Sub-Clause 24.1, the Employer shall supply the operating and maintenance personnel specified in the Appendix to the Contract Agreement titled Scope of Works and Supply by the Employer for Precommissioning of the Facilities or any part thereof.</w:t>
            </w:r>
          </w:p>
          <w:p w14:paraId="608A04EC" w14:textId="77777777" w:rsidR="00A04B57" w:rsidRPr="00B64A11" w:rsidRDefault="00F15C86">
            <w:pPr>
              <w:spacing w:before="120" w:after="120"/>
              <w:ind w:left="515" w:right="-72"/>
            </w:pPr>
            <w:r w:rsidRPr="00B64A11">
              <w:t>Pursuant to the Appendix to the Contract Agreement titled Scope of Works and Supply by the Employer, the Employer shall also provide, within the said seven (7) day period, the raw materials, utilities, lubricants, chemicals, catalysts, facilities, services and other matters required for Precommissioning of the Facilities or any part thereof.</w:t>
            </w:r>
          </w:p>
          <w:p w14:paraId="29EBB338" w14:textId="77777777" w:rsidR="00A04B57" w:rsidRPr="00B64A11" w:rsidRDefault="00F15C86">
            <w:pPr>
              <w:spacing w:before="120" w:after="120"/>
              <w:ind w:left="576" w:hanging="576"/>
            </w:pPr>
            <w:r w:rsidRPr="00B64A11">
              <w:t>24.3</w:t>
            </w:r>
            <w:r w:rsidRPr="00B64A11">
              <w:tab/>
              <w:t>As soon as reasonably practicable after the operating and maintenance personnel have been supplied by the Employer and the raw materials, utilities, lubricants, chemicals, catalysts, facilities, services and other matters have been provided by the Employer in accordance with GCC Sub-Clause 24.2, the Contractor shall commence Precommissioning of the Facilities or the relevant part thereof in preparation for Commissioning, subject to GCC Sub-Clause 25.5.</w:t>
            </w:r>
          </w:p>
          <w:p w14:paraId="52472AE2" w14:textId="77777777" w:rsidR="00A04B57" w:rsidRPr="00B64A11" w:rsidRDefault="00F15C86">
            <w:pPr>
              <w:spacing w:before="120" w:after="120"/>
              <w:ind w:left="576" w:hanging="576"/>
            </w:pPr>
            <w:r w:rsidRPr="00B64A11">
              <w:t>24.4</w:t>
            </w:r>
            <w:r w:rsidRPr="00B64A11">
              <w:tab/>
              <w:t>As soon as all works in respect of Precommissioning are completed and, in the opinion of the Contractor, the Facilities or any part thereof is ready for Commissioning, the Contractor shall so notify the Project Manager in writing.</w:t>
            </w:r>
          </w:p>
          <w:p w14:paraId="0F44FB25" w14:textId="77777777" w:rsidR="00A04B57" w:rsidRPr="00B64A11" w:rsidRDefault="00F15C86">
            <w:pPr>
              <w:spacing w:before="120" w:after="120"/>
              <w:ind w:left="576" w:hanging="576"/>
            </w:pPr>
            <w:r w:rsidRPr="00B64A11">
              <w:t>24.5</w:t>
            </w:r>
            <w:r w:rsidRPr="00B64A11">
              <w:tab/>
              <w:t>The Project Manager shall, within fourteen (14) days after receipt of the Contractor’s notice under GCC Sub-Clause 24.4, either issue a Completion Certificate in the form specified in the Employer’s Requirements (Forms and Procedures), stating that the Facilities or that part thereof have reached Completion as of the date of the Contractor’s notice under GCC Sub-Clause 24.4, or notify the Contractor in writing of any defects and/or deficiencies.</w:t>
            </w:r>
          </w:p>
          <w:p w14:paraId="64636227" w14:textId="77777777" w:rsidR="00A04B57" w:rsidRPr="00B64A11" w:rsidRDefault="00F15C86">
            <w:pPr>
              <w:spacing w:before="120" w:after="120"/>
              <w:ind w:left="599" w:right="-72"/>
            </w:pPr>
            <w:r w:rsidRPr="00B64A11">
              <w:t xml:space="preserve">If the Project Manager notifies the Contractor of any defects and/or </w:t>
            </w:r>
            <w:r w:rsidRPr="00B64A11">
              <w:rPr>
                <w:rFonts w:eastAsia="Arial Narrow"/>
                <w:color w:val="000000"/>
              </w:rPr>
              <w:t>deficiencies</w:t>
            </w:r>
            <w:r w:rsidRPr="00B64A11">
              <w:t>, the Contractor shall then correct such defects and/or deficiencies, and shall repeat the procedure described in GCC Sub-Clause 24.4.</w:t>
            </w:r>
          </w:p>
          <w:p w14:paraId="53B95659" w14:textId="77777777" w:rsidR="00A04B57" w:rsidRPr="00B64A11" w:rsidRDefault="00F15C86">
            <w:pPr>
              <w:spacing w:before="120" w:after="120"/>
              <w:ind w:left="599" w:right="-72"/>
            </w:pPr>
            <w:r w:rsidRPr="00B64A11">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0832688E" w14:textId="77777777" w:rsidR="00A04B57" w:rsidRPr="00B64A11" w:rsidRDefault="00F15C86">
            <w:pPr>
              <w:spacing w:before="120" w:after="120"/>
              <w:ind w:left="599" w:right="-72"/>
            </w:pPr>
            <w:r w:rsidRPr="00B64A11">
              <w:lastRenderedPageBreak/>
              <w:t xml:space="preserve">If the </w:t>
            </w:r>
            <w:r w:rsidRPr="00B64A11">
              <w:rPr>
                <w:rFonts w:eastAsia="Arial Narrow"/>
                <w:color w:val="000000"/>
              </w:rPr>
              <w:t>Project</w:t>
            </w:r>
            <w:r w:rsidRPr="00B64A11">
              <w:t xml:space="preserve"> Manager is not so satisfied, then it shall notify the Contractor in writing of any defects and/or deficiencies within seven (7) days after receipt of the Contractor’s repeated notice, and the above procedure shall be repeated.</w:t>
            </w:r>
          </w:p>
          <w:p w14:paraId="10E1C95C" w14:textId="77777777" w:rsidR="00A04B57" w:rsidRPr="00B64A11" w:rsidRDefault="00F15C86">
            <w:pPr>
              <w:spacing w:before="120" w:after="120"/>
              <w:ind w:left="576" w:hanging="576"/>
            </w:pPr>
            <w:r w:rsidRPr="00B64A11">
              <w:t>24.6</w:t>
            </w:r>
            <w:r w:rsidRPr="00B64A11">
              <w:tab/>
              <w:t>If the Project Manager fails to issue the Completion Certificate and fails to inform the Contractor of any defects and/or deficiencies within fourteen (14) days after receipt of the Contractor’s notice under GCC Sub-Clause 24.4 or within seven (7) days after receipt of the Contractor’s repeated notice under GCC Sub-Clause 24.5, or if the Employer makes use of the Facilities or part thereof, then the Facilities or that part thereof shall be deemed to have reached Completion as of the date of the Contractor’s notice or repeated notice, or as of the Employer’s use of the Facilities, as the case may be.</w:t>
            </w:r>
          </w:p>
          <w:p w14:paraId="40F6839F" w14:textId="77777777" w:rsidR="00A04B57" w:rsidRPr="00B64A11" w:rsidRDefault="00F15C86">
            <w:pPr>
              <w:spacing w:before="120" w:after="120"/>
              <w:ind w:left="576" w:hanging="576"/>
            </w:pPr>
            <w:r w:rsidRPr="00B64A11">
              <w:t>24.7</w:t>
            </w:r>
            <w:r w:rsidRPr="00B64A11">
              <w:tab/>
              <w:t>As soon as possible after Completion,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p w14:paraId="4C244340" w14:textId="77777777" w:rsidR="00A04B57" w:rsidRPr="00B64A11" w:rsidRDefault="00F15C86">
            <w:pPr>
              <w:spacing w:before="120" w:after="120"/>
              <w:ind w:left="576" w:hanging="576"/>
            </w:pPr>
            <w:r w:rsidRPr="00B64A11">
              <w:t>24.8</w:t>
            </w:r>
            <w:r w:rsidRPr="00B64A11">
              <w:tab/>
              <w:t>Upon Completion, the Employer shall be responsible for the care and custody of the Facilities or the relevant part thereof, together with the risk of loss or damage thereto, and shall thereafter take over the Facilities or the relevant part thereof.</w:t>
            </w:r>
          </w:p>
        </w:tc>
      </w:tr>
      <w:tr w:rsidR="00A04B57" w:rsidRPr="00B64A11" w14:paraId="78F67E24" w14:textId="77777777">
        <w:tc>
          <w:tcPr>
            <w:tcW w:w="2358" w:type="dxa"/>
          </w:tcPr>
          <w:p w14:paraId="54E6A9C1" w14:textId="77777777" w:rsidR="00A04B57" w:rsidRPr="00B64A11" w:rsidRDefault="00F15C86">
            <w:pPr>
              <w:pStyle w:val="S7Header2"/>
              <w:spacing w:before="120" w:after="120"/>
              <w:ind w:left="432" w:hanging="432"/>
            </w:pPr>
            <w:bookmarkStart w:id="1144" w:name="_Toc454731665"/>
            <w:bookmarkStart w:id="1145" w:name="_Toc135149777"/>
            <w:r w:rsidRPr="00B64A11">
              <w:lastRenderedPageBreak/>
              <w:t>25.</w:t>
            </w:r>
            <w:r w:rsidRPr="00B64A11">
              <w:rPr>
                <w:sz w:val="20"/>
              </w:rPr>
              <w:t xml:space="preserve"> </w:t>
            </w:r>
            <w:r w:rsidRPr="00B64A11">
              <w:rPr>
                <w:sz w:val="20"/>
              </w:rPr>
              <w:tab/>
            </w:r>
            <w:r w:rsidRPr="00B64A11">
              <w:t>Commissioning and Operational Acceptance</w:t>
            </w:r>
            <w:bookmarkEnd w:id="1144"/>
            <w:bookmarkEnd w:id="1145"/>
          </w:p>
        </w:tc>
        <w:tc>
          <w:tcPr>
            <w:tcW w:w="7182" w:type="dxa"/>
          </w:tcPr>
          <w:p w14:paraId="300B3EF6" w14:textId="77777777" w:rsidR="00A04B57" w:rsidRPr="00B64A11" w:rsidRDefault="00F15C86">
            <w:pPr>
              <w:spacing w:before="120" w:after="120"/>
              <w:ind w:left="576" w:hanging="576"/>
            </w:pPr>
            <w:r w:rsidRPr="00B64A11">
              <w:t>25.1</w:t>
            </w:r>
            <w:r w:rsidRPr="00B64A11">
              <w:tab/>
            </w:r>
            <w:r w:rsidRPr="00B64A11">
              <w:rPr>
                <w:u w:val="single"/>
              </w:rPr>
              <w:t>Commissioning</w:t>
            </w:r>
          </w:p>
          <w:p w14:paraId="3A7B21C8" w14:textId="77777777" w:rsidR="00A04B57" w:rsidRPr="00B64A11" w:rsidRDefault="00F15C86">
            <w:pPr>
              <w:spacing w:before="120" w:after="120"/>
              <w:ind w:left="1260" w:hanging="684"/>
            </w:pPr>
            <w:r w:rsidRPr="00B64A11">
              <w:t>25.1.1</w:t>
            </w:r>
            <w:r w:rsidRPr="00B64A11">
              <w:tab/>
              <w:t xml:space="preserve">Commissioning of the Facilities or any part thereof shall be commenced by the Contractor immediately after issue of the Completion Certificate by the Project Manager, pursuant to GCC Sub-Clause 24.5, or immediately after the date of the deemed Completion, under GCC Sub-Clause 24.6. </w:t>
            </w:r>
          </w:p>
          <w:p w14:paraId="20CBDB43" w14:textId="77777777" w:rsidR="00A04B57" w:rsidRPr="00B64A11" w:rsidRDefault="00F15C86">
            <w:pPr>
              <w:spacing w:before="120" w:after="120"/>
              <w:ind w:left="1260" w:hanging="684"/>
            </w:pPr>
            <w:r w:rsidRPr="00B64A11">
              <w:t>25.1.2</w:t>
            </w:r>
            <w:r w:rsidRPr="00B64A11">
              <w:tab/>
              <w:t>The Employer shall supply the operating and maintenance personnel and all raw materials, utilities, lubricants, chemicals, catalysts, facilities, services and other matters required for Commissioning.</w:t>
            </w:r>
          </w:p>
          <w:p w14:paraId="47A75881" w14:textId="77777777" w:rsidR="00A04B57" w:rsidRPr="00B64A11" w:rsidRDefault="00F15C86">
            <w:pPr>
              <w:spacing w:before="120" w:after="120"/>
              <w:ind w:left="1260" w:hanging="684"/>
            </w:pPr>
            <w:r w:rsidRPr="00B64A11">
              <w:t>25.1.3</w:t>
            </w:r>
            <w:r w:rsidRPr="00B64A11">
              <w:tab/>
              <w:t>In accordance with the requirements of the Contract, the Contractor’s and Project Manager’s advisory personnel shall attend the Commissioning, including the Guarantee Test, and shall advise and assist the Employer.</w:t>
            </w:r>
          </w:p>
          <w:p w14:paraId="79FB2B6B" w14:textId="77777777" w:rsidR="00A04B57" w:rsidRPr="00B64A11" w:rsidRDefault="00F15C86">
            <w:pPr>
              <w:spacing w:before="120" w:after="120"/>
              <w:ind w:left="576" w:hanging="576"/>
            </w:pPr>
            <w:r w:rsidRPr="00B64A11">
              <w:t>25.2</w:t>
            </w:r>
            <w:r w:rsidRPr="00B64A11">
              <w:tab/>
            </w:r>
            <w:r w:rsidRPr="00B64A11">
              <w:rPr>
                <w:u w:val="single"/>
              </w:rPr>
              <w:t>Guarantee Test</w:t>
            </w:r>
          </w:p>
          <w:p w14:paraId="33BDB0EB" w14:textId="77777777" w:rsidR="00A04B57" w:rsidRPr="00B64A11" w:rsidRDefault="00F15C86">
            <w:pPr>
              <w:spacing w:before="120" w:after="120"/>
              <w:ind w:left="1260" w:hanging="684"/>
            </w:pPr>
            <w:r w:rsidRPr="00B64A11">
              <w:t>25.2.1</w:t>
            </w:r>
            <w:r w:rsidRPr="00B64A11">
              <w:tab/>
              <w:t xml:space="preserve">Subject to GCC Sub-Clause 25.5, the Guarantee Test and repeats thereof shall be conducted by the Contractor during Commissioning of the Facilities or the relevant part thereof to </w:t>
            </w:r>
            <w:r w:rsidRPr="00B64A11">
              <w:lastRenderedPageBreak/>
              <w:t>ascertain whether the Facilities or the relevant part can attain the Functional Guarantees specified in the Appendix to the Contract Agreement titled Functional Guarantees.  The Employer shall promptly provide the Contractor with such information as the Contractor may reasonably require in relation to the conduct and results of the Guarantee Test and any repeats thereof.</w:t>
            </w:r>
          </w:p>
          <w:p w14:paraId="0F38E364" w14:textId="77777777" w:rsidR="00A04B57" w:rsidRPr="00B64A11" w:rsidRDefault="00F15C86">
            <w:pPr>
              <w:spacing w:before="120" w:after="120"/>
              <w:ind w:left="1260" w:hanging="684"/>
            </w:pPr>
            <w:r w:rsidRPr="00B64A11">
              <w:t>25.2.2</w:t>
            </w:r>
            <w:r w:rsidRPr="00B64A11">
              <w:tab/>
              <w:t xml:space="preserve">If for reasons not attributable to the Contractor, the Guarantee Test of the Facilities or the relevant part thereof cannot be successfully completed within the period from the date of Completion </w:t>
            </w:r>
            <w:r w:rsidRPr="00B64A11">
              <w:rPr>
                <w:b/>
              </w:rPr>
              <w:t>specified in the PCC</w:t>
            </w:r>
            <w:r w:rsidRPr="00B64A11">
              <w:t xml:space="preserve"> or any other period agreed upon by the Employer and the Contractor, the Contractor shall be deemed to have fulfilled its obligations with respect to the Functional Guarantees, and GCC Sub-Clauses 28.2 and 28.3 shall not apply.</w:t>
            </w:r>
          </w:p>
          <w:p w14:paraId="147839C4" w14:textId="77777777" w:rsidR="00A04B57" w:rsidRPr="00B64A11" w:rsidRDefault="00F15C86">
            <w:pPr>
              <w:spacing w:before="120" w:after="120"/>
              <w:ind w:left="576" w:hanging="576"/>
            </w:pPr>
            <w:r w:rsidRPr="00B64A11">
              <w:t>25.3</w:t>
            </w:r>
            <w:r w:rsidRPr="00B64A11">
              <w:tab/>
            </w:r>
            <w:r w:rsidRPr="00B64A11">
              <w:rPr>
                <w:u w:val="single"/>
              </w:rPr>
              <w:t>Operational Acceptance</w:t>
            </w:r>
          </w:p>
          <w:p w14:paraId="634CBDC9" w14:textId="77777777" w:rsidR="00A04B57" w:rsidRPr="00B64A11" w:rsidRDefault="00F15C86">
            <w:pPr>
              <w:spacing w:before="120" w:after="120"/>
              <w:ind w:left="1260" w:hanging="684"/>
            </w:pPr>
            <w:r w:rsidRPr="00B64A11">
              <w:t>25.3.1</w:t>
            </w:r>
            <w:r w:rsidRPr="00B64A11">
              <w:tab/>
              <w:t>Subject to GCC Sub-Clause 25.4 below, Operational Acceptance shall occur in respect of the Facilities or any part thereof when</w:t>
            </w:r>
          </w:p>
          <w:p w14:paraId="1219C0F5" w14:textId="77777777" w:rsidR="00A04B57" w:rsidRPr="00B64A11" w:rsidRDefault="00F15C86">
            <w:pPr>
              <w:spacing w:before="120" w:after="120"/>
              <w:ind w:left="1859" w:hanging="576"/>
            </w:pPr>
            <w:r w:rsidRPr="00B64A11">
              <w:t>(a)</w:t>
            </w:r>
            <w:r w:rsidRPr="00B64A11">
              <w:tab/>
              <w:t>the Guarantee Test has been successfully completed and the Functional Guarantees are met; or</w:t>
            </w:r>
          </w:p>
          <w:p w14:paraId="010C30ED" w14:textId="77777777" w:rsidR="00A04B57" w:rsidRPr="00B64A11" w:rsidRDefault="00F15C86">
            <w:pPr>
              <w:spacing w:before="120" w:after="120"/>
              <w:ind w:left="1859" w:hanging="576"/>
            </w:pPr>
            <w:r w:rsidRPr="00B64A11">
              <w:t>(b)</w:t>
            </w:r>
            <w:r w:rsidRPr="00B64A11">
              <w:tab/>
              <w:t>the Guarantee Test has not been successfully completed or has not been carried out for reasons not attributable to the Contractor within the period from the date of Completion specified in the PCC pursuant to GCC Sub-Clause 25.2.2 above or any other period agreed upon by the Employer and the Contractor; or</w:t>
            </w:r>
          </w:p>
          <w:p w14:paraId="4BBDB73C" w14:textId="77777777" w:rsidR="00A04B57" w:rsidRPr="00B64A11" w:rsidRDefault="00F15C86">
            <w:pPr>
              <w:spacing w:before="120" w:after="120"/>
              <w:ind w:left="1859" w:hanging="576"/>
            </w:pPr>
            <w:r w:rsidRPr="00B64A11">
              <w:t>(c)</w:t>
            </w:r>
            <w:r w:rsidRPr="00B64A11">
              <w:tab/>
              <w:t>the Contractor has paid the liquidated damages specified in GCC Sub-Clause 28.3 hereof; and</w:t>
            </w:r>
          </w:p>
          <w:p w14:paraId="482B490C" w14:textId="77777777" w:rsidR="00A04B57" w:rsidRPr="00B64A11" w:rsidRDefault="00F15C86">
            <w:pPr>
              <w:spacing w:before="120" w:after="120"/>
              <w:ind w:left="1859" w:hanging="576"/>
            </w:pPr>
            <w:r w:rsidRPr="00B64A11">
              <w:t>(d)</w:t>
            </w:r>
            <w:r w:rsidRPr="00B64A11">
              <w:tab/>
              <w:t>any minor items mentioned in GCC Sub-Clause 24.7 hereof relevant to the Facilities or that part thereof have been completed.</w:t>
            </w:r>
          </w:p>
          <w:p w14:paraId="3F9E24E8" w14:textId="77777777" w:rsidR="00A04B57" w:rsidRPr="00B64A11" w:rsidRDefault="00F15C86">
            <w:pPr>
              <w:spacing w:before="120" w:after="120"/>
              <w:ind w:left="1260" w:hanging="684"/>
            </w:pPr>
            <w:r w:rsidRPr="00B64A11">
              <w:t>25.3.2</w:t>
            </w:r>
            <w:r w:rsidRPr="00B64A11">
              <w:tab/>
              <w:t>At any time after any of the events set out in GCC Sub-Clause 25.3.1 have occurred, the Contractor may give a notice to the Project Manager requesting the issue of an Operational Acceptance Certificate in the form provided in the Employer’s Requirements (Forms and Procedures) in respect of the Facilities or the part thereof specified in such notice as of the date of such notice.</w:t>
            </w:r>
          </w:p>
          <w:p w14:paraId="30FAA010" w14:textId="77777777" w:rsidR="00A04B57" w:rsidRPr="00B64A11" w:rsidRDefault="00F15C86">
            <w:pPr>
              <w:spacing w:before="120" w:after="120"/>
              <w:ind w:left="1260" w:hanging="684"/>
            </w:pPr>
            <w:r w:rsidRPr="00B64A11">
              <w:t>25.3.3</w:t>
            </w:r>
            <w:r w:rsidRPr="00B64A11">
              <w:tab/>
              <w:t xml:space="preserve">The Project Manager shall, after consultation with the Employer, and within seven (7) days after receipt of the </w:t>
            </w:r>
            <w:r w:rsidRPr="00B64A11">
              <w:lastRenderedPageBreak/>
              <w:t>Contractor’s notice, issue an Operational Acceptance Certificate.</w:t>
            </w:r>
          </w:p>
          <w:p w14:paraId="19DB601B" w14:textId="77777777" w:rsidR="00A04B57" w:rsidRPr="00B64A11" w:rsidRDefault="00F15C86">
            <w:pPr>
              <w:spacing w:before="120" w:after="120"/>
              <w:ind w:left="1260" w:hanging="684"/>
            </w:pPr>
            <w:r w:rsidRPr="00B64A11">
              <w:t>25.3.4</w:t>
            </w:r>
            <w:r w:rsidRPr="00B64A11">
              <w:tab/>
              <w:t>If within seven (7)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w:t>
            </w:r>
          </w:p>
          <w:p w14:paraId="10029A91" w14:textId="77777777" w:rsidR="00A04B57" w:rsidRPr="00B64A11" w:rsidRDefault="00F15C86">
            <w:pPr>
              <w:spacing w:before="120" w:after="120"/>
              <w:ind w:left="576" w:hanging="576"/>
            </w:pPr>
            <w:r w:rsidRPr="00B64A11">
              <w:t>25.4</w:t>
            </w:r>
            <w:r w:rsidRPr="00B64A11">
              <w:tab/>
            </w:r>
            <w:r w:rsidRPr="00B64A11">
              <w:rPr>
                <w:u w:val="single"/>
              </w:rPr>
              <w:t>Partial Acceptance</w:t>
            </w:r>
          </w:p>
          <w:p w14:paraId="4EF06D57" w14:textId="77777777" w:rsidR="00A04B57" w:rsidRPr="00B64A11" w:rsidRDefault="00F15C86">
            <w:pPr>
              <w:spacing w:before="120" w:after="120"/>
              <w:ind w:left="1260" w:hanging="684"/>
            </w:pPr>
            <w:r w:rsidRPr="00B64A11">
              <w:t>25.4.1</w:t>
            </w:r>
            <w:r w:rsidRPr="00B64A11">
              <w:tab/>
              <w:t>If the Contract specifies that Completion and Commissioning shall be carried out in respect of parts of the Facilities, the provisions relating to Completion and Commissioning including the Guarantee Test shall apply to each such part of the Facilities individually, and the Operational Acceptance Certificate shall be issued accordingly for each such part of the Facilities.</w:t>
            </w:r>
          </w:p>
          <w:p w14:paraId="789F7313" w14:textId="77777777" w:rsidR="00A04B57" w:rsidRPr="00B64A11" w:rsidRDefault="00F15C86">
            <w:pPr>
              <w:spacing w:before="120" w:after="120"/>
              <w:ind w:left="1260" w:hanging="684"/>
            </w:pPr>
            <w:r w:rsidRPr="00B64A11">
              <w:t>25.4.2</w:t>
            </w:r>
            <w:r w:rsidRPr="00B64A11">
              <w:tab/>
              <w:t>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minor items that are listed in the Operational Acceptance Certificate.</w:t>
            </w:r>
          </w:p>
          <w:p w14:paraId="180EA341" w14:textId="77777777" w:rsidR="00A04B57" w:rsidRPr="00B64A11" w:rsidRDefault="00F15C86">
            <w:pPr>
              <w:spacing w:before="120" w:after="120"/>
              <w:ind w:left="576" w:hanging="576"/>
            </w:pPr>
            <w:r w:rsidRPr="00B64A11">
              <w:t>25.5 Delayed Precommissioning and/or Guarantee Test</w:t>
            </w:r>
          </w:p>
          <w:p w14:paraId="0499B821" w14:textId="77777777" w:rsidR="00A04B57" w:rsidRPr="00B64A11" w:rsidRDefault="00F15C86">
            <w:pPr>
              <w:spacing w:before="120" w:after="120"/>
              <w:ind w:left="1260" w:hanging="684"/>
            </w:pPr>
            <w:r w:rsidRPr="00B64A11">
              <w:t>25.5.1</w:t>
            </w:r>
            <w:r w:rsidRPr="00B64A11">
              <w:tab/>
              <w:t>In the event that the Contractor is unable to proceed with the Precommissioning of the Facilities pursuant to Sub-Clause 24.3, or with the Guarantee Test pursuant to Sub-Clause 25.2, for reasons attributable to the Employer either on account of non availability of other facilities under the responsibilities of other contractor(s), or for reasons beyond the Contractor’s control, the provisions leading to “deemed” completion of activities such as Completion, pursuant to GCC Sub-Clause 24.6, and Operational Acceptance, pursuant to GCC Sub-Clause 25.3.4, and Contractor’s obligations regarding Defect Liability Period, pursuant to GCC Sub-Clause 27.2, Functional Guarantee, pursuant to GCC Clause 28, and Care of Facilities, pursuant to GCC Clause 32, and GCC Clause 41.1, Suspension, shall not apply.  In this case, the following provisions shall apply.</w:t>
            </w:r>
          </w:p>
          <w:p w14:paraId="1839705B" w14:textId="77777777" w:rsidR="00A04B57" w:rsidRPr="00B64A11" w:rsidRDefault="00F15C86">
            <w:pPr>
              <w:spacing w:before="120" w:after="120"/>
              <w:ind w:left="1260" w:hanging="684"/>
            </w:pPr>
            <w:r w:rsidRPr="00B64A11">
              <w:t>25.5.2</w:t>
            </w:r>
            <w:r w:rsidRPr="00B64A11">
              <w:tab/>
              <w:t xml:space="preserve">When the Contractor is notified by the Project Manager that he will be unable to proceed with the activities and obligations </w:t>
            </w:r>
            <w:r w:rsidRPr="00B64A11">
              <w:lastRenderedPageBreak/>
              <w:t>pursuant to above Sub-Clause 25.5.1, the Contractor shall be entitled to the following:</w:t>
            </w:r>
          </w:p>
          <w:p w14:paraId="6E980688" w14:textId="77777777" w:rsidR="00A04B57" w:rsidRPr="00B64A11" w:rsidRDefault="00F15C86">
            <w:pPr>
              <w:spacing w:before="120" w:after="120"/>
              <w:ind w:left="1836" w:hanging="576"/>
            </w:pPr>
            <w:r w:rsidRPr="00B64A11">
              <w:t>(a)</w:t>
            </w:r>
            <w:r w:rsidRPr="00B64A11">
              <w:tab/>
              <w:t>the Time of Completion shall be extended for the period of suspension without imposition of liquidated damages pursuant to GCC Sub-Clause 26.2;</w:t>
            </w:r>
          </w:p>
          <w:p w14:paraId="593F8771" w14:textId="77777777" w:rsidR="00A04B57" w:rsidRPr="00B64A11" w:rsidRDefault="00F15C86">
            <w:pPr>
              <w:spacing w:before="120" w:after="120"/>
              <w:ind w:left="1836" w:hanging="576"/>
            </w:pPr>
            <w:r w:rsidRPr="00B64A11">
              <w:t>(b)</w:t>
            </w:r>
            <w:r w:rsidRPr="00B64A11">
              <w:tab/>
              <w:t>payments due to the Contractor in accordance with the provision specified in the  Appendix to the Contract Agreement titled Terms and Procedures of Payment, which would not have been payable in normal circumstances due to non-completion of the subject activities, shall be released to the Contractor against submission of a security in the form of a bank guarantee of equivalent amount acceptable to the Employer, and which shall become null and void when the Contractor will have complied with its obligations regarding those payments, subject to the provision of Sub-Clause 25.5.3 below;</w:t>
            </w:r>
          </w:p>
          <w:p w14:paraId="753BD396" w14:textId="77777777" w:rsidR="00A04B57" w:rsidRPr="00B64A11" w:rsidRDefault="00F15C86">
            <w:pPr>
              <w:spacing w:before="120" w:after="120"/>
              <w:ind w:left="1836" w:hanging="576"/>
            </w:pPr>
            <w:r w:rsidRPr="00B64A11">
              <w:t>(c)</w:t>
            </w:r>
            <w:r w:rsidRPr="00B64A11">
              <w:tab/>
              <w:t>the expenses towards the above security and extension of other securities under the contract, of which validity needs to be extended, shall be reimbursed to the Contractor by the Employer;</w:t>
            </w:r>
          </w:p>
          <w:p w14:paraId="13312405" w14:textId="77777777" w:rsidR="00A04B57" w:rsidRPr="00B64A11" w:rsidRDefault="00F15C86">
            <w:pPr>
              <w:spacing w:before="120" w:after="120"/>
              <w:ind w:left="1836" w:hanging="576"/>
            </w:pPr>
            <w:r w:rsidRPr="00B64A11">
              <w:t>(d)</w:t>
            </w:r>
            <w:r w:rsidRPr="00B64A11">
              <w:tab/>
              <w:t>the additional charges towards the care of the Facilities pursuant to GCC Sub-Clause 32.1 shall be reimbursed to the Contractor by the Employer for the period between the notification mentioned above and the notification mentioned in Sub-Clause 25.5.4 below.  The provision of GCC Sub-Clause 33.2 shall apply to the Facilities during the same period.</w:t>
            </w:r>
          </w:p>
          <w:p w14:paraId="5F3F977A" w14:textId="77777777" w:rsidR="00A04B57" w:rsidRPr="00B64A11" w:rsidRDefault="00F15C86">
            <w:pPr>
              <w:spacing w:before="120" w:after="120"/>
              <w:ind w:left="1260" w:hanging="684"/>
            </w:pPr>
            <w:r w:rsidRPr="00B64A11">
              <w:t>25.5.3</w:t>
            </w:r>
            <w:r w:rsidRPr="00B64A11">
              <w:tab/>
              <w:t>In the event that the period of suspension under above Sub-Clause 25.5.1 actually exceeds one hundred eighty (180) days, the Employer and Contractor shall mutually agree to any additional compensation payable to the Contractor.</w:t>
            </w:r>
          </w:p>
          <w:p w14:paraId="25A2FDFC" w14:textId="77777777" w:rsidR="00A04B57" w:rsidRPr="00B64A11" w:rsidRDefault="00F15C86">
            <w:pPr>
              <w:spacing w:before="120" w:after="120"/>
              <w:ind w:left="1260" w:hanging="684"/>
            </w:pPr>
            <w:r w:rsidRPr="00B64A11">
              <w:t>25.5.4</w:t>
            </w:r>
            <w:r w:rsidRPr="00B64A11">
              <w:tab/>
              <w:t>When the Contractor is notified by the Project Manager that the Plant is ready for Precommissioning, the Contractor shall proceed without delay in performing Precommissioning in accordance with Clause 24.</w:t>
            </w:r>
          </w:p>
        </w:tc>
      </w:tr>
    </w:tbl>
    <w:p w14:paraId="235223DD" w14:textId="77777777" w:rsidR="00A04B57" w:rsidRPr="00B64A11" w:rsidRDefault="00F15C86">
      <w:pPr>
        <w:pStyle w:val="S7Header1"/>
        <w:numPr>
          <w:ilvl w:val="0"/>
          <w:numId w:val="58"/>
        </w:numPr>
        <w:spacing w:after="120"/>
        <w:outlineLvl w:val="0"/>
      </w:pPr>
      <w:bookmarkStart w:id="1146" w:name="_Toc454731666"/>
      <w:bookmarkStart w:id="1147" w:name="_Toc135149778"/>
      <w:r w:rsidRPr="00B64A11">
        <w:lastRenderedPageBreak/>
        <w:t>Guarantees and Liabilities</w:t>
      </w:r>
      <w:bookmarkEnd w:id="1146"/>
      <w:bookmarkEnd w:id="1147"/>
    </w:p>
    <w:tbl>
      <w:tblPr>
        <w:tblW w:w="9180" w:type="dxa"/>
        <w:tblLayout w:type="fixed"/>
        <w:tblLook w:val="0000" w:firstRow="0" w:lastRow="0" w:firstColumn="0" w:lastColumn="0" w:noHBand="0" w:noVBand="0"/>
      </w:tblPr>
      <w:tblGrid>
        <w:gridCol w:w="2340"/>
        <w:gridCol w:w="6840"/>
      </w:tblGrid>
      <w:tr w:rsidR="00A04B57" w:rsidRPr="00B64A11" w14:paraId="5157DEB8" w14:textId="77777777">
        <w:tc>
          <w:tcPr>
            <w:tcW w:w="2340" w:type="dxa"/>
          </w:tcPr>
          <w:p w14:paraId="2136A7A2" w14:textId="77777777" w:rsidR="00A04B57" w:rsidRPr="00B64A11" w:rsidRDefault="00F15C86">
            <w:pPr>
              <w:pStyle w:val="S7Header2"/>
              <w:spacing w:before="120" w:after="120"/>
              <w:ind w:left="432" w:hanging="432"/>
            </w:pPr>
            <w:bookmarkStart w:id="1148" w:name="_Toc454731667"/>
            <w:bookmarkStart w:id="1149" w:name="_Toc135149779"/>
            <w:r w:rsidRPr="00B64A11">
              <w:t>26.</w:t>
            </w:r>
            <w:r w:rsidRPr="00B64A11">
              <w:tab/>
              <w:t>Completion Time Guarantee</w:t>
            </w:r>
            <w:bookmarkEnd w:id="1148"/>
            <w:bookmarkEnd w:id="1149"/>
          </w:p>
        </w:tc>
        <w:tc>
          <w:tcPr>
            <w:tcW w:w="6840" w:type="dxa"/>
          </w:tcPr>
          <w:p w14:paraId="48C9BD3B" w14:textId="1D8CA57B" w:rsidR="00A04B57" w:rsidRPr="00B64A11" w:rsidRDefault="00F15C86">
            <w:pPr>
              <w:spacing w:before="120" w:after="120"/>
              <w:ind w:left="576" w:right="-72" w:hanging="576"/>
            </w:pPr>
            <w:r w:rsidRPr="00B64A11">
              <w:t>26.1</w:t>
            </w:r>
            <w:r w:rsidRPr="00B64A11">
              <w:tab/>
              <w:t xml:space="preserve">The Contractor guarantees that it shall attain Completion of the Facilities (or a part for which a separate time for completion is specified) within the Time for Completion specified in the PCC </w:t>
            </w:r>
            <w:r w:rsidRPr="00B64A11">
              <w:lastRenderedPageBreak/>
              <w:t xml:space="preserve">pursuant to GCC Sub-Clause 8.2, or within such extended time to which the Contractor shall be entitled under GCC Clause </w:t>
            </w:r>
            <w:r w:rsidR="00EE2B6E" w:rsidRPr="00B64A11">
              <w:t>40 hereof</w:t>
            </w:r>
            <w:r w:rsidRPr="00B64A11">
              <w:t>.</w:t>
            </w:r>
          </w:p>
          <w:p w14:paraId="7E6D4FEE" w14:textId="77777777" w:rsidR="00A04B57" w:rsidRPr="00B64A11" w:rsidRDefault="00F15C86">
            <w:pPr>
              <w:spacing w:before="120" w:after="120"/>
              <w:ind w:left="576" w:right="-72" w:hanging="576"/>
            </w:pPr>
            <w:r w:rsidRPr="00B64A11">
              <w:t>26.2</w:t>
            </w:r>
            <w:r w:rsidRPr="00B64A11">
              <w:tab/>
              <w:t xml:space="preserve">If the Contractor fails to attain Completion of the Facilities or any part thereof within the Time for Completion or any extension thereof under GCC Clause 40, the Contractor shall pay to the Employer liquidated damages in the amount </w:t>
            </w:r>
            <w:r w:rsidRPr="00B64A11">
              <w:rPr>
                <w:b/>
              </w:rPr>
              <w:t>specified in the PCC</w:t>
            </w:r>
            <w:r w:rsidRPr="00B64A11">
              <w:t xml:space="preserve"> as a percentage rate of the Contract Price or the relevant part thereof.  The aggregate amount of such liquidated damages shall in no event exceed the amount </w:t>
            </w:r>
            <w:r w:rsidRPr="00B64A11">
              <w:rPr>
                <w:b/>
              </w:rPr>
              <w:t>specified as “Maximum” in the PCC</w:t>
            </w:r>
            <w:r w:rsidRPr="00B64A11">
              <w:t xml:space="preserve"> as a percentage rate of the Contract Price.  Once the “Maximum” is reached, the Employer may consider termination of the Contract, pursuant to GCC Sub-Clause 42.2.2.</w:t>
            </w:r>
          </w:p>
          <w:p w14:paraId="42A052F3" w14:textId="77777777" w:rsidR="00A04B57" w:rsidRPr="00B64A11" w:rsidRDefault="00F15C86">
            <w:pPr>
              <w:spacing w:before="120" w:after="120"/>
              <w:ind w:left="515" w:right="-72"/>
            </w:pPr>
            <w:r w:rsidRPr="00B64A11">
              <w:t xml:space="preserve">Such payment shall completely satisfy the Contractor’s obligation to attain </w:t>
            </w:r>
            <w:r w:rsidRPr="00B64A11">
              <w:rPr>
                <w:rFonts w:eastAsia="Arial Narrow"/>
                <w:color w:val="000000"/>
              </w:rPr>
              <w:t>Completion</w:t>
            </w:r>
            <w:r w:rsidRPr="00B64A11">
              <w:t xml:space="preserve"> of the Facilities or the relevant part thereof within the Time for Completion or any extension thereof under GCC Clause 40.  The Contractor shall have no further liability whatsoever to the Employer in respect thereof.</w:t>
            </w:r>
          </w:p>
          <w:p w14:paraId="1B9B06ED" w14:textId="77777777" w:rsidR="00A04B57" w:rsidRPr="00B64A11" w:rsidRDefault="00F15C86">
            <w:pPr>
              <w:spacing w:before="120" w:after="120"/>
              <w:ind w:left="515" w:right="-72"/>
            </w:pPr>
            <w:r w:rsidRPr="00B64A11">
              <w:t xml:space="preserve">However, the payment of liquidated damages shall not in any way relieve the </w:t>
            </w:r>
            <w:r w:rsidRPr="00B64A11">
              <w:rPr>
                <w:rFonts w:eastAsia="Arial Narrow"/>
                <w:color w:val="000000"/>
              </w:rPr>
              <w:t>Contractor</w:t>
            </w:r>
            <w:r w:rsidRPr="00B64A11">
              <w:t xml:space="preserve"> from any of its obligations to complete the Facilities or from any other obligations and liabilities of the Contractor under the Contract.</w:t>
            </w:r>
          </w:p>
          <w:p w14:paraId="256572FD" w14:textId="77777777" w:rsidR="00A04B57" w:rsidRPr="00B64A11" w:rsidRDefault="00F15C86">
            <w:pPr>
              <w:spacing w:before="120" w:after="120"/>
              <w:ind w:left="515" w:right="-72"/>
            </w:pPr>
            <w:r w:rsidRPr="00B64A11">
              <w:t xml:space="preserve">Save for liquidated damages payable under this GCC Sub-Clause 26.2, the </w:t>
            </w:r>
            <w:r w:rsidRPr="00B64A11">
              <w:rPr>
                <w:rFonts w:eastAsia="Arial Narrow"/>
                <w:color w:val="000000"/>
              </w:rPr>
              <w:t>failure</w:t>
            </w:r>
            <w:r w:rsidRPr="00B64A11">
              <w:t xml:space="preserve"> by 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p w14:paraId="3FF912ED" w14:textId="77777777" w:rsidR="00A04B57" w:rsidRPr="00B64A11" w:rsidRDefault="00F15C86">
            <w:pPr>
              <w:spacing w:before="120" w:after="120"/>
              <w:ind w:left="576" w:right="-72" w:hanging="576"/>
            </w:pPr>
            <w:r w:rsidRPr="00B64A11">
              <w:t>26.3</w:t>
            </w:r>
            <w:r w:rsidRPr="00B64A11">
              <w:tab/>
              <w:t xml:space="preserve">If the Contractor attains Completion of the Facilities or any part thereof before the Time for Completion or any extension thereof under GCC Clause 40, the Employer shall pay to the Contractor a bonus in the amount </w:t>
            </w:r>
            <w:r w:rsidRPr="00B64A11">
              <w:rPr>
                <w:b/>
              </w:rPr>
              <w:t xml:space="preserve">specified in the PCC. </w:t>
            </w:r>
            <w:r w:rsidRPr="00B64A11">
              <w:t xml:space="preserve"> The aggregate amount of such bonus shall in no event exceed the amount </w:t>
            </w:r>
            <w:r w:rsidRPr="00B64A11">
              <w:rPr>
                <w:b/>
              </w:rPr>
              <w:t>specified as “Maximum” in the PCC.</w:t>
            </w:r>
          </w:p>
        </w:tc>
      </w:tr>
      <w:tr w:rsidR="00A04B57" w:rsidRPr="00B64A11" w14:paraId="57FA487E" w14:textId="77777777">
        <w:tc>
          <w:tcPr>
            <w:tcW w:w="2340" w:type="dxa"/>
          </w:tcPr>
          <w:p w14:paraId="330823C4" w14:textId="77777777" w:rsidR="00A04B57" w:rsidRPr="00B64A11" w:rsidRDefault="00F15C86">
            <w:pPr>
              <w:pStyle w:val="S7Header2"/>
              <w:spacing w:before="120" w:after="120"/>
              <w:ind w:left="432" w:hanging="432"/>
            </w:pPr>
            <w:bookmarkStart w:id="1150" w:name="_Toc454731668"/>
            <w:bookmarkStart w:id="1151" w:name="_Toc135149780"/>
            <w:r w:rsidRPr="00B64A11">
              <w:lastRenderedPageBreak/>
              <w:t>27.</w:t>
            </w:r>
            <w:r w:rsidRPr="00B64A11">
              <w:tab/>
              <w:t>Defect Liability</w:t>
            </w:r>
            <w:bookmarkEnd w:id="1150"/>
            <w:bookmarkEnd w:id="1151"/>
          </w:p>
        </w:tc>
        <w:tc>
          <w:tcPr>
            <w:tcW w:w="6840" w:type="dxa"/>
          </w:tcPr>
          <w:p w14:paraId="5A50F7C2" w14:textId="77777777" w:rsidR="00A04B57" w:rsidRPr="00B64A11" w:rsidRDefault="00F15C86">
            <w:pPr>
              <w:spacing w:before="120" w:after="120"/>
              <w:ind w:left="576" w:right="-72" w:hanging="576"/>
            </w:pPr>
            <w:r w:rsidRPr="00B64A11">
              <w:t>27.1</w:t>
            </w:r>
            <w:r w:rsidRPr="00B64A11">
              <w:tab/>
              <w:t>The Contractor warrants that the Facilities or any part thereof shall be free from defects in the design, engineering, materials and workmanship of the Plant supplied and of the work executed.</w:t>
            </w:r>
          </w:p>
          <w:p w14:paraId="6F3DBA58" w14:textId="77777777" w:rsidR="00A04B57" w:rsidRPr="00B64A11" w:rsidRDefault="00F15C86">
            <w:pPr>
              <w:spacing w:before="120" w:after="120"/>
              <w:ind w:left="576" w:right="-72" w:hanging="576"/>
            </w:pPr>
            <w:r w:rsidRPr="00B64A11">
              <w:t>27.2</w:t>
            </w:r>
            <w:r w:rsidRPr="00B64A11">
              <w:tab/>
              <w:t xml:space="preserve">The Defect Liability Period shall be five hundred and forty (540) days from the date of Completion of the Facilities (or any part thereof) or one year from the date of Operational Acceptance of the Facilities </w:t>
            </w:r>
            <w:r w:rsidRPr="00B64A11">
              <w:lastRenderedPageBreak/>
              <w:t>(or any part thereof), whichever first occurs, unless specified otherwise in the PCC pursuant to GCC Sub-Clause 27.10.</w:t>
            </w:r>
          </w:p>
          <w:p w14:paraId="2E22BF40" w14:textId="77777777" w:rsidR="00A04B57" w:rsidRPr="00B64A11" w:rsidRDefault="00F15C86">
            <w:pPr>
              <w:spacing w:before="120" w:after="120"/>
              <w:ind w:left="515" w:right="-72"/>
            </w:pPr>
            <w:r w:rsidRPr="00B64A11">
              <w:t xml:space="preserve">If during the Defect Liability Period any defect should be found in the design, engineering, materials and workmanship of the Plant </w:t>
            </w:r>
            <w:r w:rsidRPr="00B64A11">
              <w:rPr>
                <w:rFonts w:eastAsia="Arial Narrow"/>
                <w:color w:val="000000"/>
              </w:rPr>
              <w:t>supplied</w:t>
            </w:r>
            <w:r w:rsidRPr="00B64A11">
              <w:t xml:space="preserve"> or of the work executed by the Contractor, the Contractor shall promptly, in consultation and agreement with the Employer regarding appropriate remedying of the defects, and at its cost, repair, replace or otherwise make good as the Contractor shall determine at its discretion, such defect as well as any damage to the Facilities caused by such defect.  The Contractor shall not be responsible for the repair, replacement or making good of any defect or of any damage to the Facilities arising out of or resulting from any of the following causes:</w:t>
            </w:r>
          </w:p>
          <w:p w14:paraId="060FC8B4" w14:textId="77777777" w:rsidR="00A04B57" w:rsidRPr="00B64A11" w:rsidRDefault="00F15C86">
            <w:pPr>
              <w:spacing w:before="120" w:after="120"/>
              <w:ind w:left="1152" w:right="-72" w:hanging="576"/>
            </w:pPr>
            <w:r w:rsidRPr="00B64A11">
              <w:t>(a)</w:t>
            </w:r>
            <w:r w:rsidRPr="00B64A11">
              <w:tab/>
              <w:t xml:space="preserve">improper operation or maintenance of the Facilities by the Employer; </w:t>
            </w:r>
          </w:p>
          <w:p w14:paraId="26935BB0" w14:textId="77777777" w:rsidR="00A04B57" w:rsidRPr="00B64A11" w:rsidRDefault="00F15C86">
            <w:pPr>
              <w:spacing w:before="120" w:after="120"/>
              <w:ind w:left="1152" w:right="-72" w:hanging="576"/>
            </w:pPr>
            <w:r w:rsidRPr="00B64A11">
              <w:t>(b)</w:t>
            </w:r>
            <w:r w:rsidRPr="00B64A11">
              <w:tab/>
              <w:t>operation of the Facilities outside specifications provided in the Contract; or</w:t>
            </w:r>
          </w:p>
          <w:p w14:paraId="7E312E8C" w14:textId="77777777" w:rsidR="00A04B57" w:rsidRPr="00B64A11" w:rsidRDefault="00F15C86">
            <w:pPr>
              <w:spacing w:before="120" w:after="120"/>
              <w:ind w:left="1152" w:right="-72" w:hanging="576"/>
            </w:pPr>
            <w:r w:rsidRPr="00B64A11">
              <w:t>(c)</w:t>
            </w:r>
            <w:r w:rsidRPr="00B64A11">
              <w:tab/>
              <w:t>normal wear and tear.</w:t>
            </w:r>
          </w:p>
          <w:p w14:paraId="3FD3B93B" w14:textId="77777777" w:rsidR="00A04B57" w:rsidRPr="00B64A11" w:rsidRDefault="00F15C86">
            <w:pPr>
              <w:spacing w:before="120" w:after="120"/>
              <w:ind w:left="576" w:right="-72" w:hanging="576"/>
            </w:pPr>
            <w:r w:rsidRPr="00B64A11">
              <w:t>27.3</w:t>
            </w:r>
            <w:r w:rsidRPr="00B64A11">
              <w:tab/>
              <w:t>The Contractor’s obligations under this GCC Clause 27 shall not apply to:</w:t>
            </w:r>
          </w:p>
          <w:p w14:paraId="3875D663" w14:textId="77777777" w:rsidR="00A04B57" w:rsidRPr="00B64A11" w:rsidRDefault="00F15C86">
            <w:pPr>
              <w:spacing w:before="120" w:after="120"/>
              <w:ind w:left="1152" w:right="-72" w:hanging="576"/>
            </w:pPr>
            <w:r w:rsidRPr="00B64A11">
              <w:t>(a)</w:t>
            </w:r>
            <w:r w:rsidRPr="00B64A11">
              <w:tab/>
              <w:t xml:space="preserve">any materials that are supplied by the Employer under GCC Sub-Clause 21.2, are normally consumed in operation, or have a normal life shorter than the Defect Liability Period stated herein; </w:t>
            </w:r>
          </w:p>
          <w:p w14:paraId="1BAE7885" w14:textId="77777777" w:rsidR="00A04B57" w:rsidRPr="00B64A11" w:rsidRDefault="00F15C86">
            <w:pPr>
              <w:spacing w:before="120" w:after="120"/>
              <w:ind w:left="1152" w:right="-72" w:hanging="576"/>
            </w:pPr>
            <w:r w:rsidRPr="00B64A11">
              <w:t>(b)</w:t>
            </w:r>
            <w:r w:rsidRPr="00B64A11">
              <w:tab/>
              <w:t>any designs, specifications or other data designed, supplied or specified by or on behalf of the Employer or any matters for which the Contractor has disclaimed responsibility herein; or</w:t>
            </w:r>
          </w:p>
          <w:p w14:paraId="0F525704" w14:textId="7222ABA5" w:rsidR="00A04B57" w:rsidRPr="00B64A11" w:rsidRDefault="00F15C86">
            <w:pPr>
              <w:spacing w:before="120" w:after="120"/>
              <w:ind w:left="1152" w:right="-72" w:hanging="576"/>
            </w:pPr>
            <w:r w:rsidRPr="00B64A11">
              <w:t>(c)</w:t>
            </w:r>
            <w:r w:rsidRPr="00B64A11">
              <w:tab/>
              <w:t xml:space="preserve">any other materials </w:t>
            </w:r>
            <w:r w:rsidR="00977584" w:rsidRPr="00B64A11">
              <w:t>supplied,</w:t>
            </w:r>
            <w:r w:rsidRPr="00B64A11">
              <w:t xml:space="preserve"> or any other work executed by or on behalf of the Employer, except for the work executed by the Employer under GCC Sub-Clause 27.7.</w:t>
            </w:r>
          </w:p>
          <w:p w14:paraId="64E0FFFB" w14:textId="77777777" w:rsidR="00A04B57" w:rsidRPr="00B64A11" w:rsidRDefault="00F15C86">
            <w:pPr>
              <w:spacing w:before="120" w:after="120"/>
              <w:ind w:left="576" w:right="-72" w:hanging="576"/>
            </w:pPr>
            <w:r w:rsidRPr="00B64A11">
              <w:t>27.4</w:t>
            </w:r>
            <w:r w:rsidRPr="00B64A11">
              <w:tab/>
              <w:t>The Employer shall give the Contractor a notice stating the nature of any such defect together with all available evidence thereof, promptly following the discovery thereof.  The Employer shall afford all reasonable opportunity for the Contractor to inspect any such defect.</w:t>
            </w:r>
          </w:p>
          <w:p w14:paraId="26C91D9F" w14:textId="77777777" w:rsidR="00A04B57" w:rsidRPr="00B64A11" w:rsidRDefault="00F15C86">
            <w:pPr>
              <w:spacing w:before="120" w:after="120"/>
              <w:ind w:left="576" w:right="-72" w:hanging="576"/>
            </w:pPr>
            <w:r w:rsidRPr="00B64A11">
              <w:t>27.5</w:t>
            </w:r>
            <w:r w:rsidRPr="00B64A11">
              <w:tab/>
              <w:t>The Employer shall afford the Contractor all necessary access to the Facilities and the Site to enable the Contractor to perform its obligations under this GCC Clause 27.</w:t>
            </w:r>
          </w:p>
          <w:p w14:paraId="0C8223A6" w14:textId="77777777" w:rsidR="00A04B57" w:rsidRPr="00B64A11" w:rsidRDefault="00F15C86">
            <w:pPr>
              <w:spacing w:before="120" w:after="120"/>
              <w:ind w:left="515" w:right="-72"/>
            </w:pPr>
            <w:r w:rsidRPr="00B64A11">
              <w:lastRenderedPageBreak/>
              <w:t xml:space="preserve">The Contractor may, with the consent of the Employer, remove from the Site any Plant or any part of the Facilities that are defective if the nature of the defect, and/or any damage to the Facilities </w:t>
            </w:r>
            <w:r w:rsidRPr="00B64A11">
              <w:rPr>
                <w:rFonts w:eastAsia="Arial Narrow"/>
                <w:color w:val="000000"/>
              </w:rPr>
              <w:t>caused</w:t>
            </w:r>
            <w:r w:rsidRPr="00B64A11">
              <w:t xml:space="preserve"> by the defect, is such that repairs cannot be expeditiously carried out at the Site.</w:t>
            </w:r>
          </w:p>
          <w:p w14:paraId="779E4455" w14:textId="77777777" w:rsidR="00A04B57" w:rsidRPr="00B64A11" w:rsidRDefault="00F15C86">
            <w:pPr>
              <w:spacing w:before="120" w:after="120"/>
              <w:ind w:left="576" w:right="-72" w:hanging="576"/>
            </w:pPr>
            <w:r w:rsidRPr="00B64A11">
              <w:t>27.6</w:t>
            </w:r>
            <w:r w:rsidRPr="00B64A11">
              <w:tab/>
              <w:t>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tests.</w:t>
            </w:r>
          </w:p>
          <w:p w14:paraId="0DB07774" w14:textId="77777777" w:rsidR="00A04B57" w:rsidRPr="00B64A11" w:rsidRDefault="00F15C86">
            <w:pPr>
              <w:spacing w:before="120" w:after="120"/>
              <w:ind w:left="515" w:right="-72"/>
            </w:pPr>
            <w:r w:rsidRPr="00B64A11">
              <w:t xml:space="preserve">If such part fails the tests, the Contractor shall carry out further repair, replacement or making good, as the case may be, until that part of the </w:t>
            </w:r>
            <w:r w:rsidRPr="00B64A11">
              <w:rPr>
                <w:rFonts w:eastAsia="Arial Narrow"/>
                <w:color w:val="000000"/>
              </w:rPr>
              <w:t>Facilities</w:t>
            </w:r>
            <w:r w:rsidRPr="00B64A11">
              <w:t xml:space="preserve"> passes such tests.  The tests shall be agreed upon by the Employer and the Contractor.</w:t>
            </w:r>
          </w:p>
          <w:p w14:paraId="45E3594F" w14:textId="77777777" w:rsidR="00A04B57" w:rsidRPr="00B64A11" w:rsidRDefault="00F15C86">
            <w:pPr>
              <w:spacing w:before="120" w:after="120"/>
              <w:ind w:left="576" w:right="-72" w:hanging="576"/>
            </w:pPr>
            <w:r w:rsidRPr="00B64A11">
              <w:t>27.7</w:t>
            </w:r>
            <w:r w:rsidRPr="00B64A11">
              <w:tab/>
              <w:t>If the Contractor fails to commence the work 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3DE60012" w14:textId="77777777" w:rsidR="00A04B57" w:rsidRPr="00B64A11" w:rsidRDefault="00F15C86">
            <w:pPr>
              <w:spacing w:before="120" w:after="120"/>
              <w:ind w:left="576" w:right="-72" w:hanging="576"/>
            </w:pPr>
            <w:r w:rsidRPr="00B64A11">
              <w:t>27.8</w:t>
            </w:r>
            <w:r w:rsidRPr="00B64A11">
              <w:tab/>
              <w:t>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w:t>
            </w:r>
          </w:p>
          <w:p w14:paraId="3B9D7A3F" w14:textId="77777777" w:rsidR="00A04B57" w:rsidRPr="00B64A11" w:rsidRDefault="00F15C86">
            <w:pPr>
              <w:spacing w:before="120" w:after="120"/>
              <w:ind w:left="576" w:right="-72" w:hanging="576"/>
            </w:pPr>
            <w:r w:rsidRPr="00B64A11">
              <w:t>27.9</w:t>
            </w:r>
            <w:r w:rsidRPr="00B64A11">
              <w:tab/>
              <w:t>Except as provided in GCC Clauses 27 and 33, the Contractor shall be under no liability whatsoever and howsoever arising, and whether under the Contract or at law, in respect of defects in the Facilities or any part thereof, the Plant, design or engineering or work executed that appear after Completion of the Facilities or any part thereof, except where such defects are the result of the gross negligence, fraud, or criminal or willful action of the Contractor.</w:t>
            </w:r>
          </w:p>
          <w:p w14:paraId="23679636" w14:textId="77777777" w:rsidR="00A04B57" w:rsidRPr="00B64A11" w:rsidRDefault="00F15C86">
            <w:pPr>
              <w:spacing w:before="120" w:after="120"/>
              <w:ind w:left="576" w:right="-72" w:hanging="576"/>
            </w:pPr>
            <w:r w:rsidRPr="00B64A11">
              <w:rPr>
                <w:spacing w:val="-4"/>
              </w:rPr>
              <w:t>27.10</w:t>
            </w:r>
            <w:r w:rsidRPr="00B64A11">
              <w:tab/>
              <w:t xml:space="preserve"> In addition, any such component of the Facilities, and during the period of time as may be </w:t>
            </w:r>
            <w:r w:rsidRPr="00B64A11">
              <w:rPr>
                <w:b/>
              </w:rPr>
              <w:t>specified in the PCC,</w:t>
            </w:r>
            <w:r w:rsidRPr="00B64A11">
              <w:t xml:space="preserve"> shall be subject to an extended defect liability period.  Such obligation of the Contractor </w:t>
            </w:r>
            <w:r w:rsidRPr="00B64A11">
              <w:lastRenderedPageBreak/>
              <w:t>shall be in addition to the defect liability period specified under GCC Sub-Clause 27.2.</w:t>
            </w:r>
          </w:p>
        </w:tc>
      </w:tr>
      <w:tr w:rsidR="00A04B57" w:rsidRPr="00B64A11" w14:paraId="7E8FCE22" w14:textId="77777777">
        <w:tc>
          <w:tcPr>
            <w:tcW w:w="2340" w:type="dxa"/>
          </w:tcPr>
          <w:p w14:paraId="37BBF06D" w14:textId="77777777" w:rsidR="00A04B57" w:rsidRPr="00B64A11" w:rsidRDefault="00F15C86">
            <w:pPr>
              <w:pStyle w:val="S7Header2"/>
              <w:spacing w:before="120" w:after="120"/>
              <w:ind w:left="432" w:hanging="432"/>
            </w:pPr>
            <w:bookmarkStart w:id="1152" w:name="_Toc454731669"/>
            <w:bookmarkStart w:id="1153" w:name="_Toc135149781"/>
            <w:r w:rsidRPr="00B64A11">
              <w:lastRenderedPageBreak/>
              <w:t>28.</w:t>
            </w:r>
            <w:r w:rsidRPr="00B64A11">
              <w:tab/>
              <w:t>Functional Guarantees</w:t>
            </w:r>
            <w:bookmarkEnd w:id="1152"/>
            <w:bookmarkEnd w:id="1153"/>
          </w:p>
        </w:tc>
        <w:tc>
          <w:tcPr>
            <w:tcW w:w="6840" w:type="dxa"/>
          </w:tcPr>
          <w:p w14:paraId="40035998" w14:textId="77777777" w:rsidR="00A04B57" w:rsidRPr="00B64A11" w:rsidRDefault="00F15C86">
            <w:pPr>
              <w:spacing w:before="120" w:after="120"/>
              <w:ind w:left="576" w:right="-72" w:hanging="576"/>
            </w:pPr>
            <w:r w:rsidRPr="00B64A11">
              <w:t>28.1</w:t>
            </w:r>
            <w:r w:rsidRPr="00B64A11">
              <w:tab/>
              <w:t>The Contractor guarantees that during the Guarantee Test, the Facilities and all parts thereof shall attain the Functional Guarantees specified in the Appendix to the Contract Agreement titled Functional Guarantees, subject to and upon the conditions therein specified.</w:t>
            </w:r>
          </w:p>
          <w:p w14:paraId="5B90E772" w14:textId="77777777" w:rsidR="00A04B57" w:rsidRPr="00B64A11" w:rsidRDefault="00F15C86">
            <w:pPr>
              <w:spacing w:before="120" w:after="120"/>
              <w:ind w:left="576" w:right="-72" w:hanging="576"/>
            </w:pPr>
            <w:r w:rsidRPr="00B64A11">
              <w:t>28.2</w:t>
            </w:r>
            <w:r w:rsidRPr="00B64A11">
              <w:tab/>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 the Guarantee Test until the minimum level of the Guarantees has been met.  If the Contractor eventually fails to meet the minimum level of Functional Guarantees, the Employer may consider termination of the Contract, pursuant to GCC Sub-Clause 42.2.2.</w:t>
            </w:r>
          </w:p>
          <w:p w14:paraId="610BE857" w14:textId="77777777" w:rsidR="00A04B57" w:rsidRPr="00B64A11" w:rsidRDefault="00F15C86">
            <w:pPr>
              <w:spacing w:before="120" w:after="120"/>
              <w:ind w:left="576" w:right="-72" w:hanging="576"/>
            </w:pPr>
            <w:r w:rsidRPr="00B64A11">
              <w:t>28.3</w:t>
            </w:r>
            <w:r w:rsidRPr="00B64A11">
              <w:tab/>
              <w:t>If, for reasons attributable to the Contractor, the Functional Guarantees specified in the Appendix to the Contract Agreement titled Functional Guarantees, are not attained either in whole or in part, but the minimum level of the Functional Guarantees specified in the said Appendix to the Contract Agreement is met, the Contractor shall, at the Contractor’s option, either</w:t>
            </w:r>
          </w:p>
          <w:p w14:paraId="20DD28F9" w14:textId="77777777" w:rsidR="00A04B57" w:rsidRPr="00B64A11" w:rsidRDefault="00F15C86">
            <w:pPr>
              <w:spacing w:before="120" w:after="120"/>
              <w:ind w:left="1152" w:right="-72" w:hanging="576"/>
            </w:pPr>
            <w:r w:rsidRPr="00B64A11">
              <w:t>(a)</w:t>
            </w:r>
            <w:r w:rsidRPr="00B64A11">
              <w:tab/>
              <w:t>make such changes, modifications and/or additions to the Facilities or any part thereof that are necessary to attain the Functional Guarantees at its cost and expense, and shall request the Employer to repeat the Guarantee Test or</w:t>
            </w:r>
          </w:p>
          <w:p w14:paraId="5F79AA5A" w14:textId="77777777" w:rsidR="00A04B57" w:rsidRPr="00B64A11" w:rsidRDefault="00F15C86">
            <w:pPr>
              <w:spacing w:before="120" w:after="120"/>
              <w:ind w:left="1152" w:right="-72" w:hanging="576"/>
            </w:pPr>
            <w:r w:rsidRPr="00B64A11">
              <w:t>(b)</w:t>
            </w:r>
            <w:r w:rsidRPr="00B64A11">
              <w:tab/>
              <w:t>pay liquidated damages to the Employer in respect of the failure to meet the Functional Guarantees in accordance with the provisions in the  Appendix to the Contract Agreement titled Functional Guarantees.</w:t>
            </w:r>
          </w:p>
          <w:p w14:paraId="59892CFD" w14:textId="77777777" w:rsidR="00A04B57" w:rsidRPr="00B64A11" w:rsidRDefault="00F15C86">
            <w:pPr>
              <w:spacing w:before="120" w:after="120"/>
              <w:ind w:left="576" w:right="-72" w:hanging="576"/>
            </w:pPr>
            <w:r w:rsidRPr="00B64A11">
              <w:t>28.4</w:t>
            </w:r>
            <w:r w:rsidRPr="00B64A11">
              <w:tab/>
              <w:t xml:space="preserve">The payment of liquidated damages under GCC Sub-Clause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  Upon the payment of such liquidated damages by the Contractor, the Project Manager shall issue the </w:t>
            </w:r>
            <w:r w:rsidRPr="00B64A11">
              <w:lastRenderedPageBreak/>
              <w:t>Operational Acceptance Certificate for the Facilities or any part thereof in respect of which the liquidated damages have been so paid.</w:t>
            </w:r>
          </w:p>
        </w:tc>
      </w:tr>
      <w:tr w:rsidR="00A04B57" w:rsidRPr="00B64A11" w14:paraId="2C81C256" w14:textId="77777777">
        <w:tc>
          <w:tcPr>
            <w:tcW w:w="2340" w:type="dxa"/>
          </w:tcPr>
          <w:p w14:paraId="6DE3E197" w14:textId="77777777" w:rsidR="00A04B57" w:rsidRPr="00B64A11" w:rsidRDefault="00F15C86">
            <w:pPr>
              <w:pStyle w:val="S7Header2"/>
              <w:spacing w:before="120" w:after="120"/>
              <w:ind w:left="432" w:hanging="432"/>
            </w:pPr>
            <w:bookmarkStart w:id="1154" w:name="_Toc454731670"/>
            <w:bookmarkStart w:id="1155" w:name="_Toc135149782"/>
            <w:r w:rsidRPr="00B64A11">
              <w:lastRenderedPageBreak/>
              <w:t>29.</w:t>
            </w:r>
            <w:r w:rsidRPr="00B64A11">
              <w:tab/>
              <w:t>Patent Indemnity</w:t>
            </w:r>
            <w:bookmarkEnd w:id="1154"/>
            <w:bookmarkEnd w:id="1155"/>
          </w:p>
        </w:tc>
        <w:tc>
          <w:tcPr>
            <w:tcW w:w="6840" w:type="dxa"/>
          </w:tcPr>
          <w:p w14:paraId="5A5245C8" w14:textId="77777777" w:rsidR="00A04B57" w:rsidRPr="00B64A11" w:rsidRDefault="00F15C86">
            <w:pPr>
              <w:spacing w:before="120" w:after="120"/>
              <w:ind w:left="576" w:right="-72" w:hanging="576"/>
            </w:pPr>
            <w:r w:rsidRPr="00B64A11">
              <w:t>29.1</w:t>
            </w:r>
            <w:r w:rsidRPr="00B64A11">
              <w:tab/>
              <w:t>The Contractor shall, subject to the Employer’s compliance with GCC Sub-Clause 29.2,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 by reason of:  (a) the installation of the Facilities by the Contractor or the use of the Facilities in the country where the Site is located; and (b) the sale of the products produced by the Facilities in any country.</w:t>
            </w:r>
          </w:p>
          <w:p w14:paraId="214BE11A" w14:textId="77777777" w:rsidR="00A04B57" w:rsidRPr="00B64A11" w:rsidRDefault="00F15C86">
            <w:pPr>
              <w:spacing w:before="120" w:after="120"/>
              <w:ind w:left="515" w:right="-72"/>
            </w:pPr>
            <w:r w:rsidRPr="00B64A11">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w:t>
            </w:r>
          </w:p>
          <w:p w14:paraId="770754F2" w14:textId="77777777" w:rsidR="00A04B57" w:rsidRPr="00B64A11" w:rsidRDefault="00F15C86">
            <w:pPr>
              <w:spacing w:before="120" w:after="120"/>
              <w:ind w:left="576" w:right="-72" w:hanging="576"/>
            </w:pPr>
            <w:r w:rsidRPr="00B64A11">
              <w:t>29.2</w:t>
            </w:r>
            <w:r w:rsidRPr="00B64A11">
              <w:tab/>
              <w:t>If any proceedings are brought or any claim is made against the Employer arising out of the matters referred to in GCC Sub-Clause 29.1, the Employer shall promptly give the Contractor a notice thereof, and the Contractor may at its own expense and in the Employer’s name conduct such proceedings or claim and any negotiations for the settlement of any such proceedings or claim.</w:t>
            </w:r>
          </w:p>
          <w:p w14:paraId="6F52B216" w14:textId="77777777" w:rsidR="00A04B57" w:rsidRPr="00B64A11" w:rsidRDefault="00F15C86">
            <w:pPr>
              <w:spacing w:before="120" w:after="120"/>
              <w:ind w:left="515" w:right="-72"/>
            </w:pPr>
            <w:r w:rsidRPr="00B64A11">
              <w:t xml:space="preserve">If the Contractor fails to notify the Employer within twenty-eight (28) days after receipt of such notice that it intends to conduct any such </w:t>
            </w:r>
            <w:r w:rsidRPr="00B64A11">
              <w:rPr>
                <w:rFonts w:eastAsia="Arial Narrow"/>
                <w:color w:val="000000"/>
              </w:rPr>
              <w:t>proceedings</w:t>
            </w:r>
            <w:r w:rsidRPr="00B64A11">
              <w:t xml:space="preserve">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5286DEAB" w14:textId="77777777" w:rsidR="00A04B57" w:rsidRPr="00B64A11" w:rsidRDefault="00F15C86">
            <w:pPr>
              <w:spacing w:before="120" w:after="120"/>
              <w:ind w:left="515" w:right="-72"/>
            </w:pPr>
            <w:r w:rsidRPr="00B64A11">
              <w:t xml:space="preserve">The Employer shall, at the Contractor’s request, afford all available </w:t>
            </w:r>
            <w:r w:rsidRPr="00B64A11">
              <w:rPr>
                <w:rFonts w:eastAsia="Arial Narrow"/>
                <w:color w:val="000000"/>
              </w:rPr>
              <w:t>assistance</w:t>
            </w:r>
            <w:r w:rsidRPr="00B64A11">
              <w:t xml:space="preserve"> to the Contractor in conducting such proceedings or claim, and shall be reimbursed by the Contractor for all reasonable expenses incurred in so doing.</w:t>
            </w:r>
          </w:p>
          <w:p w14:paraId="1B191686" w14:textId="77777777" w:rsidR="00A04B57" w:rsidRPr="00B64A11" w:rsidRDefault="00F15C86">
            <w:pPr>
              <w:spacing w:before="120" w:after="120"/>
              <w:ind w:left="576" w:right="-72" w:hanging="576"/>
            </w:pPr>
            <w:r w:rsidRPr="00B64A11">
              <w:lastRenderedPageBreak/>
              <w:t>29.3</w:t>
            </w:r>
            <w:r w:rsidRPr="00B64A11">
              <w:tab/>
              <w:t>The Employer shall indemnify and hold harmless the Contractor and its employees, officers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tc>
      </w:tr>
      <w:tr w:rsidR="00A04B57" w:rsidRPr="00B64A11" w14:paraId="49D673CF" w14:textId="77777777">
        <w:tc>
          <w:tcPr>
            <w:tcW w:w="2340" w:type="dxa"/>
          </w:tcPr>
          <w:p w14:paraId="090924CD" w14:textId="77777777" w:rsidR="00A04B57" w:rsidRPr="00B64A11" w:rsidRDefault="00F15C86">
            <w:pPr>
              <w:pStyle w:val="S7Header2"/>
              <w:spacing w:before="120" w:after="120"/>
              <w:ind w:left="432" w:hanging="432"/>
            </w:pPr>
            <w:bookmarkStart w:id="1156" w:name="_Toc454731671"/>
            <w:bookmarkStart w:id="1157" w:name="_Toc135149783"/>
            <w:r w:rsidRPr="00B64A11">
              <w:lastRenderedPageBreak/>
              <w:t>30.</w:t>
            </w:r>
            <w:r w:rsidRPr="00B64A11">
              <w:tab/>
              <w:t>Limitation of Liability</w:t>
            </w:r>
            <w:bookmarkEnd w:id="1156"/>
            <w:bookmarkEnd w:id="1157"/>
          </w:p>
        </w:tc>
        <w:tc>
          <w:tcPr>
            <w:tcW w:w="6840" w:type="dxa"/>
          </w:tcPr>
          <w:p w14:paraId="3ED591DB" w14:textId="26F2E2DF" w:rsidR="00A04B57" w:rsidRPr="00B64A11" w:rsidRDefault="00F15C86">
            <w:pPr>
              <w:spacing w:before="120" w:after="120"/>
              <w:ind w:left="576" w:right="-72" w:hanging="576"/>
            </w:pPr>
            <w:r w:rsidRPr="00B64A11">
              <w:t>30.1</w:t>
            </w:r>
            <w:r w:rsidRPr="00B64A11">
              <w:tab/>
              <w:t xml:space="preserve">Except in cases of criminal negligence or </w:t>
            </w:r>
            <w:r w:rsidR="00E03E4A" w:rsidRPr="00B64A11">
              <w:t>wilful</w:t>
            </w:r>
            <w:r w:rsidRPr="00B64A11">
              <w:t xml:space="preserve"> misconduct,</w:t>
            </w:r>
          </w:p>
          <w:p w14:paraId="2249600B" w14:textId="77777777" w:rsidR="00A04B57" w:rsidRPr="00B64A11" w:rsidRDefault="00F15C86">
            <w:pPr>
              <w:spacing w:before="120" w:after="120"/>
              <w:ind w:left="1152" w:right="-72" w:hanging="576"/>
            </w:pPr>
            <w:r w:rsidRPr="00B64A11">
              <w:t>(a)</w:t>
            </w:r>
            <w:r w:rsidRPr="00B64A11">
              <w:tab/>
              <w:t>neither Party shall be liable to the other Party, whether in contract, tort, or otherwise, for any indirect or consequential loss or damage, loss of use, loss of production, or loss of profits or interest costs, which may be suffered by the other Party in connection with the Contract, other than specifically provided as any obligation of the Party in the Contract, and</w:t>
            </w:r>
          </w:p>
          <w:p w14:paraId="73F64588" w14:textId="77777777" w:rsidR="00A04B57" w:rsidRPr="00B64A11" w:rsidRDefault="00F15C86">
            <w:pPr>
              <w:spacing w:before="120" w:after="120"/>
              <w:ind w:left="1152" w:right="-72" w:hanging="576"/>
            </w:pPr>
            <w:r w:rsidRPr="00B64A11">
              <w:t>(b)</w:t>
            </w:r>
            <w:r w:rsidRPr="00B64A11">
              <w:tab/>
              <w:t>the aggregate liability of the Contractor to the Employer, whether under the Contract, in tort or otherwise, shall not exceed the amount resulting from the application of the multiplier specified in the PCC, to the Contract Price or, if a multiplier is not so specified, the total Contract Price, provided that this limitation shall not apply to the cost of repairing or replacing defective equipment, or to any obligation of the Contractor to indemnify the Employer with respect to patent infringement.</w:t>
            </w:r>
          </w:p>
        </w:tc>
      </w:tr>
    </w:tbl>
    <w:p w14:paraId="43259A59" w14:textId="77777777" w:rsidR="00A04B57" w:rsidRPr="00B64A11" w:rsidRDefault="00F15C86">
      <w:pPr>
        <w:pStyle w:val="S7Header1"/>
        <w:keepNext/>
        <w:numPr>
          <w:ilvl w:val="0"/>
          <w:numId w:val="58"/>
        </w:numPr>
        <w:spacing w:after="120"/>
        <w:outlineLvl w:val="0"/>
      </w:pPr>
      <w:bookmarkStart w:id="1158" w:name="_Toc454731672"/>
      <w:bookmarkStart w:id="1159" w:name="_Toc135149784"/>
      <w:r w:rsidRPr="00B64A11">
        <w:t>Risk Distribution</w:t>
      </w:r>
      <w:bookmarkEnd w:id="1158"/>
      <w:bookmarkEnd w:id="1159"/>
    </w:p>
    <w:tbl>
      <w:tblPr>
        <w:tblW w:w="0" w:type="auto"/>
        <w:tblLayout w:type="fixed"/>
        <w:tblLook w:val="0000" w:firstRow="0" w:lastRow="0" w:firstColumn="0" w:lastColumn="0" w:noHBand="0" w:noVBand="0"/>
      </w:tblPr>
      <w:tblGrid>
        <w:gridCol w:w="2160"/>
        <w:gridCol w:w="6984"/>
      </w:tblGrid>
      <w:tr w:rsidR="00A04B57" w:rsidRPr="00B64A11" w14:paraId="5BB6824C" w14:textId="77777777">
        <w:tc>
          <w:tcPr>
            <w:tcW w:w="2160" w:type="dxa"/>
          </w:tcPr>
          <w:p w14:paraId="149F337C" w14:textId="77777777" w:rsidR="00A04B57" w:rsidRPr="00B64A11" w:rsidRDefault="00F15C86">
            <w:pPr>
              <w:pStyle w:val="S7Header2"/>
              <w:spacing w:before="120" w:after="120"/>
              <w:ind w:left="432" w:hanging="432"/>
            </w:pPr>
            <w:bookmarkStart w:id="1160" w:name="_Toc454731673"/>
            <w:bookmarkStart w:id="1161" w:name="_Toc135149785"/>
            <w:r w:rsidRPr="00B64A11">
              <w:t>31.</w:t>
            </w:r>
            <w:r w:rsidRPr="00B64A11">
              <w:tab/>
              <w:t>Transfer of Ownership</w:t>
            </w:r>
            <w:bookmarkEnd w:id="1160"/>
            <w:bookmarkEnd w:id="1161"/>
          </w:p>
        </w:tc>
        <w:tc>
          <w:tcPr>
            <w:tcW w:w="6984" w:type="dxa"/>
          </w:tcPr>
          <w:p w14:paraId="3A86C5C8" w14:textId="77777777" w:rsidR="00A04B57" w:rsidRPr="00B64A11" w:rsidRDefault="00F15C86">
            <w:pPr>
              <w:spacing w:before="120" w:after="120"/>
              <w:ind w:left="576" w:right="-72" w:hanging="576"/>
            </w:pPr>
            <w:r w:rsidRPr="00B64A11">
              <w:t>31.1</w:t>
            </w:r>
            <w:r w:rsidRPr="00B64A11">
              <w:tab/>
              <w:t>Ownership of the Plant (including spare parts) to be imported into the country where the Site is located shall be transferred to the Employer upon loading on to the mode of transport to be used to convey the Plant from the country of origin to that country.</w:t>
            </w:r>
          </w:p>
          <w:p w14:paraId="5F5E6A2A" w14:textId="77777777" w:rsidR="00A04B57" w:rsidRPr="00B64A11" w:rsidRDefault="00F15C86">
            <w:pPr>
              <w:spacing w:before="120" w:after="120"/>
              <w:ind w:left="576" w:right="-72" w:hanging="576"/>
            </w:pPr>
            <w:r w:rsidRPr="00B64A11">
              <w:t>31.2</w:t>
            </w:r>
            <w:r w:rsidRPr="00B64A11">
              <w:tab/>
              <w:t>Ownership of the Plant (including spare parts) procured in the country where the Site is located shall be transferred to the Employer when the Plant are brought on to the Site.</w:t>
            </w:r>
          </w:p>
          <w:p w14:paraId="441BA54C" w14:textId="77777777" w:rsidR="00A04B57" w:rsidRPr="00B64A11" w:rsidRDefault="00F15C86">
            <w:pPr>
              <w:spacing w:before="120" w:after="120"/>
              <w:ind w:left="576" w:right="-72" w:hanging="576"/>
            </w:pPr>
            <w:r w:rsidRPr="00B64A11">
              <w:t>31.3</w:t>
            </w:r>
            <w:r w:rsidRPr="00B64A11">
              <w:tab/>
              <w:t>Ownership of the Contractor’s Equipment used by the Contractor and its Subcontractors in connection with the Contract shall remain with the Contractor or its Subcontractors.</w:t>
            </w:r>
          </w:p>
          <w:p w14:paraId="73A13EDB" w14:textId="77777777" w:rsidR="00A04B57" w:rsidRPr="00B64A11" w:rsidRDefault="00F15C86">
            <w:pPr>
              <w:spacing w:before="120" w:after="120"/>
              <w:ind w:left="576" w:right="-72" w:hanging="576"/>
            </w:pPr>
            <w:r w:rsidRPr="00B64A11">
              <w:lastRenderedPageBreak/>
              <w:t>31.4</w:t>
            </w:r>
            <w:r w:rsidRPr="00B64A11">
              <w:tab/>
              <w:t>Ownership of any Plant in excess of the requirements for the Facilities shall revert to the Contractor upon Completion of the Facilities or at such earlier time when the Employer and the Contractor agree that the Plant in question are no longer required for the Facilities.</w:t>
            </w:r>
          </w:p>
          <w:p w14:paraId="0BF54721" w14:textId="77777777" w:rsidR="00A04B57" w:rsidRPr="00B64A11" w:rsidRDefault="00F15C86">
            <w:pPr>
              <w:spacing w:before="120" w:after="120"/>
              <w:ind w:left="576" w:right="-72" w:hanging="576"/>
            </w:pPr>
            <w:r w:rsidRPr="00B64A11">
              <w:t>31.5</w:t>
            </w:r>
            <w:r w:rsidRPr="00B64A11">
              <w:tab/>
              <w:t>Notwithstanding the transfer of ownership of the Plant, the responsibility for care and custody thereof together with the risk of loss or damage thereto shall remain with the Contractor pursuant to GCC Clause 32 (Care of Facilities) hereof until Completion of the Facilities or the part thereof in which such Plant are incorporated.</w:t>
            </w:r>
          </w:p>
        </w:tc>
      </w:tr>
      <w:tr w:rsidR="00A04B57" w:rsidRPr="00B64A11" w14:paraId="39036304" w14:textId="77777777">
        <w:tc>
          <w:tcPr>
            <w:tcW w:w="2160" w:type="dxa"/>
          </w:tcPr>
          <w:p w14:paraId="03B17820" w14:textId="77777777" w:rsidR="00A04B57" w:rsidRPr="00B64A11" w:rsidRDefault="00F15C86">
            <w:pPr>
              <w:pStyle w:val="S7Header2"/>
              <w:spacing w:before="120" w:after="120"/>
              <w:ind w:left="432" w:hanging="432"/>
            </w:pPr>
            <w:bookmarkStart w:id="1162" w:name="_Toc454731674"/>
            <w:bookmarkStart w:id="1163" w:name="_Toc135149786"/>
            <w:r w:rsidRPr="00B64A11">
              <w:lastRenderedPageBreak/>
              <w:t>32.</w:t>
            </w:r>
            <w:r w:rsidRPr="00B64A11">
              <w:tab/>
              <w:t>Care of Facilities</w:t>
            </w:r>
            <w:bookmarkEnd w:id="1162"/>
            <w:bookmarkEnd w:id="1163"/>
          </w:p>
        </w:tc>
        <w:tc>
          <w:tcPr>
            <w:tcW w:w="6984" w:type="dxa"/>
          </w:tcPr>
          <w:p w14:paraId="4A5A2749" w14:textId="77777777" w:rsidR="00A04B57" w:rsidRPr="00B64A11" w:rsidRDefault="00F15C86">
            <w:pPr>
              <w:spacing w:before="120" w:after="120"/>
              <w:ind w:left="576" w:right="-72" w:hanging="576"/>
            </w:pPr>
            <w:r w:rsidRPr="00B64A11">
              <w:t>32.1</w:t>
            </w:r>
            <w:r w:rsidRPr="00B64A11">
              <w:tab/>
            </w:r>
            <w:r w:rsidRPr="00B64A11">
              <w:rPr>
                <w:spacing w:val="-4"/>
                <w:szCs w:val="24"/>
              </w:rPr>
              <w:t>The Contractor shall be responsible for the care and custody of the Facilities or any part thereof until the date of Completion of the Facilities pursuant to GCC Clause 24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GCC Clause 27.  Notwithstanding the foregoing, the Contractor shall not be liable for any loss or damage to the Facilities or that part thereof caused by reason of any of the matters specified or referred to in paragraphs (a), (b) and (c) of GCC Sub-Clauses 32.2 and 38.1.</w:t>
            </w:r>
          </w:p>
          <w:p w14:paraId="7FA1F62E" w14:textId="77777777" w:rsidR="00A04B57" w:rsidRPr="00B64A11" w:rsidRDefault="00F15C86">
            <w:pPr>
              <w:spacing w:before="120" w:after="120"/>
              <w:ind w:left="576" w:right="-72" w:hanging="576"/>
            </w:pPr>
            <w:r w:rsidRPr="00B64A11">
              <w:t>32.2</w:t>
            </w:r>
            <w:r w:rsidRPr="00B64A11">
              <w:tab/>
              <w:t>If any loss or damage occurs to the Facilities or any part thereof or to the Contractor’s temporary facilities by reason of</w:t>
            </w:r>
          </w:p>
          <w:p w14:paraId="036E3AAD" w14:textId="77777777" w:rsidR="00A04B57" w:rsidRPr="00B64A11" w:rsidRDefault="00F15C86">
            <w:pPr>
              <w:spacing w:before="120" w:after="120"/>
              <w:ind w:left="1152" w:right="-72" w:hanging="576"/>
            </w:pPr>
            <w:r w:rsidRPr="00B64A11">
              <w:t>(a)</w:t>
            </w:r>
            <w:r w:rsidRPr="00B64A11">
              <w:tab/>
            </w:r>
            <w:r w:rsidRPr="00B64A11">
              <w:rPr>
                <w:spacing w:val="-4"/>
                <w:szCs w:val="24"/>
              </w:rPr>
              <w:t>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mentioned in the general exclusions of the policy of insurance, including War Risks and Political Risks, taken out under GCC Clause 34 hereof; or</w:t>
            </w:r>
          </w:p>
          <w:p w14:paraId="36CDAAFB" w14:textId="77777777" w:rsidR="00A04B57" w:rsidRPr="00B64A11" w:rsidRDefault="00F15C86">
            <w:pPr>
              <w:spacing w:before="120" w:after="120"/>
              <w:ind w:left="1152" w:right="-72" w:hanging="576"/>
            </w:pPr>
            <w:r w:rsidRPr="00B64A11">
              <w:t>(b)</w:t>
            </w:r>
            <w:r w:rsidRPr="00B64A11">
              <w:tab/>
              <w:t>any use or occupation by the Employer or any third Party other than a Subcontractor, authorized by the Employer of any part of the Facilities; or</w:t>
            </w:r>
          </w:p>
          <w:p w14:paraId="0B253880" w14:textId="77777777" w:rsidR="00A04B57" w:rsidRPr="00B64A11" w:rsidRDefault="00F15C86">
            <w:pPr>
              <w:spacing w:before="120" w:after="120"/>
              <w:ind w:left="1152" w:right="-72" w:hanging="576"/>
            </w:pPr>
            <w:r w:rsidRPr="00B64A11">
              <w:t>(c)</w:t>
            </w:r>
            <w:r w:rsidRPr="00B64A11">
              <w:tab/>
              <w:t xml:space="preserve">any use of or reliance upon any design, data or specification provided or designated by or on behalf of the Employer, or any </w:t>
            </w:r>
            <w:r w:rsidRPr="00B64A11">
              <w:lastRenderedPageBreak/>
              <w:t>such matter for which the Contractor has disclaimed responsibility herein,</w:t>
            </w:r>
          </w:p>
          <w:p w14:paraId="2DF54DC2" w14:textId="77777777" w:rsidR="00A04B57" w:rsidRPr="00B64A11" w:rsidRDefault="00F15C86">
            <w:pPr>
              <w:spacing w:before="120" w:after="120"/>
              <w:ind w:left="602" w:right="-72"/>
            </w:pPr>
            <w:r w:rsidRPr="00B64A11">
              <w:t xml:space="preserve">the Employer shall pay to the Contractor all sums payable in respect of the Facilities executed, notwithstanding that the same be lost, destroyed or damaged, and will pay to the Contractor the replacement value of all temporary facilities and all parts thereof lost, destroyed or damaged.  If the Employer requests the Contractor in writing to make good any loss or damage to the Facilities thereby occasioned, the Contractor shall make good the same at the cost of the Employer in accordance with GCC Clause 39.  If the Employer 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 a substantial part of the Facilities, the Employer shall terminate the Contract pursuant to GCC Sub-Clause 42.1 hereof. </w:t>
            </w:r>
          </w:p>
          <w:p w14:paraId="36B4DB5A" w14:textId="77777777" w:rsidR="00A04B57" w:rsidRPr="00B64A11" w:rsidRDefault="00F15C86">
            <w:pPr>
              <w:spacing w:before="120" w:after="120"/>
              <w:ind w:left="576" w:right="-72" w:hanging="576"/>
            </w:pPr>
            <w:r w:rsidRPr="00B64A11">
              <w:t>32.3</w:t>
            </w:r>
            <w:r w:rsidRPr="00B64A11">
              <w:tab/>
              <w:t>The Contractor shall be liable for any loss of or damage to any Contractor’s Equipment, or any other property of the Contractor used or intended to be used for purposes of the Facilities, except (i) as mentioned in GCC Sub-Clause 32.2 with respect to the Contractor’s temporary facilities, and (ii) where such loss or damage arises by reason of any of the matters specified in GCC Sub-Clauses 32.2 (b) and (c) and 38.1.</w:t>
            </w:r>
          </w:p>
          <w:p w14:paraId="534FD74C" w14:textId="77777777" w:rsidR="00A04B57" w:rsidRPr="00B64A11" w:rsidRDefault="00F15C86">
            <w:pPr>
              <w:spacing w:before="120" w:after="120"/>
              <w:ind w:left="576" w:right="-72" w:hanging="576"/>
            </w:pPr>
            <w:r w:rsidRPr="00B64A11">
              <w:t>32.4</w:t>
            </w:r>
            <w:r w:rsidRPr="00B64A11">
              <w:tab/>
              <w:t>With respect to any loss or damage caused to the Facilities or any part thereof or to the Contractor’s Equipment by reason of any of the matters specified in GCC Sub-Clause 38.1, the provisions of GCC Sub-Clause 38.3 shall apply.</w:t>
            </w:r>
          </w:p>
        </w:tc>
      </w:tr>
      <w:tr w:rsidR="00A04B57" w:rsidRPr="00B64A11" w14:paraId="33EBFE3E" w14:textId="77777777">
        <w:tc>
          <w:tcPr>
            <w:tcW w:w="2160" w:type="dxa"/>
          </w:tcPr>
          <w:p w14:paraId="51FA5337" w14:textId="77777777" w:rsidR="00A04B57" w:rsidRPr="00B64A11" w:rsidRDefault="00F15C86">
            <w:pPr>
              <w:pStyle w:val="S7Header2"/>
              <w:spacing w:before="120" w:after="120"/>
              <w:ind w:left="432" w:hanging="432"/>
            </w:pPr>
            <w:bookmarkStart w:id="1164" w:name="_Toc454731675"/>
            <w:bookmarkStart w:id="1165" w:name="_Toc135149787"/>
            <w:r w:rsidRPr="00B64A11">
              <w:lastRenderedPageBreak/>
              <w:t>33.</w:t>
            </w:r>
            <w:r w:rsidRPr="00B64A11">
              <w:tab/>
              <w:t>Loss of or Damage to Property; Accident or Injury to Workers; Indemnification</w:t>
            </w:r>
            <w:bookmarkEnd w:id="1164"/>
            <w:bookmarkEnd w:id="1165"/>
          </w:p>
        </w:tc>
        <w:tc>
          <w:tcPr>
            <w:tcW w:w="6984" w:type="dxa"/>
          </w:tcPr>
          <w:p w14:paraId="0B5738C1" w14:textId="77777777" w:rsidR="00A04B57" w:rsidRPr="00B64A11" w:rsidRDefault="00F15C86">
            <w:pPr>
              <w:spacing w:before="120" w:after="120"/>
              <w:ind w:left="576" w:right="-72" w:hanging="576"/>
            </w:pPr>
            <w:r w:rsidRPr="00B64A11">
              <w:t>33.1</w:t>
            </w:r>
            <w:r w:rsidRPr="00B64A11">
              <w:tab/>
              <w:t>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p w14:paraId="2C28FA70" w14:textId="77777777" w:rsidR="00A04B57" w:rsidRPr="00B64A11" w:rsidRDefault="00F15C86">
            <w:pPr>
              <w:spacing w:before="120" w:after="120"/>
              <w:ind w:left="576" w:right="-72" w:hanging="576"/>
            </w:pPr>
            <w:r w:rsidRPr="00B64A11">
              <w:t>33.2</w:t>
            </w:r>
            <w:r w:rsidRPr="00B64A11">
              <w:tab/>
              <w:t xml:space="preserve">If any proceedings are brought or any claim is made against the Employer that might subject the Contractor to liability under GCC </w:t>
            </w:r>
            <w:r w:rsidRPr="00B64A11">
              <w:lastRenderedPageBreak/>
              <w:t>Sub-Clause 33.1, the Employer shall promptly give the Contractor a notice thereof and the Contractor may at its own expense and in the Employer’s name conduct such proceedings or claim and any negotiations for the settlement of any such proceedings or claim.</w:t>
            </w:r>
          </w:p>
          <w:p w14:paraId="3B1C689D" w14:textId="77777777" w:rsidR="00A04B57" w:rsidRPr="00B64A11" w:rsidRDefault="00F15C86">
            <w:pPr>
              <w:spacing w:before="120" w:after="120"/>
              <w:ind w:left="602" w:right="-72"/>
            </w:pPr>
            <w:r w:rsidRPr="00B64A11">
              <w:t xml:space="preserve">If the Contractor fails to notify the Employer within twenty-eight (28) days after receipt of such notice that it intends to conduct any such </w:t>
            </w:r>
            <w:r w:rsidRPr="00B64A11">
              <w:rPr>
                <w:rFonts w:eastAsia="Arial Narrow"/>
                <w:color w:val="000000"/>
              </w:rPr>
              <w:t>proceedings</w:t>
            </w:r>
            <w:r w:rsidRPr="00B64A11">
              <w:t xml:space="preserve">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4BE62547" w14:textId="77777777" w:rsidR="00A04B57" w:rsidRPr="00B64A11" w:rsidRDefault="00F15C86">
            <w:pPr>
              <w:spacing w:before="120" w:after="120"/>
              <w:ind w:left="602" w:right="-72"/>
            </w:pPr>
            <w:r w:rsidRPr="00B64A11">
              <w:t xml:space="preserve">The Employer shall, at the Contractor’s request, afford all available </w:t>
            </w:r>
            <w:r w:rsidRPr="00B64A11">
              <w:rPr>
                <w:rFonts w:eastAsia="Arial Narrow"/>
                <w:color w:val="000000"/>
              </w:rPr>
              <w:t>assistance</w:t>
            </w:r>
            <w:r w:rsidRPr="00B64A11">
              <w:t xml:space="preserve"> to the Contractor in conducting such proceedings or claim, and shall be reimbursed by the Contractor for all reasonable expenses incurred in so doing.</w:t>
            </w:r>
          </w:p>
          <w:p w14:paraId="5730F141" w14:textId="77777777" w:rsidR="00A04B57" w:rsidRPr="00B64A11" w:rsidRDefault="00F15C86">
            <w:pPr>
              <w:spacing w:before="120" w:after="120"/>
              <w:ind w:left="576" w:right="-72" w:hanging="576"/>
            </w:pPr>
            <w:r w:rsidRPr="00B64A11">
              <w:t>33.3</w:t>
            </w:r>
            <w:r w:rsidRPr="00B64A11">
              <w:tab/>
              <w:t>The Employer shall indemnify and hold harmless the Contractor and its employees, officers and Subcontractors from any liability for loss of or 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Contractor.</w:t>
            </w:r>
          </w:p>
          <w:p w14:paraId="0BA42A00" w14:textId="77777777" w:rsidR="00A04B57" w:rsidRPr="00B64A11" w:rsidRDefault="00F15C86">
            <w:pPr>
              <w:spacing w:before="120" w:after="120"/>
              <w:ind w:left="576" w:right="-72" w:hanging="576"/>
            </w:pPr>
            <w:r w:rsidRPr="00B64A11">
              <w:t>33.4</w:t>
            </w:r>
            <w:r w:rsidRPr="00B64A11">
              <w:tab/>
              <w:t>The Party entitled to the benefit of an indemnity under this GCC Clause 33 shall take all reasonable measures to mitigate any loss or damage which has occurred.  If the Party fails to take such measures, the other Party’s liabilities shall be correspondingly reduced.</w:t>
            </w:r>
          </w:p>
        </w:tc>
      </w:tr>
      <w:tr w:rsidR="00A04B57" w:rsidRPr="00B64A11" w14:paraId="1F354217" w14:textId="77777777">
        <w:tc>
          <w:tcPr>
            <w:tcW w:w="2160" w:type="dxa"/>
          </w:tcPr>
          <w:p w14:paraId="7F856BDC" w14:textId="77777777" w:rsidR="00A04B57" w:rsidRPr="00B64A11" w:rsidRDefault="00F15C86">
            <w:pPr>
              <w:pStyle w:val="S7Header2"/>
              <w:spacing w:before="120" w:after="120"/>
              <w:ind w:left="432" w:hanging="432"/>
            </w:pPr>
            <w:bookmarkStart w:id="1166" w:name="_Toc454731676"/>
            <w:bookmarkStart w:id="1167" w:name="_Toc135149788"/>
            <w:r w:rsidRPr="00B64A11">
              <w:lastRenderedPageBreak/>
              <w:t>34.</w:t>
            </w:r>
            <w:r w:rsidRPr="00B64A11">
              <w:tab/>
              <w:t>Insurance</w:t>
            </w:r>
            <w:bookmarkEnd w:id="1166"/>
            <w:bookmarkEnd w:id="1167"/>
          </w:p>
        </w:tc>
        <w:tc>
          <w:tcPr>
            <w:tcW w:w="6984" w:type="dxa"/>
          </w:tcPr>
          <w:p w14:paraId="3C87C0DF" w14:textId="77777777" w:rsidR="00A04B57" w:rsidRPr="00B64A11" w:rsidRDefault="00F15C86">
            <w:pPr>
              <w:spacing w:before="120" w:after="120"/>
              <w:ind w:left="576" w:right="-72" w:hanging="576"/>
            </w:pPr>
            <w:r w:rsidRPr="00B64A11">
              <w:t>34.1</w:t>
            </w:r>
            <w:r w:rsidRPr="00B64A11">
              <w:tab/>
              <w:t>To the extent specified in the Appendix to the Contract Agreement titled Insurance Requirements, the Contractor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unreasonably withhold such approval.</w:t>
            </w:r>
          </w:p>
          <w:p w14:paraId="3EFEFEDB" w14:textId="77777777" w:rsidR="00A04B57" w:rsidRPr="00B64A11" w:rsidRDefault="00F15C86">
            <w:pPr>
              <w:spacing w:before="120" w:after="120"/>
              <w:ind w:left="1152" w:right="-72" w:hanging="576"/>
            </w:pPr>
            <w:r w:rsidRPr="00B64A11">
              <w:t>(a)</w:t>
            </w:r>
            <w:r w:rsidRPr="00B64A11">
              <w:tab/>
            </w:r>
            <w:r w:rsidRPr="00B64A11">
              <w:rPr>
                <w:u w:val="single"/>
              </w:rPr>
              <w:t>Cargo Insurance During Transport</w:t>
            </w:r>
          </w:p>
          <w:p w14:paraId="5783FB36" w14:textId="77777777" w:rsidR="00A04B57" w:rsidRPr="00B64A11" w:rsidRDefault="00F15C86">
            <w:pPr>
              <w:spacing w:before="120" w:after="120"/>
              <w:ind w:left="1152" w:right="-72" w:firstLine="8"/>
            </w:pPr>
            <w:r w:rsidRPr="00B64A11">
              <w:t>Covering loss or damage occurring while in transit from the Contractor’s or Subcontractor’s works or stores until arrival at the Site, to the Plant (including spare parts therefor) and to the Contractor’s Equipment.</w:t>
            </w:r>
          </w:p>
          <w:p w14:paraId="7D4936C8" w14:textId="77777777" w:rsidR="00A04B57" w:rsidRPr="00B64A11" w:rsidRDefault="00F15C86">
            <w:pPr>
              <w:spacing w:before="120" w:after="120"/>
              <w:ind w:left="1152" w:right="-72" w:hanging="576"/>
            </w:pPr>
            <w:r w:rsidRPr="00B64A11">
              <w:lastRenderedPageBreak/>
              <w:t>(b)</w:t>
            </w:r>
            <w:r w:rsidRPr="00B64A11">
              <w:tab/>
            </w:r>
            <w:r w:rsidRPr="00B64A11">
              <w:rPr>
                <w:u w:val="single"/>
              </w:rPr>
              <w:t>Installation All Risks Insurance</w:t>
            </w:r>
          </w:p>
          <w:p w14:paraId="7CC793A2" w14:textId="77777777" w:rsidR="00A04B57" w:rsidRPr="00B64A11" w:rsidRDefault="00F15C86">
            <w:pPr>
              <w:spacing w:before="120" w:after="120"/>
              <w:ind w:left="1152" w:right="-72" w:firstLine="8"/>
            </w:pPr>
            <w:r w:rsidRPr="00B64A11">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0F77AD28" w14:textId="77777777" w:rsidR="00A04B57" w:rsidRPr="00B64A11" w:rsidRDefault="00F15C86">
            <w:pPr>
              <w:spacing w:before="120" w:after="120"/>
              <w:ind w:left="1152" w:right="-72" w:hanging="576"/>
            </w:pPr>
            <w:r w:rsidRPr="00B64A11">
              <w:t>(c)</w:t>
            </w:r>
            <w:r w:rsidRPr="00B64A11">
              <w:tab/>
            </w:r>
            <w:r w:rsidRPr="00B64A11">
              <w:rPr>
                <w:u w:val="single"/>
              </w:rPr>
              <w:t>Third Party Liability Insurance</w:t>
            </w:r>
          </w:p>
          <w:p w14:paraId="7D3AA262" w14:textId="77777777" w:rsidR="00A04B57" w:rsidRPr="00B64A11" w:rsidRDefault="00F15C86">
            <w:pPr>
              <w:spacing w:before="120" w:after="120"/>
              <w:ind w:left="1152" w:right="-72" w:firstLine="8"/>
            </w:pPr>
            <w:r w:rsidRPr="00B64A11">
              <w:t>Covering bodily injury or death suffered by third Parties including the Employer’s personnel, and loss of or damage to property occurring in connection with the supply and installation of the Facilities.</w:t>
            </w:r>
          </w:p>
          <w:p w14:paraId="4D74750C" w14:textId="77777777" w:rsidR="00A04B57" w:rsidRPr="00B64A11" w:rsidRDefault="00F15C86">
            <w:pPr>
              <w:spacing w:before="120" w:after="120"/>
              <w:ind w:left="1152" w:right="-72" w:hanging="576"/>
            </w:pPr>
            <w:r w:rsidRPr="00B64A11">
              <w:t>(d)</w:t>
            </w:r>
            <w:r w:rsidRPr="00B64A11">
              <w:tab/>
            </w:r>
            <w:r w:rsidRPr="00B64A11">
              <w:rPr>
                <w:u w:val="single"/>
              </w:rPr>
              <w:t>Automobile Liability Insurance</w:t>
            </w:r>
          </w:p>
          <w:p w14:paraId="07BB397C" w14:textId="77777777" w:rsidR="00A04B57" w:rsidRPr="00B64A11" w:rsidRDefault="00F15C86">
            <w:pPr>
              <w:spacing w:before="120" w:after="120"/>
              <w:ind w:left="1152" w:right="-72" w:firstLine="8"/>
            </w:pPr>
            <w:r w:rsidRPr="00B64A11">
              <w:t>Covering use of all vehicles used by the Contractor or its Subcontractors, whether or not owned by them, in connection with the execution of the Contract.</w:t>
            </w:r>
          </w:p>
          <w:p w14:paraId="349901A5" w14:textId="77777777" w:rsidR="00A04B57" w:rsidRPr="00B64A11" w:rsidRDefault="00F15C86">
            <w:pPr>
              <w:spacing w:before="120" w:after="120"/>
              <w:ind w:left="1152" w:right="-72" w:hanging="576"/>
            </w:pPr>
            <w:r w:rsidRPr="00B64A11">
              <w:t>(e)</w:t>
            </w:r>
            <w:r w:rsidRPr="00B64A11">
              <w:tab/>
            </w:r>
            <w:r w:rsidRPr="00B64A11">
              <w:rPr>
                <w:u w:val="single"/>
              </w:rPr>
              <w:t>Workers’ Compensation</w:t>
            </w:r>
          </w:p>
          <w:p w14:paraId="6CE0E83C" w14:textId="77777777" w:rsidR="00A04B57" w:rsidRPr="00B64A11" w:rsidRDefault="00F15C86">
            <w:pPr>
              <w:spacing w:before="120" w:after="120"/>
              <w:ind w:left="1152" w:right="-72" w:firstLine="8"/>
            </w:pPr>
            <w:r w:rsidRPr="00B64A11">
              <w:t>In accordance with the statutory requirements applicable in any country where the Contract or any part thereof is executed.</w:t>
            </w:r>
          </w:p>
          <w:p w14:paraId="0B3A4913" w14:textId="77777777" w:rsidR="00A04B57" w:rsidRPr="00B64A11" w:rsidRDefault="00F15C86">
            <w:pPr>
              <w:spacing w:before="120" w:after="120"/>
              <w:ind w:left="1152" w:right="-72" w:hanging="576"/>
            </w:pPr>
            <w:r w:rsidRPr="00B64A11">
              <w:t>(f)</w:t>
            </w:r>
            <w:r w:rsidRPr="00B64A11">
              <w:tab/>
            </w:r>
            <w:r w:rsidRPr="00B64A11">
              <w:rPr>
                <w:u w:val="single"/>
              </w:rPr>
              <w:t>Employer’s Liability</w:t>
            </w:r>
          </w:p>
          <w:p w14:paraId="56121A5E" w14:textId="77777777" w:rsidR="00A04B57" w:rsidRPr="00B64A11" w:rsidRDefault="00F15C86">
            <w:pPr>
              <w:spacing w:before="120" w:after="120"/>
              <w:ind w:left="1152" w:right="-72" w:firstLine="8"/>
            </w:pPr>
            <w:r w:rsidRPr="00B64A11">
              <w:t>In accordance with the statutory requirements applicable in any country where the Contract or any part thereof is executed.</w:t>
            </w:r>
          </w:p>
          <w:p w14:paraId="0F8A7865" w14:textId="77777777" w:rsidR="00A04B57" w:rsidRPr="00B64A11" w:rsidRDefault="00F15C86">
            <w:pPr>
              <w:spacing w:before="120" w:after="120"/>
              <w:ind w:left="1152" w:right="-72" w:hanging="576"/>
            </w:pPr>
            <w:r w:rsidRPr="00B64A11">
              <w:t>(g)</w:t>
            </w:r>
            <w:r w:rsidRPr="00B64A11">
              <w:tab/>
            </w:r>
            <w:r w:rsidRPr="00B64A11">
              <w:rPr>
                <w:u w:val="single"/>
              </w:rPr>
              <w:t>Other Insurances</w:t>
            </w:r>
          </w:p>
          <w:p w14:paraId="4E3971EA" w14:textId="77777777" w:rsidR="00A04B57" w:rsidRPr="00B64A11" w:rsidRDefault="00F15C86">
            <w:pPr>
              <w:spacing w:before="120" w:after="120"/>
              <w:ind w:left="1152" w:right="-72" w:firstLine="8"/>
            </w:pPr>
            <w:r w:rsidRPr="00B64A11">
              <w:t>Such other insurances as may be specifically agreed upon by the Parties hereto as listed in the Appendix to the Contract Agreement titled Insurance Requirements.</w:t>
            </w:r>
          </w:p>
          <w:p w14:paraId="0CD3F2D5" w14:textId="77777777" w:rsidR="00A04B57" w:rsidRPr="00B64A11" w:rsidRDefault="00F15C86">
            <w:pPr>
              <w:spacing w:before="120" w:after="120"/>
              <w:ind w:left="576" w:right="-72" w:hanging="576"/>
            </w:pPr>
            <w:r w:rsidRPr="00B64A11">
              <w:t>34.2</w:t>
            </w:r>
            <w:r w:rsidRPr="00B64A11">
              <w:tab/>
              <w:t>The Employer shall be named as co-insured under all insurance policies taken out by the Contractor pursuant to GCC Sub-Clause 34.1, except for the Third Party Liability, Workers’ Compensation and Employer’s Liability Insurances, and the Contractor’s Subcontractors shall be named as co-insureds under all insurance policies taken out by the Contractor pursuant to GCC Sub-Clause 34.1 except for the Cargo Insurance During Transport, Workers’ Compensation and Employer’s Liability Insurances.  All insurer’s rights of subrogation against such co-insureds for losses or claims arising out of the performance of the Contract shall be waived under such policies.</w:t>
            </w:r>
          </w:p>
          <w:p w14:paraId="3A177A2B" w14:textId="77777777" w:rsidR="00A04B57" w:rsidRPr="00B64A11" w:rsidRDefault="00F15C86">
            <w:pPr>
              <w:spacing w:before="120" w:after="120"/>
              <w:ind w:left="576" w:right="-72" w:hanging="576"/>
            </w:pPr>
            <w:r w:rsidRPr="00B64A11">
              <w:lastRenderedPageBreak/>
              <w:t>34.3</w:t>
            </w:r>
            <w:r w:rsidRPr="00B64A11">
              <w:tab/>
              <w:t>The Contractor shall, in accordance with the provisions of the Appendix to the Contract Agreement titled Insurance Requirements,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31B6A494" w14:textId="77777777" w:rsidR="00A04B57" w:rsidRPr="00B64A11" w:rsidRDefault="00F15C86">
            <w:pPr>
              <w:spacing w:before="120" w:after="120"/>
              <w:ind w:left="576" w:right="-72" w:hanging="576"/>
            </w:pPr>
            <w:r w:rsidRPr="00B64A11">
              <w:t>34.4</w:t>
            </w:r>
            <w:r w:rsidRPr="00B64A11">
              <w:tab/>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46D49D41" w14:textId="77777777" w:rsidR="00A04B57" w:rsidRPr="00B64A11" w:rsidRDefault="00F15C86">
            <w:pPr>
              <w:spacing w:before="120" w:after="120"/>
              <w:ind w:left="576" w:right="-72" w:hanging="576"/>
            </w:pPr>
            <w:r w:rsidRPr="00B64A11">
              <w:t>34.5</w:t>
            </w:r>
            <w:r w:rsidRPr="00B64A11">
              <w:tab/>
              <w:t>The Employer shall at its expense take out and maintain in effect during the performance of the Contract those insurances specified in the  Appendix to the Contract Agreement titled Insurance Requirements,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 twenty-one (21) days’ notice shall be given to the Contractor by all insurers prior to any cancellation or material modification of the policies.  If so requested by the Contractor, the Employer shall provide copies of the policies taken out by the Employer under this GCC Sub-Clause 34.5.</w:t>
            </w:r>
          </w:p>
          <w:p w14:paraId="65A19822" w14:textId="77777777" w:rsidR="00A04B57" w:rsidRPr="00B64A11" w:rsidRDefault="00F15C86">
            <w:pPr>
              <w:spacing w:before="120" w:after="120"/>
              <w:ind w:left="576" w:right="-72" w:hanging="576"/>
            </w:pPr>
            <w:r w:rsidRPr="00B64A11">
              <w:t>34.6</w:t>
            </w:r>
            <w:r w:rsidRPr="00B64A11">
              <w:tab/>
              <w:t xml:space="preserve">If the Contractor fails to take out and/or maintain in effect the insurances referred to in GCC Sub-Clause 34.1, the Employer may take out and maintain in effect any such insurances and may from time to time deduct from any amount due the Contractor under the Contract any premium that the Employer shall have paid to the insurer, or may otherwise recover such amount as a debt due from the Contractor.  If the Employer fails to take out and/or maintain in effect the insurances referred to in GCC 34.5, the Contractor may take out and maintain in effect any such insurances and may from time to time deduct from any amount due the Employer under the Contract any premium that the Contractor shall have paid to the insurer, or may otherwise recover such amount as a debt due from the Employer.  If the Contractor fails to or is unable to take out and maintain in effect any such insurances, the Contractor shall nevertheless have no liability or responsibility towards the Employer, </w:t>
            </w:r>
            <w:r w:rsidRPr="00B64A11">
              <w:lastRenderedPageBreak/>
              <w:t>and the Contractor shall have full recourse against the Employer for any and all liabilities of the Employer herein.</w:t>
            </w:r>
          </w:p>
          <w:p w14:paraId="0356422C" w14:textId="77777777" w:rsidR="00A04B57" w:rsidRPr="00B64A11" w:rsidRDefault="00F15C86">
            <w:pPr>
              <w:spacing w:before="120" w:after="120"/>
              <w:ind w:left="576" w:right="-72" w:hanging="576"/>
            </w:pPr>
            <w:r w:rsidRPr="00B64A11">
              <w:t>34.7</w:t>
            </w:r>
            <w:r w:rsidRPr="00B64A11">
              <w:tab/>
              <w:t>Unless otherwise provided in the Contract, the Contractor shall prepare and conduct all and any claims made under the policies effected by it pursuant to this GCC Clause 34, and all monies payable by any insurers shall be paid to the Contractor.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r>
      <w:tr w:rsidR="00A04B57" w:rsidRPr="00B64A11" w14:paraId="5CBB8ED9" w14:textId="77777777">
        <w:tc>
          <w:tcPr>
            <w:tcW w:w="2160" w:type="dxa"/>
          </w:tcPr>
          <w:p w14:paraId="5935375C" w14:textId="77777777" w:rsidR="00A04B57" w:rsidRPr="00B64A11" w:rsidRDefault="00F15C86">
            <w:pPr>
              <w:pStyle w:val="S7Header2"/>
              <w:spacing w:before="120" w:after="120"/>
              <w:ind w:left="432" w:hanging="432"/>
            </w:pPr>
            <w:bookmarkStart w:id="1168" w:name="_Toc454731677"/>
            <w:bookmarkStart w:id="1169" w:name="_Toc135149789"/>
            <w:r w:rsidRPr="00B64A11">
              <w:lastRenderedPageBreak/>
              <w:t>35.</w:t>
            </w:r>
            <w:r w:rsidRPr="00B64A11">
              <w:tab/>
              <w:t>Unforeseen Conditions</w:t>
            </w:r>
            <w:bookmarkEnd w:id="1168"/>
            <w:bookmarkEnd w:id="1169"/>
          </w:p>
        </w:tc>
        <w:tc>
          <w:tcPr>
            <w:tcW w:w="6984" w:type="dxa"/>
          </w:tcPr>
          <w:p w14:paraId="69999771" w14:textId="77777777" w:rsidR="00A04B57" w:rsidRPr="00B64A11" w:rsidRDefault="00F15C86">
            <w:pPr>
              <w:spacing w:before="120" w:after="120"/>
              <w:ind w:left="576" w:right="-72" w:hanging="576"/>
            </w:pPr>
            <w:r w:rsidRPr="00B64A11">
              <w:t>35.1</w:t>
            </w:r>
            <w:r w:rsidRPr="00B64A11">
              <w:tab/>
              <w:t>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4453ADC8" w14:textId="77777777" w:rsidR="00A04B57" w:rsidRPr="00B64A11" w:rsidRDefault="00F15C86">
            <w:pPr>
              <w:spacing w:before="120" w:after="120"/>
              <w:ind w:left="1152" w:right="-72" w:hanging="576"/>
            </w:pPr>
            <w:r w:rsidRPr="00B64A11">
              <w:t>(a)</w:t>
            </w:r>
            <w:r w:rsidRPr="00B64A11">
              <w:tab/>
              <w:t>the physical conditions or artificial obstructions on the Site that could not have been reasonably foreseen;</w:t>
            </w:r>
          </w:p>
          <w:p w14:paraId="593EA26E" w14:textId="77777777" w:rsidR="00A04B57" w:rsidRPr="00B64A11" w:rsidRDefault="00F15C86">
            <w:pPr>
              <w:spacing w:before="120" w:after="120"/>
              <w:ind w:left="1152" w:right="-72" w:hanging="576"/>
            </w:pPr>
            <w:r w:rsidRPr="00B64A11">
              <w:t>(b)</w:t>
            </w:r>
            <w:r w:rsidRPr="00B64A11">
              <w:tab/>
              <w:t>the additional work and/or Plant and/or Contractor’s Equipment required, including the steps which the Contractor will or proposes to take to overcome such conditions or obstructions;</w:t>
            </w:r>
          </w:p>
          <w:p w14:paraId="52EA2875" w14:textId="77777777" w:rsidR="00A04B57" w:rsidRPr="00B64A11" w:rsidRDefault="00F15C86">
            <w:pPr>
              <w:spacing w:before="120" w:after="120"/>
              <w:ind w:left="1152" w:right="-72" w:hanging="576"/>
            </w:pPr>
            <w:r w:rsidRPr="00B64A11">
              <w:t>(c)</w:t>
            </w:r>
            <w:r w:rsidRPr="00B64A11">
              <w:tab/>
              <w:t>the extent of the anticipated delay; and</w:t>
            </w:r>
          </w:p>
          <w:p w14:paraId="7C1EE9D1" w14:textId="77777777" w:rsidR="00A04B57" w:rsidRPr="00B64A11" w:rsidRDefault="00F15C86">
            <w:pPr>
              <w:spacing w:before="120" w:after="120"/>
              <w:ind w:left="1152" w:right="-72" w:hanging="576"/>
            </w:pPr>
            <w:r w:rsidRPr="00B64A11">
              <w:t>(d)</w:t>
            </w:r>
            <w:r w:rsidRPr="00B64A11">
              <w:tab/>
              <w:t>the additional cost and expense that the Contractor is likely to incur.</w:t>
            </w:r>
          </w:p>
          <w:p w14:paraId="48FCE48C" w14:textId="77777777" w:rsidR="00A04B57" w:rsidRPr="00B64A11" w:rsidRDefault="00F15C86">
            <w:pPr>
              <w:spacing w:before="120" w:after="120"/>
              <w:ind w:left="602" w:right="-72"/>
            </w:pPr>
            <w:r w:rsidRPr="00B64A11">
              <w:lastRenderedPageBreak/>
              <w:t>On receiving any notice from the Contractor under this GCC Sub-Clause 35.1, the Project Manager shall promptly consult with the Employer 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28D89ECF" w14:textId="77777777" w:rsidR="00A04B57" w:rsidRPr="00B64A11" w:rsidRDefault="00F15C86">
            <w:pPr>
              <w:spacing w:before="120" w:after="120"/>
              <w:ind w:left="576" w:right="-72" w:hanging="576"/>
            </w:pPr>
            <w:r w:rsidRPr="00B64A11">
              <w:t>35.2</w:t>
            </w:r>
            <w:r w:rsidRPr="00B64A11">
              <w:tab/>
              <w:t>Any reasonable additional cost and expense incurred by the Contractor in following the instructions from the Project Manager to overcome such physical conditions or artificial obstructions referred to in GCC Sub-Clause 35.1 shall be paid by the Employer to the Contractor as an addition to the Contract Price.</w:t>
            </w:r>
          </w:p>
          <w:p w14:paraId="19513DC6" w14:textId="77777777" w:rsidR="00A04B57" w:rsidRPr="00B64A11" w:rsidRDefault="00F15C86">
            <w:pPr>
              <w:spacing w:before="120" w:after="120"/>
              <w:ind w:left="602" w:right="-72"/>
            </w:pPr>
            <w:r w:rsidRPr="00B64A11">
              <w:t>If the Contractor is delayed or impeded in the performance of the Contract because of any such physical conditions or artificial obstructions referred to in GCC Sub-Clause 35.1, the Time for Completion shall be extended in accordance with GCC Clause 40.</w:t>
            </w:r>
          </w:p>
        </w:tc>
      </w:tr>
      <w:tr w:rsidR="00A04B57" w:rsidRPr="00B64A11" w14:paraId="11C31713" w14:textId="77777777">
        <w:trPr>
          <w:cantSplit/>
        </w:trPr>
        <w:tc>
          <w:tcPr>
            <w:tcW w:w="2160" w:type="dxa"/>
          </w:tcPr>
          <w:p w14:paraId="22640455" w14:textId="77777777" w:rsidR="00A04B57" w:rsidRPr="00B64A11" w:rsidRDefault="00F15C86">
            <w:pPr>
              <w:pStyle w:val="S7Header2"/>
              <w:spacing w:before="120" w:after="120"/>
              <w:ind w:left="432" w:hanging="432"/>
            </w:pPr>
            <w:bookmarkStart w:id="1170" w:name="_Toc454731678"/>
            <w:bookmarkStart w:id="1171" w:name="_Toc135149790"/>
            <w:r w:rsidRPr="00B64A11">
              <w:lastRenderedPageBreak/>
              <w:t>36.</w:t>
            </w:r>
            <w:r w:rsidRPr="00B64A11">
              <w:tab/>
              <w:t>Change in Laws and Regulations</w:t>
            </w:r>
            <w:bookmarkEnd w:id="1170"/>
            <w:bookmarkEnd w:id="1171"/>
          </w:p>
        </w:tc>
        <w:tc>
          <w:tcPr>
            <w:tcW w:w="6984" w:type="dxa"/>
          </w:tcPr>
          <w:p w14:paraId="72070120" w14:textId="77777777" w:rsidR="00A04B57" w:rsidRPr="00B64A11" w:rsidRDefault="00F15C86">
            <w:pPr>
              <w:spacing w:before="120" w:after="120"/>
              <w:ind w:left="576" w:right="-72" w:hanging="576"/>
            </w:pPr>
            <w:r w:rsidRPr="00B64A11">
              <w:t>36.1</w:t>
            </w:r>
            <w:r w:rsidRPr="00B64A11">
              <w:tab/>
              <w:t>If, after the date twenty-eight (28) days prior to the date of Bid submission, in the country where the Site is located, any law, regulation, ordinance, order or by-law having the force of law is enacted, promulgated, abrogated or changed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PCC pursuant to GCC Sub-Clause 11.2.</w:t>
            </w:r>
          </w:p>
        </w:tc>
      </w:tr>
      <w:tr w:rsidR="00A04B57" w:rsidRPr="00B64A11" w14:paraId="4BF1128C" w14:textId="77777777">
        <w:tc>
          <w:tcPr>
            <w:tcW w:w="2160" w:type="dxa"/>
          </w:tcPr>
          <w:p w14:paraId="0458DD7E" w14:textId="77777777" w:rsidR="00A04B57" w:rsidRPr="00B64A11" w:rsidRDefault="00F15C86">
            <w:pPr>
              <w:pStyle w:val="S7Header2"/>
              <w:spacing w:before="120" w:after="120"/>
              <w:ind w:left="432" w:hanging="432"/>
            </w:pPr>
            <w:bookmarkStart w:id="1172" w:name="_Toc454731679"/>
            <w:bookmarkStart w:id="1173" w:name="_Toc135149791"/>
            <w:r w:rsidRPr="00B64A11">
              <w:t>37.</w:t>
            </w:r>
            <w:r w:rsidRPr="00B64A11">
              <w:tab/>
              <w:t>Force Majeure</w:t>
            </w:r>
            <w:bookmarkEnd w:id="1172"/>
            <w:bookmarkEnd w:id="1173"/>
          </w:p>
        </w:tc>
        <w:tc>
          <w:tcPr>
            <w:tcW w:w="6984" w:type="dxa"/>
          </w:tcPr>
          <w:p w14:paraId="6035D6FB" w14:textId="77777777" w:rsidR="00A04B57" w:rsidRPr="00B64A11" w:rsidRDefault="00F15C86">
            <w:pPr>
              <w:spacing w:before="120" w:after="120"/>
              <w:ind w:left="576" w:right="-72" w:hanging="576"/>
            </w:pPr>
            <w:r w:rsidRPr="00B64A11">
              <w:t>37.1</w:t>
            </w:r>
            <w:r w:rsidRPr="00B64A11">
              <w:tab/>
              <w:t>“Force Majeure” shall mean any event beyond the reasonable control of the Employer or of the Contractor, as the case may be, and which is unavoidable notwithstanding the reasonable care of the Party affected, and shall include, without limitation, the following:</w:t>
            </w:r>
          </w:p>
          <w:p w14:paraId="0C853B78" w14:textId="77777777" w:rsidR="00A04B57" w:rsidRPr="00B64A11" w:rsidRDefault="00F15C86">
            <w:pPr>
              <w:spacing w:before="120" w:after="120"/>
              <w:ind w:left="1152" w:right="-72" w:hanging="576"/>
            </w:pPr>
            <w:r w:rsidRPr="00B64A11">
              <w:t>(a)</w:t>
            </w:r>
            <w:r w:rsidRPr="00B64A11">
              <w:tab/>
              <w:t>war, hostilities or warlike operations whether a state of war be declared or not, invasion, act of foreign enemy and civil war</w:t>
            </w:r>
          </w:p>
          <w:p w14:paraId="6E472DBA" w14:textId="77777777" w:rsidR="00A04B57" w:rsidRPr="00B64A11" w:rsidRDefault="00F15C86">
            <w:pPr>
              <w:spacing w:before="120" w:after="120"/>
              <w:ind w:left="1152" w:right="-72" w:hanging="576"/>
            </w:pPr>
            <w:r w:rsidRPr="00B64A11">
              <w:t>(b)</w:t>
            </w:r>
            <w:r w:rsidRPr="00B64A11">
              <w:tab/>
              <w:t>rebellion, revolution, insurrection, mutiny, usurpation of civil or military government, conspiracy, riot, civil commotion and terrorist acts</w:t>
            </w:r>
          </w:p>
          <w:p w14:paraId="3BB22F2F" w14:textId="77777777" w:rsidR="00A04B57" w:rsidRPr="00B64A11" w:rsidRDefault="00F15C86">
            <w:pPr>
              <w:spacing w:before="120" w:after="120"/>
              <w:ind w:left="1152" w:right="-72" w:hanging="576"/>
            </w:pPr>
            <w:r w:rsidRPr="00B64A11">
              <w:lastRenderedPageBreak/>
              <w:t>(c)</w:t>
            </w:r>
            <w:r w:rsidRPr="00B64A11">
              <w:tab/>
            </w:r>
            <w:r w:rsidRPr="00B64A11">
              <w:rPr>
                <w:spacing w:val="-4"/>
                <w:szCs w:val="24"/>
              </w:rPr>
              <w:t>confiscation, nationalization, mobilization, commandeering or requisition by or under the order of any government or de jure or de facto authority or ruler or any other act or failure to act of any local state or national government authority</w:t>
            </w:r>
          </w:p>
          <w:p w14:paraId="3DC8E63B" w14:textId="77777777" w:rsidR="00A04B57" w:rsidRPr="00B64A11" w:rsidRDefault="00F15C86">
            <w:pPr>
              <w:spacing w:before="120" w:after="120"/>
              <w:ind w:left="1152" w:right="-72" w:hanging="576"/>
            </w:pPr>
            <w:r w:rsidRPr="00B64A11">
              <w:t>(d)</w:t>
            </w:r>
            <w:r w:rsidRPr="00B64A11">
              <w:tab/>
              <w:t>strike, sabotage, lockout, embargo, import restriction, port congestion, lack of usual means of public transportation and communication, industrial dispute, shipwreck, shortage or restriction of power supply, epidemics, quarantine and plague</w:t>
            </w:r>
          </w:p>
          <w:p w14:paraId="5F353C33" w14:textId="77777777" w:rsidR="00A04B57" w:rsidRPr="00B64A11" w:rsidRDefault="00F15C86">
            <w:pPr>
              <w:spacing w:before="120" w:after="120"/>
              <w:ind w:left="1152" w:right="-72" w:hanging="576"/>
            </w:pPr>
            <w:r w:rsidRPr="00B64A11">
              <w:t>(e)</w:t>
            </w:r>
            <w:r w:rsidRPr="00B64A11">
              <w:tab/>
              <w:t>earthquake, landslide, volcanic activity, fire, flood or inundation, tidal wave, typhoon or cyclone, hurricane, storm, lightning, or other inclement weather condition, nuclear and pressure waves or other natural or physical disaster</w:t>
            </w:r>
          </w:p>
          <w:p w14:paraId="18535768" w14:textId="77777777" w:rsidR="00A04B57" w:rsidRPr="00B64A11" w:rsidRDefault="00F15C86">
            <w:pPr>
              <w:spacing w:before="120" w:after="120"/>
              <w:ind w:left="1152" w:right="-72" w:hanging="576"/>
            </w:pPr>
            <w:r w:rsidRPr="00B64A11">
              <w:t>(f)</w:t>
            </w:r>
            <w:r w:rsidRPr="00B64A11">
              <w:tab/>
              <w:t>shortage of labor, materials or utilities where caused by circumstances that are themselves Force Majeure.</w:t>
            </w:r>
          </w:p>
          <w:p w14:paraId="504CF351" w14:textId="77777777" w:rsidR="00A04B57" w:rsidRPr="00B64A11" w:rsidRDefault="00F15C86">
            <w:pPr>
              <w:spacing w:before="120" w:after="120"/>
              <w:ind w:left="576" w:right="-72" w:hanging="576"/>
            </w:pPr>
            <w:r w:rsidRPr="00B64A11">
              <w:t>37.2</w:t>
            </w:r>
            <w:r w:rsidRPr="00B64A11">
              <w:tab/>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w:t>
            </w:r>
          </w:p>
          <w:p w14:paraId="331F4FA8" w14:textId="77777777" w:rsidR="00A04B57" w:rsidRPr="00B64A11" w:rsidRDefault="00F15C86">
            <w:pPr>
              <w:spacing w:before="120" w:after="120"/>
              <w:ind w:left="576" w:right="-72" w:hanging="576"/>
            </w:pPr>
            <w:r w:rsidRPr="00B64A11">
              <w:t>37.3</w:t>
            </w:r>
            <w:r w:rsidRPr="00B64A11">
              <w:tab/>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GCC Clause 40.</w:t>
            </w:r>
          </w:p>
          <w:p w14:paraId="533FA2B7" w14:textId="7411BEE2" w:rsidR="00A04B57" w:rsidRPr="00B64A11" w:rsidRDefault="00F15C86">
            <w:pPr>
              <w:spacing w:before="120" w:after="120"/>
              <w:ind w:left="576" w:right="-72" w:hanging="576"/>
            </w:pPr>
            <w:r w:rsidRPr="00B64A11">
              <w:t>37.4</w:t>
            </w:r>
            <w:r w:rsidRPr="00B64A11">
              <w:tab/>
              <w:t xml:space="preserve">The Party or Parties affected by the event of Force Majeure shall use reasonable efforts to mitigate the effect thereof upon its or their performance of the Contract and to </w:t>
            </w:r>
            <w:r w:rsidR="00977584" w:rsidRPr="00B64A11">
              <w:t>fulfil</w:t>
            </w:r>
            <w:r w:rsidRPr="00B64A11">
              <w:t xml:space="preserve"> its or their obligations under the Contract, but without prejudice to either Party’s right to terminate the Contract under GCC Sub-Clauses 37.6 and 38.5.</w:t>
            </w:r>
          </w:p>
          <w:p w14:paraId="4B5239A5" w14:textId="021DF3E1" w:rsidR="00A04B57" w:rsidRPr="00B64A11" w:rsidRDefault="00F15C86">
            <w:pPr>
              <w:spacing w:before="120" w:after="120"/>
              <w:ind w:left="576" w:right="-72" w:hanging="576"/>
            </w:pPr>
            <w:r w:rsidRPr="00B64A11">
              <w:t>37.5</w:t>
            </w:r>
            <w:r w:rsidRPr="00B64A11">
              <w:tab/>
              <w:t xml:space="preserve">No delay or </w:t>
            </w:r>
            <w:r w:rsidR="00977584" w:rsidRPr="00B64A11">
              <w:t>non-performance</w:t>
            </w:r>
            <w:r w:rsidRPr="00B64A11">
              <w:t xml:space="preserve"> by either Party hereto caused by the occurrence of any event of Force Majeure shall</w:t>
            </w:r>
          </w:p>
          <w:p w14:paraId="2C7A4FC0" w14:textId="77777777" w:rsidR="00A04B57" w:rsidRPr="00B64A11" w:rsidRDefault="00F15C86">
            <w:pPr>
              <w:spacing w:before="120" w:after="120"/>
              <w:ind w:left="1152" w:right="-72" w:hanging="576"/>
            </w:pPr>
            <w:r w:rsidRPr="00B64A11">
              <w:t>(a)</w:t>
            </w:r>
            <w:r w:rsidRPr="00B64A11">
              <w:tab/>
              <w:t>constitute a default or breach of the Contract, or</w:t>
            </w:r>
          </w:p>
          <w:p w14:paraId="6B52464C" w14:textId="77777777" w:rsidR="00A04B57" w:rsidRPr="00B64A11" w:rsidRDefault="00F15C86">
            <w:pPr>
              <w:spacing w:before="120" w:after="120"/>
              <w:ind w:left="1152" w:right="-72" w:hanging="576"/>
            </w:pPr>
            <w:r w:rsidRPr="00B64A11">
              <w:t>(b)</w:t>
            </w:r>
            <w:r w:rsidRPr="00B64A11">
              <w:tab/>
              <w:t>give rise to any claim for damages or additional cost or expense occasioned thereby, subject to GCC Sub-Clauses 32.2, 38.3 and 38.4</w:t>
            </w:r>
          </w:p>
          <w:p w14:paraId="4E5FD1BC" w14:textId="616CF049" w:rsidR="00A04B57" w:rsidRPr="00B64A11" w:rsidRDefault="00F15C86">
            <w:pPr>
              <w:spacing w:before="120" w:after="120"/>
              <w:ind w:left="576" w:right="-72" w:firstLine="44"/>
            </w:pPr>
            <w:r w:rsidRPr="00B64A11">
              <w:t xml:space="preserve">if and to the extent that such delay or </w:t>
            </w:r>
            <w:r w:rsidR="00977584" w:rsidRPr="00B64A11">
              <w:t>non-performance</w:t>
            </w:r>
            <w:r w:rsidRPr="00B64A11">
              <w:t xml:space="preserve"> is caused by the occurrence of an event of Force Majeure.</w:t>
            </w:r>
          </w:p>
          <w:p w14:paraId="4CFE0A83" w14:textId="77777777" w:rsidR="00A04B57" w:rsidRPr="00B64A11" w:rsidRDefault="00F15C86">
            <w:pPr>
              <w:spacing w:before="120" w:after="120"/>
              <w:ind w:left="576" w:right="-72" w:hanging="576"/>
            </w:pPr>
            <w:r w:rsidRPr="00B64A11">
              <w:t>37.6</w:t>
            </w:r>
            <w:r w:rsidRPr="00B64A11">
              <w:tab/>
              <w:t xml:space="preserve">If the performance of the Contract is substantially prevented, hindered or delayed for a single period of more than sixty (60) days or </w:t>
            </w:r>
            <w:r w:rsidRPr="00B64A11">
              <w:lastRenderedPageBreak/>
              <w:t>an aggregate period of more than one hundred and twenty (120) days on account of one or more events of Force Majeure during the currency of the Contract, the Parties will attempt to develop a mutually satisfactory solution, failing which either Party may terminate the Contract by giving a notice to the other, but without prejudice to either Party’s right to terminate the Contract under GCC Sub-Clause 38.5.</w:t>
            </w:r>
          </w:p>
          <w:p w14:paraId="48E62F09" w14:textId="77777777" w:rsidR="00A04B57" w:rsidRPr="00B64A11" w:rsidRDefault="00F15C86">
            <w:pPr>
              <w:spacing w:before="120" w:after="120"/>
              <w:ind w:left="576" w:right="-72" w:hanging="576"/>
            </w:pPr>
            <w:r w:rsidRPr="00B64A11">
              <w:t>37.7</w:t>
            </w:r>
            <w:r w:rsidRPr="00B64A11">
              <w:tab/>
              <w:t>In the event of termination pursuant to GCC Sub-Clause 37.6, the rights and obligations of the Employer and the Contractor shall be as specified in GCC Sub-Clauses 42.1.2 and 42.1.3.</w:t>
            </w:r>
          </w:p>
          <w:p w14:paraId="41A7583E" w14:textId="77777777" w:rsidR="00A04B57" w:rsidRPr="00B64A11" w:rsidRDefault="00F15C86">
            <w:pPr>
              <w:spacing w:before="120" w:after="120"/>
              <w:ind w:left="576" w:right="-72" w:hanging="576"/>
            </w:pPr>
            <w:r w:rsidRPr="00B64A11">
              <w:t>37.8</w:t>
            </w:r>
            <w:r w:rsidRPr="00B64A11">
              <w:tab/>
              <w:t>Notwithstanding GCC Sub-Clause 37.5, Force Majeure shall not apply to any obligation of the Employer to make payments to the Contractor herein.</w:t>
            </w:r>
          </w:p>
        </w:tc>
      </w:tr>
      <w:tr w:rsidR="00A04B57" w:rsidRPr="00B64A11" w14:paraId="1247E234" w14:textId="77777777">
        <w:trPr>
          <w:trHeight w:val="1260"/>
        </w:trPr>
        <w:tc>
          <w:tcPr>
            <w:tcW w:w="2160" w:type="dxa"/>
          </w:tcPr>
          <w:p w14:paraId="7A615E65" w14:textId="77777777" w:rsidR="00A04B57" w:rsidRPr="00B64A11" w:rsidRDefault="00F15C86">
            <w:pPr>
              <w:pStyle w:val="S7Header2"/>
              <w:spacing w:before="120" w:after="120"/>
              <w:ind w:left="432" w:hanging="432"/>
            </w:pPr>
            <w:bookmarkStart w:id="1174" w:name="_Toc454731680"/>
            <w:bookmarkStart w:id="1175" w:name="_Toc135149792"/>
            <w:r w:rsidRPr="00B64A11">
              <w:lastRenderedPageBreak/>
              <w:t>38.</w:t>
            </w:r>
            <w:r w:rsidRPr="00B64A11">
              <w:tab/>
              <w:t>War Risks</w:t>
            </w:r>
            <w:bookmarkEnd w:id="1174"/>
            <w:bookmarkEnd w:id="1175"/>
          </w:p>
        </w:tc>
        <w:tc>
          <w:tcPr>
            <w:tcW w:w="6984" w:type="dxa"/>
          </w:tcPr>
          <w:p w14:paraId="046F4B38" w14:textId="77777777" w:rsidR="00A04B57" w:rsidRPr="00B64A11" w:rsidRDefault="00F15C86">
            <w:pPr>
              <w:spacing w:before="120" w:after="120"/>
              <w:ind w:left="576" w:right="-72" w:hanging="576"/>
            </w:pPr>
            <w:r w:rsidRPr="00B64A11">
              <w:t>38.1</w:t>
            </w:r>
            <w:r w:rsidRPr="00B64A11">
              <w:tab/>
              <w:t>“War Risks” shall mean any event specified in paragraphs (a) and (b) of GCC Sub-Clause 37.1 and any explosion or impact of any mine, bomb, shell, grenade or other projectile, missile, munitions or explosive of war, occurring or existing in or near the country (or countries) where the Site is located.</w:t>
            </w:r>
          </w:p>
          <w:p w14:paraId="3CA56701" w14:textId="77777777" w:rsidR="00A04B57" w:rsidRPr="00B64A11" w:rsidRDefault="00F15C86">
            <w:pPr>
              <w:spacing w:before="120" w:after="120"/>
              <w:ind w:left="576" w:right="-72" w:hanging="576"/>
            </w:pPr>
            <w:r w:rsidRPr="00B64A11">
              <w:t>38.2</w:t>
            </w:r>
            <w:r w:rsidRPr="00B64A11">
              <w:tab/>
            </w:r>
            <w:r w:rsidRPr="00B64A11">
              <w:rPr>
                <w:spacing w:val="-4"/>
                <w:szCs w:val="24"/>
              </w:rPr>
              <w:t>Notwithstanding anything contained in the Contract, the Contractor shall have no liability whatsoever for or with respect to</w:t>
            </w:r>
          </w:p>
          <w:p w14:paraId="306D6C07" w14:textId="77777777" w:rsidR="00A04B57" w:rsidRPr="00B64A11" w:rsidRDefault="00F15C86">
            <w:pPr>
              <w:spacing w:before="120" w:after="120"/>
              <w:ind w:left="1080" w:right="-72" w:hanging="576"/>
            </w:pPr>
            <w:r w:rsidRPr="00B64A11">
              <w:t>(a)</w:t>
            </w:r>
            <w:r w:rsidRPr="00B64A11">
              <w:tab/>
              <w:t>destruction of or damage to Facilities, Plant, or any part thereof;</w:t>
            </w:r>
          </w:p>
          <w:p w14:paraId="70D61A23" w14:textId="77777777" w:rsidR="00A04B57" w:rsidRPr="00B64A11" w:rsidRDefault="00F15C86">
            <w:pPr>
              <w:spacing w:before="120" w:after="120"/>
              <w:ind w:left="1080" w:right="-72" w:hanging="576"/>
            </w:pPr>
            <w:r w:rsidRPr="00B64A11">
              <w:t>(b)</w:t>
            </w:r>
            <w:r w:rsidRPr="00B64A11">
              <w:tab/>
              <w:t>destruction of or damage to property of the Employer or any third Party; or</w:t>
            </w:r>
          </w:p>
          <w:p w14:paraId="60B5A97F" w14:textId="77777777" w:rsidR="00A04B57" w:rsidRPr="00B64A11" w:rsidRDefault="00F15C86">
            <w:pPr>
              <w:spacing w:before="120" w:after="120"/>
              <w:ind w:left="1080" w:right="-72" w:hanging="576"/>
            </w:pPr>
            <w:r w:rsidRPr="00B64A11">
              <w:t>(c)</w:t>
            </w:r>
            <w:r w:rsidRPr="00B64A11">
              <w:tab/>
              <w:t>injury or loss of life</w:t>
            </w:r>
          </w:p>
          <w:p w14:paraId="343465D9" w14:textId="77777777" w:rsidR="00A04B57" w:rsidRPr="00B64A11" w:rsidRDefault="00F15C86">
            <w:pPr>
              <w:spacing w:before="120" w:after="120"/>
              <w:ind w:left="602" w:right="-72"/>
            </w:pPr>
            <w:r w:rsidRPr="00B64A11">
              <w:t xml:space="preserve">if such destruction, damage, injury or loss of life is caused by any War Risks, and the Employer shall indemnify and hold the Contractor harmless from and against any and all claims, liabilities, </w:t>
            </w:r>
            <w:r w:rsidRPr="00B64A11">
              <w:rPr>
                <w:rFonts w:eastAsia="Arial Narrow"/>
                <w:color w:val="000000"/>
              </w:rPr>
              <w:t>actions</w:t>
            </w:r>
            <w:r w:rsidRPr="00B64A11">
              <w:t>, lawsuits, damages, costs, charges or expenses arising in consequence of or in connection with the same.</w:t>
            </w:r>
          </w:p>
          <w:p w14:paraId="59340135" w14:textId="77777777" w:rsidR="00A04B57" w:rsidRPr="00B64A11" w:rsidRDefault="00F15C86">
            <w:pPr>
              <w:spacing w:before="120" w:after="120"/>
              <w:ind w:left="576" w:right="-72" w:hanging="576"/>
            </w:pPr>
            <w:r w:rsidRPr="00B64A11">
              <w:t>38.3</w:t>
            </w:r>
            <w:r w:rsidRPr="00B64A11">
              <w:tab/>
              <w:t>If the Facilities or any Plant or Contractor’s Equipment or any other property of the Contractor used or intended to be used for the purposes of the Facilities shall sustain destruction or damage by reason of any War Risks, the Employer shall pay the Contractor for</w:t>
            </w:r>
          </w:p>
          <w:p w14:paraId="3B1F441E" w14:textId="77777777" w:rsidR="00A04B57" w:rsidRPr="00B64A11" w:rsidRDefault="00F15C86">
            <w:pPr>
              <w:spacing w:before="120" w:after="120"/>
              <w:ind w:left="1152" w:right="-72" w:hanging="576"/>
            </w:pPr>
            <w:r w:rsidRPr="00B64A11">
              <w:t>(a)</w:t>
            </w:r>
            <w:r w:rsidRPr="00B64A11">
              <w:tab/>
              <w:t>any part of the Facilities or the Plant so destroyed or damaged to the extent not already paid for by the Employer</w:t>
            </w:r>
          </w:p>
          <w:p w14:paraId="39850206" w14:textId="77777777" w:rsidR="00A04B57" w:rsidRPr="00B64A11" w:rsidRDefault="00F15C86">
            <w:pPr>
              <w:spacing w:before="120" w:after="120"/>
              <w:ind w:left="1152" w:right="-72" w:hanging="576"/>
            </w:pPr>
            <w:r w:rsidRPr="00B64A11">
              <w:tab/>
              <w:t>and so far as may be required by the Employer, and as may be necessary for completion of the Facilities</w:t>
            </w:r>
          </w:p>
          <w:p w14:paraId="3EAB72D3" w14:textId="77777777" w:rsidR="00A04B57" w:rsidRPr="00B64A11" w:rsidRDefault="00F15C86">
            <w:pPr>
              <w:spacing w:before="120" w:after="120"/>
              <w:ind w:left="1152" w:right="-72" w:hanging="576"/>
            </w:pPr>
            <w:r w:rsidRPr="00B64A11">
              <w:lastRenderedPageBreak/>
              <w:t>(b)</w:t>
            </w:r>
            <w:r w:rsidRPr="00B64A11">
              <w:tab/>
              <w:t>replacing or making good any Contractor’s Equipment or other property of the Contractor so destroyed or damaged</w:t>
            </w:r>
          </w:p>
          <w:p w14:paraId="5260EFE7" w14:textId="77777777" w:rsidR="00A04B57" w:rsidRPr="00B64A11" w:rsidRDefault="00F15C86">
            <w:pPr>
              <w:spacing w:before="120" w:after="120"/>
              <w:ind w:left="1152" w:right="-72" w:hanging="576"/>
            </w:pPr>
            <w:r w:rsidRPr="00B64A11">
              <w:t>(c)</w:t>
            </w:r>
            <w:r w:rsidRPr="00B64A11">
              <w:tab/>
              <w:t>replacing or making good any such destruction or damage to the Facilities or the Plant or any part thereof .</w:t>
            </w:r>
          </w:p>
          <w:p w14:paraId="6BE0564B" w14:textId="77777777" w:rsidR="00A04B57" w:rsidRPr="00B64A11" w:rsidRDefault="00F15C86">
            <w:pPr>
              <w:spacing w:before="120" w:after="120"/>
              <w:ind w:left="602" w:right="-72"/>
            </w:pPr>
            <w:r w:rsidRPr="00B64A11">
              <w:t xml:space="preserve">If the Employer does not require the Contractor to replace or make good any </w:t>
            </w:r>
            <w:r w:rsidRPr="00B64A11">
              <w:rPr>
                <w:rFonts w:eastAsia="Arial Narrow"/>
                <w:color w:val="000000"/>
              </w:rPr>
              <w:t>such</w:t>
            </w:r>
            <w:r w:rsidRPr="00B64A11">
              <w:t xml:space="preserve"> destruction or damage to the Facilities, the Employer shall either request a change in accordance with GCC Clause 39, excluding the performance of that part of the Facilities thereby destroyed or damaged or, where the loss, destruction or damage affects a substantial part of the Facilities, shall terminate the Contract, pursuant to GCC Sub-Clause 42.1.</w:t>
            </w:r>
          </w:p>
          <w:p w14:paraId="185B723C" w14:textId="77777777" w:rsidR="00A04B57" w:rsidRPr="00B64A11" w:rsidRDefault="00F15C86">
            <w:pPr>
              <w:spacing w:before="120" w:after="120"/>
              <w:ind w:left="602" w:right="-72"/>
            </w:pPr>
            <w:r w:rsidRPr="00B64A11">
              <w:t xml:space="preserve">If the Employer requires the Contractor to replace or make good on any such </w:t>
            </w:r>
            <w:r w:rsidRPr="00B64A11">
              <w:rPr>
                <w:rFonts w:eastAsia="Arial Narrow"/>
                <w:color w:val="000000"/>
              </w:rPr>
              <w:t>destruction</w:t>
            </w:r>
            <w:r w:rsidRPr="00B64A11">
              <w:t xml:space="preserve"> or damage to the Facilities, the Time for Completion shall be extended in accordance with GCC 40.</w:t>
            </w:r>
          </w:p>
          <w:p w14:paraId="073A2C5C" w14:textId="77777777" w:rsidR="00A04B57" w:rsidRPr="00B64A11" w:rsidRDefault="00F15C86">
            <w:pPr>
              <w:spacing w:before="120" w:after="120"/>
              <w:ind w:left="576" w:right="-72" w:hanging="576"/>
            </w:pPr>
            <w:r w:rsidRPr="00B64A11">
              <w:t>38.4</w:t>
            </w:r>
            <w:r w:rsidRPr="00B64A11">
              <w:tab/>
              <w:t>Notwithstanding anything contained in the Contract, the Employer shall pay the Contractor for any increased costs or incidentals to the execution of the Contract that are in any way attributable to, consequent on, resulting from, or in any way connected with any War Risks, provided that the Contractor shall as soon as practicable notify the Employer in writing of any such increased cost.</w:t>
            </w:r>
          </w:p>
          <w:p w14:paraId="5DC4809D" w14:textId="77777777" w:rsidR="00A04B57" w:rsidRPr="00B64A11" w:rsidRDefault="00F15C86">
            <w:pPr>
              <w:spacing w:before="120" w:after="120"/>
              <w:ind w:left="576" w:right="-72" w:hanging="576"/>
            </w:pPr>
            <w:r w:rsidRPr="00B64A11">
              <w:t>38.5</w:t>
            </w:r>
            <w:r w:rsidRPr="00B64A11">
              <w:tab/>
              <w:t>If during the performance of the Contract any War Risks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sixty (60) days or an aggregate period of more than one hundred and twenty (120) days on account of any War Risks, the Parties will attempt to develop a mutually satisfactory solution, failing which either Party may terminate the Contract by giving a notice to the other.</w:t>
            </w:r>
          </w:p>
          <w:p w14:paraId="5686F3E8" w14:textId="77777777" w:rsidR="00A04B57" w:rsidRPr="00B64A11" w:rsidRDefault="00F15C86">
            <w:pPr>
              <w:spacing w:before="120" w:after="120"/>
              <w:ind w:left="576" w:right="-72" w:hanging="576"/>
            </w:pPr>
            <w:r w:rsidRPr="00B64A11">
              <w:t>38.6</w:t>
            </w:r>
            <w:r w:rsidRPr="00B64A11">
              <w:tab/>
              <w:t xml:space="preserve">In the event of termination pursuant to GCC Sub-Clauses 38.3 or 38.5, the rights and obligations of the Employer and the Contractor shall be specified in GCC Sub-Clauses 42.1.2 and 42.1.3. </w:t>
            </w:r>
          </w:p>
        </w:tc>
      </w:tr>
    </w:tbl>
    <w:p w14:paraId="6ABD8CFA" w14:textId="77777777" w:rsidR="00A04B57" w:rsidRPr="00B64A11" w:rsidRDefault="00F15C86">
      <w:pPr>
        <w:pStyle w:val="S7Header1"/>
        <w:numPr>
          <w:ilvl w:val="0"/>
          <w:numId w:val="58"/>
        </w:numPr>
        <w:spacing w:after="120"/>
        <w:outlineLvl w:val="0"/>
      </w:pPr>
      <w:bookmarkStart w:id="1176" w:name="_Toc454731681"/>
      <w:bookmarkStart w:id="1177" w:name="_Toc135149793"/>
      <w:r w:rsidRPr="00B64A11">
        <w:lastRenderedPageBreak/>
        <w:t>Change in Contract Elements</w:t>
      </w:r>
      <w:bookmarkEnd w:id="1176"/>
      <w:bookmarkEnd w:id="1177"/>
    </w:p>
    <w:tbl>
      <w:tblPr>
        <w:tblW w:w="0" w:type="auto"/>
        <w:tblLayout w:type="fixed"/>
        <w:tblLook w:val="0000" w:firstRow="0" w:lastRow="0" w:firstColumn="0" w:lastColumn="0" w:noHBand="0" w:noVBand="0"/>
      </w:tblPr>
      <w:tblGrid>
        <w:gridCol w:w="2160"/>
        <w:gridCol w:w="6984"/>
      </w:tblGrid>
      <w:tr w:rsidR="00A04B57" w:rsidRPr="00B64A11" w14:paraId="64400470" w14:textId="77777777">
        <w:tc>
          <w:tcPr>
            <w:tcW w:w="2160" w:type="dxa"/>
          </w:tcPr>
          <w:p w14:paraId="04D6337B" w14:textId="77777777" w:rsidR="00A04B57" w:rsidRPr="00B64A11" w:rsidRDefault="00F15C86">
            <w:pPr>
              <w:pStyle w:val="S7Header2"/>
              <w:spacing w:before="120" w:after="120"/>
              <w:ind w:left="432" w:hanging="432"/>
            </w:pPr>
            <w:bookmarkStart w:id="1178" w:name="_Toc454731682"/>
            <w:bookmarkStart w:id="1179" w:name="_Toc135149794"/>
            <w:r w:rsidRPr="00B64A11">
              <w:t>39.</w:t>
            </w:r>
            <w:r w:rsidRPr="00B64A11">
              <w:tab/>
              <w:t>Change in the Facilities</w:t>
            </w:r>
            <w:bookmarkEnd w:id="1178"/>
            <w:bookmarkEnd w:id="1179"/>
          </w:p>
        </w:tc>
        <w:tc>
          <w:tcPr>
            <w:tcW w:w="6984" w:type="dxa"/>
          </w:tcPr>
          <w:p w14:paraId="2881B54D" w14:textId="77777777" w:rsidR="00A04B57" w:rsidRPr="00B64A11" w:rsidRDefault="00F15C86">
            <w:pPr>
              <w:spacing w:before="120" w:after="120"/>
              <w:ind w:left="576" w:right="-72" w:hanging="576"/>
            </w:pPr>
            <w:r w:rsidRPr="00B64A11">
              <w:t>39.1</w:t>
            </w:r>
            <w:r w:rsidRPr="00B64A11">
              <w:tab/>
            </w:r>
            <w:r w:rsidRPr="00B64A11">
              <w:rPr>
                <w:u w:val="single"/>
              </w:rPr>
              <w:t>Introducing a Change</w:t>
            </w:r>
          </w:p>
          <w:p w14:paraId="1315069E" w14:textId="77777777" w:rsidR="00A04B57" w:rsidRPr="00B64A11" w:rsidRDefault="00F15C86">
            <w:pPr>
              <w:spacing w:before="120" w:after="120"/>
              <w:ind w:left="1260" w:right="-72" w:hanging="684"/>
              <w:rPr>
                <w:rFonts w:cstheme="minorHAnsi"/>
              </w:rPr>
            </w:pPr>
            <w:r w:rsidRPr="00B64A11">
              <w:t>39.1.1</w:t>
            </w:r>
            <w:r w:rsidRPr="00B64A11">
              <w:tab/>
              <w:t xml:space="preserve">Subject to GCC Sub-Clauses 39.2.5 and 39.2.7, the Employer shall have the right to propose, and subsequently require, </w:t>
            </w:r>
            <w:r w:rsidRPr="00B64A11">
              <w:lastRenderedPageBreak/>
              <w:t>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8ABA55B" w14:textId="77777777" w:rsidR="00A04B57" w:rsidRPr="00B64A11" w:rsidRDefault="00F15C86">
            <w:pPr>
              <w:spacing w:before="120" w:after="120"/>
              <w:ind w:left="1260" w:right="-72" w:hanging="684"/>
              <w:rPr>
                <w:rFonts w:cstheme="minorHAnsi"/>
                <w:color w:val="000000"/>
                <w:szCs w:val="24"/>
              </w:rPr>
            </w:pPr>
            <w:r w:rsidRPr="00B64A11">
              <w:rPr>
                <w:rFonts w:cstheme="minorHAnsi"/>
              </w:rPr>
              <w:t>39.1.2</w:t>
            </w:r>
            <w:r w:rsidRPr="00B64A11">
              <w:rPr>
                <w:rFonts w:cstheme="minorHAnsi"/>
              </w:rPr>
              <w:tab/>
              <w:t xml:space="preserve">Value Engineering: </w:t>
            </w:r>
            <w:r w:rsidRPr="00B64A11">
              <w:rPr>
                <w:rFonts w:cstheme="minorHAnsi"/>
                <w:color w:val="000000"/>
                <w:szCs w:val="24"/>
              </w:rPr>
              <w:t xml:space="preserve">The Contractor may prepare, at its own cost, a value engineering proposal at any time during the performance of the </w:t>
            </w:r>
            <w:r w:rsidRPr="00B64A11">
              <w:rPr>
                <w:rFonts w:cstheme="minorHAnsi"/>
              </w:rPr>
              <w:t>contract</w:t>
            </w:r>
            <w:r w:rsidRPr="00B64A11">
              <w:rPr>
                <w:rFonts w:cstheme="minorHAnsi"/>
                <w:color w:val="000000"/>
                <w:szCs w:val="24"/>
              </w:rPr>
              <w:t>. The value engineering proposal shall, at a minimum, include the following;</w:t>
            </w:r>
          </w:p>
          <w:p w14:paraId="5BF3523F" w14:textId="77777777" w:rsidR="00A04B57" w:rsidRPr="00B64A11" w:rsidRDefault="00F15C86">
            <w:pPr>
              <w:pStyle w:val="ListParagraph"/>
              <w:numPr>
                <w:ilvl w:val="0"/>
                <w:numId w:val="83"/>
              </w:numPr>
              <w:spacing w:before="120" w:after="120"/>
              <w:ind w:left="1700" w:hanging="548"/>
              <w:contextualSpacing w:val="0"/>
              <w:jc w:val="both"/>
              <w:rPr>
                <w:rFonts w:cstheme="minorHAnsi"/>
                <w:color w:val="000000"/>
                <w:szCs w:val="24"/>
              </w:rPr>
            </w:pPr>
            <w:r w:rsidRPr="00B64A11">
              <w:rPr>
                <w:rFonts w:cstheme="minorHAnsi"/>
                <w:color w:val="000000"/>
                <w:szCs w:val="24"/>
              </w:rPr>
              <w:t>the proposed change(s), and a description of the difference to the existing contract requirements;</w:t>
            </w:r>
          </w:p>
          <w:p w14:paraId="20A731F3" w14:textId="77777777" w:rsidR="00A04B57" w:rsidRPr="00B64A11" w:rsidRDefault="00F15C86">
            <w:pPr>
              <w:pStyle w:val="ListParagraph"/>
              <w:numPr>
                <w:ilvl w:val="0"/>
                <w:numId w:val="83"/>
              </w:numPr>
              <w:spacing w:before="120" w:after="120"/>
              <w:ind w:left="1700" w:hanging="548"/>
              <w:contextualSpacing w:val="0"/>
              <w:jc w:val="both"/>
              <w:rPr>
                <w:rFonts w:cstheme="minorHAnsi"/>
                <w:color w:val="000000"/>
                <w:szCs w:val="24"/>
              </w:rPr>
            </w:pPr>
            <w:r w:rsidRPr="00B64A11">
              <w:rPr>
                <w:rFonts w:cstheme="minorHAnsi"/>
                <w:color w:val="000000"/>
                <w:szCs w:val="24"/>
              </w:rPr>
              <w:t>a full cost/benefit analysis of the proposed change(s) including a description and estimate of costs (including life cycle costs) the Employer may incur in implementing the value engineering proposal; and</w:t>
            </w:r>
          </w:p>
          <w:p w14:paraId="493402CE" w14:textId="77777777" w:rsidR="00A04B57" w:rsidRPr="00B64A11" w:rsidRDefault="00F15C86">
            <w:pPr>
              <w:pStyle w:val="ListParagraph"/>
              <w:numPr>
                <w:ilvl w:val="0"/>
                <w:numId w:val="83"/>
              </w:numPr>
              <w:spacing w:before="120" w:after="120"/>
              <w:ind w:left="1700" w:hanging="548"/>
              <w:contextualSpacing w:val="0"/>
              <w:jc w:val="both"/>
              <w:rPr>
                <w:rFonts w:cstheme="minorHAnsi"/>
                <w:color w:val="000000"/>
                <w:szCs w:val="24"/>
              </w:rPr>
            </w:pPr>
            <w:r w:rsidRPr="00B64A11">
              <w:rPr>
                <w:rFonts w:cstheme="minorHAnsi"/>
                <w:color w:val="000000"/>
                <w:szCs w:val="24"/>
              </w:rPr>
              <w:t>a description of any effect(s) of the change on performance/functionality.</w:t>
            </w:r>
          </w:p>
          <w:p w14:paraId="6B5C7645" w14:textId="77777777" w:rsidR="00A04B57" w:rsidRPr="00B64A11" w:rsidRDefault="00F15C86">
            <w:pPr>
              <w:spacing w:before="120" w:after="120"/>
              <w:ind w:left="1152"/>
              <w:rPr>
                <w:rFonts w:cstheme="minorHAnsi"/>
                <w:color w:val="000000"/>
                <w:szCs w:val="24"/>
              </w:rPr>
            </w:pPr>
            <w:r w:rsidRPr="00B64A11">
              <w:rPr>
                <w:rFonts w:cstheme="minorHAnsi"/>
                <w:color w:val="000000"/>
                <w:szCs w:val="24"/>
              </w:rPr>
              <w:t>The Employer may accept the value engineering proposal if the proposal demonstrates benefits that:</w:t>
            </w:r>
          </w:p>
          <w:p w14:paraId="55322250" w14:textId="77777777" w:rsidR="00A04B57" w:rsidRPr="00B64A11" w:rsidRDefault="00F15C86">
            <w:pPr>
              <w:pStyle w:val="ListParagraph"/>
              <w:numPr>
                <w:ilvl w:val="0"/>
                <w:numId w:val="84"/>
              </w:numPr>
              <w:spacing w:before="120" w:after="120"/>
              <w:ind w:left="1700" w:hanging="548"/>
              <w:contextualSpacing w:val="0"/>
              <w:jc w:val="both"/>
              <w:rPr>
                <w:rFonts w:cstheme="minorHAnsi"/>
                <w:color w:val="000000"/>
                <w:szCs w:val="24"/>
              </w:rPr>
            </w:pPr>
            <w:r w:rsidRPr="00B64A11">
              <w:rPr>
                <w:rFonts w:cstheme="minorHAnsi"/>
                <w:color w:val="000000"/>
                <w:szCs w:val="24"/>
              </w:rPr>
              <w:t>accelerates the delivery period; or</w:t>
            </w:r>
          </w:p>
          <w:p w14:paraId="7F5B2A9B" w14:textId="77777777" w:rsidR="00A04B57" w:rsidRPr="00B64A11" w:rsidRDefault="00F15C86">
            <w:pPr>
              <w:pStyle w:val="ListParagraph"/>
              <w:numPr>
                <w:ilvl w:val="0"/>
                <w:numId w:val="84"/>
              </w:numPr>
              <w:spacing w:before="120" w:after="120"/>
              <w:ind w:left="1700" w:hanging="548"/>
              <w:contextualSpacing w:val="0"/>
              <w:jc w:val="both"/>
              <w:rPr>
                <w:rFonts w:cstheme="minorHAnsi"/>
                <w:color w:val="000000"/>
                <w:szCs w:val="24"/>
              </w:rPr>
            </w:pPr>
            <w:r w:rsidRPr="00B64A11">
              <w:rPr>
                <w:rFonts w:cstheme="minorHAnsi"/>
                <w:color w:val="000000"/>
                <w:szCs w:val="24"/>
              </w:rPr>
              <w:t>reduces the Contract Price or the life cycle costs to the Employer; or</w:t>
            </w:r>
          </w:p>
          <w:p w14:paraId="677E6A73" w14:textId="77777777" w:rsidR="00A04B57" w:rsidRPr="00B64A11" w:rsidRDefault="00F15C86">
            <w:pPr>
              <w:pStyle w:val="ListParagraph"/>
              <w:numPr>
                <w:ilvl w:val="0"/>
                <w:numId w:val="84"/>
              </w:numPr>
              <w:spacing w:before="120" w:after="120"/>
              <w:ind w:left="1700" w:hanging="548"/>
              <w:contextualSpacing w:val="0"/>
              <w:jc w:val="both"/>
              <w:rPr>
                <w:rFonts w:cstheme="minorHAnsi"/>
                <w:color w:val="000000"/>
                <w:szCs w:val="24"/>
              </w:rPr>
            </w:pPr>
            <w:r w:rsidRPr="00B64A11">
              <w:rPr>
                <w:rFonts w:cstheme="minorHAnsi"/>
                <w:color w:val="000000"/>
                <w:szCs w:val="24"/>
              </w:rPr>
              <w:t>improves the quality, efficiency, safety or sustainability of the Facilities; or</w:t>
            </w:r>
          </w:p>
          <w:p w14:paraId="77C6BE93" w14:textId="77777777" w:rsidR="00A04B57" w:rsidRPr="00B64A11" w:rsidRDefault="00F15C86">
            <w:pPr>
              <w:pStyle w:val="ListParagraph"/>
              <w:numPr>
                <w:ilvl w:val="0"/>
                <w:numId w:val="84"/>
              </w:numPr>
              <w:spacing w:before="120" w:after="120"/>
              <w:ind w:left="1700" w:hanging="548"/>
              <w:contextualSpacing w:val="0"/>
              <w:jc w:val="both"/>
              <w:rPr>
                <w:rFonts w:cstheme="minorHAnsi"/>
                <w:color w:val="000000"/>
                <w:szCs w:val="24"/>
              </w:rPr>
            </w:pPr>
            <w:r w:rsidRPr="00B64A11">
              <w:rPr>
                <w:rFonts w:cstheme="minorHAnsi"/>
                <w:color w:val="000000"/>
                <w:szCs w:val="24"/>
              </w:rPr>
              <w:t>yields any other benefits to the Employer,</w:t>
            </w:r>
          </w:p>
          <w:p w14:paraId="1E8A16D3" w14:textId="77777777" w:rsidR="00A04B57" w:rsidRPr="00B64A11" w:rsidRDefault="00F15C86">
            <w:pPr>
              <w:spacing w:before="120" w:after="120"/>
              <w:ind w:left="1152"/>
              <w:rPr>
                <w:rFonts w:cstheme="minorHAnsi"/>
                <w:color w:val="000000"/>
                <w:szCs w:val="24"/>
              </w:rPr>
            </w:pPr>
            <w:r w:rsidRPr="00B64A11">
              <w:rPr>
                <w:rFonts w:cstheme="minorHAnsi"/>
                <w:color w:val="000000"/>
                <w:szCs w:val="24"/>
              </w:rPr>
              <w:t>without compromising the necessary functions of the Facilities.</w:t>
            </w:r>
          </w:p>
          <w:p w14:paraId="329A5539" w14:textId="77777777" w:rsidR="00A04B57" w:rsidRPr="00B64A11" w:rsidRDefault="00F15C86">
            <w:pPr>
              <w:spacing w:before="120" w:after="120"/>
              <w:ind w:left="1152"/>
              <w:rPr>
                <w:rFonts w:cstheme="minorHAnsi"/>
                <w:color w:val="000000"/>
                <w:szCs w:val="24"/>
              </w:rPr>
            </w:pPr>
            <w:r w:rsidRPr="00B64A11">
              <w:rPr>
                <w:rFonts w:cstheme="minorHAnsi"/>
                <w:color w:val="000000"/>
                <w:szCs w:val="24"/>
              </w:rPr>
              <w:t>If the value engineering proposal is approved by the Employer and results in:</w:t>
            </w:r>
          </w:p>
          <w:p w14:paraId="65C44ADD" w14:textId="77777777" w:rsidR="00A04B57" w:rsidRPr="00B64A11" w:rsidRDefault="00F15C86">
            <w:pPr>
              <w:pStyle w:val="ListParagraph"/>
              <w:numPr>
                <w:ilvl w:val="0"/>
                <w:numId w:val="85"/>
              </w:numPr>
              <w:spacing w:before="120" w:after="120"/>
              <w:ind w:left="1700" w:hanging="548"/>
              <w:jc w:val="both"/>
              <w:rPr>
                <w:rFonts w:cstheme="minorHAnsi"/>
                <w:color w:val="000000"/>
                <w:szCs w:val="24"/>
              </w:rPr>
            </w:pPr>
            <w:r w:rsidRPr="00B64A11">
              <w:rPr>
                <w:rFonts w:cstheme="minorHAnsi"/>
                <w:color w:val="000000"/>
                <w:szCs w:val="24"/>
              </w:rPr>
              <w:t>a reduction of the Contract Price; the amount to be paid to the Contractor shall be the percentage specified in the PCC of the reduction in the Contract Price; or</w:t>
            </w:r>
          </w:p>
          <w:p w14:paraId="3678F45A" w14:textId="77777777" w:rsidR="00A04B57" w:rsidRPr="00B64A11" w:rsidRDefault="00F15C86">
            <w:pPr>
              <w:pStyle w:val="ListParagraph"/>
              <w:numPr>
                <w:ilvl w:val="0"/>
                <w:numId w:val="85"/>
              </w:numPr>
              <w:spacing w:before="120" w:after="120"/>
              <w:ind w:left="1700" w:hanging="548"/>
              <w:jc w:val="both"/>
              <w:rPr>
                <w:rFonts w:cstheme="minorHAnsi"/>
                <w:color w:val="000000"/>
                <w:szCs w:val="24"/>
              </w:rPr>
            </w:pPr>
            <w:r w:rsidRPr="00B64A11">
              <w:rPr>
                <w:rFonts w:cstheme="minorHAnsi"/>
                <w:color w:val="000000"/>
                <w:szCs w:val="24"/>
              </w:rPr>
              <w:t xml:space="preserve">an increase in the Contract Price; but results in a reduction in life cycle costs due to any benefit described </w:t>
            </w:r>
            <w:r w:rsidRPr="00B64A11">
              <w:rPr>
                <w:rFonts w:cstheme="minorHAnsi"/>
                <w:color w:val="000000"/>
                <w:szCs w:val="24"/>
              </w:rPr>
              <w:lastRenderedPageBreak/>
              <w:t>in (a) to (d) above, the amount to be paid to the Contractor shall be the full increase in the Contract Price.</w:t>
            </w:r>
          </w:p>
          <w:p w14:paraId="5942E208" w14:textId="77777777" w:rsidR="00A04B57" w:rsidRPr="00B64A11" w:rsidRDefault="00F15C86">
            <w:pPr>
              <w:spacing w:before="120" w:after="120"/>
              <w:ind w:left="1260" w:right="-72" w:hanging="684"/>
            </w:pPr>
            <w:r w:rsidRPr="00B64A11">
              <w:t>39.1.3</w:t>
            </w:r>
            <w:r w:rsidRPr="00B64A11">
              <w:tab/>
              <w:t>Notwithstanding GCC Sub-Clauses 39.1.1 and 39.1.2, no change made necessary because of any default of the Contractor in the performance of its obligations under the Contract shall be deemed to be a Change, and such change shall not result in any adjustment of the Contract Price or the Time for Completion.</w:t>
            </w:r>
          </w:p>
          <w:p w14:paraId="75E635BA" w14:textId="77777777" w:rsidR="00A04B57" w:rsidRPr="00B64A11" w:rsidRDefault="00F15C86">
            <w:pPr>
              <w:spacing w:before="120" w:after="120"/>
              <w:ind w:left="1260" w:right="-72" w:hanging="684"/>
            </w:pPr>
            <w:r w:rsidRPr="00B64A11">
              <w:t>39.1.4</w:t>
            </w:r>
            <w:r w:rsidRPr="00B64A11">
              <w:tab/>
              <w:t>The procedure on how to proceed with and execute Changes is specified in GCC Sub-Clauses 39.2 and 39.3, and further details and forms are provided in the Employer’s Requirements (Forms and Procedures).</w:t>
            </w:r>
          </w:p>
          <w:p w14:paraId="1BA82532" w14:textId="77777777" w:rsidR="00A04B57" w:rsidRPr="00B64A11" w:rsidRDefault="00F15C86">
            <w:pPr>
              <w:spacing w:before="120" w:after="120"/>
              <w:ind w:left="576" w:right="-72" w:hanging="576"/>
            </w:pPr>
            <w:r w:rsidRPr="00B64A11">
              <w:t>39.2</w:t>
            </w:r>
            <w:r w:rsidRPr="00B64A11">
              <w:tab/>
            </w:r>
            <w:r w:rsidRPr="00B64A11">
              <w:rPr>
                <w:u w:val="single"/>
              </w:rPr>
              <w:t>Changes Originating from Employer</w:t>
            </w:r>
          </w:p>
          <w:p w14:paraId="1CA7B620" w14:textId="77777777" w:rsidR="00A04B57" w:rsidRPr="00B64A11" w:rsidRDefault="00F15C86">
            <w:pPr>
              <w:spacing w:before="120" w:after="120"/>
              <w:ind w:left="1260" w:right="-72" w:hanging="684"/>
            </w:pPr>
            <w:r w:rsidRPr="00B64A11">
              <w:t>39.2.1</w:t>
            </w:r>
            <w:r w:rsidRPr="00B64A11">
              <w:tab/>
              <w:t>If the Employer proposes a Change pursuant to GCC Sub-Clause 39.1.1, it shall send to the Contractor a “Request for Change Proposal,” requiring the Contractor to prepare and furnish to the Project Manager as soon as reasonably practicable a “Change Proposal,” which shall include the following:</w:t>
            </w:r>
          </w:p>
          <w:p w14:paraId="69029DA0" w14:textId="77777777" w:rsidR="00A04B57" w:rsidRPr="00B64A11" w:rsidRDefault="00F15C86">
            <w:pPr>
              <w:spacing w:before="120" w:after="120"/>
              <w:ind w:left="1958" w:right="-72" w:hanging="691"/>
            </w:pPr>
            <w:r w:rsidRPr="00B64A11">
              <w:t>(a)</w:t>
            </w:r>
            <w:r w:rsidRPr="00B64A11">
              <w:tab/>
              <w:t>brief description of the Change</w:t>
            </w:r>
          </w:p>
          <w:p w14:paraId="2465DF37" w14:textId="77777777" w:rsidR="00A04B57" w:rsidRPr="00B64A11" w:rsidRDefault="00F15C86">
            <w:pPr>
              <w:spacing w:before="120" w:after="120"/>
              <w:ind w:left="1958" w:right="-72" w:hanging="691"/>
            </w:pPr>
            <w:r w:rsidRPr="00B64A11">
              <w:t>(b)</w:t>
            </w:r>
            <w:r w:rsidRPr="00B64A11">
              <w:tab/>
              <w:t>effect on the Time for Completion</w:t>
            </w:r>
          </w:p>
          <w:p w14:paraId="7330FD85" w14:textId="77777777" w:rsidR="00A04B57" w:rsidRPr="00B64A11" w:rsidRDefault="00F15C86">
            <w:pPr>
              <w:spacing w:before="120" w:after="120"/>
              <w:ind w:left="1958" w:right="-72" w:hanging="691"/>
            </w:pPr>
            <w:r w:rsidRPr="00B64A11">
              <w:t>(c)</w:t>
            </w:r>
            <w:r w:rsidRPr="00B64A11">
              <w:tab/>
              <w:t>estimated cost of the Change</w:t>
            </w:r>
          </w:p>
          <w:p w14:paraId="397ACE87" w14:textId="77777777" w:rsidR="00A04B57" w:rsidRPr="00B64A11" w:rsidRDefault="00F15C86">
            <w:pPr>
              <w:spacing w:before="120" w:after="120"/>
              <w:ind w:left="1958" w:right="-72" w:hanging="691"/>
            </w:pPr>
            <w:r w:rsidRPr="00B64A11">
              <w:t>(d)</w:t>
            </w:r>
            <w:r w:rsidRPr="00B64A11">
              <w:tab/>
              <w:t>effect on Functional Guarantees (if any)</w:t>
            </w:r>
          </w:p>
          <w:p w14:paraId="3751EA95" w14:textId="77777777" w:rsidR="00A04B57" w:rsidRPr="00B64A11" w:rsidRDefault="00F15C86">
            <w:pPr>
              <w:spacing w:before="120" w:after="120"/>
              <w:ind w:left="1958" w:right="-72" w:hanging="691"/>
            </w:pPr>
            <w:r w:rsidRPr="00B64A11">
              <w:t>(e)</w:t>
            </w:r>
            <w:r w:rsidRPr="00B64A11">
              <w:tab/>
              <w:t>effect on the Facilities</w:t>
            </w:r>
          </w:p>
          <w:p w14:paraId="5CA1324A" w14:textId="77777777" w:rsidR="00A04B57" w:rsidRPr="00B64A11" w:rsidRDefault="00F15C86">
            <w:pPr>
              <w:spacing w:before="120" w:after="120"/>
              <w:ind w:left="1944" w:right="-72" w:hanging="684"/>
            </w:pPr>
            <w:r w:rsidRPr="00B64A11">
              <w:t>(f)</w:t>
            </w:r>
            <w:r w:rsidRPr="00B64A11">
              <w:tab/>
              <w:t>effect on any other provisions of the Contract: and</w:t>
            </w:r>
          </w:p>
          <w:p w14:paraId="2F132AC2" w14:textId="77777777" w:rsidR="00A04B57" w:rsidRPr="00B64A11" w:rsidRDefault="00F15C86">
            <w:pPr>
              <w:spacing w:before="120" w:after="120"/>
              <w:ind w:left="1944" w:right="-72" w:hanging="684"/>
              <w:rPr>
                <w:szCs w:val="24"/>
              </w:rPr>
            </w:pPr>
            <w:r w:rsidRPr="00B64A11">
              <w:t>(g)</w:t>
            </w:r>
            <w:r w:rsidRPr="00B64A11">
              <w:rPr>
                <w:color w:val="000000" w:themeColor="text1"/>
                <w:szCs w:val="24"/>
              </w:rPr>
              <w:t xml:space="preserve">      any additional documents as </w:t>
            </w:r>
            <w:r w:rsidRPr="00B64A11">
              <w:rPr>
                <w:b/>
                <w:bCs/>
                <w:color w:val="000000" w:themeColor="text1"/>
                <w:szCs w:val="24"/>
              </w:rPr>
              <w:t>specified in the PCC</w:t>
            </w:r>
            <w:r w:rsidRPr="00B64A11">
              <w:rPr>
                <w:color w:val="000000" w:themeColor="text1"/>
                <w:szCs w:val="24"/>
              </w:rPr>
              <w:t>.</w:t>
            </w:r>
          </w:p>
          <w:p w14:paraId="0D5C2135" w14:textId="77777777" w:rsidR="00A04B57" w:rsidRPr="00B64A11" w:rsidRDefault="00F15C86">
            <w:pPr>
              <w:spacing w:before="120" w:after="120"/>
              <w:ind w:left="1260" w:right="-72" w:hanging="684"/>
            </w:pPr>
            <w:r w:rsidRPr="00B64A11">
              <w:t>39.2.2</w:t>
            </w:r>
            <w:r w:rsidRPr="00B64A11">
              <w:tab/>
              <w:t>Prior to preparing and submitting the “Change Proposal,” the Contractor shall submit to the Project Manager an “Estimate for Change Proposal,” which shall be an estimate of the cost of preparing and submitting the Change Proposal.</w:t>
            </w:r>
          </w:p>
          <w:p w14:paraId="2272A1BB" w14:textId="77777777" w:rsidR="00A04B57" w:rsidRPr="00B64A11" w:rsidRDefault="00F15C86">
            <w:pPr>
              <w:spacing w:before="120" w:after="120"/>
              <w:ind w:left="1260" w:right="-72" w:hanging="684"/>
            </w:pPr>
            <w:r w:rsidRPr="00B64A11">
              <w:tab/>
              <w:t>Upon receipt of the Contractor’s Estimate for Change Proposal, the Employer shall do one of the following:</w:t>
            </w:r>
          </w:p>
          <w:p w14:paraId="22B3549C" w14:textId="77777777" w:rsidR="00A04B57" w:rsidRPr="00B64A11" w:rsidRDefault="00F15C86">
            <w:pPr>
              <w:spacing w:before="120" w:after="120"/>
              <w:ind w:left="1944" w:right="-72" w:hanging="684"/>
            </w:pPr>
            <w:r w:rsidRPr="00B64A11">
              <w:t>(a)</w:t>
            </w:r>
            <w:r w:rsidRPr="00B64A11">
              <w:tab/>
              <w:t>accept the Contractor’s estimate with instructions to the Contractor to proceed with the preparation of the Change Proposal</w:t>
            </w:r>
          </w:p>
          <w:p w14:paraId="54C197B2" w14:textId="77777777" w:rsidR="00A04B57" w:rsidRPr="00B64A11" w:rsidRDefault="00F15C86">
            <w:pPr>
              <w:spacing w:before="120" w:after="120"/>
              <w:ind w:left="1944" w:right="-72" w:hanging="684"/>
            </w:pPr>
            <w:r w:rsidRPr="00B64A11">
              <w:t>(b)</w:t>
            </w:r>
            <w:r w:rsidRPr="00B64A11">
              <w:tab/>
              <w:t>advise the Contractor of any part of its Estimate for Change Proposal that is unacceptable and request the Contractor to review its estimate</w:t>
            </w:r>
          </w:p>
          <w:p w14:paraId="21E57C41" w14:textId="77777777" w:rsidR="00A04B57" w:rsidRPr="00B64A11" w:rsidRDefault="00F15C86">
            <w:pPr>
              <w:spacing w:before="120" w:after="120"/>
              <w:ind w:left="1944" w:right="-72" w:hanging="684"/>
            </w:pPr>
            <w:r w:rsidRPr="00B64A11">
              <w:lastRenderedPageBreak/>
              <w:t>(c)</w:t>
            </w:r>
            <w:r w:rsidRPr="00B64A11">
              <w:tab/>
              <w:t>advise the Contractor that the Employer does not intend to proceed with the Change.</w:t>
            </w:r>
          </w:p>
          <w:p w14:paraId="7BDC955D" w14:textId="77777777" w:rsidR="00A04B57" w:rsidRPr="00B64A11" w:rsidRDefault="00F15C86">
            <w:pPr>
              <w:spacing w:before="120" w:after="120"/>
              <w:ind w:left="1260" w:right="-72" w:hanging="684"/>
            </w:pPr>
            <w:r w:rsidRPr="00B64A11">
              <w:t>39.2.3</w:t>
            </w:r>
            <w:r w:rsidRPr="00B64A11">
              <w:tab/>
              <w:t>Upon receipt of the Employer’s instruction to proceed under GCC Sub-Clause 39.2.2 (a), the Contractor shall, with proper expedition, proceed with the preparation of the Change Proposal, in accordance with GCC Sub-Clause 39.2.1.</w:t>
            </w:r>
          </w:p>
          <w:p w14:paraId="585B0320" w14:textId="77777777" w:rsidR="00A04B57" w:rsidRPr="00B64A11" w:rsidRDefault="00F15C86">
            <w:pPr>
              <w:spacing w:before="120" w:after="120"/>
              <w:ind w:left="1260" w:right="-72" w:hanging="684"/>
            </w:pPr>
            <w:r w:rsidRPr="00B64A11">
              <w:t>39.2.4</w:t>
            </w:r>
            <w:r w:rsidRPr="00B64A11">
              <w:tab/>
              <w:t>The pricing of any Change shall, as far as practicable, be calculated in accordance with the rates and prices included in the Contract.  If such rates and prices are inequitable, the Parties thereto shall agree on specific rates for the valuation of the Change.</w:t>
            </w:r>
          </w:p>
          <w:p w14:paraId="3693C3A8" w14:textId="77777777" w:rsidR="00A04B57" w:rsidRPr="00B64A11" w:rsidRDefault="00F15C86">
            <w:pPr>
              <w:spacing w:before="120" w:after="120"/>
              <w:ind w:left="1260" w:right="-72" w:hanging="684"/>
            </w:pPr>
            <w:r w:rsidRPr="00B64A11">
              <w:t>39.2.5</w:t>
            </w:r>
            <w:r w:rsidRPr="00B64A11">
              <w:tab/>
              <w:t>If before or during the preparation of the Change Proposal it becomes apparent that the aggregate effect of compliance therewith and with all other Change Orders that have already become binding upon the Contractor under this GCC Clause 39 would be to increase or decrease the Contract Price as originally set forth in Article 2 (Contract Price) of the Contract Agreement by more than fifteen percent (15%), the Contractor may give a written notice of objection thereto prior to furnishing the Change Proposal as aforesaid.  If the Employer accepts the Contractor’s objection, the Employer shall withdraw the proposed Change and shall notify the Contractor in writing thereof.</w:t>
            </w:r>
          </w:p>
          <w:p w14:paraId="5DC5E67C" w14:textId="77777777" w:rsidR="00A04B57" w:rsidRPr="00B64A11" w:rsidRDefault="00F15C86">
            <w:pPr>
              <w:spacing w:before="120" w:after="120"/>
              <w:ind w:left="1250" w:right="-72"/>
            </w:pPr>
            <w:r w:rsidRPr="00B64A11">
              <w:t>The Contractor’s failure to so object shall neither affect its right to object to any subsequent requested Changes or Change Orders herein, nor affect its right to take into account, when making such subsequent objection, the percentage increase or decrease in the Contract Price that any Change not objected to by the Contractor represents.</w:t>
            </w:r>
          </w:p>
          <w:p w14:paraId="0C2816D1" w14:textId="77777777" w:rsidR="00A04B57" w:rsidRPr="00B64A11" w:rsidRDefault="00F15C86">
            <w:pPr>
              <w:spacing w:before="120" w:after="120"/>
              <w:ind w:left="1260" w:right="-72" w:hanging="684"/>
            </w:pPr>
            <w:r w:rsidRPr="00B64A11">
              <w:t>39.2.6</w:t>
            </w:r>
            <w:r w:rsidRPr="00B64A11">
              <w:tab/>
              <w:t>Upon receipt of the Change Proposal, the Employer and the Contractor shall mutually agree upon all matters therein contained.  Within fourteen (14) days after such agreement, the Employer shall, if it intends to proceed with the Change, issue the Contractor with a Change Order.</w:t>
            </w:r>
          </w:p>
          <w:p w14:paraId="78FFF563" w14:textId="77777777" w:rsidR="00A04B57" w:rsidRPr="00B64A11" w:rsidRDefault="00F15C86">
            <w:pPr>
              <w:spacing w:before="120" w:after="120"/>
              <w:ind w:left="1260" w:right="-72" w:hanging="10"/>
            </w:pPr>
            <w:r w:rsidRPr="00B64A11">
              <w:t>If the Employer is unable to reach a decision within fourteen (14) days, it shall notify the Contractor with details of when the Contractor can expect a decision.</w:t>
            </w:r>
          </w:p>
          <w:p w14:paraId="0E75D047" w14:textId="77777777" w:rsidR="00A04B57" w:rsidRPr="00B64A11" w:rsidRDefault="00F15C86">
            <w:pPr>
              <w:spacing w:before="120" w:after="120"/>
              <w:ind w:left="1260" w:right="-72" w:hanging="10"/>
            </w:pPr>
            <w:r w:rsidRPr="00B64A11">
              <w:t xml:space="preserve">If the Employer decides not to proceed with the Change for whatever reason, it shall, within the said period of fourteen (14) days, notify the Contractor accordingly.  Under such circumstances, the Contractor shall be entitled to </w:t>
            </w:r>
            <w:r w:rsidRPr="00B64A11">
              <w:lastRenderedPageBreak/>
              <w:t>reimbursement of all costs reasonably incurred by it in the preparation of the Change Proposal, provided that these do not exceed the amount given by the Contractor in its Estimate for Change Proposal submitted in accordance with GCC Sub-Clause 39.2.2.</w:t>
            </w:r>
          </w:p>
          <w:p w14:paraId="58C3EA44" w14:textId="77777777" w:rsidR="00A04B57" w:rsidRPr="00B64A11" w:rsidRDefault="00F15C86">
            <w:pPr>
              <w:spacing w:before="120" w:after="120"/>
              <w:ind w:left="1260" w:right="-72" w:hanging="684"/>
            </w:pPr>
            <w:r w:rsidRPr="00B64A11">
              <w:t>39.2.7</w:t>
            </w:r>
            <w:r w:rsidRPr="00B64A11">
              <w:tab/>
              <w:t>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“Pending Agreement Change Order.”</w:t>
            </w:r>
          </w:p>
          <w:p w14:paraId="6EFF0E90" w14:textId="77777777" w:rsidR="00A04B57" w:rsidRPr="00B64A11" w:rsidRDefault="00F15C86">
            <w:pPr>
              <w:spacing w:before="120" w:after="120"/>
              <w:ind w:left="1260" w:right="-72" w:hanging="10"/>
            </w:pPr>
            <w:r w:rsidRPr="00B64A11">
              <w:t>Upon receipt of a Pending Agreement Change Order, the Contractor shall immediately proceed with effecting the Changes covered by such Order.  The Parties shall thereafter attempt to reach agreement on the outstanding issues under the Change Proposal.</w:t>
            </w:r>
          </w:p>
          <w:p w14:paraId="49DE9EAD" w14:textId="77777777" w:rsidR="00A04B57" w:rsidRPr="00B64A11" w:rsidRDefault="00F15C86">
            <w:pPr>
              <w:spacing w:before="120" w:after="120"/>
              <w:ind w:left="1260" w:right="-72" w:hanging="10"/>
            </w:pPr>
            <w:r w:rsidRPr="00B64A11">
              <w:t>If the Parties cannot reach agreement within sixty (60) days from the date of issue of the Pending Agreement Change Order, then the matter may be referred to the Dispute Board in accordance with the provisions of GCC Sub-Clause 46.1.</w:t>
            </w:r>
          </w:p>
          <w:p w14:paraId="7C7A3021" w14:textId="77777777" w:rsidR="00A04B57" w:rsidRPr="00B64A11" w:rsidRDefault="00F15C86">
            <w:pPr>
              <w:spacing w:before="120" w:after="120"/>
              <w:ind w:left="576" w:right="-72" w:hanging="576"/>
            </w:pPr>
            <w:r w:rsidRPr="00B64A11">
              <w:t>39.3</w:t>
            </w:r>
            <w:r w:rsidRPr="00B64A11">
              <w:tab/>
            </w:r>
            <w:r w:rsidRPr="00B64A11">
              <w:rPr>
                <w:u w:val="single"/>
              </w:rPr>
              <w:t>Changes Originating from Contractor</w:t>
            </w:r>
          </w:p>
          <w:p w14:paraId="769567A8" w14:textId="77777777" w:rsidR="00A04B57" w:rsidRPr="00B64A11" w:rsidRDefault="00F15C86">
            <w:pPr>
              <w:spacing w:before="120" w:after="120"/>
              <w:ind w:left="1260" w:right="-72" w:hanging="684"/>
            </w:pPr>
            <w:r w:rsidRPr="00B64A11">
              <w:t>39.3.1</w:t>
            </w:r>
            <w:r w:rsidRPr="00B64A11">
              <w:tab/>
              <w:t>If the Contractor proposes a Change pursuant to GCC Sub-Clause 39.1.2, the Contractor shall submit to the Project Manager a written “Application for Change Proposal,” giving reasons for the proposed Change and including the information specified in GCC Sub-Clause 39.1.2.</w:t>
            </w:r>
          </w:p>
          <w:p w14:paraId="5CB69A08" w14:textId="77777777" w:rsidR="00A04B57" w:rsidRPr="00B64A11" w:rsidRDefault="00F15C86">
            <w:pPr>
              <w:spacing w:before="120" w:after="120"/>
              <w:ind w:left="1260" w:right="-72" w:hanging="10"/>
            </w:pPr>
            <w:r w:rsidRPr="00B64A11">
              <w:t>Upon receipt of the Application for Change Proposal, the Parties shall follow the procedures outlined in GCC Sub-Clauses 39.2.6 and 39.2.7.  However, the Contractor shall not be entitled to recover the costs of preparing the Application for Change Proposal.</w:t>
            </w:r>
          </w:p>
        </w:tc>
      </w:tr>
      <w:tr w:rsidR="00A04B57" w:rsidRPr="00B64A11" w14:paraId="336BF874" w14:textId="77777777">
        <w:tc>
          <w:tcPr>
            <w:tcW w:w="2160" w:type="dxa"/>
          </w:tcPr>
          <w:p w14:paraId="06F72D3C" w14:textId="77777777" w:rsidR="00A04B57" w:rsidRPr="00B64A11" w:rsidRDefault="00F15C86">
            <w:pPr>
              <w:pStyle w:val="S7Header2"/>
              <w:spacing w:before="120" w:after="120"/>
              <w:ind w:left="432" w:hanging="432"/>
            </w:pPr>
            <w:bookmarkStart w:id="1180" w:name="_Toc454731683"/>
            <w:bookmarkStart w:id="1181" w:name="_Toc135149795"/>
            <w:r w:rsidRPr="00B64A11">
              <w:lastRenderedPageBreak/>
              <w:t>40.</w:t>
            </w:r>
            <w:r w:rsidRPr="00B64A11">
              <w:tab/>
              <w:t>Extension of Time for Completion</w:t>
            </w:r>
            <w:bookmarkEnd w:id="1180"/>
            <w:bookmarkEnd w:id="1181"/>
          </w:p>
        </w:tc>
        <w:tc>
          <w:tcPr>
            <w:tcW w:w="6984" w:type="dxa"/>
          </w:tcPr>
          <w:p w14:paraId="538F0387" w14:textId="77777777" w:rsidR="00A04B57" w:rsidRPr="00B64A11" w:rsidRDefault="00F15C86">
            <w:pPr>
              <w:spacing w:before="120" w:after="120"/>
              <w:ind w:left="576" w:right="-72" w:hanging="576"/>
            </w:pPr>
            <w:r w:rsidRPr="00B64A11">
              <w:t>40.1</w:t>
            </w:r>
            <w:r w:rsidRPr="00B64A11">
              <w:tab/>
              <w:t>The Time(s) for Completion specified in the PCC pursuant to GCC Sub-Clause 8.2 shall be extended if the Contractor is delayed or impeded in the performance of any of its obligations under the Contract by reason of any of the following:</w:t>
            </w:r>
          </w:p>
          <w:p w14:paraId="30873CBE" w14:textId="77777777" w:rsidR="00A04B57" w:rsidRPr="00B64A11" w:rsidRDefault="00F15C86">
            <w:pPr>
              <w:spacing w:before="120" w:after="120"/>
              <w:ind w:left="1152" w:right="-72" w:hanging="576"/>
            </w:pPr>
            <w:r w:rsidRPr="00B64A11">
              <w:t>(a)</w:t>
            </w:r>
            <w:r w:rsidRPr="00B64A11">
              <w:tab/>
              <w:t>any Change in the Facilities as provided in GCC Clause 39</w:t>
            </w:r>
          </w:p>
          <w:p w14:paraId="4F3211AD" w14:textId="77777777" w:rsidR="00A04B57" w:rsidRPr="00B64A11" w:rsidRDefault="00F15C86">
            <w:pPr>
              <w:spacing w:before="120" w:after="120"/>
              <w:ind w:left="1152" w:right="-72" w:hanging="576"/>
            </w:pPr>
            <w:r w:rsidRPr="00B64A11">
              <w:t>(b)</w:t>
            </w:r>
            <w:r w:rsidRPr="00B64A11">
              <w:tab/>
              <w:t>any occurrence of Force Majeure as provided in GCC Clause 37, unforeseen conditions as provided in GCC Clause 35, or other occurrence of any of the matters specified or referred to in paragraphs (a), (b) and (c) of GCC Sub-Clause 32.2</w:t>
            </w:r>
          </w:p>
          <w:p w14:paraId="4EDCECB8" w14:textId="77777777" w:rsidR="00A04B57" w:rsidRPr="00B64A11" w:rsidRDefault="00F15C86">
            <w:pPr>
              <w:spacing w:before="120" w:after="120"/>
              <w:ind w:left="1152" w:right="-72" w:hanging="576"/>
            </w:pPr>
            <w:r w:rsidRPr="00B64A11">
              <w:lastRenderedPageBreak/>
              <w:t>(c)</w:t>
            </w:r>
            <w:r w:rsidRPr="00B64A11">
              <w:tab/>
              <w:t>any suspension order given by the Employer under GCC Clause 41 hereof or reduction in the rate of progress pursuant to GCC Sub-Clause 41.2 or</w:t>
            </w:r>
          </w:p>
          <w:p w14:paraId="0C7224A4" w14:textId="77777777" w:rsidR="00A04B57" w:rsidRPr="00B64A11" w:rsidRDefault="00F15C86">
            <w:pPr>
              <w:spacing w:before="120" w:after="120"/>
              <w:ind w:left="1152" w:right="-72" w:hanging="576"/>
            </w:pPr>
            <w:r w:rsidRPr="00B64A11">
              <w:t>(d)</w:t>
            </w:r>
            <w:r w:rsidRPr="00B64A11">
              <w:tab/>
              <w:t>any changes in laws and regulations as provided in GCC Clause 36 or</w:t>
            </w:r>
          </w:p>
          <w:p w14:paraId="11F45A3C" w14:textId="77777777" w:rsidR="00A04B57" w:rsidRPr="00B64A11" w:rsidRDefault="00F15C86">
            <w:pPr>
              <w:spacing w:before="120" w:after="120"/>
              <w:ind w:left="1152" w:right="-72" w:hanging="576"/>
            </w:pPr>
            <w:r w:rsidRPr="00B64A11">
              <w:t>(e)</w:t>
            </w:r>
            <w:r w:rsidRPr="00B64A11">
              <w:tab/>
              <w:t>any default or breach of the Contract by the Employer, Appendix to the Contract Agreement titled ,or any activity, act or omission of the Employer, or the Project Manager, or any other contractors employed by the Employer, or</w:t>
            </w:r>
          </w:p>
          <w:p w14:paraId="66365B2E" w14:textId="77777777" w:rsidR="00A04B57" w:rsidRPr="00B64A11" w:rsidRDefault="00F15C86">
            <w:pPr>
              <w:numPr>
                <w:ilvl w:val="0"/>
                <w:numId w:val="54"/>
              </w:numPr>
              <w:tabs>
                <w:tab w:val="clear" w:pos="1152"/>
              </w:tabs>
              <w:spacing w:before="120" w:after="120"/>
              <w:ind w:left="1152" w:right="-72" w:hanging="576"/>
            </w:pPr>
            <w:r w:rsidRPr="00B64A11">
              <w:t>any delay on the part of a Subcontractor, provided such delay is due to a cause for which the Contractor himself would have been entitled to an extension of time under this sub-clause, or</w:t>
            </w:r>
          </w:p>
          <w:p w14:paraId="4E54D411" w14:textId="77777777" w:rsidR="00A04B57" w:rsidRPr="00B64A11" w:rsidRDefault="00F15C86">
            <w:pPr>
              <w:numPr>
                <w:ilvl w:val="0"/>
                <w:numId w:val="54"/>
              </w:numPr>
              <w:tabs>
                <w:tab w:val="clear" w:pos="1152"/>
              </w:tabs>
              <w:spacing w:before="120" w:after="120"/>
              <w:ind w:left="1152" w:right="-72" w:hanging="576"/>
            </w:pPr>
            <w:r w:rsidRPr="00B64A11">
              <w:t>delays attributable to the Employer or caused by customs, or</w:t>
            </w:r>
          </w:p>
          <w:p w14:paraId="275880A5" w14:textId="77777777" w:rsidR="00A04B57" w:rsidRPr="00B64A11" w:rsidRDefault="00F15C86">
            <w:pPr>
              <w:numPr>
                <w:ilvl w:val="0"/>
                <w:numId w:val="54"/>
              </w:numPr>
              <w:tabs>
                <w:tab w:val="clear" w:pos="1152"/>
              </w:tabs>
              <w:spacing w:before="120" w:after="120"/>
              <w:ind w:left="1152" w:right="-72" w:hanging="576"/>
            </w:pPr>
            <w:r w:rsidRPr="00B64A11">
              <w:t>any other matter specifically mentioned in the Contract</w:t>
            </w:r>
          </w:p>
          <w:p w14:paraId="094C0612" w14:textId="77777777" w:rsidR="00A04B57" w:rsidRPr="00B64A11" w:rsidRDefault="00F15C86">
            <w:pPr>
              <w:spacing w:before="120" w:after="120"/>
              <w:ind w:left="515" w:right="-72"/>
            </w:pPr>
            <w:r w:rsidRPr="00B64A11">
              <w:t>by such period as shall be fair and reasonable in all the circumstances and as shall fairly reflect the delay or impediment sustained by the Contractor.</w:t>
            </w:r>
          </w:p>
          <w:p w14:paraId="4491A8FF" w14:textId="77777777" w:rsidR="00A04B57" w:rsidRPr="00B64A11" w:rsidRDefault="00F15C86">
            <w:pPr>
              <w:spacing w:before="120" w:after="120"/>
              <w:ind w:left="576" w:right="-72" w:hanging="576"/>
            </w:pPr>
            <w:r w:rsidRPr="00B64A11">
              <w:t>40.2</w:t>
            </w:r>
            <w:r w:rsidRPr="00B64A11">
              <w:tab/>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 Dispute Board, pursuant to GCC Sub-Clause 46.1.</w:t>
            </w:r>
          </w:p>
          <w:p w14:paraId="230D0AEA" w14:textId="77777777" w:rsidR="00A04B57" w:rsidRPr="00B64A11" w:rsidRDefault="00F15C86">
            <w:pPr>
              <w:spacing w:before="120" w:after="120"/>
              <w:ind w:left="540" w:right="-72" w:hanging="540"/>
            </w:pPr>
            <w:r w:rsidRPr="00B64A11">
              <w:t>40.3 The Contractor shall at all times use its reasonable efforts to minimize any delay in the performance of its obligations under the Contract.</w:t>
            </w:r>
          </w:p>
          <w:p w14:paraId="46688966" w14:textId="77777777" w:rsidR="00A04B57" w:rsidRPr="00B64A11" w:rsidRDefault="00F15C86">
            <w:pPr>
              <w:spacing w:before="120" w:after="120"/>
              <w:ind w:left="540" w:right="-72" w:hanging="540"/>
            </w:pPr>
            <w:r w:rsidRPr="00B64A11">
              <w:t xml:space="preserve">40.4  In all cases where the Contractor has given a notice of a claim for an extension of time under GCC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 such instructions shall cause the Contractor to incur extra costs and the Contractor is entitled to an </w:t>
            </w:r>
            <w:r w:rsidRPr="00B64A11">
              <w:lastRenderedPageBreak/>
              <w:t>extension of time under GCC 40.1, the amount of such extra costs shall be added to the Contract Price.</w:t>
            </w:r>
          </w:p>
        </w:tc>
      </w:tr>
      <w:tr w:rsidR="00A04B57" w:rsidRPr="00B64A11" w14:paraId="658D284D" w14:textId="77777777">
        <w:tc>
          <w:tcPr>
            <w:tcW w:w="2160" w:type="dxa"/>
          </w:tcPr>
          <w:p w14:paraId="50275148" w14:textId="77777777" w:rsidR="00A04B57" w:rsidRPr="00B64A11" w:rsidRDefault="00F15C86">
            <w:pPr>
              <w:pStyle w:val="S7Header2"/>
              <w:spacing w:before="120" w:after="120"/>
              <w:ind w:left="432" w:hanging="432"/>
            </w:pPr>
            <w:bookmarkStart w:id="1182" w:name="_Toc454731684"/>
            <w:bookmarkStart w:id="1183" w:name="_Toc135149796"/>
            <w:r w:rsidRPr="00B64A11">
              <w:lastRenderedPageBreak/>
              <w:t>41.</w:t>
            </w:r>
            <w:r w:rsidRPr="00B64A11">
              <w:tab/>
              <w:t>Suspension</w:t>
            </w:r>
            <w:bookmarkEnd w:id="1182"/>
            <w:bookmarkEnd w:id="1183"/>
          </w:p>
        </w:tc>
        <w:tc>
          <w:tcPr>
            <w:tcW w:w="6984" w:type="dxa"/>
          </w:tcPr>
          <w:p w14:paraId="0F661A84" w14:textId="77777777" w:rsidR="00A04B57" w:rsidRPr="00B64A11" w:rsidRDefault="00F15C86">
            <w:pPr>
              <w:spacing w:before="120" w:after="120"/>
              <w:ind w:left="576" w:right="-72" w:hanging="576"/>
            </w:pPr>
            <w:r w:rsidRPr="00B64A11">
              <w:t>41.1</w:t>
            </w:r>
            <w:r w:rsidRPr="00B64A11">
              <w:tab/>
              <w:t>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5B13E7E2" w14:textId="77777777" w:rsidR="00A04B57" w:rsidRPr="00B64A11" w:rsidRDefault="00F15C86">
            <w:pPr>
              <w:spacing w:before="120" w:after="120"/>
              <w:ind w:left="602" w:right="-72"/>
            </w:pPr>
            <w:r w:rsidRPr="00B64A11">
              <w:t>If, by virtue of a suspension order given by the Project Manager, other than by reason of the Contractor’s default or breach of the Contract, the Contractor’s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within twenty-eight (28) days of receipt of the notice, order the resumption of such performance or request and subsequently order a change in accordance with GCC Clause 39, excluding the performance of the suspended obligations from the Contract.</w:t>
            </w:r>
          </w:p>
          <w:p w14:paraId="25B3B034" w14:textId="77777777" w:rsidR="00A04B57" w:rsidRPr="00B64A11" w:rsidRDefault="00F15C86">
            <w:pPr>
              <w:spacing w:before="120" w:after="120"/>
              <w:ind w:left="602" w:right="-72"/>
            </w:pPr>
            <w:r w:rsidRPr="00B64A11">
              <w:t>If the Employer fails to do so within such period, the Contractor may, by a further notice to the Project Manager, elect to treat the suspension, where it affects a part only of the Facilities, as a deletion of such part in accordance with GCC Clause 39 or, where it affects the whole of the Facilities, as termination of the Contract under GCC Sub-Clause 42.1.</w:t>
            </w:r>
          </w:p>
          <w:p w14:paraId="797B9254" w14:textId="77777777" w:rsidR="00A04B57" w:rsidRPr="00B64A11" w:rsidRDefault="00F15C86">
            <w:pPr>
              <w:spacing w:before="120" w:after="120"/>
              <w:ind w:left="576" w:right="-72" w:hanging="576"/>
            </w:pPr>
            <w:r w:rsidRPr="00B64A11">
              <w:t>41.2</w:t>
            </w:r>
            <w:r w:rsidRPr="00B64A11">
              <w:tab/>
              <w:t>If</w:t>
            </w:r>
          </w:p>
          <w:p w14:paraId="14A99FBF" w14:textId="77777777" w:rsidR="00A04B57" w:rsidRPr="00B64A11" w:rsidRDefault="00F15C86">
            <w:pPr>
              <w:spacing w:before="120" w:after="120"/>
              <w:ind w:left="1152" w:right="-72" w:hanging="576"/>
            </w:pPr>
            <w:r w:rsidRPr="00B64A11">
              <w:t>(a)</w:t>
            </w:r>
            <w:r w:rsidRPr="00B64A11">
              <w:tab/>
              <w:t xml:space="preserve">the Employer has failed to pay the Contractor any sum due under the Contract within the specified period, has failed to approve any invoice or supporting documents without just cause pursuant to the  Appendix to the Contract Agreement titled Terms and Procedures of Payment, or commits a substantial breach of the Contract, the Contractor may give a notice to the Employer that requires payment of such sum, with interest thereon as stipulated in GCC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w:t>
            </w:r>
            <w:r w:rsidRPr="00B64A11">
              <w:lastRenderedPageBreak/>
              <w:t>such approval, or fails to remedy the breach or take steps to remedy the breach within fourteen (14) days after receipt of the Contractor’s notice or</w:t>
            </w:r>
          </w:p>
          <w:p w14:paraId="4A622659" w14:textId="77777777" w:rsidR="00A04B57" w:rsidRPr="00B64A11" w:rsidRDefault="00F15C86">
            <w:pPr>
              <w:spacing w:before="120" w:after="120"/>
              <w:ind w:left="1152" w:right="-72" w:hanging="576"/>
            </w:pPr>
            <w:r w:rsidRPr="00B64A11">
              <w:t>(b)</w:t>
            </w:r>
            <w:r w:rsidRPr="00B64A11">
              <w:tab/>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 for the execution and/or completion of the Facilities,</w:t>
            </w:r>
          </w:p>
          <w:p w14:paraId="3265F482" w14:textId="77777777" w:rsidR="00A04B57" w:rsidRPr="00B64A11" w:rsidRDefault="00F15C86">
            <w:pPr>
              <w:spacing w:before="120" w:after="120"/>
              <w:ind w:left="515" w:right="-72"/>
            </w:pPr>
            <w:r w:rsidRPr="00B64A11">
              <w:t>then the Contractor may by fourteen (14) days’ notice to the Employer suspend performance of all or any of its obligations under the Contract, or reduce the rate of progress.</w:t>
            </w:r>
          </w:p>
          <w:p w14:paraId="0C61E058" w14:textId="77777777" w:rsidR="00A04B57" w:rsidRPr="00B64A11" w:rsidRDefault="00F15C86">
            <w:pPr>
              <w:spacing w:before="120" w:after="120"/>
              <w:ind w:left="576" w:right="-72" w:hanging="576"/>
            </w:pPr>
            <w:r w:rsidRPr="00B64A11">
              <w:t>41.3</w:t>
            </w:r>
            <w:r w:rsidRPr="00B64A11">
              <w:tab/>
              <w:t>If the Contractor’s performance of its obligations is suspended or the rate of progress is reduced pursuant to this GCC Clause 41, then the Time for Completion shall be extended in accordance with GCC Sub-Clause 40.1,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Contractor’s default or breach of the Contract.</w:t>
            </w:r>
          </w:p>
          <w:p w14:paraId="21E83D87" w14:textId="77777777" w:rsidR="00A04B57" w:rsidRPr="00B64A11" w:rsidRDefault="00F15C86">
            <w:pPr>
              <w:spacing w:before="120" w:after="120"/>
              <w:ind w:left="576" w:right="-72" w:hanging="576"/>
            </w:pPr>
            <w:r w:rsidRPr="00B64A11">
              <w:t>41.4</w:t>
            </w:r>
            <w:r w:rsidRPr="00B64A11">
              <w:tab/>
              <w:t>During the period of suspension, the Contractor shall not remove from the Site any Plant, any part of the Facilities or any Contractor’s Equipment, without the prior written consent of the Employer.</w:t>
            </w:r>
          </w:p>
        </w:tc>
      </w:tr>
      <w:tr w:rsidR="00A04B57" w:rsidRPr="00B64A11" w14:paraId="4B3C759B" w14:textId="77777777">
        <w:tc>
          <w:tcPr>
            <w:tcW w:w="2160" w:type="dxa"/>
          </w:tcPr>
          <w:p w14:paraId="734FFE04" w14:textId="77777777" w:rsidR="00A04B57" w:rsidRPr="00B64A11" w:rsidRDefault="00F15C86">
            <w:pPr>
              <w:pStyle w:val="S7Header2"/>
              <w:spacing w:before="120" w:after="120"/>
              <w:ind w:left="432" w:hanging="432"/>
            </w:pPr>
            <w:bookmarkStart w:id="1184" w:name="_Toc454731685"/>
            <w:bookmarkStart w:id="1185" w:name="_Toc135149797"/>
            <w:r w:rsidRPr="00B64A11">
              <w:lastRenderedPageBreak/>
              <w:t>42.</w:t>
            </w:r>
            <w:r w:rsidRPr="00B64A11">
              <w:tab/>
              <w:t>Termination</w:t>
            </w:r>
            <w:bookmarkEnd w:id="1184"/>
            <w:bookmarkEnd w:id="1185"/>
          </w:p>
        </w:tc>
        <w:tc>
          <w:tcPr>
            <w:tcW w:w="6984" w:type="dxa"/>
          </w:tcPr>
          <w:p w14:paraId="5ED0DCCE" w14:textId="77777777" w:rsidR="00A04B57" w:rsidRPr="00B64A11" w:rsidRDefault="00F15C86">
            <w:pPr>
              <w:spacing w:before="120" w:after="120"/>
              <w:ind w:left="576" w:right="-72" w:hanging="576"/>
            </w:pPr>
            <w:r w:rsidRPr="00B64A11">
              <w:t>42.1</w:t>
            </w:r>
            <w:r w:rsidRPr="00B64A11">
              <w:tab/>
            </w:r>
            <w:r w:rsidRPr="00B64A11">
              <w:rPr>
                <w:u w:val="single"/>
              </w:rPr>
              <w:t>Termination for Employer’s Convenience</w:t>
            </w:r>
          </w:p>
          <w:p w14:paraId="0DB3C6B2" w14:textId="77777777" w:rsidR="00A04B57" w:rsidRPr="00B64A11" w:rsidRDefault="00F15C86">
            <w:pPr>
              <w:spacing w:before="120" w:after="120"/>
              <w:ind w:left="1260" w:right="-72" w:hanging="684"/>
            </w:pPr>
            <w:r w:rsidRPr="00B64A11">
              <w:t>42.1.1</w:t>
            </w:r>
            <w:r w:rsidRPr="00B64A11">
              <w:tab/>
              <w:t>The Employer may at any time terminate the Contract for any reason by giving the Contractor a notice of termination that refers to this GCC Sub-Clause 42.1.</w:t>
            </w:r>
          </w:p>
          <w:p w14:paraId="44DA57CE" w14:textId="77777777" w:rsidR="00A04B57" w:rsidRPr="00B64A11" w:rsidRDefault="00F15C86">
            <w:pPr>
              <w:spacing w:before="120" w:after="120"/>
              <w:ind w:left="1260" w:right="-72" w:hanging="684"/>
            </w:pPr>
            <w:r w:rsidRPr="00B64A11">
              <w:t>42.1.2</w:t>
            </w:r>
            <w:r w:rsidRPr="00B64A11">
              <w:tab/>
              <w:t>Upon receipt of the notice of termination under GCC Sub-Clause 42.1.1, the Contractor shall either immediately or upon the date specified in the notice of termination</w:t>
            </w:r>
          </w:p>
          <w:p w14:paraId="07675C12" w14:textId="77777777" w:rsidR="00A04B57" w:rsidRPr="00B64A11" w:rsidRDefault="00F15C86">
            <w:pPr>
              <w:spacing w:before="120" w:after="120"/>
              <w:ind w:left="1728" w:right="-72" w:hanging="576"/>
            </w:pPr>
            <w:r w:rsidRPr="00B64A11">
              <w:t>(a)</w:t>
            </w:r>
            <w:r w:rsidRPr="00B64A11">
              <w:tab/>
              <w:t>cease all further work, except for such work as the Employer may specify in the notice of termination for the sole purpose of protecting that part of the Facilities already executed, or any work required to leave the Site in a clean and safe condition</w:t>
            </w:r>
          </w:p>
          <w:p w14:paraId="2343D709" w14:textId="77777777" w:rsidR="00A04B57" w:rsidRPr="00B64A11" w:rsidRDefault="00F15C86">
            <w:pPr>
              <w:spacing w:before="120" w:after="120"/>
              <w:ind w:left="1728" w:right="-72" w:hanging="576"/>
            </w:pPr>
            <w:r w:rsidRPr="00B64A11">
              <w:t>(b)</w:t>
            </w:r>
            <w:r w:rsidRPr="00B64A11">
              <w:tab/>
              <w:t>terminate all subcontracts, except those to be assigned to the Employer pursuant to paragraph (d) (ii) below</w:t>
            </w:r>
          </w:p>
          <w:p w14:paraId="7C9D4C75" w14:textId="77777777" w:rsidR="00A04B57" w:rsidRPr="00B64A11" w:rsidRDefault="00F15C86">
            <w:pPr>
              <w:spacing w:before="120" w:after="120"/>
              <w:ind w:left="1728" w:right="-72" w:hanging="576"/>
            </w:pPr>
            <w:r w:rsidRPr="00B64A11">
              <w:lastRenderedPageBreak/>
              <w:t>(c)</w:t>
            </w:r>
            <w:r w:rsidRPr="00B64A11">
              <w:tab/>
              <w:t>remove all Contractor’s Equipment from the Site, repatriate the Contractor’s Personnel from the Site, remove from the Site any wreckage, rubbish and debris of any kind, and leave the whole of the Site in a clean and safe condition, and</w:t>
            </w:r>
          </w:p>
          <w:p w14:paraId="398B1CB1" w14:textId="77777777" w:rsidR="00A04B57" w:rsidRPr="00B64A11" w:rsidRDefault="00F15C86">
            <w:pPr>
              <w:spacing w:before="120" w:after="120"/>
              <w:ind w:left="1728" w:right="-72" w:hanging="576"/>
            </w:pPr>
            <w:r w:rsidRPr="00B64A11">
              <w:t>(d)</w:t>
            </w:r>
            <w:r w:rsidRPr="00B64A11">
              <w:tab/>
              <w:t xml:space="preserve">subject to the payment specified in GCC Sub-Clause 42.1.3, </w:t>
            </w:r>
          </w:p>
          <w:p w14:paraId="28D87344" w14:textId="77777777" w:rsidR="00A04B57" w:rsidRPr="00B64A11" w:rsidRDefault="00F15C86">
            <w:pPr>
              <w:spacing w:before="120" w:after="120"/>
              <w:ind w:left="2304" w:right="-72" w:hanging="576"/>
            </w:pPr>
            <w:r w:rsidRPr="00B64A11">
              <w:t>(i)</w:t>
            </w:r>
            <w:r w:rsidRPr="00B64A11">
              <w:tab/>
              <w:t>deliver to the Employer the parts of the Facilities executed by the Contractor up to the date of termination</w:t>
            </w:r>
          </w:p>
          <w:p w14:paraId="12CABDB0" w14:textId="77777777" w:rsidR="00A04B57" w:rsidRPr="00B64A11" w:rsidRDefault="00F15C86">
            <w:pPr>
              <w:spacing w:before="120" w:after="120"/>
              <w:ind w:left="2304" w:right="-72" w:hanging="576"/>
            </w:pPr>
            <w:r w:rsidRPr="00B64A11">
              <w:t>(ii)</w:t>
            </w:r>
            <w:r w:rsidRPr="00B64A11">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 and</w:t>
            </w:r>
          </w:p>
          <w:p w14:paraId="06DBD571" w14:textId="77777777" w:rsidR="00A04B57" w:rsidRPr="00B64A11" w:rsidRDefault="00F15C86">
            <w:pPr>
              <w:spacing w:before="120" w:after="120"/>
              <w:ind w:left="2304" w:right="-72" w:hanging="576"/>
            </w:pPr>
            <w:r w:rsidRPr="00B64A11">
              <w:t>(iii)</w:t>
            </w:r>
            <w:r w:rsidRPr="00B64A11">
              <w:tab/>
              <w:t>deliver to the Employer all non-proprietary drawings, specifications and other documents prepared by the Contractor or its Subcontractors as at the date of termination in connection with the Facilities.</w:t>
            </w:r>
          </w:p>
          <w:p w14:paraId="3A9814FC" w14:textId="77777777" w:rsidR="00A04B57" w:rsidRPr="00B64A11" w:rsidRDefault="00F15C86">
            <w:pPr>
              <w:spacing w:before="120" w:after="120"/>
              <w:ind w:left="1260" w:right="-72" w:hanging="684"/>
            </w:pPr>
            <w:r w:rsidRPr="00B64A11">
              <w:t>42.1.3</w:t>
            </w:r>
            <w:r w:rsidRPr="00B64A11">
              <w:tab/>
              <w:t>In the event of termination of the Contract under GCC Sub-Clause 42.1.1, the Employer shall pay to the Contractor the following amounts:</w:t>
            </w:r>
          </w:p>
          <w:p w14:paraId="7769E594" w14:textId="77777777" w:rsidR="00A04B57" w:rsidRPr="00B64A11" w:rsidRDefault="00F15C86">
            <w:pPr>
              <w:spacing w:before="120" w:after="120"/>
              <w:ind w:left="1728" w:right="-72" w:hanging="576"/>
            </w:pPr>
            <w:r w:rsidRPr="00B64A11">
              <w:t>(a)</w:t>
            </w:r>
            <w:r w:rsidRPr="00B64A11">
              <w:tab/>
              <w:t>the Contract Price, properly attributable to the parts of the Facilities executed by the Contractor as of the date of termination</w:t>
            </w:r>
          </w:p>
          <w:p w14:paraId="34995D65" w14:textId="77777777" w:rsidR="00A04B57" w:rsidRPr="00B64A11" w:rsidRDefault="00F15C86">
            <w:pPr>
              <w:spacing w:before="120" w:after="120"/>
              <w:ind w:left="1728" w:right="-72" w:hanging="576"/>
            </w:pPr>
            <w:r w:rsidRPr="00B64A11">
              <w:t>(b)</w:t>
            </w:r>
            <w:r w:rsidRPr="00B64A11">
              <w:tab/>
              <w:t>the costs reasonably incurred by the Contractor in the removal of the Contractor’s Equipment from the Site and in the repatriation of the Contractor’s Personnel</w:t>
            </w:r>
          </w:p>
          <w:p w14:paraId="7AA0C4A1" w14:textId="77777777" w:rsidR="00A04B57" w:rsidRPr="00B64A11" w:rsidRDefault="00F15C86">
            <w:pPr>
              <w:spacing w:before="120" w:after="120"/>
              <w:ind w:left="1728" w:right="-72" w:hanging="576"/>
            </w:pPr>
            <w:r w:rsidRPr="00B64A11">
              <w:t>(c)</w:t>
            </w:r>
            <w:r w:rsidRPr="00B64A11">
              <w:tab/>
              <w:t>any amounts to be paid by the Contractor to its Subcontractors in connection with the termination of any subcontracts, including any cancellation charges</w:t>
            </w:r>
          </w:p>
          <w:p w14:paraId="04A445A2" w14:textId="77777777" w:rsidR="00A04B57" w:rsidRPr="00B64A11" w:rsidRDefault="00F15C86">
            <w:pPr>
              <w:spacing w:before="120" w:after="120"/>
              <w:ind w:left="1728" w:right="-72" w:hanging="576"/>
            </w:pPr>
            <w:r w:rsidRPr="00B64A11">
              <w:t>(d)</w:t>
            </w:r>
            <w:r w:rsidRPr="00B64A11">
              <w:tab/>
              <w:t>costs incurred by the Contractor in protecting the Facilities and leaving the Site in a clean and safe condition pursuant to paragraph (a) of GCC Sub-Clause 42.1.2</w:t>
            </w:r>
          </w:p>
          <w:p w14:paraId="2D10161E" w14:textId="77777777" w:rsidR="00A04B57" w:rsidRPr="00B64A11" w:rsidRDefault="00F15C86">
            <w:pPr>
              <w:spacing w:before="120" w:after="120"/>
              <w:ind w:left="1728" w:right="-72" w:hanging="576"/>
            </w:pPr>
            <w:r w:rsidRPr="00B64A11">
              <w:t>(e)</w:t>
            </w:r>
            <w:r w:rsidRPr="00B64A11">
              <w:tab/>
              <w:t xml:space="preserve">the cost of satisfying all other obligations, commitments and claims that the Contractor may in good faith have </w:t>
            </w:r>
            <w:r w:rsidRPr="00B64A11">
              <w:lastRenderedPageBreak/>
              <w:t>undertaken with third Parties in connection with the Contract and that are not covered by paragraphs (a) through (d) above.</w:t>
            </w:r>
          </w:p>
          <w:p w14:paraId="5D2D5490" w14:textId="77777777" w:rsidR="00A04B57" w:rsidRPr="00B64A11" w:rsidRDefault="00F15C86">
            <w:pPr>
              <w:spacing w:before="120" w:after="120"/>
              <w:ind w:left="576" w:right="-72" w:hanging="576"/>
            </w:pPr>
            <w:r w:rsidRPr="00B64A11">
              <w:t>42.2</w:t>
            </w:r>
            <w:r w:rsidRPr="00B64A11">
              <w:tab/>
            </w:r>
            <w:r w:rsidRPr="00B64A11">
              <w:rPr>
                <w:u w:val="single"/>
              </w:rPr>
              <w:t>Termination for Contractor’s Default</w:t>
            </w:r>
          </w:p>
          <w:p w14:paraId="2F120615" w14:textId="77777777" w:rsidR="00A04B57" w:rsidRPr="00B64A11" w:rsidRDefault="00F15C86">
            <w:pPr>
              <w:spacing w:before="120" w:after="120"/>
              <w:ind w:left="1260" w:right="-72" w:hanging="684"/>
            </w:pPr>
            <w:r w:rsidRPr="00B64A11">
              <w:t>42.2.1</w:t>
            </w:r>
            <w:r w:rsidRPr="00B64A11">
              <w:tab/>
              <w:t>The Employer, without prejudice to any other rights or remedies it may possess, may terminate the Contract forthwith in the following circumstances by giving a notice of termination and its reasons therefor to the Contractor, referring to this GCC Sub-Clause 42.2:</w:t>
            </w:r>
          </w:p>
          <w:p w14:paraId="61803170" w14:textId="77777777" w:rsidR="00A04B57" w:rsidRPr="00B64A11" w:rsidRDefault="00F15C86">
            <w:pPr>
              <w:spacing w:before="120" w:after="120"/>
              <w:ind w:left="1728" w:right="-72" w:hanging="576"/>
            </w:pPr>
            <w:r w:rsidRPr="00B64A11">
              <w:t>(a)</w:t>
            </w:r>
            <w:r w:rsidRPr="00B64A11">
              <w:tab/>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0DF57F6A" w14:textId="77777777" w:rsidR="00A04B57" w:rsidRPr="00B64A11" w:rsidRDefault="00F15C86">
            <w:pPr>
              <w:spacing w:before="120" w:after="120"/>
              <w:ind w:left="1728" w:right="-72" w:hanging="576"/>
            </w:pPr>
            <w:r w:rsidRPr="00B64A11">
              <w:t>(b)</w:t>
            </w:r>
            <w:r w:rsidRPr="00B64A11">
              <w:tab/>
              <w:t>if the Contractor assigns or transfers the Contract or any right or interest therein in violation of the provision of GCC Clause 43.</w:t>
            </w:r>
          </w:p>
          <w:p w14:paraId="1E25C44D" w14:textId="4BCE8563" w:rsidR="00A04B57" w:rsidRPr="00B64A11" w:rsidRDefault="00F15C86">
            <w:pPr>
              <w:spacing w:before="120" w:after="120"/>
              <w:ind w:left="1728" w:right="-72" w:hanging="576"/>
              <w:rPr>
                <w:i/>
              </w:rPr>
            </w:pPr>
            <w:r w:rsidRPr="00B64A11">
              <w:t>(c)</w:t>
            </w:r>
            <w:r w:rsidRPr="00B64A11">
              <w:tab/>
              <w:t xml:space="preserve">if the Contractor, in the judgment of the Employer has engaged in Fraud and Corruption, as defined in   </w:t>
            </w:r>
            <w:r w:rsidR="000039E7" w:rsidRPr="00B64A11">
              <w:t>paragraph</w:t>
            </w:r>
            <w:r w:rsidRPr="00B64A11">
              <w:t xml:space="preserve"> 2.2 a. of Appendix B to the GCC, in competing for or in executing the Contract.</w:t>
            </w:r>
          </w:p>
          <w:p w14:paraId="29E879B1" w14:textId="77777777" w:rsidR="00A04B57" w:rsidRPr="00B64A11" w:rsidRDefault="00F15C86">
            <w:pPr>
              <w:spacing w:before="120" w:after="120"/>
              <w:ind w:left="1260" w:right="-72" w:hanging="684"/>
            </w:pPr>
            <w:r w:rsidRPr="00B64A11">
              <w:t>42.2.2</w:t>
            </w:r>
            <w:r w:rsidRPr="00B64A11">
              <w:tab/>
              <w:t>If the Contractor</w:t>
            </w:r>
          </w:p>
          <w:p w14:paraId="56914C39" w14:textId="77777777" w:rsidR="00A04B57" w:rsidRPr="00B64A11" w:rsidRDefault="00F15C86">
            <w:pPr>
              <w:spacing w:before="120" w:after="120"/>
              <w:ind w:left="1728" w:right="-72" w:hanging="576"/>
            </w:pPr>
            <w:r w:rsidRPr="00B64A11">
              <w:t>(a)</w:t>
            </w:r>
            <w:r w:rsidRPr="00B64A11">
              <w:tab/>
              <w:t>has abandoned or repudiated the Contract</w:t>
            </w:r>
          </w:p>
          <w:p w14:paraId="1F260724" w14:textId="77777777" w:rsidR="00A04B57" w:rsidRPr="00B64A11" w:rsidRDefault="00F15C86">
            <w:pPr>
              <w:spacing w:before="120" w:after="120"/>
              <w:ind w:left="1728" w:right="-72" w:hanging="576"/>
            </w:pPr>
            <w:r w:rsidRPr="00B64A11">
              <w:t>(b)</w:t>
            </w:r>
            <w:r w:rsidRPr="00B64A11">
              <w:tab/>
              <w:t>has without valid reason failed to commence work on the Facilities promptly or has suspended, other than pursuant to GCC Sub-Clause 41.2, the progress of Contract performance for more than twenty-eight (28) days after receiving a written instruction from the Employer to proceed</w:t>
            </w:r>
          </w:p>
          <w:p w14:paraId="10ECC127" w14:textId="77777777" w:rsidR="00A04B57" w:rsidRPr="00B64A11" w:rsidRDefault="00F15C86">
            <w:pPr>
              <w:spacing w:before="120" w:after="120"/>
              <w:ind w:left="1728" w:right="-72" w:hanging="576"/>
            </w:pPr>
            <w:r w:rsidRPr="00B64A11">
              <w:t>(c)</w:t>
            </w:r>
            <w:r w:rsidRPr="00B64A11">
              <w:tab/>
              <w:t>persistently fails to execute the Contract in accordance with the Contract or persistently neglects to carry out its obligations under the Contract without just cause</w:t>
            </w:r>
          </w:p>
          <w:p w14:paraId="65BABD2C" w14:textId="4CE00A65" w:rsidR="00A04B57" w:rsidRPr="00B64A11" w:rsidRDefault="00F15C86">
            <w:pPr>
              <w:spacing w:before="120" w:after="120"/>
              <w:ind w:left="1728" w:right="-72" w:hanging="576"/>
            </w:pPr>
            <w:r w:rsidRPr="00B64A11">
              <w:t>(d)</w:t>
            </w:r>
            <w:r w:rsidRPr="00B64A11">
              <w:tab/>
              <w:t xml:space="preserve">refuses or is unable to provide sufficient materials, services or labor to execute and complete the Facilities in the manner specified in the program furnished under GCC Sub-Clause 18.2 at rates of progress that give </w:t>
            </w:r>
            <w:r w:rsidRPr="00B64A11">
              <w:lastRenderedPageBreak/>
              <w:t>reasonable assurance to the Employer that the Contractor can attain Completion of the Facilities by the Time for Completion as extended,</w:t>
            </w:r>
          </w:p>
          <w:p w14:paraId="47F8302E" w14:textId="77777777" w:rsidR="00A04B57" w:rsidRPr="00B64A11" w:rsidRDefault="00F15C86">
            <w:pPr>
              <w:spacing w:before="120" w:after="120"/>
              <w:ind w:left="1152" w:right="-72" w:hanging="576"/>
            </w:pPr>
            <w:r w:rsidRPr="00B64A11">
              <w:tab/>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 GCC Sub-Clause 42.2.</w:t>
            </w:r>
          </w:p>
          <w:p w14:paraId="175D1D78" w14:textId="77777777" w:rsidR="00A04B57" w:rsidRPr="00B64A11" w:rsidRDefault="00F15C86">
            <w:pPr>
              <w:spacing w:before="120" w:after="120"/>
              <w:ind w:left="1260" w:right="-72" w:hanging="684"/>
            </w:pPr>
            <w:r w:rsidRPr="00B64A11">
              <w:t>42.2.3</w:t>
            </w:r>
            <w:r w:rsidRPr="00B64A11">
              <w:tab/>
              <w:t>Upon receipt of the notice of termination under GCC Sub-Clauses 42.2.1 or 42.2.2, the Contractor shall, either immediately or upon such date as is specified in the notice of termination,</w:t>
            </w:r>
          </w:p>
          <w:p w14:paraId="6A404661" w14:textId="77777777" w:rsidR="00A04B57" w:rsidRPr="00B64A11" w:rsidRDefault="00F15C86">
            <w:pPr>
              <w:spacing w:before="120" w:after="120"/>
              <w:ind w:left="1728" w:right="-72" w:hanging="576"/>
            </w:pPr>
            <w:r w:rsidRPr="00B64A11">
              <w:t>(a)</w:t>
            </w:r>
            <w:r w:rsidRPr="00B64A11">
              <w:tab/>
              <w:t>cease all further work, except for such work as the Employer may specify in the notice of termination for the sole purpose of protecting that part of the Facilities already executed, or any work required to leave the Site in a clean and safe condition</w:t>
            </w:r>
          </w:p>
          <w:p w14:paraId="3ED8E383" w14:textId="77777777" w:rsidR="00A04B57" w:rsidRPr="00B64A11" w:rsidRDefault="00F15C86">
            <w:pPr>
              <w:spacing w:before="120" w:after="120"/>
              <w:ind w:left="1728" w:right="-72" w:hanging="576"/>
            </w:pPr>
            <w:r w:rsidRPr="00B64A11">
              <w:t>(b)</w:t>
            </w:r>
            <w:r w:rsidRPr="00B64A11">
              <w:tab/>
              <w:t>terminate all subcontracts, except those to be assigned to the Employer pursuant to paragraph (d) below</w:t>
            </w:r>
          </w:p>
          <w:p w14:paraId="219CDE20" w14:textId="77777777" w:rsidR="00A04B57" w:rsidRPr="00B64A11" w:rsidRDefault="00F15C86">
            <w:pPr>
              <w:spacing w:before="120" w:after="120"/>
              <w:ind w:left="1728" w:right="-72" w:hanging="576"/>
            </w:pPr>
            <w:r w:rsidRPr="00B64A11">
              <w:t>(c)</w:t>
            </w:r>
            <w:r w:rsidRPr="00B64A11">
              <w:tab/>
              <w:t>deliver to the Employer the parts of the Facilities executed by the Contractor up to the date of termination</w:t>
            </w:r>
          </w:p>
          <w:p w14:paraId="1A023AAF" w14:textId="77777777" w:rsidR="00A04B57" w:rsidRPr="00B64A11" w:rsidRDefault="00F15C86">
            <w:pPr>
              <w:spacing w:before="120" w:after="120"/>
              <w:ind w:left="1728" w:right="-72" w:hanging="576"/>
            </w:pPr>
            <w:r w:rsidRPr="00B64A11">
              <w:t>(d)</w:t>
            </w:r>
            <w:r w:rsidRPr="00B64A11">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p>
          <w:p w14:paraId="629202DF" w14:textId="77777777" w:rsidR="00A04B57" w:rsidRPr="00B64A11" w:rsidRDefault="00F15C86">
            <w:pPr>
              <w:spacing w:before="120" w:after="120"/>
              <w:ind w:left="1728" w:right="-72" w:hanging="576"/>
            </w:pPr>
            <w:r w:rsidRPr="00B64A11">
              <w:t>(e)</w:t>
            </w:r>
            <w:r w:rsidRPr="00B64A11">
              <w:tab/>
              <w:t>deliver to the Employer all drawings, specifications and other documents prepared by the Contractor or its Subcontractors as of the date of termination in connection with the Facilities.</w:t>
            </w:r>
          </w:p>
          <w:p w14:paraId="168500CD" w14:textId="77777777" w:rsidR="00A04B57" w:rsidRPr="00B64A11" w:rsidRDefault="00F15C86">
            <w:pPr>
              <w:spacing w:before="120" w:after="120"/>
              <w:ind w:left="1260" w:right="-72" w:hanging="684"/>
            </w:pPr>
            <w:r w:rsidRPr="00B64A11">
              <w:t>42.2.4</w:t>
            </w:r>
            <w:r w:rsidRPr="00B64A11">
              <w:tab/>
              <w:t xml:space="preserve">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w:t>
            </w:r>
            <w:r w:rsidRPr="00B64A11">
              <w:lastRenderedPageBreak/>
              <w:t>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077C7F82" w14:textId="77777777" w:rsidR="00A04B57" w:rsidRPr="00B64A11" w:rsidRDefault="00F15C86">
            <w:pPr>
              <w:spacing w:before="120" w:after="120"/>
              <w:ind w:left="1152" w:right="-72" w:firstLine="8"/>
            </w:pPr>
            <w:r w:rsidRPr="00B64A11">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4E345932" w14:textId="77777777" w:rsidR="00A04B57" w:rsidRPr="00B64A11" w:rsidRDefault="00F15C86">
            <w:pPr>
              <w:spacing w:before="120" w:after="120"/>
              <w:ind w:left="1260" w:right="-72" w:hanging="684"/>
            </w:pPr>
            <w:r w:rsidRPr="00B64A11">
              <w:t>42.2.5</w:t>
            </w:r>
            <w:r w:rsidRPr="00B64A11">
              <w:tab/>
              <w:t>Subject to GCC Sub-Clause 42.2.6, the Contractor shall be entitled to be paid the Contract Price attributable to the Facilities executed as of the date of termination, the value of any unused or partially used Plant on the Site, and the costs, if any, incurred in protecting the Facilities and in leaving the Site in a clean and safe condition pursuant to paragraph (a) of GCC Sub-Clause 42.2.3.  Any sums due the Employer from the Contractor accruing prior to the date of termination shall be deducted from the amount to be paid to the Contractor under this Contract.</w:t>
            </w:r>
          </w:p>
          <w:p w14:paraId="494EAB21" w14:textId="77777777" w:rsidR="00A04B57" w:rsidRPr="00B64A11" w:rsidRDefault="00F15C86">
            <w:pPr>
              <w:spacing w:before="120" w:after="120"/>
              <w:ind w:left="1260" w:right="-72" w:hanging="684"/>
            </w:pPr>
            <w:r w:rsidRPr="00B64A11">
              <w:t>42.2.6</w:t>
            </w:r>
            <w:r w:rsidRPr="00B64A11">
              <w:tab/>
              <w:t>If the Employer completes the Facilities, the cost of completing the Facilities by the Employer shall be determined.</w:t>
            </w:r>
          </w:p>
          <w:p w14:paraId="6A07F444" w14:textId="77777777" w:rsidR="00A04B57" w:rsidRPr="00B64A11" w:rsidRDefault="00F15C86">
            <w:pPr>
              <w:spacing w:before="120" w:after="120"/>
              <w:ind w:left="1152" w:right="-72" w:firstLine="8"/>
            </w:pPr>
            <w:r w:rsidRPr="00B64A11">
              <w:t>If the sum that the Contractor is entitled to be paid, pursuant to GCC Sub-Clause 42.2.5, plus the reasonable costs incurred by the Employer in completing the Facilities, exceeds the Contract Price, the Contractor shall be liable for such excess.</w:t>
            </w:r>
          </w:p>
          <w:p w14:paraId="4E32C864" w14:textId="77777777" w:rsidR="00A04B57" w:rsidRPr="00B64A11" w:rsidRDefault="00F15C86">
            <w:pPr>
              <w:spacing w:before="120" w:after="120"/>
              <w:ind w:left="1152" w:right="-72" w:firstLine="8"/>
            </w:pPr>
            <w:r w:rsidRPr="00B64A11">
              <w:t>If such excess is greater than the sums due the Contractor under GCC Sub-Clause 42.2.5, the Contractor shall pay the balance to the Employer, and if such excess is less than the sums due the Contractor under GCC Sub-Clause 42.2.5, the Employer shall pay the balance to the Contractor.</w:t>
            </w:r>
          </w:p>
          <w:p w14:paraId="0D3E8F8E" w14:textId="77777777" w:rsidR="00A04B57" w:rsidRPr="00B64A11" w:rsidRDefault="00F15C86">
            <w:pPr>
              <w:spacing w:before="120" w:after="120"/>
              <w:ind w:left="1152" w:right="-72" w:firstLine="8"/>
            </w:pPr>
            <w:r w:rsidRPr="00B64A11">
              <w:t>The Employer and the Contractor shall agree, in writing, on the computation described above and the manner in which any sums shall be paid.</w:t>
            </w:r>
          </w:p>
          <w:p w14:paraId="3415EB4A" w14:textId="77777777" w:rsidR="00A04B57" w:rsidRPr="00B64A11" w:rsidRDefault="00F15C86">
            <w:pPr>
              <w:spacing w:before="120" w:after="120"/>
              <w:ind w:left="576" w:right="-72" w:hanging="576"/>
            </w:pPr>
            <w:r w:rsidRPr="00B64A11">
              <w:t>42.3</w:t>
            </w:r>
            <w:r w:rsidRPr="00B64A11">
              <w:tab/>
            </w:r>
            <w:r w:rsidRPr="00B64A11">
              <w:rPr>
                <w:u w:val="single"/>
              </w:rPr>
              <w:t>Termination by the Contractor</w:t>
            </w:r>
          </w:p>
          <w:p w14:paraId="47F05245" w14:textId="77777777" w:rsidR="00A04B57" w:rsidRPr="00B64A11" w:rsidRDefault="00F15C86">
            <w:pPr>
              <w:spacing w:before="120" w:after="120"/>
              <w:ind w:left="1260" w:right="-72" w:hanging="684"/>
            </w:pPr>
            <w:r w:rsidRPr="00B64A11">
              <w:lastRenderedPageBreak/>
              <w:t>42.3.1</w:t>
            </w:r>
            <w:r w:rsidRPr="00B64A11">
              <w:tab/>
              <w:t>If</w:t>
            </w:r>
          </w:p>
          <w:p w14:paraId="6990F97B" w14:textId="77777777" w:rsidR="00A04B57" w:rsidRPr="00B64A11" w:rsidRDefault="00F15C86">
            <w:pPr>
              <w:spacing w:before="120" w:after="120"/>
              <w:ind w:left="1800" w:right="-72" w:hanging="540"/>
            </w:pPr>
            <w:r w:rsidRPr="00B64A11">
              <w:t>(a)</w:t>
            </w:r>
            <w:r w:rsidRPr="00B64A11">
              <w:tab/>
              <w:t>the Employer has failed to pay the Contractor any sum due under the Contract within the specified period, has failed to approve any invoice or supporting documents without just cause pursuant to the  Appendix to the Contract Agreement titled Terms and Procedures of Payment, or commits a substantial breach of the Contract, the Contractor may give a notice to the Employer that requires payment of such sum, with interest thereon as stipulated in GCC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fourteen (14) days after receipt of the Contractor’s notice, or</w:t>
            </w:r>
          </w:p>
          <w:p w14:paraId="79BFCA68" w14:textId="77777777" w:rsidR="00A04B57" w:rsidRPr="00B64A11" w:rsidRDefault="00F15C86">
            <w:pPr>
              <w:spacing w:before="120" w:after="120"/>
              <w:ind w:left="1800" w:right="-72" w:hanging="540"/>
            </w:pPr>
            <w:r w:rsidRPr="00B64A11">
              <w:t>(b)</w:t>
            </w:r>
            <w:r w:rsidRPr="00B64A11">
              <w:tab/>
              <w:t>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Facilities,</w:t>
            </w:r>
          </w:p>
          <w:p w14:paraId="4DC4F91B" w14:textId="77777777" w:rsidR="00A04B57" w:rsidRPr="00B64A11" w:rsidRDefault="00F15C86">
            <w:pPr>
              <w:spacing w:before="120" w:after="120"/>
              <w:ind w:left="1152" w:right="-72" w:firstLine="8"/>
            </w:pPr>
            <w:r w:rsidRPr="00B64A11">
              <w:t>then the Contractor may give a notice to the Employer thereof, and if the Employer has failed to pay the outstanding sum, to approve the invoice or supporting documents, to give its reasons for withholding such approval, or to remedy the breach within twenty-eight (28) days of such notice, or if the Contractor is still unable to carry out any of its obligations under the Contract for any reason attributable to the Employer within twenty-eight (28) days of the said notice, the Contractor may by a further notice to the Employer referring to this GCC Sub-Clause 42.3.1, forthwith terminate the Contract.</w:t>
            </w:r>
          </w:p>
          <w:p w14:paraId="18956E6E" w14:textId="77777777" w:rsidR="00A04B57" w:rsidRPr="00B64A11" w:rsidRDefault="00F15C86">
            <w:pPr>
              <w:spacing w:before="120" w:after="120"/>
              <w:ind w:left="1260" w:right="-72" w:hanging="684"/>
            </w:pPr>
            <w:r w:rsidRPr="00B64A11">
              <w:t>42.3.2</w:t>
            </w:r>
            <w:r w:rsidRPr="00B64A11">
              <w:tab/>
              <w:t xml:space="preserve">The Contractor may terminate the Contract forthwith by giving a notice to the Employer to that effect, referring to this GCC Sub-Clause 42.3.2, if the Employer becomes bankrupt or insolvent, has a receiving order issued against it, compounds with its creditors, or, being a corporation, if a resolution is passed or order is made for its winding up (other than a voluntary liquidation for the purposes of amalgamation or </w:t>
            </w:r>
            <w:r w:rsidRPr="00B64A11">
              <w:lastRenderedPageBreak/>
              <w:t>reconstruction), a receiver is appointed over any part of its undertaking or assets, or if the Employer takes or suffers any other analogous action in consequence of debt.</w:t>
            </w:r>
          </w:p>
          <w:p w14:paraId="37BA41D6" w14:textId="77777777" w:rsidR="00A04B57" w:rsidRPr="00B64A11" w:rsidRDefault="00F15C86">
            <w:pPr>
              <w:spacing w:before="120" w:after="120"/>
              <w:ind w:left="1260" w:right="-72" w:hanging="684"/>
            </w:pPr>
            <w:r w:rsidRPr="00B64A11">
              <w:t>42.3.3</w:t>
            </w:r>
            <w:r w:rsidRPr="00B64A11">
              <w:tab/>
              <w:t>If the Contract is terminated under GCC Sub-Clauses 42.3.1 or 42.3.2, then the Contractor shall immediately</w:t>
            </w:r>
          </w:p>
          <w:p w14:paraId="7F7C7A57" w14:textId="77777777" w:rsidR="00A04B57" w:rsidRPr="00B64A11" w:rsidRDefault="00F15C86">
            <w:pPr>
              <w:spacing w:before="120" w:after="120"/>
              <w:ind w:left="1800" w:right="-72" w:hanging="576"/>
            </w:pPr>
            <w:r w:rsidRPr="00B64A11">
              <w:t>(a)</w:t>
            </w:r>
            <w:r w:rsidRPr="00B64A11">
              <w:tab/>
              <w:t>cease all further work, except for such work as may be necessary for the purpose of protecting that part of the Facilities already executed, or any work required to leave the Site in a clean and safe condition</w:t>
            </w:r>
          </w:p>
          <w:p w14:paraId="656E665F" w14:textId="77777777" w:rsidR="00A04B57" w:rsidRPr="00B64A11" w:rsidRDefault="00F15C86">
            <w:pPr>
              <w:spacing w:before="120" w:after="120"/>
              <w:ind w:left="1800" w:right="-72" w:hanging="576"/>
            </w:pPr>
            <w:r w:rsidRPr="00B64A11">
              <w:t>(b)</w:t>
            </w:r>
            <w:r w:rsidRPr="00B64A11">
              <w:tab/>
              <w:t>terminate all subcontracts, except those to be assigned to the Employer pursuant to paragraph (d) (ii)</w:t>
            </w:r>
          </w:p>
          <w:p w14:paraId="575A33A3" w14:textId="77777777" w:rsidR="00A04B57" w:rsidRPr="00B64A11" w:rsidRDefault="00F15C86">
            <w:pPr>
              <w:spacing w:before="120" w:after="120"/>
              <w:ind w:left="1800" w:right="-72" w:hanging="576"/>
            </w:pPr>
            <w:r w:rsidRPr="00B64A11">
              <w:t>(c)</w:t>
            </w:r>
            <w:r w:rsidRPr="00B64A11">
              <w:tab/>
              <w:t>remove all Contractor’s Equipment from the Site and repatriate the Contractor’s Personnel from the Site, and</w:t>
            </w:r>
          </w:p>
          <w:p w14:paraId="3A7BC7FC" w14:textId="77777777" w:rsidR="00A04B57" w:rsidRPr="00B64A11" w:rsidRDefault="00F15C86">
            <w:pPr>
              <w:spacing w:before="120" w:after="120"/>
              <w:ind w:left="1800" w:right="-72" w:hanging="576"/>
            </w:pPr>
            <w:r w:rsidRPr="00B64A11">
              <w:t>(d)</w:t>
            </w:r>
            <w:r w:rsidRPr="00B64A11">
              <w:tab/>
              <w:t xml:space="preserve">subject to the payment specified in GCC Sub-Clause 42.3.4, </w:t>
            </w:r>
          </w:p>
          <w:p w14:paraId="39B3EB3C" w14:textId="77777777" w:rsidR="00A04B57" w:rsidRPr="00B64A11" w:rsidRDefault="00F15C86">
            <w:pPr>
              <w:spacing w:before="120" w:after="120"/>
              <w:ind w:left="2376" w:right="-72" w:hanging="576"/>
            </w:pPr>
            <w:r w:rsidRPr="00B64A11">
              <w:t>(i)</w:t>
            </w:r>
            <w:r w:rsidRPr="00B64A11">
              <w:tab/>
              <w:t>deliver to the Employer the parts of the Facilities executed by the Contractor up to the date of termination</w:t>
            </w:r>
          </w:p>
          <w:p w14:paraId="46542AB9" w14:textId="77777777" w:rsidR="00A04B57" w:rsidRPr="00B64A11" w:rsidRDefault="00F15C86">
            <w:pPr>
              <w:spacing w:before="120" w:after="120"/>
              <w:ind w:left="2376" w:right="-72" w:hanging="576"/>
            </w:pPr>
            <w:r w:rsidRPr="00B64A11">
              <w:t>(ii)</w:t>
            </w:r>
            <w:r w:rsidRPr="00B64A11">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 and</w:t>
            </w:r>
          </w:p>
          <w:p w14:paraId="25F7D174" w14:textId="77777777" w:rsidR="00A04B57" w:rsidRPr="00B64A11" w:rsidRDefault="00F15C86">
            <w:pPr>
              <w:spacing w:before="120" w:after="120"/>
              <w:ind w:left="2376" w:right="-72" w:hanging="576"/>
            </w:pPr>
            <w:r w:rsidRPr="00B64A11">
              <w:t>(iii)</w:t>
            </w:r>
            <w:r w:rsidRPr="00B64A11">
              <w:tab/>
              <w:t>deliver to the Employer all drawings, specifications and other documents prepared by the Contractor or its Subcontractors as of the date of termination in connection with the Facilities.</w:t>
            </w:r>
          </w:p>
          <w:p w14:paraId="2F2B053D" w14:textId="77777777" w:rsidR="00A04B57" w:rsidRPr="00B64A11" w:rsidRDefault="00F15C86">
            <w:pPr>
              <w:spacing w:before="120" w:after="120"/>
              <w:ind w:left="1260" w:right="-72" w:hanging="684"/>
            </w:pPr>
            <w:r w:rsidRPr="00B64A11">
              <w:t>42.3.4</w:t>
            </w:r>
            <w:r w:rsidRPr="00B64A11">
              <w:tab/>
              <w:t>If the Contract is terminated under GCC Sub-Clauses 42.3.1 or 42.3.2, the Employer shall pay to the Contractor all payments specified in GCC Sub-Clause 42.1.3, and reasonable compensation for all loss, except for loss of profit, or damage sustained by the Contractor arising out of, in connection with or in consequence of such termination.</w:t>
            </w:r>
          </w:p>
          <w:p w14:paraId="2074D48C" w14:textId="77777777" w:rsidR="00A04B57" w:rsidRPr="00B64A11" w:rsidRDefault="00F15C86">
            <w:pPr>
              <w:spacing w:before="120" w:after="120"/>
              <w:ind w:left="1260" w:right="-72" w:hanging="684"/>
            </w:pPr>
            <w:r w:rsidRPr="00B64A11">
              <w:t>42.3.5</w:t>
            </w:r>
            <w:r w:rsidRPr="00B64A11">
              <w:tab/>
              <w:t>Termination by the Contractor pursuant to this GCC Sub-Clause 42.3 is without prejudice to any other rights or remedies of the Contractor that may be exercised in lieu of or in addition to rights conferred by GCC Sub-Clause 42.3.</w:t>
            </w:r>
          </w:p>
          <w:p w14:paraId="3D0ABB1A" w14:textId="77777777" w:rsidR="00A04B57" w:rsidRPr="00B64A11" w:rsidRDefault="00F15C86">
            <w:pPr>
              <w:spacing w:before="120" w:after="120"/>
              <w:ind w:left="576" w:right="-72" w:hanging="576"/>
            </w:pPr>
            <w:r w:rsidRPr="00B64A11">
              <w:lastRenderedPageBreak/>
              <w:t>42.4</w:t>
            </w:r>
            <w:r w:rsidRPr="00B64A11">
              <w:tab/>
              <w:t>In this GCC Clause 42, the expression “Facilities executed” shall include all work executed, Installation Services provided, and all Plant acquired, or subject to a legally binding obligation to purchase, by the Contractor and used or intended to be used for the purpose of the Facilities, up to and including the date of termination.</w:t>
            </w:r>
          </w:p>
          <w:p w14:paraId="5FB8AFC8" w14:textId="77777777" w:rsidR="00A04B57" w:rsidRPr="00B64A11" w:rsidRDefault="00F15C86">
            <w:pPr>
              <w:spacing w:before="120" w:after="120"/>
              <w:ind w:left="576" w:right="-72" w:hanging="576"/>
              <w:rPr>
                <w:spacing w:val="-4"/>
              </w:rPr>
            </w:pPr>
            <w:r w:rsidRPr="00B64A11">
              <w:t>42.5</w:t>
            </w:r>
            <w:r w:rsidRPr="00B64A11">
              <w:tab/>
            </w:r>
            <w:r w:rsidRPr="00B64A11">
              <w:rPr>
                <w:spacing w:val="-4"/>
              </w:rPr>
              <w:t>In this GCC Clause 42, in calculating any monies due from the Employer to the Contractor, account shall be taken of any sum previously paid by the Employer to the Contractor under the Contract, including any advance payment paid pursuant to the Appendix to the Contract Agreement titled Terms and Procedures of Payment.</w:t>
            </w:r>
          </w:p>
        </w:tc>
      </w:tr>
      <w:tr w:rsidR="00A04B57" w:rsidRPr="00B64A11" w14:paraId="5E6ACAAD" w14:textId="77777777">
        <w:tc>
          <w:tcPr>
            <w:tcW w:w="2160" w:type="dxa"/>
          </w:tcPr>
          <w:p w14:paraId="69788F00" w14:textId="77777777" w:rsidR="00A04B57" w:rsidRPr="00B64A11" w:rsidRDefault="00F15C86">
            <w:pPr>
              <w:pStyle w:val="S7Header2"/>
              <w:spacing w:before="120" w:after="120"/>
              <w:ind w:left="432" w:hanging="432"/>
            </w:pPr>
            <w:bookmarkStart w:id="1186" w:name="_Toc454731686"/>
            <w:bookmarkStart w:id="1187" w:name="_Toc135149798"/>
            <w:r w:rsidRPr="00B64A11">
              <w:lastRenderedPageBreak/>
              <w:t>43.</w:t>
            </w:r>
            <w:r w:rsidRPr="00B64A11">
              <w:tab/>
              <w:t>Assignment</w:t>
            </w:r>
            <w:bookmarkEnd w:id="1186"/>
            <w:bookmarkEnd w:id="1187"/>
          </w:p>
        </w:tc>
        <w:tc>
          <w:tcPr>
            <w:tcW w:w="6984" w:type="dxa"/>
          </w:tcPr>
          <w:p w14:paraId="5112EF15" w14:textId="77777777" w:rsidR="00A04B57" w:rsidRPr="00B64A11" w:rsidRDefault="00F15C86">
            <w:pPr>
              <w:spacing w:before="120" w:after="120"/>
              <w:ind w:left="576" w:right="-72" w:hanging="576"/>
            </w:pPr>
            <w:r w:rsidRPr="00B64A11">
              <w:t>43.1</w:t>
            </w:r>
            <w:r w:rsidRPr="00B64A11">
              <w:tab/>
              <w:t>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 except that the Contractor shall be entitled to assign either absolutely or by way of charge any monies due and payable to it or that may become due and payable to it under the Contract.</w:t>
            </w:r>
          </w:p>
        </w:tc>
      </w:tr>
      <w:tr w:rsidR="00A04B57" w:rsidRPr="00B64A11" w14:paraId="649882DB" w14:textId="77777777">
        <w:tc>
          <w:tcPr>
            <w:tcW w:w="2160" w:type="dxa"/>
          </w:tcPr>
          <w:p w14:paraId="41EE24B7" w14:textId="77777777" w:rsidR="00A04B57" w:rsidRPr="00B64A11" w:rsidRDefault="00F15C86">
            <w:pPr>
              <w:pStyle w:val="S7Header2"/>
              <w:spacing w:before="120" w:after="120"/>
              <w:ind w:left="432" w:hanging="432"/>
            </w:pPr>
            <w:bookmarkStart w:id="1188" w:name="_Toc454731687"/>
            <w:bookmarkStart w:id="1189" w:name="_Toc135149799"/>
            <w:r w:rsidRPr="00B64A11">
              <w:t xml:space="preserve">44. </w:t>
            </w:r>
            <w:r w:rsidRPr="00B64A11">
              <w:tab/>
              <w:t>Export Restrictions</w:t>
            </w:r>
            <w:bookmarkEnd w:id="1188"/>
            <w:bookmarkEnd w:id="1189"/>
          </w:p>
        </w:tc>
        <w:tc>
          <w:tcPr>
            <w:tcW w:w="6984" w:type="dxa"/>
          </w:tcPr>
          <w:p w14:paraId="68036076" w14:textId="77777777" w:rsidR="00A04B57" w:rsidRPr="00B64A11" w:rsidRDefault="00F15C86">
            <w:pPr>
              <w:spacing w:before="120" w:after="120"/>
              <w:ind w:left="576" w:right="-72" w:hanging="576"/>
            </w:pPr>
            <w:r w:rsidRPr="00B64A11">
              <w:t>44.1</w:t>
            </w:r>
            <w:r w:rsidRPr="00B64A11">
              <w:tab/>
              <w:t>Notwithstanding any obligation under the Contract to complete all export formalities, any export restrictions attributable to the Employer, to the country of the Employer or to the use of the Plant and Installation Services to be supplied which arise from trade regulations from a country supplying those Plant and Installation Services, and which substantially impede the Contractor from meeting its obligations under the Contract, shall release the Contractor from the obligation to provide deliveries or services, always provided, however, that the Contractor can demonstrate to the satisfaction of the Employer and of the Bank that it has completed all formalities in a timely manner, including applying for permits, authorizations and licenses necessary for the export of the Plant and Installation Services under the terms of the Contract.  Termination of the Contract on this basis shall be for the Employer’s convenience pursuant to Sub-Clause 42.1.</w:t>
            </w:r>
          </w:p>
        </w:tc>
      </w:tr>
    </w:tbl>
    <w:p w14:paraId="49E0EC4A" w14:textId="77777777" w:rsidR="00A04B57" w:rsidRPr="00B64A11" w:rsidRDefault="00F15C86">
      <w:pPr>
        <w:pStyle w:val="S7Header1"/>
        <w:numPr>
          <w:ilvl w:val="0"/>
          <w:numId w:val="58"/>
        </w:numPr>
        <w:spacing w:after="120"/>
        <w:outlineLvl w:val="0"/>
      </w:pPr>
      <w:bookmarkStart w:id="1190" w:name="_Toc454731688"/>
      <w:bookmarkStart w:id="1191" w:name="_Toc135149800"/>
      <w:r w:rsidRPr="00B64A11">
        <w:t>Claims, Disputes and Arbitration</w:t>
      </w:r>
      <w:bookmarkEnd w:id="1190"/>
      <w:bookmarkEnd w:id="1191"/>
    </w:p>
    <w:tbl>
      <w:tblPr>
        <w:tblW w:w="9252" w:type="dxa"/>
        <w:tblLayout w:type="fixed"/>
        <w:tblLook w:val="0000" w:firstRow="0" w:lastRow="0" w:firstColumn="0" w:lastColumn="0" w:noHBand="0" w:noVBand="0"/>
      </w:tblPr>
      <w:tblGrid>
        <w:gridCol w:w="2160"/>
        <w:gridCol w:w="7092"/>
      </w:tblGrid>
      <w:tr w:rsidR="00A04B57" w:rsidRPr="00B64A11" w14:paraId="1ED3BBFA" w14:textId="77777777">
        <w:tc>
          <w:tcPr>
            <w:tcW w:w="2160" w:type="dxa"/>
          </w:tcPr>
          <w:p w14:paraId="54D5BFD4" w14:textId="77777777" w:rsidR="00A04B57" w:rsidRPr="00B64A11" w:rsidRDefault="00F15C86">
            <w:pPr>
              <w:pStyle w:val="S7Header2"/>
              <w:spacing w:before="120" w:after="120"/>
              <w:ind w:left="432" w:hanging="432"/>
            </w:pPr>
            <w:bookmarkStart w:id="1192" w:name="_Toc454731689"/>
            <w:bookmarkStart w:id="1193" w:name="_Toc135149801"/>
            <w:r w:rsidRPr="00B64A11">
              <w:t>45.</w:t>
            </w:r>
            <w:r w:rsidRPr="00B64A11">
              <w:tab/>
              <w:t>Contractor’s Claims</w:t>
            </w:r>
            <w:bookmarkEnd w:id="1192"/>
            <w:bookmarkEnd w:id="1193"/>
          </w:p>
        </w:tc>
        <w:tc>
          <w:tcPr>
            <w:tcW w:w="7092" w:type="dxa"/>
          </w:tcPr>
          <w:p w14:paraId="272D05E7" w14:textId="77777777" w:rsidR="00A04B57" w:rsidRPr="00B64A11" w:rsidRDefault="00F15C86">
            <w:pPr>
              <w:pStyle w:val="ClauseSubPara"/>
              <w:spacing w:before="120" w:after="120"/>
              <w:ind w:left="576" w:hanging="576"/>
              <w:rPr>
                <w:rFonts w:asciiTheme="minorHAnsi" w:hAnsiTheme="minorHAnsi" w:cstheme="minorHAnsi"/>
              </w:rPr>
            </w:pPr>
            <w:r w:rsidRPr="00B64A11">
              <w:rPr>
                <w:rFonts w:asciiTheme="minorHAnsi" w:hAnsiTheme="minorHAnsi" w:cstheme="minorHAnsi"/>
                <w:szCs w:val="18"/>
              </w:rPr>
              <w:t>45.1</w:t>
            </w:r>
            <w:r w:rsidRPr="00B64A11">
              <w:rPr>
                <w:rFonts w:asciiTheme="minorHAnsi" w:hAnsiTheme="minorHAnsi" w:cstheme="minorHAnsi"/>
              </w:rPr>
              <w:tab/>
              <w:t xml:space="preserve">If the Contractor considers himself to be entitled to any extension of the Time for Completion and/or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w:t>
            </w:r>
            <w:r w:rsidRPr="00B64A11">
              <w:rPr>
                <w:rFonts w:asciiTheme="minorHAnsi" w:hAnsiTheme="minorHAnsi" w:cstheme="minorHAnsi"/>
              </w:rPr>
              <w:lastRenderedPageBreak/>
              <w:t xml:space="preserve">the Contractor became aware, or should have become aware, of the event or circumstance. </w:t>
            </w:r>
          </w:p>
          <w:p w14:paraId="05483940" w14:textId="77777777" w:rsidR="00A04B57" w:rsidRPr="00B64A11" w:rsidRDefault="00F15C86">
            <w:pPr>
              <w:spacing w:before="120" w:after="120"/>
              <w:ind w:left="602" w:right="-72"/>
              <w:rPr>
                <w:rFonts w:cstheme="minorHAnsi"/>
              </w:rPr>
            </w:pPr>
            <w:r w:rsidRPr="00B64A11">
              <w:rPr>
                <w:rFonts w:cstheme="minorHAnsi"/>
              </w:rPr>
              <w:t>If the Contractor fails to give notice of a claim within such period of 28 days, the Time for Completion shall not be extended, the Contractor shall not be entitled to additional payment, and the Employer shall be discharged from all liability in connection with the claim. Otherwise, the following provisions of this Sub-Clause shall apply.</w:t>
            </w:r>
          </w:p>
          <w:p w14:paraId="3EC906EB" w14:textId="77777777" w:rsidR="00A04B57" w:rsidRPr="00B64A11" w:rsidRDefault="00F15C86">
            <w:pPr>
              <w:spacing w:before="120" w:after="120"/>
              <w:ind w:left="602" w:right="-72"/>
              <w:rPr>
                <w:rFonts w:cstheme="minorHAnsi"/>
              </w:rPr>
            </w:pPr>
            <w:r w:rsidRPr="00B64A11">
              <w:rPr>
                <w:rFonts w:cstheme="minorHAnsi"/>
              </w:rPr>
              <w:t>The Contractor shall also submit any other notices which are required by the Contract, and supporting particulars for the claim, all as relevant to such event or circumstance.</w:t>
            </w:r>
          </w:p>
          <w:p w14:paraId="411B47D4" w14:textId="77777777" w:rsidR="00A04B57" w:rsidRPr="00B64A11" w:rsidRDefault="00F15C86">
            <w:pPr>
              <w:spacing w:before="120" w:after="120"/>
              <w:ind w:left="602" w:right="-72"/>
              <w:rPr>
                <w:rFonts w:cstheme="minorHAnsi"/>
              </w:rPr>
            </w:pPr>
            <w:r w:rsidRPr="00B64A11">
              <w:rPr>
                <w:rFonts w:cstheme="minorHAnsi"/>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E9F5D6A" w14:textId="77777777" w:rsidR="00A04B57" w:rsidRPr="00B64A11" w:rsidRDefault="00F15C86">
            <w:pPr>
              <w:spacing w:before="120" w:after="120"/>
              <w:ind w:left="602" w:right="-72"/>
              <w:rPr>
                <w:rFonts w:cstheme="minorHAnsi"/>
              </w:rPr>
            </w:pPr>
            <w:r w:rsidRPr="00B64A11">
              <w:rPr>
                <w:rFonts w:cstheme="minorHAnsi"/>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extension of time and/or additional payment claimed. If the event or circumstance giving rise to the claim has a continuing effect:</w:t>
            </w:r>
          </w:p>
          <w:p w14:paraId="52CF9DB3" w14:textId="77777777" w:rsidR="00A04B57" w:rsidRPr="00B64A11" w:rsidRDefault="00F15C86">
            <w:pPr>
              <w:pStyle w:val="DefaultParagraphFont1"/>
              <w:numPr>
                <w:ilvl w:val="0"/>
                <w:numId w:val="9"/>
              </w:numPr>
              <w:tabs>
                <w:tab w:val="clear" w:pos="3987"/>
              </w:tabs>
              <w:spacing w:before="120" w:after="120"/>
              <w:ind w:left="1080" w:right="0" w:hanging="562"/>
              <w:rPr>
                <w:rFonts w:asciiTheme="minorHAnsi" w:hAnsiTheme="minorHAnsi" w:cstheme="minorHAnsi"/>
                <w:sz w:val="22"/>
                <w:szCs w:val="22"/>
              </w:rPr>
            </w:pPr>
            <w:r w:rsidRPr="00B64A11">
              <w:rPr>
                <w:rFonts w:asciiTheme="minorHAnsi" w:hAnsiTheme="minorHAnsi" w:cstheme="minorHAnsi"/>
                <w:sz w:val="22"/>
                <w:szCs w:val="22"/>
              </w:rPr>
              <w:t>this fully detailed claim shall be considered as interim;</w:t>
            </w:r>
          </w:p>
          <w:p w14:paraId="01E1AEFA" w14:textId="77777777" w:rsidR="00A04B57" w:rsidRPr="00B64A11" w:rsidRDefault="00F15C86">
            <w:pPr>
              <w:pStyle w:val="DefaultParagraphFont1"/>
              <w:numPr>
                <w:ilvl w:val="0"/>
                <w:numId w:val="9"/>
              </w:numPr>
              <w:tabs>
                <w:tab w:val="clear" w:pos="3987"/>
              </w:tabs>
              <w:spacing w:before="120" w:after="120"/>
              <w:ind w:left="1080" w:right="0" w:hanging="562"/>
              <w:rPr>
                <w:rFonts w:asciiTheme="minorHAnsi" w:hAnsiTheme="minorHAnsi" w:cstheme="minorHAnsi"/>
                <w:sz w:val="22"/>
                <w:szCs w:val="22"/>
              </w:rPr>
            </w:pPr>
            <w:r w:rsidRPr="00B64A11">
              <w:rPr>
                <w:rFonts w:asciiTheme="minorHAnsi" w:hAnsiTheme="minorHAnsi" w:cstheme="minorHAnsi"/>
                <w:sz w:val="22"/>
                <w:szCs w:val="22"/>
              </w:rPr>
              <w:t>the Contractor shall send further interim claims at monthly intervals, giving the accumulated delay and/or amount claimed, and such further particulars as the Project Manager may reasonably require; and</w:t>
            </w:r>
          </w:p>
          <w:p w14:paraId="4A026338" w14:textId="77777777" w:rsidR="00A04B57" w:rsidRPr="00B64A11" w:rsidRDefault="00F15C86">
            <w:pPr>
              <w:pStyle w:val="DefaultParagraphFont1"/>
              <w:numPr>
                <w:ilvl w:val="0"/>
                <w:numId w:val="9"/>
              </w:numPr>
              <w:tabs>
                <w:tab w:val="clear" w:pos="3987"/>
              </w:tabs>
              <w:spacing w:before="120" w:after="120"/>
              <w:ind w:left="1080" w:right="0" w:hanging="562"/>
              <w:rPr>
                <w:rFonts w:asciiTheme="minorHAnsi" w:hAnsiTheme="minorHAnsi" w:cstheme="minorHAnsi"/>
                <w:sz w:val="22"/>
                <w:szCs w:val="22"/>
              </w:rPr>
            </w:pPr>
            <w:r w:rsidRPr="00B64A11">
              <w:rPr>
                <w:rFonts w:asciiTheme="minorHAnsi" w:hAnsiTheme="minorHAnsi" w:cstheme="minorHAnsi"/>
                <w:sz w:val="22"/>
                <w:szCs w:val="22"/>
              </w:rPr>
              <w:t>the Contractor shall send a final claim within 28 days after the end of the effects resulting from the event or circumstance, or within such other period as may be proposed by the Contractor and approved by the Project Manager.</w:t>
            </w:r>
          </w:p>
          <w:p w14:paraId="58A5303D" w14:textId="15D18E75" w:rsidR="00A04B57" w:rsidRPr="00B64A11" w:rsidRDefault="00F15C86">
            <w:pPr>
              <w:spacing w:before="120" w:after="120"/>
              <w:ind w:left="602" w:right="-72"/>
              <w:rPr>
                <w:rFonts w:cstheme="minorHAnsi"/>
              </w:rPr>
            </w:pPr>
            <w:r w:rsidRPr="00B64A11">
              <w:rPr>
                <w:rFonts w:cstheme="minorHAnsi"/>
              </w:rPr>
              <w:t>Within 42 days after receiving a claim or any further particulars supporting a previous claim, or within such other period as may be proposed by the Project Manager and approved by the Contractor, the Project Manager shall respond with approval, or with disapproval and detailed comments. He may also request any necessary further</w:t>
            </w:r>
            <w:r w:rsidR="00BE564E" w:rsidRPr="00B64A11">
              <w:rPr>
                <w:rFonts w:cstheme="minorHAnsi"/>
              </w:rPr>
              <w:t xml:space="preserve"> </w:t>
            </w:r>
            <w:r w:rsidR="00BE564E" w:rsidRPr="00B64A11">
              <w:rPr>
                <w:rFonts w:cstheme="minorHAnsi"/>
              </w:rPr>
              <w:lastRenderedPageBreak/>
              <w:t>particulars but</w:t>
            </w:r>
            <w:r w:rsidRPr="00B64A11">
              <w:rPr>
                <w:rFonts w:cstheme="minorHAnsi"/>
              </w:rPr>
              <w:t xml:space="preserve"> shall nevertheless give his response on the principles of the claim within such time.</w:t>
            </w:r>
          </w:p>
          <w:p w14:paraId="54387D49" w14:textId="77777777" w:rsidR="00A04B57" w:rsidRPr="00B64A11" w:rsidRDefault="00F15C86">
            <w:pPr>
              <w:spacing w:before="120" w:after="120"/>
              <w:ind w:left="602" w:right="-72"/>
              <w:rPr>
                <w:rFonts w:cstheme="minorHAnsi"/>
              </w:rPr>
            </w:pPr>
            <w:r w:rsidRPr="00B64A11">
              <w:rPr>
                <w:rFonts w:cstheme="minorHAnsi"/>
              </w:rPr>
              <w:t>Each Payment Certificate shall include such amounts for any claim as have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p>
          <w:p w14:paraId="162B2D4B" w14:textId="77777777" w:rsidR="00A04B57" w:rsidRPr="00B64A11" w:rsidRDefault="00F15C86">
            <w:pPr>
              <w:spacing w:before="120" w:after="120"/>
              <w:ind w:left="602" w:right="-72"/>
              <w:rPr>
                <w:rFonts w:cstheme="minorHAnsi"/>
              </w:rPr>
            </w:pPr>
            <w:r w:rsidRPr="00B64A11">
              <w:rPr>
                <w:rFonts w:cstheme="minorHAnsi"/>
              </w:rPr>
              <w:t>The Project Manager shall agree with the Contractor or estimate: (i) the extension (if any) of the Time for Completion (before or after its expiry) in accordance with GCC Clause 40, and/or (ii) the additional payment (if any) to which the Contractor is entitled under the Contract.</w:t>
            </w:r>
          </w:p>
          <w:p w14:paraId="11754C93" w14:textId="77777777" w:rsidR="00A04B57" w:rsidRPr="00B64A11" w:rsidRDefault="00F15C86">
            <w:pPr>
              <w:spacing w:before="120" w:after="120"/>
              <w:ind w:left="602" w:right="-72"/>
              <w:rPr>
                <w:rFonts w:cstheme="minorHAnsi"/>
              </w:rPr>
            </w:pPr>
            <w:r w:rsidRPr="00B64A11">
              <w:rPr>
                <w:rFonts w:cstheme="minorHAnsi"/>
              </w:rPr>
              <w:t xml:space="preserve">The requirements of this Sub-Clause are in addition to those of any other Sub-Clause which may apply to a claim. If the Contractor fails to comply with this or another Sub-Clause in relation to any claim, any extension of time and/or additional payment shall take account of the extent (if any) to which the failure has prevented or prejudiced proper investigation of the claim, unless the claim is excluded under the second paragraph of this Sub-Clause. </w:t>
            </w:r>
          </w:p>
          <w:p w14:paraId="5C074AF7" w14:textId="77777777" w:rsidR="00A04B57" w:rsidRPr="00B64A11" w:rsidRDefault="00F15C86">
            <w:pPr>
              <w:spacing w:before="120" w:after="120"/>
              <w:ind w:left="602" w:right="-72"/>
            </w:pPr>
            <w:r w:rsidRPr="00B64A11">
              <w:rPr>
                <w:rFonts w:cstheme="minorHAnsi"/>
              </w:rPr>
              <w:t>In the event that the Contractor and the Employer cannot agree on any matter relating to a claim, either Party may refer the matter to the Dispute Board pursuant to GCC 46 hereof.</w:t>
            </w:r>
          </w:p>
        </w:tc>
      </w:tr>
      <w:tr w:rsidR="00A04B57" w:rsidRPr="00B64A11" w14:paraId="1C26C46F" w14:textId="77777777">
        <w:tc>
          <w:tcPr>
            <w:tcW w:w="2160" w:type="dxa"/>
          </w:tcPr>
          <w:p w14:paraId="3BDF1BEB" w14:textId="77777777" w:rsidR="00A04B57" w:rsidRPr="00B64A11" w:rsidRDefault="00F15C86">
            <w:pPr>
              <w:pStyle w:val="S7Header2"/>
              <w:spacing w:before="120" w:after="120"/>
              <w:ind w:left="432" w:hanging="432"/>
            </w:pPr>
            <w:bookmarkStart w:id="1194" w:name="_Toc454731690"/>
            <w:bookmarkStart w:id="1195" w:name="_Toc135149802"/>
            <w:r w:rsidRPr="00B64A11">
              <w:lastRenderedPageBreak/>
              <w:t xml:space="preserve">46. </w:t>
            </w:r>
            <w:r w:rsidRPr="00B64A11">
              <w:tab/>
              <w:t>Disputes and Arbitration</w:t>
            </w:r>
            <w:bookmarkEnd w:id="1194"/>
            <w:bookmarkEnd w:id="1195"/>
          </w:p>
        </w:tc>
        <w:tc>
          <w:tcPr>
            <w:tcW w:w="7092" w:type="dxa"/>
          </w:tcPr>
          <w:p w14:paraId="793EE5C0" w14:textId="77777777" w:rsidR="00A04B57" w:rsidRPr="00B64A11" w:rsidRDefault="00F15C86">
            <w:pPr>
              <w:pStyle w:val="Heading3"/>
              <w:spacing w:before="120" w:after="120"/>
              <w:ind w:left="576" w:hanging="576"/>
            </w:pPr>
            <w:r w:rsidRPr="00B64A11">
              <w:t xml:space="preserve">46.1 </w:t>
            </w:r>
            <w:r w:rsidRPr="00B64A11">
              <w:tab/>
              <w:t>Appointment of the Dispute Board</w:t>
            </w:r>
          </w:p>
          <w:p w14:paraId="7D00FFB7" w14:textId="77777777" w:rsidR="00A04B57" w:rsidRPr="00B64A11" w:rsidRDefault="00F15C86">
            <w:pPr>
              <w:spacing w:before="120" w:after="120"/>
              <w:ind w:left="602" w:right="-72"/>
            </w:pPr>
            <w:r w:rsidRPr="00B64A11">
              <w:t>Disputes shall be referred to a DB for decision in accordance with GCC Sub-Clause 46.3. The Parties shall appoint a DB by the date stated in the PCC.</w:t>
            </w:r>
          </w:p>
          <w:p w14:paraId="2A5F112F" w14:textId="77777777" w:rsidR="00A04B57" w:rsidRPr="00B64A11" w:rsidRDefault="00F15C86">
            <w:pPr>
              <w:spacing w:before="120" w:after="120"/>
              <w:ind w:left="602" w:right="-72"/>
            </w:pPr>
            <w:r w:rsidRPr="00B64A11">
              <w:t xml:space="preserve">The DB shall comprise, as stated in the PCC, either one or three suitably qualified persons (“the members”), </w:t>
            </w:r>
            <w:r w:rsidRPr="00B64A11">
              <w:rPr>
                <w:rFonts w:eastAsia="Arial Narrow"/>
                <w:color w:val="000000"/>
              </w:rPr>
              <w:t>each of whom shall meet the criteria set forth in Sub-Clause 3 of Appendix A- General Conditions of Dispute Board Agreement.</w:t>
            </w:r>
            <w:r w:rsidRPr="00B64A11">
              <w:t xml:space="preserve"> If the number is not so stated and the Parties do not agree otherwise, the DB shall comprise three persons, one of whom shall serve as chairman.</w:t>
            </w:r>
          </w:p>
          <w:p w14:paraId="1C22FBBD" w14:textId="77777777" w:rsidR="00A04B57" w:rsidRPr="00B64A11" w:rsidRDefault="00F15C86">
            <w:pPr>
              <w:spacing w:before="120" w:after="120"/>
              <w:ind w:left="602" w:right="-72"/>
            </w:pPr>
            <w:r w:rsidRPr="00B64A11">
              <w:t>If the Contract is with a foreign Contractor, the DB members shall not have the same nationality as the Employer or the Contractor.</w:t>
            </w:r>
          </w:p>
          <w:p w14:paraId="052035F7" w14:textId="2352E16B" w:rsidR="00A04B57" w:rsidRPr="00B64A11" w:rsidRDefault="00F15C86">
            <w:pPr>
              <w:spacing w:before="120" w:after="120"/>
              <w:ind w:left="602" w:right="-72"/>
            </w:pPr>
            <w:r w:rsidRPr="00B64A11">
              <w:t xml:space="preserve">If the Parties have not jointly appointed the DB 21 days before the date stated in the PCC and the DB is to comprise three persons, each Party shall nominate one member for the approval of the other Party. The first two members shall </w:t>
            </w:r>
            <w:r w:rsidR="00BE564E" w:rsidRPr="00B64A11">
              <w:t>recommend,</w:t>
            </w:r>
            <w:r w:rsidRPr="00B64A11">
              <w:t xml:space="preserve"> and the Parties shall agree upon the third member, who shall act as chairman.</w:t>
            </w:r>
          </w:p>
          <w:p w14:paraId="3FC2EFF7" w14:textId="77777777" w:rsidR="00A04B57" w:rsidRPr="00B64A11" w:rsidRDefault="00F15C86">
            <w:pPr>
              <w:spacing w:before="120" w:after="120"/>
              <w:ind w:left="602" w:right="-72"/>
            </w:pPr>
            <w:r w:rsidRPr="00B64A11">
              <w:lastRenderedPageBreak/>
              <w:t>However, if a list of potential members is included in the PCC, the members shall be selected from those on the list, other than anyone who is unable or unwilling to accept appointment to the DB.</w:t>
            </w:r>
          </w:p>
          <w:p w14:paraId="347CA927" w14:textId="77777777" w:rsidR="00A04B57" w:rsidRPr="00B64A11" w:rsidRDefault="00F15C86">
            <w:pPr>
              <w:spacing w:before="120" w:after="120"/>
              <w:ind w:left="602" w:right="-72"/>
            </w:pPr>
            <w:r w:rsidRPr="00B64A11">
              <w:t>The agreement between the Parties and either the sole member or each of the three members shall incorporate by reference the General Conditions of Dispute Board Agreement contained in the Appendix to these General Conditions, with such amendments as are agreed between them.</w:t>
            </w:r>
          </w:p>
          <w:p w14:paraId="2D720F84" w14:textId="77777777" w:rsidR="00A04B57" w:rsidRPr="00B64A11" w:rsidRDefault="00F15C86">
            <w:pPr>
              <w:spacing w:before="120" w:after="120"/>
              <w:ind w:left="602" w:right="-72"/>
            </w:pPr>
            <w:r w:rsidRPr="00B64A11">
              <w:t>The DB shall be deemed to be constituted on the date the Parties and the sole member or the three members (as the case may be) of the DB have all signed a DB agreement.</w:t>
            </w:r>
          </w:p>
          <w:p w14:paraId="0BCA0656" w14:textId="77777777" w:rsidR="00A04B57" w:rsidRPr="00B64A11" w:rsidRDefault="00F15C86">
            <w:pPr>
              <w:spacing w:before="120" w:after="120"/>
              <w:ind w:left="602" w:right="-72"/>
            </w:pPr>
            <w:r w:rsidRPr="00B64A11">
              <w:t>The terms of the remuneration of either the sole member or each of the three members, including the remuneration of any expert whom the DB consults, shall be mutually agreed upon by the Parties when agreeing the terms of appointment of the member or such expert (as the case may be). Each Party shall be responsible for paying one-half of this remuneration.</w:t>
            </w:r>
          </w:p>
          <w:p w14:paraId="6061BA60" w14:textId="77777777" w:rsidR="00A04B57" w:rsidRPr="00B64A11" w:rsidRDefault="00F15C86">
            <w:pPr>
              <w:spacing w:before="120" w:after="120"/>
              <w:ind w:left="602" w:right="-72"/>
            </w:pPr>
            <w:r w:rsidRPr="00B64A11">
              <w:t>If a member declines to act or is unable to act as a result of death, disability, resignation or termination of appointment, a replacement shall be appointed in the same manner as the replaced person was required to have been nominated or agreed upon, as described in this Sub-Clause.</w:t>
            </w:r>
          </w:p>
          <w:p w14:paraId="2037EA5D" w14:textId="77777777" w:rsidR="00A04B57" w:rsidRPr="00B64A11" w:rsidRDefault="00F15C86">
            <w:pPr>
              <w:spacing w:before="120" w:after="120"/>
              <w:ind w:left="602" w:right="-72"/>
            </w:pPr>
            <w:r w:rsidRPr="00B64A11">
              <w:t>The appointment of any member may be terminated by mutual agreement of both Parties, but not by the Employer or the Contractor acting alone. Unless otherwise agreed by both Parties, the appointment of the DB (including each member) shall expire when the Operational Acceptance Certificate has been issued in accordance with GCC Sub-Clause 25.3.</w:t>
            </w:r>
          </w:p>
        </w:tc>
      </w:tr>
      <w:tr w:rsidR="00A04B57" w:rsidRPr="00B64A11" w14:paraId="2202B4A5" w14:textId="77777777">
        <w:tc>
          <w:tcPr>
            <w:tcW w:w="2160" w:type="dxa"/>
          </w:tcPr>
          <w:p w14:paraId="164A9737" w14:textId="77777777" w:rsidR="00A04B57" w:rsidRPr="00B64A11" w:rsidRDefault="00A04B57">
            <w:pPr>
              <w:pStyle w:val="S7Header2"/>
              <w:spacing w:before="120" w:after="120"/>
            </w:pPr>
          </w:p>
        </w:tc>
        <w:tc>
          <w:tcPr>
            <w:tcW w:w="7092" w:type="dxa"/>
          </w:tcPr>
          <w:p w14:paraId="4697D7FF" w14:textId="77777777" w:rsidR="00A04B57" w:rsidRPr="00B64A11" w:rsidRDefault="00F15C86">
            <w:pPr>
              <w:pStyle w:val="Heading3"/>
              <w:spacing w:before="120" w:after="120"/>
              <w:ind w:left="576" w:hanging="576"/>
            </w:pPr>
            <w:r w:rsidRPr="00B64A11">
              <w:t>46.2</w:t>
            </w:r>
            <w:r w:rsidRPr="00B64A11">
              <w:tab/>
              <w:t>Failure to Agree on the Composition of the Dispute Board</w:t>
            </w:r>
          </w:p>
          <w:p w14:paraId="4A462242" w14:textId="77777777" w:rsidR="00A04B57" w:rsidRPr="00B64A11" w:rsidRDefault="00F15C86">
            <w:pPr>
              <w:spacing w:before="120" w:after="120"/>
              <w:ind w:left="515" w:right="-72"/>
            </w:pPr>
            <w:r w:rsidRPr="00B64A11">
              <w:t>If any of the following conditions apply, namely:</w:t>
            </w:r>
          </w:p>
          <w:p w14:paraId="7F9D28E5" w14:textId="77777777" w:rsidR="00A04B57" w:rsidRPr="00B64A11" w:rsidRDefault="00F15C86">
            <w:pPr>
              <w:pStyle w:val="DefaultParagraphFont1"/>
              <w:numPr>
                <w:ilvl w:val="0"/>
                <w:numId w:val="60"/>
              </w:numPr>
              <w:tabs>
                <w:tab w:val="clear" w:pos="3987"/>
              </w:tabs>
              <w:spacing w:before="120" w:after="120"/>
              <w:ind w:left="1170" w:right="0"/>
              <w:rPr>
                <w:rFonts w:asciiTheme="minorHAnsi" w:hAnsiTheme="minorHAnsi" w:cstheme="minorHAnsi"/>
                <w:sz w:val="22"/>
                <w:szCs w:val="18"/>
              </w:rPr>
            </w:pPr>
            <w:r w:rsidRPr="00B64A11">
              <w:rPr>
                <w:rFonts w:asciiTheme="minorHAnsi" w:hAnsiTheme="minorHAnsi" w:cstheme="minorHAnsi"/>
                <w:sz w:val="22"/>
                <w:szCs w:val="18"/>
              </w:rPr>
              <w:t xml:space="preserve">the Parties fail to agree upon the appointment of the sole member of the DB by the date stated in the first paragraph of GCC Sub-Clause 46.1, </w:t>
            </w:r>
          </w:p>
          <w:p w14:paraId="4B36E11C" w14:textId="77777777" w:rsidR="00A04B57" w:rsidRPr="00B64A11" w:rsidRDefault="00F15C86">
            <w:pPr>
              <w:pStyle w:val="ClauseSubList"/>
              <w:numPr>
                <w:ilvl w:val="0"/>
                <w:numId w:val="9"/>
              </w:numPr>
              <w:tabs>
                <w:tab w:val="clear" w:pos="3987"/>
              </w:tabs>
              <w:spacing w:before="120" w:after="120"/>
              <w:ind w:left="1170" w:right="0" w:hanging="576"/>
              <w:rPr>
                <w:rFonts w:asciiTheme="minorHAnsi" w:hAnsiTheme="minorHAnsi" w:cstheme="minorHAnsi"/>
                <w:szCs w:val="18"/>
              </w:rPr>
            </w:pPr>
            <w:r w:rsidRPr="00B64A11">
              <w:rPr>
                <w:rFonts w:asciiTheme="minorHAnsi" w:hAnsiTheme="minorHAnsi" w:cstheme="minorHAnsi"/>
                <w:szCs w:val="18"/>
              </w:rPr>
              <w:t>either Party fails to nominate a member (for approval by the other Party) of a DB of three persons by such date,</w:t>
            </w:r>
          </w:p>
          <w:p w14:paraId="1366DC32" w14:textId="77777777" w:rsidR="00A04B57" w:rsidRPr="00B64A11" w:rsidRDefault="00F15C86">
            <w:pPr>
              <w:pStyle w:val="ClauseSubList"/>
              <w:numPr>
                <w:ilvl w:val="0"/>
                <w:numId w:val="9"/>
              </w:numPr>
              <w:tabs>
                <w:tab w:val="clear" w:pos="3987"/>
              </w:tabs>
              <w:spacing w:before="120" w:after="120"/>
              <w:ind w:left="1170" w:right="0" w:hanging="576"/>
              <w:rPr>
                <w:rFonts w:asciiTheme="minorHAnsi" w:hAnsiTheme="minorHAnsi" w:cstheme="minorHAnsi"/>
                <w:szCs w:val="18"/>
              </w:rPr>
            </w:pPr>
            <w:r w:rsidRPr="00B64A11">
              <w:rPr>
                <w:rFonts w:asciiTheme="minorHAnsi" w:hAnsiTheme="minorHAnsi" w:cstheme="minorHAnsi"/>
                <w:szCs w:val="18"/>
              </w:rPr>
              <w:t>the Parties fail to agree upon the appointment of the third member (to act as chairman) of the DB by such date, or</w:t>
            </w:r>
          </w:p>
          <w:p w14:paraId="6C1A28A7" w14:textId="77777777" w:rsidR="00A04B57" w:rsidRPr="00B64A11" w:rsidRDefault="00F15C86">
            <w:pPr>
              <w:pStyle w:val="ClauseSubList"/>
              <w:numPr>
                <w:ilvl w:val="0"/>
                <w:numId w:val="9"/>
              </w:numPr>
              <w:tabs>
                <w:tab w:val="clear" w:pos="3987"/>
              </w:tabs>
              <w:spacing w:before="120" w:after="120"/>
              <w:ind w:left="1170" w:right="0" w:hanging="576"/>
              <w:rPr>
                <w:rFonts w:asciiTheme="minorHAnsi" w:hAnsiTheme="minorHAnsi" w:cstheme="minorHAnsi"/>
                <w:szCs w:val="18"/>
              </w:rPr>
            </w:pPr>
            <w:r w:rsidRPr="00B64A11">
              <w:rPr>
                <w:rFonts w:asciiTheme="minorHAnsi" w:hAnsiTheme="minorHAnsi" w:cstheme="minorHAnsi"/>
                <w:szCs w:val="18"/>
              </w:rPr>
              <w:t xml:space="preserve">the Parties fail to agree upon the appointment of a replacement person within 42 days after the date on which the sole member or one of the three members declines to act or is unable to act </w:t>
            </w:r>
            <w:r w:rsidRPr="00B64A11">
              <w:rPr>
                <w:rFonts w:asciiTheme="minorHAnsi" w:hAnsiTheme="minorHAnsi" w:cstheme="minorHAnsi"/>
                <w:szCs w:val="18"/>
              </w:rPr>
              <w:lastRenderedPageBreak/>
              <w:t>as a result of death, disability, resignation or termination of appointment,</w:t>
            </w:r>
          </w:p>
          <w:p w14:paraId="42967B3D" w14:textId="77777777" w:rsidR="00A04B57" w:rsidRPr="00B64A11" w:rsidRDefault="00F15C86">
            <w:pPr>
              <w:spacing w:before="120" w:after="120"/>
              <w:ind w:left="602" w:right="-72"/>
            </w:pPr>
            <w:r w:rsidRPr="00B64A11">
              <w:t xml:space="preserve">then the appointing entity or official </w:t>
            </w:r>
            <w:r w:rsidRPr="00B64A11">
              <w:rPr>
                <w:b/>
              </w:rPr>
              <w:t>named in the PCC</w:t>
            </w:r>
            <w:r w:rsidRPr="00B64A11">
              <w:t xml:space="preserve"> shall, upon the request of either or both of the Parties and after due consultation with both Parties, appoint this member of the DB. This appointment shall be final and conclusive. Each Party shall be responsible for paying one-half of the remuneration of the appointing entity or official.</w:t>
            </w:r>
          </w:p>
        </w:tc>
      </w:tr>
      <w:tr w:rsidR="00A04B57" w:rsidRPr="00B64A11" w14:paraId="78CEF971" w14:textId="77777777">
        <w:tc>
          <w:tcPr>
            <w:tcW w:w="2160" w:type="dxa"/>
          </w:tcPr>
          <w:p w14:paraId="5CD8DD7B" w14:textId="77777777" w:rsidR="00A04B57" w:rsidRPr="00B64A11" w:rsidRDefault="00A04B57">
            <w:pPr>
              <w:pStyle w:val="S7Header2"/>
              <w:spacing w:before="120" w:after="120"/>
            </w:pPr>
          </w:p>
        </w:tc>
        <w:tc>
          <w:tcPr>
            <w:tcW w:w="7092" w:type="dxa"/>
          </w:tcPr>
          <w:p w14:paraId="06B592BA" w14:textId="77777777" w:rsidR="00A04B57" w:rsidRPr="00B64A11" w:rsidRDefault="00F15C86">
            <w:pPr>
              <w:pStyle w:val="Heading3"/>
              <w:spacing w:before="120" w:after="120"/>
              <w:ind w:left="576" w:hanging="576"/>
            </w:pPr>
            <w:r w:rsidRPr="00B64A11">
              <w:t>46.3</w:t>
            </w:r>
            <w:r w:rsidRPr="00B64A11">
              <w:tab/>
              <w:t>Obtaining Dispute Board’s Decision</w:t>
            </w:r>
          </w:p>
          <w:p w14:paraId="7ECA9147" w14:textId="77777777" w:rsidR="00A04B57" w:rsidRPr="00B64A11" w:rsidRDefault="00F15C86">
            <w:pPr>
              <w:spacing w:before="120" w:after="120"/>
              <w:ind w:left="602" w:right="-72"/>
            </w:pPr>
            <w:r w:rsidRPr="00B64A11">
              <w:t>If a dispute (of any kind whatsoever) arises between the Parties in connection with the performance of the Contract, including any dispute as to any certificate, determination, instruction, opinion or valuation of the Project Manager, either Party may refer the dispute in writing to the DB for its decision, with copies to the other Party and the Project Manager. Such reference shall state that it is given under this Sub-Clause.</w:t>
            </w:r>
          </w:p>
          <w:p w14:paraId="3C345B56" w14:textId="77777777" w:rsidR="00A04B57" w:rsidRPr="00B64A11" w:rsidRDefault="00F15C86">
            <w:pPr>
              <w:spacing w:before="120" w:after="120"/>
              <w:ind w:left="602" w:right="-72"/>
            </w:pPr>
            <w:r w:rsidRPr="00B64A11">
              <w:t>For a DB of three persons, the DB shall be deemed to have received such reference on the date when it is received by the chairman of the DB.</w:t>
            </w:r>
          </w:p>
          <w:p w14:paraId="3FA0C689" w14:textId="77777777" w:rsidR="00A04B57" w:rsidRPr="00B64A11" w:rsidRDefault="00F15C86">
            <w:pPr>
              <w:spacing w:before="120" w:after="120"/>
              <w:ind w:left="602" w:right="-72"/>
            </w:pPr>
            <w:r w:rsidRPr="00B64A11">
              <w:t>Both Parties shall promptly make available to the DB all such additional information, further access to the Site, and appropriate facilities, as the DB may require for the purposes of making a decision on such dispute. The DB shall be deemed to be not acting as arbitrator(s).</w:t>
            </w:r>
          </w:p>
          <w:p w14:paraId="15ED5CE0" w14:textId="04CFEF6E" w:rsidR="00A04B57" w:rsidRPr="00B64A11" w:rsidRDefault="00F15C86">
            <w:pPr>
              <w:spacing w:before="120" w:after="120"/>
              <w:ind w:left="602" w:right="-72"/>
            </w:pPr>
            <w:r w:rsidRPr="00B64A11">
              <w:t xml:space="preserve">Within 84 days after receiving such reference, or within such other period as may be proposed by the DB and approved by both Parties, the DB shall give its decision, which shall be reasoned and shall state that it is given under this Sub-Clause. The decision shall be binding on both Parties, who shall promptly give effect to it unless and until it shall be revised in an amicable </w:t>
            </w:r>
            <w:r w:rsidR="003D6394" w:rsidRPr="00B64A11">
              <w:t>settlement,</w:t>
            </w:r>
            <w:r w:rsidRPr="00B64A11">
              <w:t xml:space="preserve"> or an arbitral award as described below. Unless the Contract has already been abandoned, </w:t>
            </w:r>
            <w:r w:rsidR="003D6394" w:rsidRPr="00B64A11">
              <w:t>repudiated,</w:t>
            </w:r>
            <w:r w:rsidRPr="00B64A11">
              <w:t xml:space="preserve"> or terminated, the Contractor shall continue with the performance of the Facilities in accordance with the Contract.</w:t>
            </w:r>
          </w:p>
          <w:p w14:paraId="4E10AE74" w14:textId="77777777" w:rsidR="00A04B57" w:rsidRPr="00B64A11" w:rsidRDefault="00F15C86">
            <w:pPr>
              <w:spacing w:before="120" w:after="120"/>
              <w:ind w:left="602" w:right="-72"/>
            </w:pPr>
            <w:r w:rsidRPr="00B64A11">
              <w:t>If either Party is dissatisfied with the DB’s decision, then either Party may, within 28 days after receiving the decision, give notice to the other Party of its dissatisfaction and intention to commence arbitration. If the DB fails to give its decision within the period of 84 days (or as otherwise approved) after receiving such reference, then either Party may, within 28 days after this period has expired, give notice to the other Party of its dissatisfaction and intention to commence arbitration.</w:t>
            </w:r>
          </w:p>
          <w:p w14:paraId="71017101" w14:textId="3820F746" w:rsidR="00A04B57" w:rsidRPr="00B64A11" w:rsidRDefault="00F15C86">
            <w:pPr>
              <w:spacing w:before="120" w:after="120"/>
              <w:ind w:left="602" w:right="-72"/>
            </w:pPr>
            <w:r w:rsidRPr="00B64A11">
              <w:lastRenderedPageBreak/>
              <w:t>In either event, this notice of dissatisfaction shall state that it is given under this Sub-</w:t>
            </w:r>
            <w:r w:rsidR="003D6394" w:rsidRPr="00B64A11">
              <w:t>Clause and</w:t>
            </w:r>
            <w:r w:rsidRPr="00B64A11">
              <w:t xml:space="preserve"> shall set out the matter in dispute and the reason(s) for dissatisfaction. Except as stated in GCC Sub-Clauses 46.6 and 46.7, neither Party shall be entitled to commence arbitration of a dispute unless a notice of dissatisfaction has been given in accordance with this Sub-Clause.</w:t>
            </w:r>
          </w:p>
          <w:p w14:paraId="5F591D89" w14:textId="77777777" w:rsidR="00A04B57" w:rsidRPr="00B64A11" w:rsidRDefault="00F15C86">
            <w:pPr>
              <w:spacing w:before="120" w:after="120"/>
              <w:ind w:left="602" w:right="-72"/>
            </w:pPr>
            <w:r w:rsidRPr="00B64A11">
              <w:t>If the DB has given its decision as to a matter in dispute to both Parties, and no notice of dissatisfaction has been given by either Party within 28 days after it received the DB’s decision, then the decision shall become final and binding upon both Parties.</w:t>
            </w:r>
          </w:p>
        </w:tc>
      </w:tr>
      <w:tr w:rsidR="00A04B57" w:rsidRPr="00B64A11" w14:paraId="638D2F1E" w14:textId="77777777">
        <w:tc>
          <w:tcPr>
            <w:tcW w:w="2160" w:type="dxa"/>
          </w:tcPr>
          <w:p w14:paraId="37445ABD" w14:textId="77777777" w:rsidR="00A04B57" w:rsidRPr="00B64A11" w:rsidRDefault="00A04B57">
            <w:pPr>
              <w:pStyle w:val="S7Header2"/>
              <w:spacing w:before="120" w:after="120"/>
            </w:pPr>
          </w:p>
        </w:tc>
        <w:tc>
          <w:tcPr>
            <w:tcW w:w="7092" w:type="dxa"/>
          </w:tcPr>
          <w:p w14:paraId="5459D3B5" w14:textId="77777777" w:rsidR="00A04B57" w:rsidRPr="00B64A11" w:rsidRDefault="00F15C86">
            <w:pPr>
              <w:pStyle w:val="Heading3"/>
              <w:spacing w:before="120" w:after="120"/>
              <w:ind w:left="576" w:hanging="576"/>
            </w:pPr>
            <w:r w:rsidRPr="00B64A11">
              <w:t>46.4</w:t>
            </w:r>
            <w:r w:rsidRPr="00B64A11">
              <w:tab/>
              <w:t xml:space="preserve">Amicable Settlement </w:t>
            </w:r>
          </w:p>
          <w:p w14:paraId="151BB8CC" w14:textId="77777777" w:rsidR="00A04B57" w:rsidRPr="00B64A11" w:rsidRDefault="00F15C86">
            <w:pPr>
              <w:spacing w:before="120" w:after="120"/>
              <w:ind w:left="602" w:right="-72"/>
            </w:pPr>
            <w:r w:rsidRPr="00B64A11">
              <w:t>Where notice of dissatisfaction has been given under GCC Sub-Clause 46.3 above, both Parties shall attempt to settle the dispute amicably before the commencement of arbitration. However, unless both Parties agree otherwise, arbitration may be commenced on or after the fifty-sixth day after the day on which notice of dissatisfaction and intention to commence arbitration was given, even if no attempt at amicable settlement has been made.</w:t>
            </w:r>
          </w:p>
        </w:tc>
      </w:tr>
      <w:tr w:rsidR="00A04B57" w:rsidRPr="00B64A11" w14:paraId="543FCA45" w14:textId="77777777">
        <w:tc>
          <w:tcPr>
            <w:tcW w:w="2160" w:type="dxa"/>
          </w:tcPr>
          <w:p w14:paraId="3A5576E7" w14:textId="77777777" w:rsidR="00A04B57" w:rsidRPr="00B64A11" w:rsidRDefault="00A04B57">
            <w:pPr>
              <w:pStyle w:val="S7Header2"/>
              <w:spacing w:before="120" w:after="120"/>
            </w:pPr>
          </w:p>
        </w:tc>
        <w:tc>
          <w:tcPr>
            <w:tcW w:w="7092" w:type="dxa"/>
          </w:tcPr>
          <w:p w14:paraId="7BBF500F" w14:textId="77777777" w:rsidR="00A04B57" w:rsidRPr="00B64A11" w:rsidRDefault="00F15C86">
            <w:pPr>
              <w:pStyle w:val="Heading3"/>
              <w:spacing w:before="120" w:after="120"/>
              <w:ind w:left="576" w:hanging="576"/>
            </w:pPr>
            <w:r w:rsidRPr="00B64A11">
              <w:t>46.5</w:t>
            </w:r>
            <w:r w:rsidRPr="00B64A11">
              <w:tab/>
              <w:t>Arbitration</w:t>
            </w:r>
          </w:p>
          <w:p w14:paraId="756F4EF9" w14:textId="77777777" w:rsidR="00A04B57" w:rsidRPr="00B64A11" w:rsidRDefault="00F15C86">
            <w:pPr>
              <w:spacing w:before="120" w:after="120"/>
              <w:ind w:left="602" w:right="-72"/>
            </w:pPr>
            <w:r w:rsidRPr="00B64A11">
              <w:t xml:space="preserve">Unless </w:t>
            </w:r>
            <w:r w:rsidRPr="00B64A11">
              <w:rPr>
                <w:b/>
              </w:rPr>
              <w:t>indicated otherwise in the PCC,</w:t>
            </w:r>
            <w:r w:rsidRPr="00B64A11">
              <w:t xml:space="preserve"> any dispute not settled amicably and in respect of which the DB’s decision (if any) has not become final and binding shall be finally settled by arbitration. Unless otherwise agreed by both Parties, arbitration shall be conducted as follows:</w:t>
            </w:r>
          </w:p>
          <w:p w14:paraId="4A35ACA7" w14:textId="77777777" w:rsidR="00A04B57" w:rsidRPr="00B64A11" w:rsidRDefault="00F15C86">
            <w:pPr>
              <w:pStyle w:val="ClauseSubList"/>
              <w:tabs>
                <w:tab w:val="clear" w:pos="3987"/>
              </w:tabs>
              <w:spacing w:before="120" w:after="120"/>
              <w:ind w:left="1170" w:hanging="576"/>
              <w:rPr>
                <w:rFonts w:asciiTheme="minorHAnsi" w:hAnsiTheme="minorHAnsi" w:cstheme="minorHAnsi"/>
              </w:rPr>
            </w:pPr>
            <w:r w:rsidRPr="00B64A11">
              <w:rPr>
                <w:rFonts w:asciiTheme="minorHAnsi" w:hAnsiTheme="minorHAnsi" w:cstheme="minorHAnsi"/>
              </w:rPr>
              <w:t>(a)</w:t>
            </w:r>
            <w:r w:rsidRPr="00B64A11">
              <w:rPr>
                <w:rFonts w:asciiTheme="minorHAnsi" w:hAnsiTheme="minorHAnsi" w:cstheme="minorHAnsi"/>
              </w:rPr>
              <w:tab/>
              <w:t xml:space="preserve">For contracts with foreign contractors: </w:t>
            </w:r>
          </w:p>
          <w:p w14:paraId="082D68CD" w14:textId="77777777" w:rsidR="00A04B57" w:rsidRPr="00B64A11" w:rsidRDefault="00F15C86">
            <w:pPr>
              <w:pStyle w:val="ListParagraph"/>
              <w:spacing w:before="120" w:after="120" w:line="276" w:lineRule="auto"/>
              <w:ind w:left="1243"/>
              <w:contextualSpacing w:val="0"/>
              <w:jc w:val="both"/>
              <w:rPr>
                <w:rFonts w:eastAsia="Arial Narrow" w:cstheme="minorHAnsi"/>
                <w:color w:val="000000"/>
              </w:rPr>
            </w:pPr>
            <w:r w:rsidRPr="00B64A11">
              <w:rPr>
                <w:rFonts w:eastAsia="Arial Narrow" w:cstheme="minorHAnsi"/>
                <w:b/>
                <w:color w:val="000000"/>
              </w:rPr>
              <w:t>unless otherwise specified in the PCC</w:t>
            </w:r>
            <w:r w:rsidRPr="00B64A11">
              <w:rPr>
                <w:rFonts w:eastAsia="Arial Narrow" w:cstheme="minorHAnsi"/>
                <w:color w:val="000000"/>
              </w:rPr>
              <w:t xml:space="preserve">; the dispute shall be finally settled under the Rules of Arbitration of the International Chamber of Commerce; by one or three arbitrators appointed in accordance with these Rules. The place of arbitration shall be the neutral location </w:t>
            </w:r>
            <w:r w:rsidRPr="00B64A11">
              <w:rPr>
                <w:rFonts w:eastAsia="Arial Narrow" w:cstheme="minorHAnsi"/>
                <w:b/>
                <w:color w:val="000000"/>
              </w:rPr>
              <w:t>stated in the PCC</w:t>
            </w:r>
            <w:r w:rsidRPr="00B64A11">
              <w:rPr>
                <w:rFonts w:eastAsia="Arial Narrow" w:cstheme="minorHAnsi"/>
                <w:color w:val="000000"/>
              </w:rPr>
              <w:t>; and the arbitration shall be conducted in the</w:t>
            </w:r>
            <w:r w:rsidRPr="00B64A11">
              <w:rPr>
                <w:rFonts w:cstheme="minorHAnsi"/>
              </w:rPr>
              <w:t xml:space="preserve"> ruling language </w:t>
            </w:r>
            <w:r w:rsidRPr="00B64A11">
              <w:rPr>
                <w:rFonts w:cstheme="minorHAnsi"/>
                <w:b/>
              </w:rPr>
              <w:t>stated in the PCC</w:t>
            </w:r>
            <w:r w:rsidRPr="00B64A11">
              <w:rPr>
                <w:rFonts w:eastAsia="Arial Narrow" w:cstheme="minorHAnsi"/>
                <w:color w:val="000000"/>
              </w:rPr>
              <w:t>;</w:t>
            </w:r>
          </w:p>
          <w:p w14:paraId="511A23B0" w14:textId="77777777" w:rsidR="00A04B57" w:rsidRPr="00B64A11" w:rsidRDefault="00F15C86" w:rsidP="000039E7">
            <w:pPr>
              <w:pStyle w:val="ClauseSubList"/>
              <w:tabs>
                <w:tab w:val="clear" w:pos="3987"/>
              </w:tabs>
              <w:spacing w:before="120" w:after="120"/>
              <w:ind w:left="3330" w:hanging="450"/>
              <w:rPr>
                <w:rFonts w:asciiTheme="minorHAnsi" w:hAnsiTheme="minorHAnsi" w:cstheme="minorHAnsi"/>
              </w:rPr>
            </w:pPr>
            <w:r w:rsidRPr="00B64A11">
              <w:rPr>
                <w:rFonts w:asciiTheme="minorHAnsi" w:hAnsiTheme="minorHAnsi" w:cstheme="minorHAnsi"/>
              </w:rPr>
              <w:t>and</w:t>
            </w:r>
          </w:p>
          <w:p w14:paraId="72D7FF03" w14:textId="77777777" w:rsidR="00A04B57" w:rsidRPr="00B64A11" w:rsidRDefault="00F15C86">
            <w:pPr>
              <w:pStyle w:val="ClauseSubList"/>
              <w:tabs>
                <w:tab w:val="clear" w:pos="3987"/>
              </w:tabs>
              <w:spacing w:before="120" w:after="120"/>
              <w:ind w:left="1170" w:hanging="576"/>
              <w:rPr>
                <w:rFonts w:asciiTheme="minorHAnsi" w:hAnsiTheme="minorHAnsi" w:cstheme="minorHAnsi"/>
              </w:rPr>
            </w:pPr>
            <w:r w:rsidRPr="00B64A11">
              <w:rPr>
                <w:rFonts w:asciiTheme="minorHAnsi" w:hAnsiTheme="minorHAnsi" w:cstheme="minorHAnsi"/>
              </w:rPr>
              <w:t>(b)</w:t>
            </w:r>
            <w:r w:rsidRPr="00B64A11">
              <w:rPr>
                <w:rFonts w:asciiTheme="minorHAnsi" w:hAnsiTheme="minorHAnsi" w:cstheme="minorHAnsi"/>
              </w:rPr>
              <w:tab/>
            </w:r>
            <w:r w:rsidRPr="00B64A11">
              <w:rPr>
                <w:rFonts w:asciiTheme="minorHAnsi" w:eastAsiaTheme="minorHAnsi" w:hAnsiTheme="minorHAnsi" w:cstheme="minorBidi"/>
                <w14:ligatures w14:val="standardContextual"/>
              </w:rPr>
              <w:t>For contracts with domestic contractors, arbitration with proceedings conducted in accordance with the laws of the Employer’s Country.</w:t>
            </w:r>
          </w:p>
          <w:p w14:paraId="635EFB64" w14:textId="77777777" w:rsidR="00A04B57" w:rsidRPr="00B64A11" w:rsidRDefault="00F15C86">
            <w:pPr>
              <w:spacing w:before="120" w:after="120"/>
              <w:ind w:left="602" w:right="-72"/>
            </w:pPr>
            <w:r w:rsidRPr="00B64A11">
              <w:t xml:space="preserve">The arbitrator(s) shall have full power to open up, review and revise any certificate, determination, instruction, opinion or valuation of the Project Manager, and any decision of the DB, relevant to the dispute. Nothing shall disqualify the Project Manager from being called as a </w:t>
            </w:r>
            <w:r w:rsidRPr="00B64A11">
              <w:lastRenderedPageBreak/>
              <w:t>witness and giving evidence before the arbitrator(s) on any matter whatsoever relevant to the dispute.</w:t>
            </w:r>
          </w:p>
          <w:p w14:paraId="4DDF1B58" w14:textId="77777777" w:rsidR="00A04B57" w:rsidRPr="00B64A11" w:rsidRDefault="00F15C86">
            <w:pPr>
              <w:spacing w:before="120" w:after="120"/>
              <w:ind w:left="602" w:right="-72"/>
            </w:pPr>
            <w:r w:rsidRPr="00B64A11">
              <w:t>Neither Party shall be limited in the proceedings before the arbitrator(s) to the evidence or arguments previously put before the DB to obtain its decision, or to the reasons for dissatisfaction given in its notice of dissatisfaction. Any decision of the DB shall be admissible in evidence in the arbitration.</w:t>
            </w:r>
          </w:p>
          <w:p w14:paraId="0328EE04" w14:textId="77777777" w:rsidR="00A04B57" w:rsidRPr="00B64A11" w:rsidRDefault="00F15C86">
            <w:pPr>
              <w:spacing w:before="120" w:after="120"/>
              <w:ind w:left="602" w:right="-72"/>
            </w:pPr>
            <w:r w:rsidRPr="00B64A11">
              <w:t>Arbitration may be commenced prior to or after completion of the Facilities. The obligations of the Parties, the Project Manager and the DB shall not be altered by reason of any arbitration being conducted during the progress of the execution of the Facilities.</w:t>
            </w:r>
          </w:p>
        </w:tc>
      </w:tr>
      <w:tr w:rsidR="00A04B57" w:rsidRPr="00B64A11" w14:paraId="7C93A398" w14:textId="77777777">
        <w:tc>
          <w:tcPr>
            <w:tcW w:w="2160" w:type="dxa"/>
          </w:tcPr>
          <w:p w14:paraId="2E3FA976" w14:textId="77777777" w:rsidR="00A04B57" w:rsidRPr="00B64A11" w:rsidRDefault="00A04B57">
            <w:pPr>
              <w:pStyle w:val="S7Header2"/>
              <w:spacing w:before="120" w:after="120"/>
            </w:pPr>
          </w:p>
        </w:tc>
        <w:tc>
          <w:tcPr>
            <w:tcW w:w="7092" w:type="dxa"/>
          </w:tcPr>
          <w:p w14:paraId="5B54F007" w14:textId="77777777" w:rsidR="00A04B57" w:rsidRPr="00B64A11" w:rsidRDefault="00F15C86">
            <w:pPr>
              <w:pStyle w:val="Heading3"/>
              <w:spacing w:before="120" w:after="120"/>
              <w:ind w:left="576" w:hanging="576"/>
            </w:pPr>
            <w:r w:rsidRPr="00B64A11">
              <w:t>46.6</w:t>
            </w:r>
            <w:r w:rsidRPr="00B64A11">
              <w:tab/>
              <w:t>Failure to Comply with Dispute Board’s Decision</w:t>
            </w:r>
          </w:p>
          <w:p w14:paraId="6489266A" w14:textId="77777777" w:rsidR="00A04B57" w:rsidRPr="00B64A11" w:rsidRDefault="00F15C86">
            <w:pPr>
              <w:spacing w:before="120" w:after="120"/>
              <w:ind w:left="602" w:right="-72"/>
            </w:pPr>
            <w:r w:rsidRPr="00B64A11">
              <w:t>In the event that a Party fails to comply with a DB decision which has become final and binding, then the other Party may, without prejudice to any other rights it may have, refer the failure itself to arbitration under GCC Sub-Clause 46.5. GCC Sub-Clauses 46.3 and 46.4 shall not apply to this reference.</w:t>
            </w:r>
          </w:p>
        </w:tc>
      </w:tr>
      <w:tr w:rsidR="00A04B57" w:rsidRPr="00B64A11" w14:paraId="0FD2A65C" w14:textId="77777777">
        <w:tc>
          <w:tcPr>
            <w:tcW w:w="2160" w:type="dxa"/>
          </w:tcPr>
          <w:p w14:paraId="46F7FE6C" w14:textId="77777777" w:rsidR="00A04B57" w:rsidRPr="00B64A11" w:rsidRDefault="00A04B57">
            <w:pPr>
              <w:pStyle w:val="S7Header2"/>
              <w:spacing w:before="120" w:after="120"/>
            </w:pPr>
          </w:p>
        </w:tc>
        <w:tc>
          <w:tcPr>
            <w:tcW w:w="7092" w:type="dxa"/>
          </w:tcPr>
          <w:p w14:paraId="32E846FB" w14:textId="77777777" w:rsidR="00A04B57" w:rsidRPr="00B64A11" w:rsidRDefault="00F15C86">
            <w:pPr>
              <w:pStyle w:val="Heading3"/>
              <w:spacing w:before="120" w:after="120"/>
              <w:ind w:left="576" w:hanging="576"/>
            </w:pPr>
            <w:r w:rsidRPr="00B64A11">
              <w:t>46.7</w:t>
            </w:r>
            <w:r w:rsidRPr="00B64A11">
              <w:tab/>
              <w:t>Expiry of Dispute Board’s Appointment</w:t>
            </w:r>
          </w:p>
          <w:p w14:paraId="13F7EB8B" w14:textId="77777777" w:rsidR="00A04B57" w:rsidRPr="00B64A11" w:rsidRDefault="00F15C86">
            <w:pPr>
              <w:spacing w:before="120" w:after="120"/>
              <w:ind w:left="602" w:right="-72"/>
            </w:pPr>
            <w:r w:rsidRPr="00B64A11">
              <w:t>If a dispute arises between the Parties in connection with the performance of the Contract, and there is no DB in place, whether by reason of the expiry of the DB’s appointment or otherwise:</w:t>
            </w:r>
          </w:p>
          <w:p w14:paraId="2913FD9A" w14:textId="77777777" w:rsidR="00A04B57" w:rsidRPr="00B64A11" w:rsidRDefault="00F15C86">
            <w:pPr>
              <w:pStyle w:val="ClauseSubList"/>
              <w:tabs>
                <w:tab w:val="clear" w:pos="3987"/>
              </w:tabs>
              <w:spacing w:before="120" w:after="120"/>
              <w:ind w:left="1170" w:hanging="576"/>
              <w:rPr>
                <w:rFonts w:asciiTheme="minorHAnsi" w:hAnsiTheme="minorHAnsi" w:cstheme="minorHAnsi"/>
              </w:rPr>
            </w:pPr>
            <w:r w:rsidRPr="00B64A11">
              <w:rPr>
                <w:rFonts w:asciiTheme="minorHAnsi" w:hAnsiTheme="minorHAnsi" w:cstheme="minorHAnsi"/>
              </w:rPr>
              <w:t xml:space="preserve">(a) </w:t>
            </w:r>
            <w:r w:rsidRPr="00B64A11">
              <w:rPr>
                <w:rFonts w:asciiTheme="minorHAnsi" w:hAnsiTheme="minorHAnsi" w:cstheme="minorHAnsi"/>
              </w:rPr>
              <w:tab/>
              <w:t>GCC Sub-Clauses 46.3 and 46.4 shall not apply, and</w:t>
            </w:r>
          </w:p>
          <w:p w14:paraId="7EF4C912" w14:textId="77777777" w:rsidR="00A04B57" w:rsidRPr="00B64A11" w:rsidRDefault="00F15C86">
            <w:pPr>
              <w:pStyle w:val="Heading3"/>
              <w:spacing w:before="120" w:after="120"/>
              <w:ind w:left="1153" w:hanging="576"/>
            </w:pPr>
            <w:r w:rsidRPr="00B64A11">
              <w:rPr>
                <w:rFonts w:cstheme="minorHAnsi"/>
              </w:rPr>
              <w:t xml:space="preserve">(b) </w:t>
            </w:r>
            <w:r w:rsidRPr="00B64A11">
              <w:rPr>
                <w:rFonts w:cstheme="minorHAnsi"/>
              </w:rPr>
              <w:tab/>
              <w:t>the dispute may be referred directly to arbitration under GCC Sub-Clause 46.5</w:t>
            </w:r>
          </w:p>
        </w:tc>
      </w:tr>
      <w:tr w:rsidR="00A04B57" w:rsidRPr="00B64A11" w14:paraId="7B92E568" w14:textId="77777777">
        <w:tc>
          <w:tcPr>
            <w:tcW w:w="2160" w:type="dxa"/>
          </w:tcPr>
          <w:p w14:paraId="1F44E3C7" w14:textId="77777777" w:rsidR="00A04B57" w:rsidRPr="00B64A11" w:rsidRDefault="00F15C86">
            <w:pPr>
              <w:pStyle w:val="S7Header2"/>
              <w:spacing w:before="120" w:after="120"/>
              <w:ind w:left="432" w:hanging="432"/>
            </w:pPr>
            <w:bookmarkStart w:id="1196" w:name="_Toc135149803"/>
            <w:r w:rsidRPr="00B64A11">
              <w:t xml:space="preserve">47. </w:t>
            </w:r>
            <w:r w:rsidRPr="00B64A11">
              <w:tab/>
              <w:t>Cyber Security</w:t>
            </w:r>
            <w:bookmarkEnd w:id="1196"/>
            <w:r w:rsidRPr="00B64A11">
              <w:t xml:space="preserve"> </w:t>
            </w:r>
          </w:p>
          <w:p w14:paraId="30E3004B" w14:textId="77777777" w:rsidR="00A04B57" w:rsidRPr="00B64A11" w:rsidRDefault="00A04B57">
            <w:pPr>
              <w:pStyle w:val="S7Header2"/>
              <w:spacing w:before="120" w:after="120"/>
            </w:pPr>
          </w:p>
        </w:tc>
        <w:tc>
          <w:tcPr>
            <w:tcW w:w="7092" w:type="dxa"/>
          </w:tcPr>
          <w:p w14:paraId="0F8EFD2A" w14:textId="77777777" w:rsidR="00A04B57" w:rsidRPr="00B64A11" w:rsidRDefault="00F15C86">
            <w:pPr>
              <w:pStyle w:val="Heading3"/>
              <w:spacing w:before="120" w:after="120"/>
              <w:ind w:left="576" w:hanging="576"/>
            </w:pPr>
            <w:r w:rsidRPr="00B64A11">
              <w:rPr>
                <w:szCs w:val="24"/>
              </w:rPr>
              <w:t>47.1</w:t>
            </w:r>
            <w:r w:rsidRPr="00B64A11">
              <w:rPr>
                <w:szCs w:val="24"/>
              </w:rPr>
              <w:tab/>
              <w:t xml:space="preserve">Pursuant to the PCC, the </w:t>
            </w:r>
            <w:r w:rsidRPr="00B64A11">
              <w:t>Contractor</w:t>
            </w:r>
            <w:r w:rsidRPr="00B64A11">
              <w:rPr>
                <w:szCs w:val="24"/>
              </w:rPr>
              <w:t xml:space="preserve"> including its Subcontractors/ suppliers/ manufacturers shall take all technical and organizational measures necessary to protect the information technology systems and data used in connection with the Contract. Without limiting the foregoing, the </w:t>
            </w:r>
            <w:r w:rsidRPr="00B64A11">
              <w:t>Contractor</w:t>
            </w:r>
            <w:r w:rsidRPr="00B64A11">
              <w:rPr>
                <w:szCs w:val="24"/>
              </w:rPr>
              <w:t xml:space="preserve">, including its Subcontractors/ suppliers/ manufacturers, shall use all reasonable efforts to establish, maintain, implement and comply with, reasonable information technology, information security, cyber security and data protection controls, policies and procedures, including oversight, access controls, encryption, technological and physical safeguards and business continuity/disaster recovery and security plans that are designed to protect against and prevent breach, destruction, loss, unauthorized distribution, use, access, disablement, misappropriation or modification, or other compromise or misuse of or relating to any </w:t>
            </w:r>
            <w:r w:rsidRPr="00B64A11">
              <w:rPr>
                <w:szCs w:val="24"/>
              </w:rPr>
              <w:lastRenderedPageBreak/>
              <w:t>information technology system or data used in connection with the Contract.</w:t>
            </w:r>
          </w:p>
        </w:tc>
      </w:tr>
    </w:tbl>
    <w:p w14:paraId="07FF78F4" w14:textId="77777777" w:rsidR="00A04B57" w:rsidRPr="00B64A11" w:rsidRDefault="00A04B57">
      <w:pPr>
        <w:spacing w:before="240" w:after="240"/>
      </w:pPr>
      <w:bookmarkStart w:id="1197" w:name="_Hlk116577829"/>
      <w:bookmarkEnd w:id="1079"/>
      <w:bookmarkEnd w:id="1197"/>
    </w:p>
    <w:p w14:paraId="6ECFCBDB" w14:textId="77777777" w:rsidR="00A04B57" w:rsidRPr="00B64A11" w:rsidRDefault="00F15C86">
      <w:pPr>
        <w:spacing w:before="240" w:after="240"/>
      </w:pPr>
      <w:r w:rsidRPr="00B64A11">
        <w:br w:type="page" w:clear="all"/>
      </w:r>
    </w:p>
    <w:p w14:paraId="34CC78A3" w14:textId="77777777" w:rsidR="00A04B57" w:rsidRPr="00B64A11" w:rsidRDefault="00A04B57">
      <w:pPr>
        <w:jc w:val="center"/>
        <w:rPr>
          <w:b/>
          <w:sz w:val="36"/>
          <w:szCs w:val="36"/>
        </w:rPr>
      </w:pPr>
      <w:bookmarkStart w:id="1198" w:name="_Hlt158620822"/>
      <w:bookmarkStart w:id="1199" w:name="_Hlt158620816"/>
      <w:bookmarkStart w:id="1200" w:name="_Hlt158620809"/>
      <w:bookmarkStart w:id="1201" w:name="_Hlt158620801"/>
      <w:bookmarkStart w:id="1202" w:name="_Hlt158620796"/>
      <w:bookmarkStart w:id="1203" w:name="_Hlt139095016"/>
      <w:bookmarkStart w:id="1204" w:name="_Hlt139095014"/>
      <w:bookmarkStart w:id="1205" w:name="_Hlt158620789"/>
      <w:bookmarkStart w:id="1206" w:name="_Hlt158620784"/>
      <w:bookmarkStart w:id="1207" w:name="_Toc448734145"/>
      <w:bookmarkStart w:id="1208" w:name="_Hlt158620778"/>
      <w:bookmarkStart w:id="1209" w:name="_Hlt158620830"/>
      <w:bookmarkStart w:id="1210" w:name="_Hlt158620767"/>
      <w:bookmarkStart w:id="1211" w:name="_Hlt139095012"/>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3CC43B" w14:textId="77777777" w:rsidR="00A04B57" w:rsidRPr="00B64A11" w:rsidRDefault="00F15C86">
      <w:pPr>
        <w:jc w:val="center"/>
        <w:rPr>
          <w:b/>
          <w:sz w:val="36"/>
          <w:szCs w:val="36"/>
        </w:rPr>
      </w:pPr>
      <w:r w:rsidRPr="00B64A11">
        <w:rPr>
          <w:b/>
          <w:sz w:val="36"/>
          <w:szCs w:val="36"/>
        </w:rPr>
        <w:t xml:space="preserve">APPENDIX </w:t>
      </w:r>
      <w:r w:rsidRPr="00B64A11">
        <w:rPr>
          <w:b/>
          <w:sz w:val="36"/>
        </w:rPr>
        <w:t>A</w:t>
      </w:r>
    </w:p>
    <w:p w14:paraId="6D40DC0E" w14:textId="77777777" w:rsidR="00A04B57" w:rsidRPr="00B64A11" w:rsidRDefault="00F15C86">
      <w:pPr>
        <w:spacing w:before="120" w:after="240"/>
        <w:jc w:val="center"/>
        <w:rPr>
          <w:b/>
          <w:sz w:val="32"/>
          <w:szCs w:val="32"/>
        </w:rPr>
      </w:pPr>
      <w:r w:rsidRPr="00B64A11">
        <w:rPr>
          <w:b/>
          <w:sz w:val="32"/>
          <w:szCs w:val="32"/>
        </w:rPr>
        <w:t>General Conditions of Dispute Board Agreement</w:t>
      </w:r>
    </w:p>
    <w:p w14:paraId="6C46F002" w14:textId="77777777" w:rsidR="00A04B57" w:rsidRPr="00B64A11" w:rsidRDefault="00F15C86">
      <w:pPr>
        <w:spacing w:after="200"/>
        <w:ind w:left="576" w:hanging="576"/>
      </w:pPr>
      <w:r w:rsidRPr="00B64A11">
        <w:t>1.</w:t>
      </w:r>
      <w:r w:rsidRPr="00B64A11">
        <w:tab/>
        <w:t>Definitions</w:t>
      </w:r>
    </w:p>
    <w:p w14:paraId="78725E5B" w14:textId="77777777" w:rsidR="00A04B57" w:rsidRPr="00B64A11" w:rsidRDefault="00F15C86">
      <w:pPr>
        <w:spacing w:after="200"/>
      </w:pPr>
      <w:r w:rsidRPr="00B64A11">
        <w:t>Each “Dispute Board Agreement” is a tripartite agreement by and between:</w:t>
      </w:r>
    </w:p>
    <w:p w14:paraId="569ABCF9" w14:textId="77777777" w:rsidR="00A04B57" w:rsidRPr="00B64A11" w:rsidRDefault="00F15C86">
      <w:pPr>
        <w:spacing w:after="200"/>
        <w:ind w:left="1152" w:hanging="576"/>
      </w:pPr>
      <w:r w:rsidRPr="00B64A11">
        <w:t>the “Employer”;</w:t>
      </w:r>
    </w:p>
    <w:p w14:paraId="0950764D" w14:textId="77777777" w:rsidR="00A04B57" w:rsidRPr="00B64A11" w:rsidRDefault="00F15C86">
      <w:pPr>
        <w:spacing w:after="200"/>
        <w:ind w:left="1152" w:hanging="576"/>
      </w:pPr>
      <w:r w:rsidRPr="00B64A11">
        <w:t>the “Contractor”; and</w:t>
      </w:r>
    </w:p>
    <w:p w14:paraId="6ED71347" w14:textId="77777777" w:rsidR="00A04B57" w:rsidRPr="00B64A11" w:rsidRDefault="00F15C86">
      <w:pPr>
        <w:spacing w:after="200"/>
        <w:ind w:left="1152" w:hanging="576"/>
      </w:pPr>
      <w:r w:rsidRPr="00B64A11">
        <w:t>the “Member” who is defined in the Dispute Board Agreement as being:</w:t>
      </w:r>
    </w:p>
    <w:p w14:paraId="4C0B8A8C" w14:textId="77777777" w:rsidR="00A04B57" w:rsidRPr="00B64A11" w:rsidRDefault="00F15C86">
      <w:pPr>
        <w:spacing w:after="200"/>
        <w:ind w:left="1152" w:hanging="576"/>
      </w:pPr>
      <w:r w:rsidRPr="00B64A11">
        <w:t xml:space="preserve">(i) </w:t>
      </w:r>
      <w:r w:rsidRPr="00B64A11">
        <w:tab/>
        <w:t>the sole member of the “DB” and, where this is the case, all references to the “Other Members” do not apply, or</w:t>
      </w:r>
    </w:p>
    <w:p w14:paraId="71CEEB28" w14:textId="77777777" w:rsidR="00A04B57" w:rsidRPr="00B64A11" w:rsidRDefault="00F15C86">
      <w:pPr>
        <w:spacing w:after="200"/>
        <w:ind w:left="1152" w:hanging="576"/>
      </w:pPr>
      <w:r w:rsidRPr="00B64A11">
        <w:t xml:space="preserve">(ii) </w:t>
      </w:r>
      <w:r w:rsidRPr="00B64A11">
        <w:tab/>
        <w:t>one of the three persons who are jointly called the “DB” (or “dispute board”) and, where this is the case, the other two persons are called the “Other Members”.</w:t>
      </w:r>
    </w:p>
    <w:p w14:paraId="2A20569E" w14:textId="77777777" w:rsidR="00A04B57" w:rsidRPr="00B64A11" w:rsidRDefault="00F15C86">
      <w:pPr>
        <w:spacing w:after="200"/>
      </w:pPr>
      <w:r w:rsidRPr="00B64A11">
        <w:t>The Employer and the Contractor have entered (or intend to enter) into a contract, which is called the “Contract” and is defined in the Dispute Board Agreement, which incorporates this Appendix. In the Dispute Board Agreement, words and expressions which are not otherwise defined shall have the meanings assigned to them in the Contract.</w:t>
      </w:r>
    </w:p>
    <w:p w14:paraId="35A7B341" w14:textId="77777777" w:rsidR="00A04B57" w:rsidRPr="00B64A11" w:rsidRDefault="00F15C86">
      <w:pPr>
        <w:spacing w:after="200"/>
        <w:ind w:left="576" w:hanging="576"/>
      </w:pPr>
      <w:r w:rsidRPr="00B64A11">
        <w:t>2.</w:t>
      </w:r>
      <w:r w:rsidRPr="00B64A11">
        <w:tab/>
        <w:t>General Provisions</w:t>
      </w:r>
    </w:p>
    <w:p w14:paraId="7D94A5DE" w14:textId="77777777" w:rsidR="00A04B57" w:rsidRPr="00B64A11" w:rsidRDefault="00F15C86">
      <w:pPr>
        <w:spacing w:after="200"/>
      </w:pPr>
      <w:r w:rsidRPr="00B64A11">
        <w:t>Unless otherwise stated in the Dispute Board Agreement, it shall take effect on the latest of the following dates:</w:t>
      </w:r>
    </w:p>
    <w:p w14:paraId="4AAC2D02" w14:textId="77777777" w:rsidR="00A04B57" w:rsidRPr="00B64A11" w:rsidRDefault="00F15C86">
      <w:pPr>
        <w:spacing w:after="200"/>
        <w:ind w:left="1152" w:hanging="576"/>
      </w:pPr>
      <w:r w:rsidRPr="00B64A11">
        <w:t>(a)</w:t>
      </w:r>
      <w:r w:rsidRPr="00B64A11">
        <w:tab/>
        <w:t>the Commencement Date defined in the Contract,</w:t>
      </w:r>
    </w:p>
    <w:p w14:paraId="4A478D34" w14:textId="77777777" w:rsidR="00A04B57" w:rsidRPr="00B64A11" w:rsidRDefault="00F15C86">
      <w:pPr>
        <w:spacing w:after="200"/>
        <w:ind w:left="1152" w:hanging="576"/>
      </w:pPr>
      <w:r w:rsidRPr="00B64A11">
        <w:t xml:space="preserve">(b)  </w:t>
      </w:r>
      <w:r w:rsidRPr="00B64A11">
        <w:tab/>
        <w:t>when the Employer, the Contractor and the Member have each signed the Dispute Board Agreement, or</w:t>
      </w:r>
    </w:p>
    <w:p w14:paraId="3600D7D0" w14:textId="77777777" w:rsidR="00A04B57" w:rsidRPr="00B64A11" w:rsidRDefault="00F15C86">
      <w:pPr>
        <w:spacing w:after="200"/>
        <w:ind w:left="1152" w:hanging="576"/>
      </w:pPr>
      <w:r w:rsidRPr="00B64A11">
        <w:t xml:space="preserve">(c) </w:t>
      </w:r>
      <w:r w:rsidRPr="00B64A11">
        <w:tab/>
        <w:t>when the Employer, the Contractor and each of the Other Members (if any) have respectively each signed a dispute board agreement.</w:t>
      </w:r>
    </w:p>
    <w:p w14:paraId="59640AD2" w14:textId="77777777" w:rsidR="00A04B57" w:rsidRPr="00B64A11" w:rsidRDefault="00F15C86">
      <w:pPr>
        <w:spacing w:after="200"/>
      </w:pPr>
      <w:r w:rsidRPr="00B64A11">
        <w:t>This employment of the Member is a personal appointment. At any time, the Member may give not less than 70 days’ notice of resignation to the Employer and to the Contractor, and the Dispute Board Agreement shall terminate upon the expiry of this period.</w:t>
      </w:r>
    </w:p>
    <w:p w14:paraId="6E000655" w14:textId="77777777" w:rsidR="00A04B57" w:rsidRPr="00B64A11" w:rsidRDefault="00F15C86">
      <w:pPr>
        <w:spacing w:after="200"/>
        <w:ind w:left="576" w:hanging="576"/>
      </w:pPr>
      <w:r w:rsidRPr="00B64A11">
        <w:t>3.</w:t>
      </w:r>
      <w:r w:rsidRPr="00B64A11">
        <w:tab/>
        <w:t>Warranties</w:t>
      </w:r>
    </w:p>
    <w:p w14:paraId="11FFE83D" w14:textId="77777777" w:rsidR="00A04B57" w:rsidRPr="00B64A11" w:rsidRDefault="00F15C86">
      <w:pPr>
        <w:spacing w:after="200"/>
      </w:pPr>
      <w:r w:rsidRPr="00B64A11">
        <w:t xml:space="preserve">The Member warrants and agrees that he/she is and shall be impartial and independent of the Employer, the Contractor and the Project Manager. The Member shall promptly disclose, to each of </w:t>
      </w:r>
      <w:r w:rsidRPr="00B64A11">
        <w:lastRenderedPageBreak/>
        <w:t>them and to the Other Members (if any), any fact or circumstance which might appear inconsistent with his/her warranty and agreement of impartiality and independence.</w:t>
      </w:r>
    </w:p>
    <w:p w14:paraId="217D1B4B" w14:textId="63BB07A1" w:rsidR="00A04B57" w:rsidRPr="00B64A11" w:rsidRDefault="00F15C86">
      <w:pPr>
        <w:pStyle w:val="ListParagraph"/>
        <w:numPr>
          <w:ilvl w:val="0"/>
          <w:numId w:val="75"/>
        </w:numPr>
        <w:shd w:val="clear" w:color="auto" w:fill="FFFFFF"/>
        <w:spacing w:before="100" w:beforeAutospacing="1" w:after="100" w:afterAutospacing="1"/>
        <w:jc w:val="both"/>
      </w:pPr>
      <w:r w:rsidRPr="00B64A11">
        <w:t xml:space="preserve">When appointing the Member, the Employer and the Contractor relied upon the Member’s representations that he/she </w:t>
      </w:r>
      <w:bookmarkStart w:id="1212" w:name="_Hlk27230410"/>
      <w:r w:rsidRPr="00B64A11">
        <w:t>has at least a bachelor’s degree in relevant disciplines such as law, engineering, construction management or contract management; </w:t>
      </w:r>
    </w:p>
    <w:p w14:paraId="578CC963" w14:textId="77777777" w:rsidR="00A04B57" w:rsidRPr="00B64A11" w:rsidRDefault="00F15C86">
      <w:pPr>
        <w:pStyle w:val="ListParagraph"/>
        <w:numPr>
          <w:ilvl w:val="0"/>
          <w:numId w:val="75"/>
        </w:numPr>
        <w:shd w:val="clear" w:color="auto" w:fill="FFFFFF"/>
        <w:spacing w:before="100" w:beforeAutospacing="1" w:after="100" w:afterAutospacing="1"/>
        <w:jc w:val="both"/>
      </w:pPr>
      <w:r w:rsidRPr="00B64A11">
        <w:t>has at least ten years of experience in contract administration/management and dispute resolution, out of which at least five years of experience as an arbitrator or adjudicator in construction-related disputes;</w:t>
      </w:r>
    </w:p>
    <w:p w14:paraId="4F16BD32" w14:textId="77777777" w:rsidR="00A04B57" w:rsidRPr="00B64A11" w:rsidRDefault="00F15C86">
      <w:pPr>
        <w:pStyle w:val="ListParagraph"/>
        <w:numPr>
          <w:ilvl w:val="0"/>
          <w:numId w:val="75"/>
        </w:numPr>
        <w:shd w:val="clear" w:color="auto" w:fill="FFFFFF"/>
        <w:spacing w:before="100" w:beforeAutospacing="1" w:after="100" w:afterAutospacing="1"/>
        <w:jc w:val="both"/>
      </w:pPr>
      <w:r w:rsidRPr="00B64A11">
        <w:t>has received formal training as an adjudicator from an internationally recognized organization; </w:t>
      </w:r>
    </w:p>
    <w:p w14:paraId="36650606" w14:textId="77777777" w:rsidR="00A04B57" w:rsidRPr="00B64A11" w:rsidRDefault="00F15C86">
      <w:pPr>
        <w:pStyle w:val="ListParagraph"/>
        <w:numPr>
          <w:ilvl w:val="0"/>
          <w:numId w:val="75"/>
        </w:numPr>
        <w:shd w:val="clear" w:color="auto" w:fill="FFFFFF"/>
        <w:spacing w:before="100" w:beforeAutospacing="1" w:after="100" w:afterAutospacing="1"/>
        <w:jc w:val="both"/>
        <w:rPr>
          <w:sz w:val="20"/>
        </w:rPr>
      </w:pPr>
      <w:r w:rsidRPr="00B64A11">
        <w:t>has experience and/or is knowledgeable in the type of work which the Contractor is to carry out under the Contract;</w:t>
      </w:r>
    </w:p>
    <w:p w14:paraId="5CA4EC5E" w14:textId="77777777" w:rsidR="00A04B57" w:rsidRPr="00B64A11" w:rsidRDefault="00F15C86">
      <w:pPr>
        <w:pStyle w:val="ListParagraph"/>
        <w:numPr>
          <w:ilvl w:val="0"/>
          <w:numId w:val="75"/>
        </w:numPr>
        <w:shd w:val="clear" w:color="auto" w:fill="FFFFFF"/>
        <w:spacing w:before="100" w:beforeAutospacing="1" w:after="100" w:afterAutospacing="1"/>
        <w:jc w:val="both"/>
      </w:pPr>
      <w:r w:rsidRPr="00B64A11">
        <w:t>has experience in the interpretation of construction and/or engineering contract documents; and</w:t>
      </w:r>
    </w:p>
    <w:p w14:paraId="3E0CCA55" w14:textId="77777777" w:rsidR="00A04B57" w:rsidRPr="00B64A11" w:rsidRDefault="00F15C86">
      <w:pPr>
        <w:pStyle w:val="ListParagraph"/>
        <w:numPr>
          <w:ilvl w:val="0"/>
          <w:numId w:val="75"/>
        </w:numPr>
        <w:shd w:val="clear" w:color="auto" w:fill="FFFFFF"/>
        <w:spacing w:before="100" w:beforeAutospacing="1" w:after="100" w:afterAutospacing="1"/>
        <w:jc w:val="both"/>
        <w:rPr>
          <w:rFonts w:eastAsia="Arial Narrow"/>
        </w:rPr>
      </w:pPr>
      <w:r w:rsidRPr="00B64A11">
        <w:t>is fluent in the language for communications defined in GCC Sub-Clause 5.3 (or the language as agreed between the Parties and the DB).</w:t>
      </w:r>
      <w:bookmarkEnd w:id="1212"/>
    </w:p>
    <w:p w14:paraId="0BBB0635" w14:textId="77777777" w:rsidR="00A04B57" w:rsidRPr="00B64A11" w:rsidRDefault="00F15C86">
      <w:pPr>
        <w:spacing w:after="200"/>
        <w:ind w:left="576" w:hanging="576"/>
      </w:pPr>
      <w:r w:rsidRPr="00B64A11">
        <w:t>4.</w:t>
      </w:r>
      <w:r w:rsidRPr="00B64A11">
        <w:tab/>
        <w:t>General Obligations of the Member</w:t>
      </w:r>
    </w:p>
    <w:p w14:paraId="20E9E53D" w14:textId="77777777" w:rsidR="00A04B57" w:rsidRPr="00B64A11" w:rsidRDefault="00F15C86">
      <w:pPr>
        <w:spacing w:after="200"/>
        <w:ind w:left="576" w:hanging="576"/>
      </w:pPr>
      <w:r w:rsidRPr="00B64A11">
        <w:t>The Member shall:</w:t>
      </w:r>
    </w:p>
    <w:p w14:paraId="480C21A9" w14:textId="77777777" w:rsidR="00A04B57" w:rsidRPr="00B64A11" w:rsidRDefault="00F15C86">
      <w:pPr>
        <w:spacing w:after="200"/>
        <w:ind w:left="1152" w:hanging="576"/>
      </w:pPr>
      <w:r w:rsidRPr="00B64A11">
        <w:t xml:space="preserve">(a) </w:t>
      </w:r>
      <w:r w:rsidRPr="00B64A11">
        <w:tab/>
        <w:t>have no interest financial or otherwise in the Employer, the Contractor or the Project Manager, nor any financial interest in the Contract except for payment under the Dispute Board Agreement;</w:t>
      </w:r>
    </w:p>
    <w:p w14:paraId="14743BB2" w14:textId="77777777" w:rsidR="00A04B57" w:rsidRPr="00B64A11" w:rsidRDefault="00F15C86">
      <w:pPr>
        <w:spacing w:after="200"/>
        <w:ind w:left="1152" w:hanging="576"/>
      </w:pPr>
      <w:r w:rsidRPr="00B64A11">
        <w:t xml:space="preserve">(b) </w:t>
      </w:r>
      <w:r w:rsidRPr="00B64A11">
        <w:tab/>
        <w:t>not previously have been employed as a consultant or otherwise by the Employer, the Contractor or the Project Manager, except in such circumstances as were disclosed in writing to the Employer and the Contractor before they signed the Dispute Board Agreement;</w:t>
      </w:r>
    </w:p>
    <w:p w14:paraId="4A22D356" w14:textId="77777777" w:rsidR="00A04B57" w:rsidRPr="00B64A11" w:rsidRDefault="00F15C86">
      <w:pPr>
        <w:spacing w:after="200"/>
        <w:ind w:left="1152" w:hanging="576"/>
      </w:pPr>
      <w:r w:rsidRPr="00B64A11">
        <w:t xml:space="preserve">(c) </w:t>
      </w:r>
      <w:r w:rsidRPr="00B64A11">
        <w:tab/>
        <w:t>have disclosed in writing to the Employer, the Contractor and the Other Members (if any), before entering into the Dispute Board Agreement and to his/her best knowledge and recollection, any professional or personal relationships with any director, officer or employee of the Employer, the Contractor or the Project Manager, and any previous involvement in the overall project of which the Contract forms part;</w:t>
      </w:r>
    </w:p>
    <w:p w14:paraId="35126282" w14:textId="77777777" w:rsidR="00A04B57" w:rsidRPr="00B64A11" w:rsidRDefault="00F15C86">
      <w:pPr>
        <w:spacing w:after="200"/>
        <w:ind w:left="1152" w:hanging="576"/>
      </w:pPr>
      <w:r w:rsidRPr="00B64A11">
        <w:t xml:space="preserve">(d)  </w:t>
      </w:r>
      <w:r w:rsidRPr="00B64A11">
        <w:tab/>
        <w:t>not, for the duration of the Dispute Board Agreement, be employed as a consultant or otherwise by the Employer, the Contractor or the Project Manager, except as may be agreed in writing by the Employer, the Contractor and the Other Members (if any);</w:t>
      </w:r>
    </w:p>
    <w:p w14:paraId="1D59EE05" w14:textId="77777777" w:rsidR="00A04B57" w:rsidRPr="00B64A11" w:rsidRDefault="00F15C86">
      <w:pPr>
        <w:spacing w:after="200"/>
        <w:ind w:left="1152" w:hanging="576"/>
      </w:pPr>
      <w:r w:rsidRPr="00B64A11">
        <w:t>(e)</w:t>
      </w:r>
      <w:r w:rsidRPr="00B64A11">
        <w:tab/>
        <w:t>comply with the annexed procedural rules and with GCC Sub-Clause 46.3;</w:t>
      </w:r>
    </w:p>
    <w:p w14:paraId="1E0CF2A9" w14:textId="1920851B" w:rsidR="00A04B57" w:rsidRPr="00B64A11" w:rsidRDefault="00F15C86">
      <w:pPr>
        <w:spacing w:after="200"/>
        <w:ind w:left="1152" w:hanging="576"/>
      </w:pPr>
      <w:r w:rsidRPr="00B64A11">
        <w:t>(f)</w:t>
      </w:r>
      <w:r w:rsidRPr="00B64A11">
        <w:tab/>
        <w:t xml:space="preserve">not give advice to the Employer, the Contractor, the Employer’s Personnel or the </w:t>
      </w:r>
      <w:r w:rsidR="008D66EB" w:rsidRPr="00B64A11">
        <w:t>Contractor’s Personnel</w:t>
      </w:r>
      <w:r w:rsidRPr="00B64A11">
        <w:t xml:space="preserve"> concerning the conduct of the Contract, other than in accordance with the annexed procedural rules;</w:t>
      </w:r>
    </w:p>
    <w:p w14:paraId="71C603C0" w14:textId="77777777" w:rsidR="00A04B57" w:rsidRPr="00B64A11" w:rsidRDefault="00F15C86">
      <w:pPr>
        <w:spacing w:after="200"/>
        <w:ind w:left="1152" w:hanging="576"/>
      </w:pPr>
      <w:r w:rsidRPr="00B64A11">
        <w:lastRenderedPageBreak/>
        <w:t>(g)</w:t>
      </w:r>
      <w:r w:rsidRPr="00B64A11">
        <w:tab/>
        <w:t>not while a Member enter into discussions or make any agreement with the Employer, the Contractor or the Project Manager regarding employment by any of them, whether as a consultant or otherwise, after ceasing to act under the Dispute Board Agreement;</w:t>
      </w:r>
    </w:p>
    <w:p w14:paraId="548ACC18" w14:textId="77777777" w:rsidR="00A04B57" w:rsidRPr="00B64A11" w:rsidRDefault="00F15C86">
      <w:pPr>
        <w:spacing w:after="200"/>
        <w:ind w:left="1152" w:hanging="576"/>
      </w:pPr>
      <w:r w:rsidRPr="00B64A11">
        <w:t>(h)</w:t>
      </w:r>
      <w:r w:rsidRPr="00B64A11">
        <w:tab/>
        <w:t>ensure his/her availability for all site visits and hearings as are necessary;</w:t>
      </w:r>
    </w:p>
    <w:p w14:paraId="6BC48B8F" w14:textId="77777777" w:rsidR="00A04B57" w:rsidRPr="00B64A11" w:rsidRDefault="00F15C86">
      <w:pPr>
        <w:spacing w:after="200"/>
        <w:ind w:left="1152" w:hanging="576"/>
      </w:pPr>
      <w:r w:rsidRPr="00B64A11">
        <w:t>(i)</w:t>
      </w:r>
      <w:r w:rsidRPr="00B64A11">
        <w:tab/>
        <w:t>become conversant with the Contract and with the progress of the Facilities (and of any other parts of the project of which the Contract forms part) by studying all documents received which shall be maintained in a current working file;</w:t>
      </w:r>
    </w:p>
    <w:p w14:paraId="6E2ADACB" w14:textId="77777777" w:rsidR="00A04B57" w:rsidRPr="00B64A11" w:rsidRDefault="00F15C86">
      <w:pPr>
        <w:spacing w:after="200"/>
        <w:ind w:left="1152" w:hanging="576"/>
      </w:pPr>
      <w:r w:rsidRPr="00B64A11">
        <w:t>(j)</w:t>
      </w:r>
      <w:r w:rsidRPr="00B64A11">
        <w:tab/>
        <w:t>treat the details of the Contract and all the DB’s activities and hearings as private and confidential, and not publish or disclose them without the prior written consent of the Employer, the Contractor and the Other Members (if any); and</w:t>
      </w:r>
    </w:p>
    <w:p w14:paraId="7D1882AC" w14:textId="77777777" w:rsidR="00A04B57" w:rsidRPr="00B64A11" w:rsidRDefault="00F15C86">
      <w:pPr>
        <w:spacing w:after="200"/>
        <w:ind w:left="1152" w:hanging="576"/>
      </w:pPr>
      <w:r w:rsidRPr="00B64A11">
        <w:t>(k)</w:t>
      </w:r>
      <w:r w:rsidRPr="00B64A11">
        <w:tab/>
        <w:t>be available to give advice and opinions, on any matter relevant to the Contract when requested by both the Employer and the Contractor, subject to the agreement of the Other Members (if any).</w:t>
      </w:r>
    </w:p>
    <w:p w14:paraId="3059F41A" w14:textId="77777777" w:rsidR="00A04B57" w:rsidRPr="00B64A11" w:rsidRDefault="00F15C86">
      <w:pPr>
        <w:spacing w:after="200"/>
        <w:ind w:left="576" w:hanging="576"/>
      </w:pPr>
      <w:r w:rsidRPr="00B64A11">
        <w:t>5.</w:t>
      </w:r>
      <w:r w:rsidRPr="00B64A11">
        <w:tab/>
        <w:t>General Obligations of the Employer and the Contractor</w:t>
      </w:r>
    </w:p>
    <w:p w14:paraId="05F6476A" w14:textId="0F9F1994" w:rsidR="00A04B57" w:rsidRPr="00B64A11" w:rsidRDefault="00F15C86">
      <w:pPr>
        <w:spacing w:after="200"/>
      </w:pPr>
      <w:r w:rsidRPr="00B64A11">
        <w:t xml:space="preserve">The Employer, the Contractor, the Employer’s Personnel and the Contractor’s Personnel shall not request advice from or consultation with the Member regarding the Contract, otherwise than in the normal course of the DB’s activities under the Contract and the Dispute Board Agreement. The Employer and the Contractor shall be responsible for compliance with this provision, by the Employer’s Personnel and the </w:t>
      </w:r>
      <w:r w:rsidR="008F5C0B" w:rsidRPr="00B64A11">
        <w:t>Contractor’s Personnel</w:t>
      </w:r>
      <w:r w:rsidRPr="00B64A11">
        <w:t xml:space="preserve"> respectively.</w:t>
      </w:r>
    </w:p>
    <w:p w14:paraId="541E694D" w14:textId="77777777" w:rsidR="00A04B57" w:rsidRPr="00B64A11" w:rsidRDefault="00F15C86">
      <w:pPr>
        <w:spacing w:after="200"/>
      </w:pPr>
      <w:r w:rsidRPr="00B64A11">
        <w:t xml:space="preserve">The Employer and the Contractor undertake to each other and to the Member that the Member shall not, except as otherwise agreed in writing by the Employer, the Contractor, the Member and the Other Members (if any): </w:t>
      </w:r>
    </w:p>
    <w:p w14:paraId="2DBA86DD" w14:textId="77777777" w:rsidR="00A04B57" w:rsidRPr="00B64A11" w:rsidRDefault="00F15C86">
      <w:pPr>
        <w:spacing w:after="200"/>
        <w:ind w:left="1152" w:hanging="576"/>
      </w:pPr>
      <w:r w:rsidRPr="00B64A11">
        <w:t>(a)</w:t>
      </w:r>
      <w:r w:rsidRPr="00B64A11">
        <w:tab/>
        <w:t xml:space="preserve">be appointed as an arbitrator in any arbitration under the Contract; </w:t>
      </w:r>
    </w:p>
    <w:p w14:paraId="67D4A898" w14:textId="77777777" w:rsidR="00A04B57" w:rsidRPr="00B64A11" w:rsidRDefault="00F15C86">
      <w:pPr>
        <w:spacing w:after="200"/>
        <w:ind w:left="1152" w:hanging="576"/>
      </w:pPr>
      <w:r w:rsidRPr="00B64A11">
        <w:t>(b)</w:t>
      </w:r>
      <w:r w:rsidRPr="00B64A11">
        <w:tab/>
        <w:t xml:space="preserve">be called as a witness to give evidence concerning any dispute before arbitrator(s) appointed for any arbitration under the Contract; or </w:t>
      </w:r>
    </w:p>
    <w:p w14:paraId="6454C707" w14:textId="77777777" w:rsidR="00A04B57" w:rsidRPr="00B64A11" w:rsidRDefault="00F15C86">
      <w:pPr>
        <w:spacing w:after="200"/>
        <w:ind w:left="1152" w:hanging="576"/>
      </w:pPr>
      <w:r w:rsidRPr="00B64A11">
        <w:t>(c)</w:t>
      </w:r>
      <w:r w:rsidRPr="00B64A11">
        <w:tab/>
        <w:t>be liable for any claims for anything done or omitted in the discharge or purported discharge of the Member’s functions, unless the act or omission is shown to have been in bad faith.</w:t>
      </w:r>
    </w:p>
    <w:p w14:paraId="23644265" w14:textId="77777777" w:rsidR="00A04B57" w:rsidRPr="00B64A11" w:rsidRDefault="00F15C86">
      <w:pPr>
        <w:spacing w:after="200"/>
      </w:pPr>
      <w:r w:rsidRPr="00B64A11">
        <w:t>The Employer and the Contractor hereby jointly and severally indemnify and hold the Member harmless against and from claims from which he is relieved from liability under the preceding paragraph.</w:t>
      </w:r>
    </w:p>
    <w:p w14:paraId="5853D0EA" w14:textId="77777777" w:rsidR="00A04B57" w:rsidRPr="00B64A11" w:rsidRDefault="00F15C86">
      <w:pPr>
        <w:spacing w:after="200"/>
      </w:pPr>
      <w:r w:rsidRPr="00B64A11">
        <w:t>Whenever the Employer or the Contractor refers a dispute to the DB under GCC Sub-Clause 46.3, which will require the Member to make a site visit and attend a hearing, the Employer or the Contractor shall provide appropriate security for a sum equivalent to the reasonable expenses to be incurred by the Member. No account shall be taken of any other payments due or paid to the Member.</w:t>
      </w:r>
    </w:p>
    <w:p w14:paraId="22829200" w14:textId="77777777" w:rsidR="00A04B57" w:rsidRPr="00B64A11" w:rsidRDefault="00F15C86">
      <w:pPr>
        <w:keepNext/>
        <w:spacing w:after="200"/>
        <w:ind w:left="576" w:hanging="576"/>
      </w:pPr>
      <w:r w:rsidRPr="00B64A11">
        <w:lastRenderedPageBreak/>
        <w:t>6.</w:t>
      </w:r>
      <w:r w:rsidRPr="00B64A11">
        <w:tab/>
        <w:t>Payment</w:t>
      </w:r>
    </w:p>
    <w:p w14:paraId="0627E08C" w14:textId="77777777" w:rsidR="00A04B57" w:rsidRPr="00B64A11" w:rsidRDefault="00F15C86">
      <w:pPr>
        <w:spacing w:after="200"/>
      </w:pPr>
      <w:r w:rsidRPr="00B64A11">
        <w:t>The Member shall be paid as follows, in the currency named in the Dispute Board Agreement:</w:t>
      </w:r>
    </w:p>
    <w:p w14:paraId="42DE0678" w14:textId="77777777" w:rsidR="00A04B57" w:rsidRPr="00B64A11" w:rsidRDefault="00F15C86">
      <w:pPr>
        <w:spacing w:after="200"/>
        <w:ind w:left="1152" w:hanging="576"/>
      </w:pPr>
      <w:r w:rsidRPr="00B64A11">
        <w:t>(a)</w:t>
      </w:r>
      <w:r w:rsidRPr="00B64A11">
        <w:tab/>
        <w:t>a retainer fee per calendar month, which shall be considered as payment in full for:</w:t>
      </w:r>
    </w:p>
    <w:p w14:paraId="5AAAF87E" w14:textId="77777777" w:rsidR="00A04B57" w:rsidRPr="00B64A11" w:rsidRDefault="00F15C86">
      <w:pPr>
        <w:spacing w:after="200"/>
        <w:ind w:left="1728" w:hanging="576"/>
      </w:pPr>
      <w:r w:rsidRPr="00B64A11">
        <w:t>(i)</w:t>
      </w:r>
      <w:r w:rsidRPr="00B64A11">
        <w:tab/>
        <w:t>being available on 28 days’ notice for all site visits and hearings;</w:t>
      </w:r>
    </w:p>
    <w:p w14:paraId="6C0BDDE0" w14:textId="77777777" w:rsidR="00A04B57" w:rsidRPr="00B64A11" w:rsidRDefault="00F15C86">
      <w:pPr>
        <w:spacing w:after="200"/>
        <w:ind w:left="1728" w:hanging="576"/>
      </w:pPr>
      <w:r w:rsidRPr="00B64A11">
        <w:t>(ii)</w:t>
      </w:r>
      <w:r w:rsidRPr="00B64A11">
        <w:tab/>
        <w:t>becoming and remaining conversant with all project developments and maintaining relevant files;</w:t>
      </w:r>
    </w:p>
    <w:p w14:paraId="1E4BCDFE" w14:textId="77777777" w:rsidR="00A04B57" w:rsidRPr="00B64A11" w:rsidRDefault="00F15C86">
      <w:pPr>
        <w:spacing w:after="200"/>
        <w:ind w:left="1728" w:hanging="576"/>
      </w:pPr>
      <w:r w:rsidRPr="00B64A11">
        <w:t xml:space="preserve">(iii) </w:t>
      </w:r>
      <w:r w:rsidRPr="00B64A11">
        <w:tab/>
        <w:t>all office and overhead expenses including secretarial services, photocopying and office supplies incurred in connection with his duties; and</w:t>
      </w:r>
    </w:p>
    <w:p w14:paraId="5D2A473D" w14:textId="77777777" w:rsidR="00A04B57" w:rsidRPr="00B64A11" w:rsidRDefault="00F15C86">
      <w:pPr>
        <w:spacing w:after="200"/>
        <w:ind w:left="1728" w:hanging="576"/>
      </w:pPr>
      <w:r w:rsidRPr="00B64A11">
        <w:t xml:space="preserve">(iv) </w:t>
      </w:r>
      <w:r w:rsidRPr="00B64A11">
        <w:tab/>
        <w:t>all services performed hereunder except those referred to in sub-paragraphs (b) and (c) of this Clause.</w:t>
      </w:r>
    </w:p>
    <w:p w14:paraId="39FBD151" w14:textId="77777777" w:rsidR="00A04B57" w:rsidRPr="00B64A11" w:rsidRDefault="00F15C86">
      <w:pPr>
        <w:spacing w:after="200"/>
        <w:ind w:left="1710"/>
      </w:pPr>
      <w:r w:rsidRPr="00B64A11">
        <w:t>The retainer fee shall be paid with effect from the last day of the calendar month in which the Dispute Board Agreement becomes effective; until the last day of the calendar month in which the Taking-Over Certificate is issued for the whole of the Facilities.</w:t>
      </w:r>
    </w:p>
    <w:p w14:paraId="0C99E852" w14:textId="77777777" w:rsidR="00A04B57" w:rsidRPr="00B64A11" w:rsidRDefault="00F15C86">
      <w:pPr>
        <w:spacing w:after="200"/>
        <w:ind w:left="1710"/>
      </w:pPr>
      <w:r w:rsidRPr="00B64A11">
        <w:t>With effect from the first day of the calendar month following the month in which Taking-Over Certificate is issued for the whole of the Facilities, the retainer fee shall be reduced by one third This reduced fee shall be paid until the first day of the calendar month in which the Member resigns or the Dispute Board Agreement is otherwise terminated.</w:t>
      </w:r>
    </w:p>
    <w:p w14:paraId="077247BE" w14:textId="77777777" w:rsidR="00A04B57" w:rsidRPr="00B64A11" w:rsidRDefault="00F15C86">
      <w:pPr>
        <w:spacing w:after="200"/>
        <w:ind w:left="1152" w:hanging="576"/>
      </w:pPr>
      <w:r w:rsidRPr="00B64A11">
        <w:t xml:space="preserve">(b) </w:t>
      </w:r>
      <w:r w:rsidRPr="00B64A11">
        <w:tab/>
        <w:t>a daily fee which shall be considered as payment in full for:</w:t>
      </w:r>
    </w:p>
    <w:p w14:paraId="4636EF1B" w14:textId="77777777" w:rsidR="00A04B57" w:rsidRPr="00B64A11" w:rsidRDefault="00F15C86">
      <w:pPr>
        <w:spacing w:after="200"/>
        <w:ind w:left="1728" w:hanging="576"/>
      </w:pPr>
      <w:r w:rsidRPr="00B64A11">
        <w:t xml:space="preserve">(i) </w:t>
      </w:r>
      <w:r w:rsidRPr="00B64A11">
        <w:tab/>
        <w:t>each day or part of a day up to a maximum of two days’ travel time in each direction for the journey between the Member’s home and the site, or another location of a meeting with the Other Members (if any);</w:t>
      </w:r>
    </w:p>
    <w:p w14:paraId="447FC9A8" w14:textId="77777777" w:rsidR="00A04B57" w:rsidRPr="00B64A11" w:rsidRDefault="00F15C86">
      <w:pPr>
        <w:spacing w:after="200"/>
        <w:ind w:left="1728" w:hanging="576"/>
      </w:pPr>
      <w:r w:rsidRPr="00B64A11">
        <w:t xml:space="preserve">(ii) </w:t>
      </w:r>
      <w:r w:rsidRPr="00B64A11">
        <w:tab/>
        <w:t>each working day on site visits, hearings or preparing decisions; and</w:t>
      </w:r>
    </w:p>
    <w:p w14:paraId="75680C9E" w14:textId="77777777" w:rsidR="00A04B57" w:rsidRPr="00B64A11" w:rsidRDefault="00F15C86">
      <w:pPr>
        <w:spacing w:after="200"/>
        <w:ind w:left="1728" w:hanging="576"/>
      </w:pPr>
      <w:r w:rsidRPr="00B64A11">
        <w:t xml:space="preserve">(iii) </w:t>
      </w:r>
      <w:r w:rsidRPr="00B64A11">
        <w:tab/>
        <w:t>each day spent reading submissions in preparation for a hearing.</w:t>
      </w:r>
    </w:p>
    <w:p w14:paraId="33B8FA64" w14:textId="77777777" w:rsidR="00A04B57" w:rsidRPr="00B64A11" w:rsidRDefault="00F15C86">
      <w:pPr>
        <w:spacing w:after="200"/>
        <w:ind w:left="1152" w:hanging="576"/>
      </w:pPr>
      <w:r w:rsidRPr="00B64A11">
        <w:t xml:space="preserve">(c)  </w:t>
      </w:r>
      <w:r w:rsidRPr="00B64A11">
        <w:tab/>
        <w:t>all reasonable expenses including necessary travel expenses (air fare in less than first class, hotel and subsistence and other direct travel expenses) incurred in connection with the Member’s duties, as well as the cost of telephone calls, courier charges, faxes and telexes: a receipt shall be required for each item in excess of five percent of the daily fee referred to in sub-paragraph (b) of this Clause;</w:t>
      </w:r>
    </w:p>
    <w:p w14:paraId="5A6AA4DE" w14:textId="77777777" w:rsidR="00A04B57" w:rsidRPr="00B64A11" w:rsidRDefault="00F15C86">
      <w:pPr>
        <w:spacing w:after="200"/>
        <w:ind w:left="1152" w:hanging="576"/>
      </w:pPr>
      <w:r w:rsidRPr="00B64A11">
        <w:t>(d)</w:t>
      </w:r>
      <w:r w:rsidRPr="00B64A11">
        <w:tab/>
        <w:t>any taxes properly levied in the Country on payments made to the Member (unless a national or permanent resident of the Country) under this Clause 6.</w:t>
      </w:r>
    </w:p>
    <w:p w14:paraId="4843D0FC" w14:textId="77777777" w:rsidR="00A04B57" w:rsidRPr="00B64A11" w:rsidRDefault="00F15C86">
      <w:pPr>
        <w:spacing w:after="200"/>
      </w:pPr>
      <w:r w:rsidRPr="00B64A11">
        <w:t xml:space="preserve">The retainer and daily fees shall be as specified in the Dispute Board Agreement. Unless it specifies otherwise, these fees shall remain fixed for the first 24 calendar months and shall thereafter be </w:t>
      </w:r>
      <w:r w:rsidRPr="00B64A11">
        <w:lastRenderedPageBreak/>
        <w:t>adjusted by agreement between the Employer, the Contractor and the Member, at each anniversary of the date on which the Dispute Board Agreement became effective.</w:t>
      </w:r>
    </w:p>
    <w:p w14:paraId="6CB52272" w14:textId="77777777" w:rsidR="00A04B57" w:rsidRPr="00B64A11" w:rsidRDefault="00F15C86">
      <w:pPr>
        <w:spacing w:after="200"/>
      </w:pPr>
      <w:r w:rsidRPr="00B64A11">
        <w:t>If the Parties fail to agree on the retainer fee or the daily fee the appointing entity or official named in the PCC shall determine the amount of the fees to be used.</w:t>
      </w:r>
    </w:p>
    <w:p w14:paraId="7BF75384" w14:textId="77777777" w:rsidR="00A04B57" w:rsidRPr="00B64A11" w:rsidRDefault="00F15C86">
      <w:pPr>
        <w:spacing w:after="200"/>
      </w:pPr>
      <w:r w:rsidRPr="00B64A11">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p>
    <w:p w14:paraId="5A4BE291" w14:textId="77777777" w:rsidR="00A04B57" w:rsidRPr="00B64A11" w:rsidRDefault="00F15C86">
      <w:pPr>
        <w:spacing w:after="200"/>
      </w:pPr>
      <w:r w:rsidRPr="00B64A11">
        <w:t>The Contractor shall pay each of the Member’s invoices in full within 56 calendar days after receiving each invoice and shall apply to the Employer (in the Statements under the Contract) for reimbursement of one-half of the amounts of these invoices. The Employer shall then pay the Contractor in accordance with the Contract.</w:t>
      </w:r>
    </w:p>
    <w:p w14:paraId="2C3FB902" w14:textId="77777777" w:rsidR="00A04B57" w:rsidRPr="00B64A11" w:rsidRDefault="00F15C86">
      <w:pPr>
        <w:spacing w:after="200"/>
      </w:pPr>
      <w:r w:rsidRPr="00B64A11">
        <w:t>If the Contractor fails to pay to the Member the amount to which he/she is entitled under the Dispute Board Agreement, the Employer shall pay the amount due to the Member and any other amount which may be required to maintain the operation of the DB; and without prejudice to the Employer’s rights or remedies. In addition to all other rights arising from this default, the Employer shall be entitled to reimbursement of all sums paid in excess of one-half of these payments, plus all costs of recovering these sums and financing charges calculated at the rate specified in accordance with GCC Sub-Clause 12.3.</w:t>
      </w:r>
    </w:p>
    <w:p w14:paraId="23A93D85" w14:textId="77777777" w:rsidR="00A04B57" w:rsidRPr="00B64A11" w:rsidRDefault="00F15C86">
      <w:pPr>
        <w:spacing w:after="200"/>
      </w:pPr>
      <w:r w:rsidRPr="00B64A11">
        <w:t>If the Member does not receive payment of the amount due within 70 days after submitting a valid invoice, the Member may (i) suspend his/her services (without notice) until the payment is received, and/or (ii) resign his/her appointment by giving notice under Clause 7.</w:t>
      </w:r>
    </w:p>
    <w:p w14:paraId="2EA9EF35" w14:textId="77777777" w:rsidR="00A04B57" w:rsidRPr="00B64A11" w:rsidRDefault="00F15C86">
      <w:pPr>
        <w:spacing w:after="200"/>
        <w:ind w:left="576" w:hanging="576"/>
      </w:pPr>
      <w:r w:rsidRPr="00B64A11">
        <w:t>7.</w:t>
      </w:r>
      <w:r w:rsidRPr="00B64A11">
        <w:tab/>
        <w:t>Termination</w:t>
      </w:r>
    </w:p>
    <w:p w14:paraId="484AA091" w14:textId="77777777" w:rsidR="00A04B57" w:rsidRPr="00B64A11" w:rsidRDefault="00F15C86">
      <w:pPr>
        <w:spacing w:after="200"/>
      </w:pPr>
      <w:r w:rsidRPr="00B64A11">
        <w:t>At any time: (i) the Employer and the Contractor may jointly terminate the Dispute Board Agreement by giving 42 days’ notice to the Member; or (ii) the Member may resign as provided for in Clause 2.</w:t>
      </w:r>
    </w:p>
    <w:p w14:paraId="71FEAC1F" w14:textId="77777777" w:rsidR="00A04B57" w:rsidRPr="00B64A11" w:rsidRDefault="00F15C86">
      <w:pPr>
        <w:spacing w:after="200"/>
      </w:pPr>
      <w:r w:rsidRPr="00B64A11">
        <w:t>If the Member fails to comply with the Dispute Board Agreement, the Employer and the Contractor may, without prejudice to their other rights, terminate it by notice to the Member. The notice shall take effect when received by the Member.</w:t>
      </w:r>
    </w:p>
    <w:p w14:paraId="521E0C1C" w14:textId="77777777" w:rsidR="00A04B57" w:rsidRPr="00B64A11" w:rsidRDefault="00F15C86">
      <w:pPr>
        <w:spacing w:after="200"/>
      </w:pPr>
      <w:r w:rsidRPr="00B64A11">
        <w:t>If the Employer or the Contractor fails to comply with the Dispute Board Agreement, the Member may, without prejudice to his other rights, terminate it by notice to the Employer and the Contractor. The notice shall take effect when received by them both.</w:t>
      </w:r>
    </w:p>
    <w:p w14:paraId="65C368E8" w14:textId="77777777" w:rsidR="00A04B57" w:rsidRPr="00B64A11" w:rsidRDefault="00F15C86">
      <w:pPr>
        <w:spacing w:after="200"/>
        <w:rPr>
          <w:rFonts w:ascii="Helvetica Neue" w:hAnsi="Helvetica Neue"/>
        </w:rPr>
      </w:pPr>
      <w:r w:rsidRPr="00B64A11">
        <w:t>Any such notice, resignation and termination shall be final and binding on the Employer, the Contractor and the Member. However, a notice by the Employer or the Contractor, but not by both, shall be of no effect.</w:t>
      </w:r>
    </w:p>
    <w:p w14:paraId="149C8B36" w14:textId="77777777" w:rsidR="00A04B57" w:rsidRPr="00B64A11" w:rsidRDefault="00F15C86">
      <w:pPr>
        <w:spacing w:after="200"/>
        <w:ind w:left="576" w:hanging="576"/>
      </w:pPr>
      <w:r w:rsidRPr="00B64A11">
        <w:t>8.</w:t>
      </w:r>
      <w:r w:rsidRPr="00B64A11">
        <w:tab/>
        <w:t>Default of the Member</w:t>
      </w:r>
    </w:p>
    <w:p w14:paraId="549564EB" w14:textId="77777777" w:rsidR="00A04B57" w:rsidRPr="00B64A11" w:rsidRDefault="00F15C86">
      <w:pPr>
        <w:spacing w:after="200"/>
      </w:pPr>
      <w:r w:rsidRPr="00B64A11">
        <w:lastRenderedPageBreak/>
        <w:t>If the Member fails to comply with any of his obligations under Clause 4 concerning his impartiality or independence in relation to the Employer or the Contractor, he/she shall not be entitled to any fees or expenses hereunder and shall, without prejudice to their other rights, reimburse each of the Employer and the Contractor for any fees and expenses received by the Member and the Other Members (if any), for proceedings or decisions (if any) of the DB which are rendered void or ineffective by the said failure to comply.</w:t>
      </w:r>
    </w:p>
    <w:p w14:paraId="024D5E19" w14:textId="77777777" w:rsidR="00A04B57" w:rsidRPr="00B64A11" w:rsidRDefault="00F15C86">
      <w:pPr>
        <w:keepNext/>
        <w:keepLines/>
        <w:spacing w:after="200"/>
        <w:ind w:left="576" w:hanging="576"/>
      </w:pPr>
      <w:r w:rsidRPr="00B64A11">
        <w:t>9.</w:t>
      </w:r>
      <w:r w:rsidRPr="00B64A11">
        <w:tab/>
        <w:t>Disputes</w:t>
      </w:r>
    </w:p>
    <w:p w14:paraId="6D1F8693" w14:textId="77777777" w:rsidR="00A04B57" w:rsidRPr="00B64A11" w:rsidRDefault="00F15C86">
      <w:pPr>
        <w:keepNext/>
        <w:keepLines/>
        <w:spacing w:after="200"/>
      </w:pPr>
      <w:r w:rsidRPr="00B64A11">
        <w:t>Any dispute or claim arising out of or in connection with this Dispute Board Agreement, or the breach, termination or invalidity 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p>
    <w:p w14:paraId="6D7A96A9" w14:textId="37B528D0" w:rsidR="00A04B57" w:rsidRPr="00B64A11" w:rsidRDefault="00F15C86">
      <w:pPr>
        <w:pStyle w:val="Heading2"/>
        <w:rPr>
          <w:rFonts w:cstheme="minorHAnsi"/>
        </w:rPr>
      </w:pPr>
      <w:r w:rsidRPr="00B64A11">
        <w:br w:type="page" w:clear="all"/>
      </w:r>
      <w:bookmarkStart w:id="1213" w:name="_Toc437950108"/>
      <w:bookmarkStart w:id="1214" w:name="_Toc437951087"/>
      <w:r w:rsidRPr="00B64A11">
        <w:rPr>
          <w:rFonts w:cstheme="minorHAnsi"/>
        </w:rPr>
        <w:lastRenderedPageBreak/>
        <w:t>Appendix A</w:t>
      </w:r>
      <w:bookmarkEnd w:id="1213"/>
      <w:bookmarkEnd w:id="1214"/>
      <w:r w:rsidR="00C41837" w:rsidRPr="00B64A11">
        <w:rPr>
          <w:rFonts w:cstheme="minorHAnsi"/>
        </w:rPr>
        <w:t xml:space="preserve">: Dispute Board </w:t>
      </w:r>
      <w:r w:rsidR="00EE2B6E" w:rsidRPr="00B64A11">
        <w:rPr>
          <w:rFonts w:cstheme="minorHAnsi"/>
        </w:rPr>
        <w:t>Guidelines</w:t>
      </w:r>
    </w:p>
    <w:p w14:paraId="59D25302" w14:textId="77777777" w:rsidR="00C41837" w:rsidRPr="00B64A11" w:rsidRDefault="00C41837">
      <w:pPr>
        <w:pStyle w:val="ClauseSubPara"/>
        <w:spacing w:before="0" w:after="200"/>
        <w:ind w:left="0"/>
        <w:rPr>
          <w:rFonts w:asciiTheme="minorHAnsi" w:hAnsiTheme="minorHAnsi" w:cstheme="minorHAnsi"/>
          <w:sz w:val="24"/>
        </w:rPr>
      </w:pPr>
    </w:p>
    <w:p w14:paraId="04C215FA" w14:textId="0768C821" w:rsidR="00A04B57" w:rsidRPr="00B64A11" w:rsidRDefault="00F15C86">
      <w:pPr>
        <w:pStyle w:val="ClauseSubPara"/>
        <w:spacing w:before="0" w:after="200"/>
        <w:ind w:left="0"/>
        <w:rPr>
          <w:rFonts w:asciiTheme="minorHAnsi" w:hAnsiTheme="minorHAnsi" w:cstheme="minorHAnsi"/>
          <w:szCs w:val="20"/>
        </w:rPr>
      </w:pPr>
      <w:r w:rsidRPr="00B64A11">
        <w:rPr>
          <w:rFonts w:asciiTheme="minorHAnsi" w:hAnsiTheme="minorHAnsi" w:cstheme="minorHAnsi"/>
          <w:sz w:val="24"/>
        </w:rPr>
        <w:t xml:space="preserve">1. </w:t>
      </w:r>
      <w:r w:rsidRPr="00B64A11">
        <w:rPr>
          <w:rFonts w:asciiTheme="minorHAnsi" w:hAnsiTheme="minorHAnsi" w:cstheme="minorHAnsi"/>
          <w:szCs w:val="20"/>
        </w:rPr>
        <w:tab/>
        <w:t>Unless otherwise agreed by the Employer and the Contractor, the DB shall visit the site at intervals of not more than 140 days, including times of critical construction events, at the request of either the Employer or the Contractor. Unless otherwise agreed by the Employer, the Contractor and the DB, the period between consecutive visits shall not be less than 70 days, except as required to convene a hearing as described below.</w:t>
      </w:r>
    </w:p>
    <w:p w14:paraId="24D1C215" w14:textId="77777777" w:rsidR="00A04B57" w:rsidRPr="00B64A11" w:rsidRDefault="00F15C86">
      <w:pPr>
        <w:pStyle w:val="ClauseSubPara"/>
        <w:spacing w:before="0" w:after="200"/>
        <w:ind w:left="0"/>
        <w:rPr>
          <w:rFonts w:asciiTheme="minorHAnsi" w:hAnsiTheme="minorHAnsi" w:cstheme="minorHAnsi"/>
          <w:szCs w:val="20"/>
        </w:rPr>
      </w:pPr>
      <w:r w:rsidRPr="00B64A11">
        <w:rPr>
          <w:rFonts w:asciiTheme="minorHAnsi" w:hAnsiTheme="minorHAnsi" w:cstheme="minorHAnsi"/>
          <w:szCs w:val="20"/>
        </w:rPr>
        <w:t xml:space="preserve">2. </w:t>
      </w:r>
      <w:r w:rsidRPr="00B64A11">
        <w:rPr>
          <w:rFonts w:asciiTheme="minorHAnsi" w:hAnsiTheme="minorHAnsi" w:cstheme="minorHAnsi"/>
          <w:szCs w:val="20"/>
        </w:rPr>
        <w:tab/>
        <w:t>The timing of and agenda for each site visit shall be as agreed jointly by the DB, the Employer and the Contractor, or in the absence of agreement, shall be decided by the DB. The purpose of site visits is to enable the DB to become and remain acquainted with the progress of the execution of the Contract and of any actual or potential problems or claims, and, as far as reasonable, to prevent potential problems or claims from becoming disputes.</w:t>
      </w:r>
    </w:p>
    <w:p w14:paraId="1E0F6431" w14:textId="77777777" w:rsidR="00A04B57" w:rsidRPr="00B64A11" w:rsidRDefault="00F15C86">
      <w:pPr>
        <w:pStyle w:val="ClauseSubPara"/>
        <w:spacing w:before="0" w:after="200"/>
        <w:ind w:left="0"/>
        <w:rPr>
          <w:rFonts w:asciiTheme="minorHAnsi" w:hAnsiTheme="minorHAnsi" w:cstheme="minorHAnsi"/>
          <w:szCs w:val="20"/>
        </w:rPr>
      </w:pPr>
      <w:r w:rsidRPr="00B64A11">
        <w:rPr>
          <w:rFonts w:asciiTheme="minorHAnsi" w:hAnsiTheme="minorHAnsi" w:cstheme="minorHAnsi"/>
          <w:szCs w:val="20"/>
        </w:rPr>
        <w:t xml:space="preserve">3.  </w:t>
      </w:r>
      <w:r w:rsidRPr="00B64A11">
        <w:rPr>
          <w:rFonts w:asciiTheme="minorHAnsi" w:hAnsiTheme="minorHAnsi" w:cstheme="minorHAnsi"/>
          <w:szCs w:val="20"/>
        </w:rPr>
        <w:tab/>
        <w:t>Site visits shall be attended by the Employer, the Contractor and the Project Manager and shall be coordinated by the Employer in co-operation with the Contractor. The Employer shall ensure the provision of appropriate conference facilities and secretarial and copying services. At the conclusion of each site visit and before leaving the site, the DB shall prepare a report on its activities during the visit and shall send copies to the Employer and the Contractor.</w:t>
      </w:r>
    </w:p>
    <w:p w14:paraId="4F8366FE" w14:textId="77777777" w:rsidR="00A04B57" w:rsidRPr="00B64A11" w:rsidRDefault="00F15C86">
      <w:pPr>
        <w:pStyle w:val="ClauseSubPara"/>
        <w:spacing w:before="0" w:after="200"/>
        <w:ind w:left="0"/>
        <w:rPr>
          <w:rFonts w:asciiTheme="minorHAnsi" w:hAnsiTheme="minorHAnsi" w:cstheme="minorHAnsi"/>
          <w:szCs w:val="20"/>
        </w:rPr>
      </w:pPr>
      <w:r w:rsidRPr="00B64A11">
        <w:rPr>
          <w:rFonts w:asciiTheme="minorHAnsi" w:hAnsiTheme="minorHAnsi" w:cstheme="minorHAnsi"/>
          <w:szCs w:val="20"/>
        </w:rPr>
        <w:t xml:space="preserve">4.  </w:t>
      </w:r>
      <w:r w:rsidRPr="00B64A11">
        <w:rPr>
          <w:rFonts w:asciiTheme="minorHAnsi" w:hAnsiTheme="minorHAnsi" w:cstheme="minorHAnsi"/>
          <w:szCs w:val="20"/>
        </w:rPr>
        <w:tab/>
        <w:t>The Employer and the Contractor shall furnish to the DB one copy of all documents which the DB may request, including Contract documents, progress reports, variation instructions, certificates and other documents pertinent to the performance of the Contract. All communications between the DB and the Employer or the Contractor shall be copied to the other Party. If the DB comprises three persons, the Employer and the Contractor shall send copies of these requested documents and these communications to each of these persons.</w:t>
      </w:r>
    </w:p>
    <w:p w14:paraId="7F130B24" w14:textId="77777777" w:rsidR="00A04B57" w:rsidRPr="00B64A11" w:rsidRDefault="00F15C86">
      <w:pPr>
        <w:pStyle w:val="ClauseSubPara"/>
        <w:spacing w:before="0" w:after="200"/>
        <w:ind w:left="0"/>
        <w:rPr>
          <w:rFonts w:asciiTheme="minorHAnsi" w:hAnsiTheme="minorHAnsi" w:cstheme="minorHAnsi"/>
          <w:szCs w:val="20"/>
        </w:rPr>
      </w:pPr>
      <w:r w:rsidRPr="00B64A11">
        <w:rPr>
          <w:rFonts w:asciiTheme="minorHAnsi" w:hAnsiTheme="minorHAnsi" w:cstheme="minorHAnsi"/>
          <w:szCs w:val="20"/>
        </w:rPr>
        <w:t xml:space="preserve">5.  </w:t>
      </w:r>
      <w:r w:rsidRPr="00B64A11">
        <w:rPr>
          <w:rFonts w:asciiTheme="minorHAnsi" w:hAnsiTheme="minorHAnsi" w:cstheme="minorHAnsi"/>
          <w:szCs w:val="20"/>
        </w:rPr>
        <w:tab/>
        <w:t>If any dispute is referred to the DB in accordance with GCC Sub-Clause 46.3, the DB shall proceed in accordance with GCC Sub-Clause 46.3 and these Guidelines. Subject to the time allowed to give notice of a decision and other relevant factors, the DB shall:</w:t>
      </w:r>
    </w:p>
    <w:p w14:paraId="189F615C"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 xml:space="preserve">(a)  </w:t>
      </w:r>
      <w:r w:rsidRPr="00B64A11">
        <w:rPr>
          <w:rFonts w:asciiTheme="minorHAnsi" w:hAnsiTheme="minorHAnsi" w:cstheme="minorHAnsi"/>
          <w:szCs w:val="20"/>
        </w:rPr>
        <w:tab/>
        <w:t>act fairly and impartially as between the Employer and the Contractor, giving each of them a reasonable opportunity of putting his case and responding to the other’s case, and</w:t>
      </w:r>
    </w:p>
    <w:p w14:paraId="3566D4DF"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 xml:space="preserve">(b)  </w:t>
      </w:r>
      <w:r w:rsidRPr="00B64A11">
        <w:rPr>
          <w:rFonts w:asciiTheme="minorHAnsi" w:hAnsiTheme="minorHAnsi" w:cstheme="minorHAnsi"/>
          <w:szCs w:val="20"/>
        </w:rPr>
        <w:tab/>
        <w:t>adopt procedures suitable to the dispute, avoiding unnecessary delay or expense.</w:t>
      </w:r>
    </w:p>
    <w:p w14:paraId="45014FAB" w14:textId="77777777" w:rsidR="00A04B57" w:rsidRPr="00B64A11" w:rsidRDefault="00F15C86">
      <w:pPr>
        <w:pStyle w:val="ClauseSubPara"/>
        <w:spacing w:before="0" w:after="200"/>
        <w:ind w:left="0"/>
        <w:rPr>
          <w:rFonts w:asciiTheme="minorHAnsi" w:hAnsiTheme="minorHAnsi" w:cstheme="minorHAnsi"/>
          <w:szCs w:val="20"/>
        </w:rPr>
      </w:pPr>
      <w:r w:rsidRPr="00B64A11">
        <w:rPr>
          <w:rFonts w:asciiTheme="minorHAnsi" w:hAnsiTheme="minorHAnsi" w:cstheme="minorHAnsi"/>
          <w:szCs w:val="20"/>
        </w:rPr>
        <w:t xml:space="preserve">6.  </w:t>
      </w:r>
      <w:r w:rsidRPr="00B64A11">
        <w:rPr>
          <w:rFonts w:asciiTheme="minorHAnsi" w:hAnsiTheme="minorHAnsi" w:cstheme="minorHAnsi"/>
          <w:szCs w:val="20"/>
        </w:rPr>
        <w:tab/>
        <w:t>The DB may conduct a hearing on the dispute, in which event it will decide on the date and place for the hearing and may request that written documentation and arguments from the Employer and the Contractor be presented to it prior to or at the hearing.</w:t>
      </w:r>
    </w:p>
    <w:p w14:paraId="5E5A3919" w14:textId="77777777" w:rsidR="00A04B57" w:rsidRPr="00B64A11" w:rsidRDefault="00F15C86">
      <w:pPr>
        <w:pStyle w:val="ClauseSubPara"/>
        <w:spacing w:before="0" w:after="200"/>
        <w:ind w:left="0"/>
        <w:rPr>
          <w:rFonts w:asciiTheme="minorHAnsi" w:hAnsiTheme="minorHAnsi" w:cstheme="minorHAnsi"/>
          <w:szCs w:val="20"/>
        </w:rPr>
      </w:pPr>
      <w:r w:rsidRPr="00B64A11">
        <w:rPr>
          <w:rFonts w:asciiTheme="minorHAnsi" w:hAnsiTheme="minorHAnsi" w:cstheme="minorHAnsi"/>
          <w:szCs w:val="20"/>
        </w:rPr>
        <w:t xml:space="preserve">7. </w:t>
      </w:r>
      <w:r w:rsidRPr="00B64A11">
        <w:rPr>
          <w:rFonts w:asciiTheme="minorHAnsi" w:hAnsiTheme="minorHAnsi" w:cstheme="minorHAnsi"/>
          <w:szCs w:val="20"/>
        </w:rPr>
        <w:tab/>
        <w:t xml:space="preserve"> Except as otherwise agreed in writing by the Employer and the Contractor, the DB shall have power to adopt an inquisitorial procedure, to refuse admission to hearings or audience at hearings to any persons other than representatives of the Employer, the Contractor and the Project Manager, and to proceed in the absence of any Party who the DB is satisfied received notice of the hearing; but shall have discretion to decide whether and to what extent this power may be exercised.</w:t>
      </w:r>
    </w:p>
    <w:p w14:paraId="464D5617" w14:textId="77777777" w:rsidR="00A04B57" w:rsidRPr="00B64A11" w:rsidRDefault="00F15C86">
      <w:pPr>
        <w:pStyle w:val="ClauseSubPara"/>
        <w:spacing w:before="0" w:after="200"/>
        <w:ind w:left="0"/>
        <w:rPr>
          <w:rFonts w:asciiTheme="minorHAnsi" w:hAnsiTheme="minorHAnsi" w:cstheme="minorHAnsi"/>
          <w:szCs w:val="20"/>
        </w:rPr>
      </w:pPr>
      <w:r w:rsidRPr="00B64A11">
        <w:rPr>
          <w:rFonts w:asciiTheme="minorHAnsi" w:hAnsiTheme="minorHAnsi" w:cstheme="minorHAnsi"/>
          <w:szCs w:val="20"/>
        </w:rPr>
        <w:t xml:space="preserve">8.  </w:t>
      </w:r>
      <w:r w:rsidRPr="00B64A11">
        <w:rPr>
          <w:rFonts w:asciiTheme="minorHAnsi" w:hAnsiTheme="minorHAnsi" w:cstheme="minorHAnsi"/>
          <w:szCs w:val="20"/>
        </w:rPr>
        <w:tab/>
        <w:t>The Employer and the Contractor empower the DB, among other things, to:</w:t>
      </w:r>
    </w:p>
    <w:p w14:paraId="1FEC7A50"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lastRenderedPageBreak/>
        <w:t xml:space="preserve">(a) </w:t>
      </w:r>
      <w:r w:rsidRPr="00B64A11">
        <w:rPr>
          <w:rFonts w:asciiTheme="minorHAnsi" w:hAnsiTheme="minorHAnsi" w:cstheme="minorHAnsi"/>
          <w:szCs w:val="20"/>
        </w:rPr>
        <w:tab/>
        <w:t xml:space="preserve">establish the procedure to be applied in deciding a dispute, </w:t>
      </w:r>
    </w:p>
    <w:p w14:paraId="4E1D0D41"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 xml:space="preserve">(b) </w:t>
      </w:r>
      <w:r w:rsidRPr="00B64A11">
        <w:rPr>
          <w:rFonts w:asciiTheme="minorHAnsi" w:hAnsiTheme="minorHAnsi" w:cstheme="minorHAnsi"/>
          <w:szCs w:val="20"/>
        </w:rPr>
        <w:tab/>
        <w:t>decide upon the DB’s own jurisdiction, and as to the scope of any dispute referred to it,</w:t>
      </w:r>
    </w:p>
    <w:p w14:paraId="4B924750"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 xml:space="preserve">(c) </w:t>
      </w:r>
      <w:r w:rsidRPr="00B64A11">
        <w:rPr>
          <w:rFonts w:asciiTheme="minorHAnsi" w:hAnsiTheme="minorHAnsi" w:cstheme="minorHAnsi"/>
          <w:szCs w:val="20"/>
        </w:rPr>
        <w:tab/>
        <w:t>conduct any hearing as it thinks fit, not being bound by any rules or procedures other than those contained in the Contract and these Guidelines,</w:t>
      </w:r>
    </w:p>
    <w:p w14:paraId="45C69397"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 xml:space="preserve">(d) </w:t>
      </w:r>
      <w:r w:rsidRPr="00B64A11">
        <w:rPr>
          <w:rFonts w:asciiTheme="minorHAnsi" w:hAnsiTheme="minorHAnsi" w:cstheme="minorHAnsi"/>
          <w:szCs w:val="20"/>
        </w:rPr>
        <w:tab/>
        <w:t>take the initiative in ascertaining the facts and matters required for a decision,</w:t>
      </w:r>
    </w:p>
    <w:p w14:paraId="6E18E54A"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(e)</w:t>
      </w:r>
      <w:r w:rsidRPr="00B64A11">
        <w:rPr>
          <w:rFonts w:asciiTheme="minorHAnsi" w:hAnsiTheme="minorHAnsi" w:cstheme="minorHAnsi"/>
          <w:szCs w:val="20"/>
        </w:rPr>
        <w:tab/>
        <w:t>make use of its own specialist knowledge, if any,</w:t>
      </w:r>
    </w:p>
    <w:p w14:paraId="4C213521"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 xml:space="preserve">(f) </w:t>
      </w:r>
      <w:r w:rsidRPr="00B64A11">
        <w:rPr>
          <w:rFonts w:asciiTheme="minorHAnsi" w:hAnsiTheme="minorHAnsi" w:cstheme="minorHAnsi"/>
          <w:szCs w:val="20"/>
        </w:rPr>
        <w:tab/>
        <w:t>decide upon the payment of financing charges in accordance with the Contract,</w:t>
      </w:r>
    </w:p>
    <w:p w14:paraId="31000689"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 xml:space="preserve">(g) </w:t>
      </w:r>
      <w:r w:rsidRPr="00B64A11">
        <w:rPr>
          <w:rFonts w:asciiTheme="minorHAnsi" w:hAnsiTheme="minorHAnsi" w:cstheme="minorHAnsi"/>
          <w:szCs w:val="20"/>
        </w:rPr>
        <w:tab/>
        <w:t xml:space="preserve">decide upon any provisional relief such as interim or conservatory measures, </w:t>
      </w:r>
    </w:p>
    <w:p w14:paraId="69077D8C"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 xml:space="preserve">(h) </w:t>
      </w:r>
      <w:r w:rsidRPr="00B64A11">
        <w:rPr>
          <w:rFonts w:asciiTheme="minorHAnsi" w:hAnsiTheme="minorHAnsi" w:cstheme="minorHAnsi"/>
          <w:szCs w:val="20"/>
        </w:rPr>
        <w:tab/>
        <w:t>open up, review and revise any certificate, decision, determination, instruction, opinion or valuation of the Project Manager, relevant to the dispute, and</w:t>
      </w:r>
    </w:p>
    <w:p w14:paraId="5F686482"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 xml:space="preserve">(i)  </w:t>
      </w:r>
      <w:r w:rsidRPr="00B64A11">
        <w:rPr>
          <w:rFonts w:asciiTheme="minorHAnsi" w:hAnsiTheme="minorHAnsi" w:cstheme="minorHAnsi"/>
          <w:szCs w:val="20"/>
        </w:rPr>
        <w:tab/>
        <w:t xml:space="preserve">appoint, should the DB so consider necessary and the Parties agree, a suitable expert/s  </w:t>
      </w:r>
      <w:bookmarkStart w:id="1215" w:name="_Hlk27230659"/>
      <w:r w:rsidRPr="00B64A11">
        <w:rPr>
          <w:rFonts w:asciiTheme="minorHAnsi" w:hAnsiTheme="minorHAnsi" w:cstheme="minorHAnsi"/>
          <w:szCs w:val="20"/>
        </w:rPr>
        <w:t>(including legal and technical expert(s))</w:t>
      </w:r>
      <w:bookmarkEnd w:id="1215"/>
      <w:r w:rsidRPr="00B64A11">
        <w:rPr>
          <w:rFonts w:asciiTheme="minorHAnsi" w:hAnsiTheme="minorHAnsi" w:cstheme="minorHAnsi"/>
          <w:szCs w:val="20"/>
        </w:rPr>
        <w:t xml:space="preserve"> at the cost of the Parties to give advice on a specific matter/s relevant to the dispute.</w:t>
      </w:r>
    </w:p>
    <w:p w14:paraId="42E4CAB5" w14:textId="77777777" w:rsidR="00A04B57" w:rsidRPr="00B64A11" w:rsidRDefault="00F15C86">
      <w:pPr>
        <w:pStyle w:val="ClauseSubPara"/>
        <w:spacing w:before="0" w:after="200"/>
        <w:ind w:left="0"/>
        <w:rPr>
          <w:rFonts w:asciiTheme="minorHAnsi" w:hAnsiTheme="minorHAnsi" w:cstheme="minorHAnsi"/>
          <w:szCs w:val="20"/>
        </w:rPr>
      </w:pPr>
      <w:r w:rsidRPr="00B64A11">
        <w:rPr>
          <w:rFonts w:asciiTheme="minorHAnsi" w:hAnsiTheme="minorHAnsi" w:cstheme="minorHAnsi"/>
          <w:szCs w:val="20"/>
        </w:rPr>
        <w:t xml:space="preserve">9.  </w:t>
      </w:r>
      <w:r w:rsidRPr="00B64A11">
        <w:rPr>
          <w:rFonts w:asciiTheme="minorHAnsi" w:hAnsiTheme="minorHAnsi" w:cstheme="minorHAnsi"/>
          <w:szCs w:val="20"/>
        </w:rPr>
        <w:tab/>
        <w:t>The DB shall not express any opinions during any hearing concerning the merits of any arguments advanced by the Parties. Thereafter, the DB shall make and give its decision in accordance with GCC Sub-Clause 46.3, or as otherwise agreed by the Employer and the Contractor in writing. If the DB comprises three persons:</w:t>
      </w:r>
    </w:p>
    <w:p w14:paraId="5E4168C7"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 xml:space="preserve">(a)  </w:t>
      </w:r>
      <w:r w:rsidRPr="00B64A11">
        <w:rPr>
          <w:rFonts w:asciiTheme="minorHAnsi" w:hAnsiTheme="minorHAnsi" w:cstheme="minorHAnsi"/>
          <w:szCs w:val="20"/>
        </w:rPr>
        <w:tab/>
        <w:t>it shall convene in private after a hearing, in order to have discussions and prepare its decision;</w:t>
      </w:r>
    </w:p>
    <w:p w14:paraId="0E5D9122"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 xml:space="preserve">(b)  </w:t>
      </w:r>
      <w:r w:rsidRPr="00B64A11">
        <w:rPr>
          <w:rFonts w:asciiTheme="minorHAnsi" w:hAnsiTheme="minorHAnsi" w:cstheme="minorHAnsi"/>
          <w:szCs w:val="20"/>
        </w:rPr>
        <w:tab/>
        <w:t>it shall endeavor to reach a unanimous decision: if this proves impossible the applicable decision shall be made by a majority of the Members, who may require the minority Member to prepare a written report for submission to the Employer and the Contractor; and</w:t>
      </w:r>
    </w:p>
    <w:p w14:paraId="36957BFA" w14:textId="77777777" w:rsidR="00A04B57" w:rsidRPr="00B64A11" w:rsidRDefault="00F15C86">
      <w:pPr>
        <w:pStyle w:val="ClauseSubList"/>
        <w:tabs>
          <w:tab w:val="clear" w:pos="3987"/>
        </w:tabs>
        <w:spacing w:after="200"/>
        <w:ind w:left="1440" w:hanging="720"/>
        <w:rPr>
          <w:rFonts w:asciiTheme="minorHAnsi" w:hAnsiTheme="minorHAnsi" w:cstheme="minorHAnsi"/>
          <w:szCs w:val="20"/>
        </w:rPr>
      </w:pPr>
      <w:r w:rsidRPr="00B64A11">
        <w:rPr>
          <w:rFonts w:asciiTheme="minorHAnsi" w:hAnsiTheme="minorHAnsi" w:cstheme="minorHAnsi"/>
          <w:szCs w:val="20"/>
        </w:rPr>
        <w:t xml:space="preserve">(c) </w:t>
      </w:r>
      <w:r w:rsidRPr="00B64A11">
        <w:rPr>
          <w:rFonts w:asciiTheme="minorHAnsi" w:hAnsiTheme="minorHAnsi" w:cstheme="minorHAnsi"/>
          <w:szCs w:val="20"/>
        </w:rPr>
        <w:tab/>
        <w:t xml:space="preserve"> if a Member fails to attend a meeting or hearing, or to fulfil any required function, the other two Members may nevertheless proceed to make a decision, unless:</w:t>
      </w:r>
    </w:p>
    <w:p w14:paraId="1FC1E942" w14:textId="77777777" w:rsidR="00A04B57" w:rsidRPr="00B64A11" w:rsidRDefault="00F15C86">
      <w:pPr>
        <w:pStyle w:val="ClauseSubList"/>
        <w:tabs>
          <w:tab w:val="clear" w:pos="3987"/>
        </w:tabs>
        <w:spacing w:after="200"/>
        <w:ind w:left="2160" w:hanging="720"/>
        <w:rPr>
          <w:rFonts w:asciiTheme="minorHAnsi" w:hAnsiTheme="minorHAnsi" w:cstheme="minorHAnsi"/>
          <w:szCs w:val="20"/>
        </w:rPr>
      </w:pPr>
      <w:r w:rsidRPr="00B64A11">
        <w:rPr>
          <w:rFonts w:asciiTheme="minorHAnsi" w:hAnsiTheme="minorHAnsi" w:cstheme="minorHAnsi"/>
          <w:szCs w:val="20"/>
        </w:rPr>
        <w:t>(i)</w:t>
      </w:r>
      <w:r w:rsidRPr="00B64A11">
        <w:rPr>
          <w:rFonts w:asciiTheme="minorHAnsi" w:hAnsiTheme="minorHAnsi" w:cstheme="minorHAnsi"/>
          <w:szCs w:val="20"/>
        </w:rPr>
        <w:tab/>
        <w:t>either the Employer or the Contractor does not agree that they do so, or</w:t>
      </w:r>
    </w:p>
    <w:p w14:paraId="6D1E4EBB" w14:textId="77777777" w:rsidR="00A04B57" w:rsidRPr="00B64A11" w:rsidRDefault="00F15C86">
      <w:pPr>
        <w:pStyle w:val="ClauseSubList"/>
        <w:tabs>
          <w:tab w:val="clear" w:pos="3987"/>
        </w:tabs>
        <w:spacing w:after="200"/>
        <w:ind w:left="2160" w:hanging="720"/>
        <w:rPr>
          <w:rFonts w:asciiTheme="minorHAnsi" w:hAnsiTheme="minorHAnsi" w:cstheme="minorHAnsi"/>
          <w:szCs w:val="20"/>
        </w:rPr>
      </w:pPr>
      <w:r w:rsidRPr="00B64A11">
        <w:rPr>
          <w:rFonts w:asciiTheme="minorHAnsi" w:hAnsiTheme="minorHAnsi" w:cstheme="minorHAnsi"/>
          <w:szCs w:val="20"/>
        </w:rPr>
        <w:t xml:space="preserve">(ii) </w:t>
      </w:r>
      <w:r w:rsidRPr="00B64A11">
        <w:rPr>
          <w:rFonts w:asciiTheme="minorHAnsi" w:hAnsiTheme="minorHAnsi" w:cstheme="minorHAnsi"/>
          <w:szCs w:val="20"/>
        </w:rPr>
        <w:tab/>
        <w:t>the absent Member is the chairman and he/she instructs the other Members to not make a decision.</w:t>
      </w:r>
    </w:p>
    <w:p w14:paraId="3EBF6042" w14:textId="77777777" w:rsidR="00A04B57" w:rsidRPr="00B64A11" w:rsidRDefault="00F15C86">
      <w:pPr>
        <w:ind w:left="2970" w:hanging="360"/>
      </w:pPr>
      <w:r w:rsidRPr="00B64A11">
        <w:br w:type="page" w:clear="all"/>
      </w:r>
    </w:p>
    <w:p w14:paraId="4EDC956C" w14:textId="53A02E00" w:rsidR="00A04B57" w:rsidRPr="00B64A11" w:rsidRDefault="00C41837" w:rsidP="00856E89">
      <w:pPr>
        <w:pStyle w:val="Heading2"/>
      </w:pPr>
      <w:bookmarkStart w:id="1216" w:name="_Hlk20146664"/>
      <w:r w:rsidRPr="00B64A11">
        <w:lastRenderedPageBreak/>
        <w:t>Appendix</w:t>
      </w:r>
      <w:r w:rsidR="00F15C86" w:rsidRPr="00B64A11">
        <w:t xml:space="preserve"> </w:t>
      </w:r>
      <w:r w:rsidR="00EE2B6E" w:rsidRPr="00B64A11">
        <w:t>B:</w:t>
      </w:r>
      <w:r w:rsidRPr="00B64A11">
        <w:t xml:space="preserve"> Fraud and Corruption</w:t>
      </w:r>
    </w:p>
    <w:bookmarkEnd w:id="1216"/>
    <w:p w14:paraId="70D686E0" w14:textId="77777777" w:rsidR="00C41837" w:rsidRPr="00B64A11" w:rsidRDefault="00C41837">
      <w:pPr>
        <w:jc w:val="center"/>
        <w:rPr>
          <w:b/>
          <w:i/>
        </w:rPr>
      </w:pPr>
    </w:p>
    <w:p w14:paraId="29A7820D" w14:textId="5F984D33" w:rsidR="00A04B57" w:rsidRPr="00B64A11" w:rsidRDefault="00F15C86">
      <w:pPr>
        <w:jc w:val="center"/>
      </w:pPr>
      <w:r w:rsidRPr="00B64A11">
        <w:rPr>
          <w:b/>
          <w:i/>
        </w:rPr>
        <w:t>(Text in this Appendix shall not be modified)</w:t>
      </w:r>
    </w:p>
    <w:p w14:paraId="1A34E3DF" w14:textId="77777777" w:rsidR="00A04B57" w:rsidRPr="00B64A11" w:rsidRDefault="00F15C86">
      <w:pPr>
        <w:numPr>
          <w:ilvl w:val="0"/>
          <w:numId w:val="46"/>
        </w:numPr>
        <w:spacing w:after="120"/>
        <w:ind w:left="360"/>
        <w:rPr>
          <w:b/>
        </w:rPr>
      </w:pPr>
      <w:r w:rsidRPr="00B64A11">
        <w:rPr>
          <w:b/>
        </w:rPr>
        <w:t>Purpose</w:t>
      </w:r>
    </w:p>
    <w:p w14:paraId="7A16AFDC" w14:textId="77777777" w:rsidR="00A04B57" w:rsidRPr="00B64A11" w:rsidRDefault="00F15C86">
      <w:pPr>
        <w:pStyle w:val="ListParagraph"/>
        <w:numPr>
          <w:ilvl w:val="1"/>
          <w:numId w:val="46"/>
        </w:numPr>
        <w:spacing w:after="120"/>
        <w:ind w:left="360"/>
        <w:contextualSpacing w:val="0"/>
        <w:jc w:val="both"/>
      </w:pPr>
      <w:r w:rsidRPr="00B64A11">
        <w:t>The Bank’s Anti-Corruption Guidelines and this annex apply with respect to procurement under Bank Investment Project Financing operations.</w:t>
      </w:r>
    </w:p>
    <w:p w14:paraId="5365808F" w14:textId="77777777" w:rsidR="00A04B57" w:rsidRPr="00B64A11" w:rsidRDefault="00F15C86">
      <w:pPr>
        <w:numPr>
          <w:ilvl w:val="0"/>
          <w:numId w:val="46"/>
        </w:numPr>
        <w:spacing w:after="120"/>
        <w:ind w:left="360"/>
        <w:rPr>
          <w:b/>
        </w:rPr>
      </w:pPr>
      <w:r w:rsidRPr="00B64A11">
        <w:rPr>
          <w:b/>
        </w:rPr>
        <w:t>Requirements</w:t>
      </w:r>
    </w:p>
    <w:p w14:paraId="7801CEAE" w14:textId="77777777" w:rsidR="00A04B57" w:rsidRPr="00B64A11" w:rsidRDefault="00F15C86">
      <w:pPr>
        <w:pStyle w:val="ListParagraph"/>
        <w:numPr>
          <w:ilvl w:val="0"/>
          <w:numId w:val="42"/>
        </w:numPr>
        <w:spacing w:after="120"/>
        <w:contextualSpacing w:val="0"/>
        <w:jc w:val="both"/>
      </w:pPr>
      <w:r w:rsidRPr="00B64A11">
        <w:rPr>
          <w:color w:val="000000"/>
        </w:rPr>
        <w:t>The Bank requires that Borrowers (including beneficiaries of Bank financing); bidders (applicants/proposers),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14:paraId="7862D627" w14:textId="77777777" w:rsidR="00A04B57" w:rsidRPr="00B64A11" w:rsidRDefault="00F15C86">
      <w:pPr>
        <w:pStyle w:val="ListParagraph"/>
        <w:numPr>
          <w:ilvl w:val="0"/>
          <w:numId w:val="42"/>
        </w:numPr>
        <w:spacing w:after="120"/>
        <w:contextualSpacing w:val="0"/>
        <w:jc w:val="both"/>
      </w:pPr>
      <w:r w:rsidRPr="00B64A11">
        <w:t>To this end, the Bank:</w:t>
      </w:r>
    </w:p>
    <w:p w14:paraId="02BE9A92" w14:textId="77777777" w:rsidR="00A04B57" w:rsidRPr="00B64A11" w:rsidRDefault="00F15C86">
      <w:pPr>
        <w:numPr>
          <w:ilvl w:val="0"/>
          <w:numId w:val="47"/>
        </w:numPr>
        <w:spacing w:after="120"/>
        <w:ind w:left="810"/>
        <w:rPr>
          <w:color w:val="000000"/>
        </w:rPr>
      </w:pPr>
      <w:r w:rsidRPr="00B64A11">
        <w:rPr>
          <w:color w:val="000000"/>
        </w:rPr>
        <w:t>Defines, for the purposes of this provision, the terms set forth below as follows:</w:t>
      </w:r>
    </w:p>
    <w:p w14:paraId="653C8504" w14:textId="77777777" w:rsidR="00A04B57" w:rsidRPr="00B64A11" w:rsidRDefault="00F15C86">
      <w:pPr>
        <w:numPr>
          <w:ilvl w:val="0"/>
          <w:numId w:val="48"/>
        </w:numPr>
        <w:spacing w:after="120"/>
        <w:ind w:left="1350"/>
        <w:rPr>
          <w:color w:val="000000"/>
        </w:rPr>
      </w:pPr>
      <w:r w:rsidRPr="00B64A11">
        <w:rPr>
          <w:color w:val="000000"/>
        </w:rPr>
        <w:t>“corrupt practice” is the offering, giving, receiving, or soliciting, directly or indirectly, of anything of value to influence improperly the actions of another party;</w:t>
      </w:r>
    </w:p>
    <w:p w14:paraId="5DC7CA36" w14:textId="77777777" w:rsidR="00A04B57" w:rsidRPr="00B64A11" w:rsidRDefault="00F15C86">
      <w:pPr>
        <w:numPr>
          <w:ilvl w:val="0"/>
          <w:numId w:val="48"/>
        </w:numPr>
        <w:spacing w:after="120"/>
        <w:ind w:left="1350"/>
        <w:rPr>
          <w:color w:val="000000"/>
        </w:rPr>
      </w:pPr>
      <w:r w:rsidRPr="00B64A11">
        <w:rPr>
          <w:color w:val="000000"/>
        </w:rPr>
        <w:t>“fraudulent practice” is any act or omission, including misrepresentation, that knowingly or recklessly misleads, or attempts to mislead, a party to obtain financial or other benefit or to avoid an obligation;</w:t>
      </w:r>
    </w:p>
    <w:p w14:paraId="54A56FB4" w14:textId="77777777" w:rsidR="00A04B57" w:rsidRPr="00B64A11" w:rsidRDefault="00F15C86">
      <w:pPr>
        <w:numPr>
          <w:ilvl w:val="0"/>
          <w:numId w:val="48"/>
        </w:numPr>
        <w:spacing w:after="120"/>
        <w:ind w:left="1350"/>
        <w:rPr>
          <w:color w:val="000000"/>
        </w:rPr>
      </w:pPr>
      <w:r w:rsidRPr="00B64A11">
        <w:rPr>
          <w:color w:val="000000"/>
        </w:rPr>
        <w:t>“collusive practice” is an arrangement between two or more parties designed to achieve an improper purpose, including to influence improperly the actions of another party;</w:t>
      </w:r>
    </w:p>
    <w:p w14:paraId="69BB306B" w14:textId="77777777" w:rsidR="00A04B57" w:rsidRPr="00B64A11" w:rsidRDefault="00F15C86">
      <w:pPr>
        <w:numPr>
          <w:ilvl w:val="0"/>
          <w:numId w:val="48"/>
        </w:numPr>
        <w:spacing w:after="120"/>
        <w:ind w:left="1350"/>
        <w:rPr>
          <w:color w:val="000000"/>
        </w:rPr>
      </w:pPr>
      <w:r w:rsidRPr="00B64A11">
        <w:rPr>
          <w:color w:val="000000"/>
        </w:rPr>
        <w:t>“coercive practice” is impairing or harming, or threatening to impair or harm, directly or indirectly, any party or the property of the party to influence improperly the actions of a party;</w:t>
      </w:r>
    </w:p>
    <w:p w14:paraId="4D3D6584" w14:textId="77777777" w:rsidR="00A04B57" w:rsidRPr="00B64A11" w:rsidRDefault="00F15C86">
      <w:pPr>
        <w:numPr>
          <w:ilvl w:val="0"/>
          <w:numId w:val="48"/>
        </w:numPr>
        <w:spacing w:after="120"/>
        <w:ind w:left="1350"/>
        <w:rPr>
          <w:color w:val="000000"/>
        </w:rPr>
      </w:pPr>
      <w:r w:rsidRPr="00B64A11">
        <w:rPr>
          <w:color w:val="000000"/>
        </w:rPr>
        <w:t>“obstructive practice” is:</w:t>
      </w:r>
    </w:p>
    <w:p w14:paraId="476C6154" w14:textId="77777777" w:rsidR="00A04B57" w:rsidRPr="00B64A11" w:rsidRDefault="00F15C86">
      <w:pPr>
        <w:numPr>
          <w:ilvl w:val="0"/>
          <w:numId w:val="49"/>
        </w:numPr>
        <w:spacing w:after="120"/>
        <w:ind w:left="1980"/>
        <w:rPr>
          <w:color w:val="000000"/>
        </w:rPr>
      </w:pPr>
      <w:r w:rsidRPr="00B64A11">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3DEAE55" w14:textId="77777777" w:rsidR="00A04B57" w:rsidRPr="00B64A11" w:rsidRDefault="00F15C86">
      <w:pPr>
        <w:numPr>
          <w:ilvl w:val="0"/>
          <w:numId w:val="49"/>
        </w:numPr>
        <w:spacing w:after="120"/>
        <w:ind w:left="1980" w:hanging="540"/>
        <w:rPr>
          <w:color w:val="000000"/>
        </w:rPr>
      </w:pPr>
      <w:r w:rsidRPr="00B64A11">
        <w:rPr>
          <w:color w:val="000000"/>
        </w:rPr>
        <w:t>acts intended to materially impede the exercise of the Bank’s inspection and audit rights provided for under paragraph 2.2 e. below.</w:t>
      </w:r>
    </w:p>
    <w:p w14:paraId="30D2AC0D" w14:textId="77777777" w:rsidR="00A04B57" w:rsidRPr="00B64A11" w:rsidRDefault="00F15C86">
      <w:pPr>
        <w:numPr>
          <w:ilvl w:val="0"/>
          <w:numId w:val="47"/>
        </w:numPr>
        <w:spacing w:after="120"/>
        <w:ind w:left="810"/>
        <w:rPr>
          <w:color w:val="000000"/>
        </w:rPr>
      </w:pPr>
      <w:r w:rsidRPr="00B64A11">
        <w:rPr>
          <w:color w:val="000000"/>
        </w:rPr>
        <w:t>Rejects a proposal for award if the Bank determines that the firm or individual recommended for award, any of its personnel, or its agents, or its sub-consultants, sub-</w:t>
      </w:r>
      <w:r w:rsidRPr="00B64A11">
        <w:rPr>
          <w:color w:val="000000"/>
        </w:rPr>
        <w:lastRenderedPageBreak/>
        <w:t>contractors, service providers, suppliers and/ or their employees, has, directly or indirectly, engaged in corrupt, fraudulent, collusive, coercive, or obstructive practices in competing for the contract in question;</w:t>
      </w:r>
    </w:p>
    <w:p w14:paraId="1D1F38E7" w14:textId="77777777" w:rsidR="00A04B57" w:rsidRPr="00B64A11" w:rsidRDefault="00F15C86">
      <w:pPr>
        <w:numPr>
          <w:ilvl w:val="0"/>
          <w:numId w:val="47"/>
        </w:numPr>
        <w:spacing w:after="120"/>
        <w:ind w:left="810"/>
        <w:rPr>
          <w:color w:val="000000"/>
        </w:rPr>
      </w:pPr>
      <w:r w:rsidRPr="00B64A11">
        <w:rPr>
          <w:color w:val="000000"/>
        </w:rPr>
        <w:t xml:space="preserve">In addition to the legal remedies set out in the relevant Legal Agreement, may take other appropriate actions, including declaring misprocurement, if the Bank determines at any time that representatives 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14:paraId="51D6C903" w14:textId="77777777" w:rsidR="00A04B57" w:rsidRPr="00B64A11" w:rsidRDefault="00F15C86">
      <w:pPr>
        <w:numPr>
          <w:ilvl w:val="0"/>
          <w:numId w:val="47"/>
        </w:numPr>
        <w:spacing w:after="120"/>
        <w:ind w:left="810"/>
        <w:rPr>
          <w:color w:val="000000"/>
        </w:rPr>
      </w:pPr>
      <w:r w:rsidRPr="00B64A11">
        <w:rPr>
          <w:color w:val="000000"/>
        </w:rPr>
        <w:t>Pursuant to the Bank’s Anti- Corruption Guidelines and in accordance with the Bank’s prevailing sanctions policies and procedures, may sanction a firm or individual, either indefinitely or for a stated period of time, including by publicly declaring such firm or individual ineligible (i) to be awarded or otherwise benefit from a Bank-financed contract, financially or in any other manner;</w:t>
      </w:r>
      <w:r w:rsidRPr="00B64A11">
        <w:footnoteReference w:id="17"/>
      </w:r>
      <w:r w:rsidRPr="00B64A11">
        <w:rPr>
          <w:color w:val="000000"/>
        </w:rPr>
        <w:t xml:space="preserve"> (ii) to be a nominated</w:t>
      </w:r>
      <w:r w:rsidRPr="00B64A11">
        <w:footnoteReference w:id="18"/>
      </w:r>
      <w:r w:rsidRPr="00B64A11">
        <w:rPr>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14:paraId="6DC0A823" w14:textId="77777777" w:rsidR="00A04B57" w:rsidRPr="00B64A11" w:rsidRDefault="00F15C86">
      <w:pPr>
        <w:numPr>
          <w:ilvl w:val="0"/>
          <w:numId w:val="47"/>
        </w:numPr>
        <w:spacing w:after="120"/>
        <w:ind w:left="810"/>
        <w:rPr>
          <w:color w:val="000000"/>
        </w:rPr>
      </w:pPr>
      <w:r w:rsidRPr="00B64A11">
        <w:rPr>
          <w:color w:val="000000"/>
        </w:rPr>
        <w:t>Requires that a clause be included in bidding/request for proposals documents and in contracts financed by a Bank loan, requiring (i) bidders (applicants/proposers), consultants, contractors, and suppliers, and their sub-contractors, sub-consultants, service providers, suppliers, agents, personnel, permit the Bank to inspect</w:t>
      </w:r>
      <w:r w:rsidRPr="00B64A11">
        <w:rPr>
          <w:rStyle w:val="FootnoteReference"/>
          <w:color w:val="000000"/>
        </w:rPr>
        <w:footnoteReference w:id="19"/>
      </w:r>
      <w:r w:rsidRPr="00B64A11">
        <w:rPr>
          <w:color w:val="000000"/>
        </w:rPr>
        <w:t xml:space="preserve"> all accounts, records and other documents relating to the procurement process, selection and/or contract execution, and to have them audited by auditors appointed by the Bank.</w:t>
      </w:r>
    </w:p>
    <w:p w14:paraId="65B53E19" w14:textId="77777777" w:rsidR="00A04B57" w:rsidRPr="00B64A11" w:rsidRDefault="00F15C86">
      <w:pPr>
        <w:rPr>
          <w:color w:val="000000"/>
        </w:rPr>
      </w:pPr>
      <w:r w:rsidRPr="00B64A11">
        <w:rPr>
          <w:color w:val="000000"/>
        </w:rPr>
        <w:lastRenderedPageBreak/>
        <w:br w:type="page" w:clear="all"/>
      </w:r>
    </w:p>
    <w:p w14:paraId="751C4428" w14:textId="4ECD23E3" w:rsidR="00A04B57" w:rsidRPr="00B64A11" w:rsidRDefault="00C41837" w:rsidP="00856E89">
      <w:pPr>
        <w:pStyle w:val="Heading2"/>
      </w:pPr>
      <w:bookmarkStart w:id="1217" w:name="_Hlk27230768"/>
      <w:r w:rsidRPr="00B64A11">
        <w:lastRenderedPageBreak/>
        <w:t xml:space="preserve">Appendix </w:t>
      </w:r>
      <w:r w:rsidR="00F15C86" w:rsidRPr="00B64A11">
        <w:t>C</w:t>
      </w:r>
      <w:r w:rsidRPr="00B64A11">
        <w:t xml:space="preserve"> : Metrics for </w:t>
      </w:r>
      <w:r w:rsidR="00EE2B6E" w:rsidRPr="00B64A11">
        <w:t>Progress</w:t>
      </w:r>
      <w:r w:rsidRPr="00B64A11">
        <w:t xml:space="preserve"> Reports – Environmental and Social (ES</w:t>
      </w:r>
      <w:r w:rsidR="00EE2B6E" w:rsidRPr="00B64A11">
        <w:t>)</w:t>
      </w:r>
    </w:p>
    <w:bookmarkEnd w:id="1217"/>
    <w:p w14:paraId="4FD6E22E" w14:textId="77777777" w:rsidR="00C41837" w:rsidRPr="00B64A11" w:rsidRDefault="00C41837">
      <w:pPr>
        <w:spacing w:after="200" w:line="276" w:lineRule="auto"/>
        <w:ind w:left="720"/>
        <w:rPr>
          <w:rFonts w:eastAsia="Arial Narrow"/>
          <w:i/>
          <w:color w:val="000000"/>
        </w:rPr>
      </w:pPr>
    </w:p>
    <w:p w14:paraId="0B90CADC" w14:textId="627F7C78" w:rsidR="00A04B57" w:rsidRPr="00B64A11" w:rsidRDefault="00F15C86">
      <w:pPr>
        <w:spacing w:after="200" w:line="276" w:lineRule="auto"/>
        <w:ind w:left="720"/>
        <w:rPr>
          <w:rFonts w:eastAsia="Arial Narrow"/>
          <w:i/>
          <w:color w:val="000000"/>
        </w:rPr>
      </w:pPr>
      <w:r w:rsidRPr="00B64A11">
        <w:rPr>
          <w:rFonts w:eastAsia="Arial Narrow"/>
          <w:i/>
          <w:color w:val="000000"/>
        </w:rPr>
        <w:t>Metrics for regular reporting:</w:t>
      </w:r>
    </w:p>
    <w:p w14:paraId="4CC309A7"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environmental incidents or non-compliances with contract requirements, including contamination, pollution or damage to ground or water supplies;</w:t>
      </w:r>
    </w:p>
    <w:p w14:paraId="71561A31"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 xml:space="preserve">health and safety incidents, accidents, injuries that require treatment and all fatalities; </w:t>
      </w:r>
    </w:p>
    <w:p w14:paraId="0F37B16E"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interactions with regulators:  identify agency, dates, subjects, outcomes (report the negative if none);</w:t>
      </w:r>
    </w:p>
    <w:p w14:paraId="669E8487"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 xml:space="preserve">status of all permits and agreements: </w:t>
      </w:r>
    </w:p>
    <w:p w14:paraId="6A4F1864" w14:textId="77777777" w:rsidR="00A04B57" w:rsidRPr="00B64A11" w:rsidRDefault="00F15C86">
      <w:pPr>
        <w:pStyle w:val="ListParagraph"/>
        <w:numPr>
          <w:ilvl w:val="0"/>
          <w:numId w:val="87"/>
        </w:numPr>
        <w:spacing w:after="200" w:line="276" w:lineRule="auto"/>
        <w:ind w:left="1530" w:hanging="540"/>
        <w:jc w:val="both"/>
        <w:rPr>
          <w:rFonts w:eastAsia="Arial Narrow"/>
          <w:color w:val="000000"/>
        </w:rPr>
      </w:pPr>
      <w:r w:rsidRPr="00B64A11">
        <w:rPr>
          <w:rFonts w:eastAsia="Arial Narrow"/>
          <w:color w:val="000000"/>
        </w:rPr>
        <w:t>work permits: number required, number received, actions taken for those not received;</w:t>
      </w:r>
    </w:p>
    <w:p w14:paraId="77679D00" w14:textId="77777777" w:rsidR="00A04B57" w:rsidRPr="00B64A11" w:rsidRDefault="00F15C86">
      <w:pPr>
        <w:pStyle w:val="ListParagraph"/>
        <w:numPr>
          <w:ilvl w:val="0"/>
          <w:numId w:val="87"/>
        </w:numPr>
        <w:spacing w:after="200" w:line="276" w:lineRule="auto"/>
        <w:ind w:left="1530" w:hanging="540"/>
        <w:jc w:val="both"/>
        <w:rPr>
          <w:rFonts w:eastAsia="Arial Narrow"/>
          <w:color w:val="000000"/>
        </w:rPr>
      </w:pPr>
      <w:r w:rsidRPr="00B64A11">
        <w:rPr>
          <w:rFonts w:eastAsia="Arial Narrow"/>
          <w:color w:val="000000"/>
        </w:rPr>
        <w:t xml:space="preserve">status of permits and consents: </w:t>
      </w:r>
    </w:p>
    <w:p w14:paraId="5CFEFFAF" w14:textId="77777777" w:rsidR="00A04B57" w:rsidRPr="00B64A11" w:rsidRDefault="00F15C86">
      <w:pPr>
        <w:pStyle w:val="ListParagraph"/>
        <w:numPr>
          <w:ilvl w:val="0"/>
          <w:numId w:val="88"/>
        </w:numPr>
        <w:spacing w:after="200" w:line="276" w:lineRule="auto"/>
        <w:ind w:left="1890"/>
        <w:jc w:val="both"/>
        <w:rPr>
          <w:rFonts w:eastAsia="Arial Narrow"/>
          <w:color w:val="000000"/>
        </w:rPr>
      </w:pPr>
      <w:r w:rsidRPr="00B64A11">
        <w:rPr>
          <w:rFonts w:eastAsia="Arial Narrow"/>
          <w:color w:val="000000"/>
        </w:rPr>
        <w:t>list areas/facilities with permits required (quarries, asphalt &amp; batch plants), dates of application, dates issued (actions to follow up if not issued), dates submitted to resident engineer (or equivalent), status of area (waiting for permits, working, abandoned without reclamation, decommissioning plan being implemented, etc.);</w:t>
      </w:r>
    </w:p>
    <w:p w14:paraId="3DA3D1FD" w14:textId="77777777" w:rsidR="00A04B57" w:rsidRPr="00B64A11" w:rsidRDefault="00F15C86">
      <w:pPr>
        <w:pStyle w:val="ListParagraph"/>
        <w:numPr>
          <w:ilvl w:val="0"/>
          <w:numId w:val="88"/>
        </w:numPr>
        <w:spacing w:after="200" w:line="276" w:lineRule="auto"/>
        <w:ind w:left="1890"/>
        <w:jc w:val="both"/>
        <w:rPr>
          <w:rFonts w:eastAsia="Arial Narrow"/>
          <w:color w:val="000000"/>
        </w:rPr>
      </w:pPr>
      <w:r w:rsidRPr="00B64A11">
        <w:rPr>
          <w:rFonts w:eastAsia="Arial Narrow"/>
          <w:color w:val="000000"/>
        </w:rPr>
        <w:t>list areas with landowner agreements required (borrow and spoil areas, camp sites), dates of agreements, dates submitted to resident engineer (or equivalent);</w:t>
      </w:r>
    </w:p>
    <w:p w14:paraId="50BBA296" w14:textId="77777777" w:rsidR="00A04B57" w:rsidRPr="00B64A11" w:rsidRDefault="00F15C86">
      <w:pPr>
        <w:pStyle w:val="ListParagraph"/>
        <w:numPr>
          <w:ilvl w:val="0"/>
          <w:numId w:val="88"/>
        </w:numPr>
        <w:spacing w:after="200" w:line="276" w:lineRule="auto"/>
        <w:ind w:left="1890"/>
        <w:jc w:val="both"/>
        <w:rPr>
          <w:rFonts w:eastAsia="Arial Narrow"/>
          <w:color w:val="000000"/>
        </w:rPr>
      </w:pPr>
      <w:r w:rsidRPr="00B64A11">
        <w:rPr>
          <w:rFonts w:eastAsia="Arial Narrow"/>
          <w:color w:val="000000"/>
        </w:rPr>
        <w:t>identify major activities undertaken in each area in the reporting period and highlights of environmental and social protection (land clearing, boundary marking, topsoil salvage, traffic management, decommissioning planning, decommissioning implementation);</w:t>
      </w:r>
    </w:p>
    <w:p w14:paraId="49593FDD" w14:textId="77777777" w:rsidR="00A04B57" w:rsidRPr="00B64A11" w:rsidRDefault="00F15C86">
      <w:pPr>
        <w:pStyle w:val="ListParagraph"/>
        <w:numPr>
          <w:ilvl w:val="0"/>
          <w:numId w:val="88"/>
        </w:numPr>
        <w:spacing w:after="200" w:line="276" w:lineRule="auto"/>
        <w:ind w:left="1890"/>
        <w:jc w:val="both"/>
        <w:rPr>
          <w:rFonts w:eastAsia="Arial Narrow"/>
          <w:color w:val="000000"/>
        </w:rPr>
      </w:pPr>
      <w:r w:rsidRPr="00B64A11">
        <w:rPr>
          <w:rFonts w:eastAsia="Arial Narrow"/>
          <w:color w:val="000000"/>
        </w:rPr>
        <w:t>for quarries: status of relocation and compensation (completed, or details of activities and current status in the reporting period).</w:t>
      </w:r>
    </w:p>
    <w:p w14:paraId="7FF3E649"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 xml:space="preserve">health and safety supervision: </w:t>
      </w:r>
    </w:p>
    <w:p w14:paraId="4AD67907" w14:textId="77777777" w:rsidR="00A04B57" w:rsidRPr="00B64A11" w:rsidRDefault="00F15C86">
      <w:pPr>
        <w:pStyle w:val="ListParagraph"/>
        <w:numPr>
          <w:ilvl w:val="0"/>
          <w:numId w:val="89"/>
        </w:numPr>
        <w:spacing w:after="200" w:line="276" w:lineRule="auto"/>
        <w:ind w:left="1620" w:hanging="630"/>
        <w:jc w:val="both"/>
        <w:rPr>
          <w:rFonts w:eastAsia="Arial Narrow"/>
          <w:color w:val="000000"/>
        </w:rPr>
      </w:pPr>
      <w:r w:rsidRPr="00B64A11">
        <w:rPr>
          <w:rFonts w:eastAsia="Arial Narrow"/>
          <w:color w:val="000000"/>
        </w:rPr>
        <w:t>safety officer: number days worked, number of full inspections &amp; partial inspections, reports to construction/project management;</w:t>
      </w:r>
    </w:p>
    <w:p w14:paraId="20EDDAC9" w14:textId="77777777" w:rsidR="00A04B57" w:rsidRPr="00B64A11" w:rsidRDefault="00F15C86">
      <w:pPr>
        <w:pStyle w:val="ListParagraph"/>
        <w:numPr>
          <w:ilvl w:val="0"/>
          <w:numId w:val="89"/>
        </w:numPr>
        <w:spacing w:after="200" w:line="276" w:lineRule="auto"/>
        <w:ind w:left="1530" w:hanging="540"/>
        <w:jc w:val="both"/>
        <w:rPr>
          <w:rFonts w:eastAsia="Arial Narrow"/>
          <w:color w:val="000000"/>
        </w:rPr>
      </w:pPr>
      <w:r w:rsidRPr="00B64A11">
        <w:rPr>
          <w:rFonts w:eastAsia="Arial Narrow"/>
          <w:color w:val="000000"/>
        </w:rPr>
        <w:t>number of workers, work hours, metric of PPE use (percentage of workers with full personal protection equipment (PPE), partial, etc.), worker violations observed (by type of violation, PPE or otherwise), warnings given, repeat warnings given, follow-up actions taken (if any);</w:t>
      </w:r>
    </w:p>
    <w:p w14:paraId="5FEF114E"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worker accommodations:</w:t>
      </w:r>
    </w:p>
    <w:p w14:paraId="7177D7B1" w14:textId="77777777" w:rsidR="00A04B57" w:rsidRPr="00B64A11" w:rsidRDefault="00F15C86">
      <w:pPr>
        <w:pStyle w:val="ListParagraph"/>
        <w:numPr>
          <w:ilvl w:val="0"/>
          <w:numId w:val="90"/>
        </w:numPr>
        <w:spacing w:after="200" w:line="276" w:lineRule="auto"/>
        <w:ind w:left="1530" w:hanging="540"/>
        <w:jc w:val="both"/>
        <w:rPr>
          <w:rFonts w:eastAsia="Arial Narrow"/>
          <w:color w:val="000000"/>
        </w:rPr>
      </w:pPr>
      <w:r w:rsidRPr="00B64A11">
        <w:rPr>
          <w:rFonts w:eastAsia="Arial Narrow"/>
          <w:color w:val="000000"/>
        </w:rPr>
        <w:t>number of expats housed in accommodations, number of locals;</w:t>
      </w:r>
    </w:p>
    <w:p w14:paraId="1D9A92E5" w14:textId="77777777" w:rsidR="00A04B57" w:rsidRPr="00B64A11" w:rsidRDefault="00F15C86">
      <w:pPr>
        <w:pStyle w:val="ListParagraph"/>
        <w:numPr>
          <w:ilvl w:val="0"/>
          <w:numId w:val="90"/>
        </w:numPr>
        <w:spacing w:after="200" w:line="276" w:lineRule="auto"/>
        <w:ind w:left="1530" w:hanging="540"/>
        <w:jc w:val="both"/>
        <w:rPr>
          <w:rFonts w:eastAsia="Arial Narrow"/>
          <w:color w:val="000000"/>
        </w:rPr>
      </w:pPr>
      <w:r w:rsidRPr="00B64A11">
        <w:rPr>
          <w:rFonts w:eastAsia="Arial Narrow"/>
          <w:color w:val="000000"/>
        </w:rPr>
        <w:lastRenderedPageBreak/>
        <w:t xml:space="preserve">date of last inspection, and highlights of inspection including status of accommodations’ compliance with national and local law and good practice, including sanitation, space, etc.; </w:t>
      </w:r>
    </w:p>
    <w:p w14:paraId="4E021CC1" w14:textId="77777777" w:rsidR="00A04B57" w:rsidRPr="00B64A11" w:rsidRDefault="00F15C86">
      <w:pPr>
        <w:pStyle w:val="ListParagraph"/>
        <w:numPr>
          <w:ilvl w:val="0"/>
          <w:numId w:val="90"/>
        </w:numPr>
        <w:spacing w:after="200" w:line="276" w:lineRule="auto"/>
        <w:ind w:left="1530" w:hanging="540"/>
        <w:jc w:val="both"/>
        <w:rPr>
          <w:rFonts w:eastAsia="Arial Narrow"/>
          <w:color w:val="000000"/>
        </w:rPr>
      </w:pPr>
      <w:r w:rsidRPr="00B64A11">
        <w:rPr>
          <w:rFonts w:eastAsia="Arial Narrow"/>
          <w:color w:val="000000"/>
        </w:rPr>
        <w:t>actions taken to recommend/require improved conditions, or to improve conditions.</w:t>
      </w:r>
    </w:p>
    <w:p w14:paraId="4215EF7B"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Health services: provider of health services, information and/or training, location of clinic, number of non-safety disease or illness treatments and diagnoses (no names to be provided);</w:t>
      </w:r>
    </w:p>
    <w:p w14:paraId="5E911394"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gender (for expats and locals separately): number of female workers, percentage of workforce, gender issues raised and dealt with (cross-reference grievances or other sections as needed);</w:t>
      </w:r>
    </w:p>
    <w:p w14:paraId="7EA9030E"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training:</w:t>
      </w:r>
    </w:p>
    <w:p w14:paraId="34E73EAD" w14:textId="77777777" w:rsidR="00A04B57" w:rsidRPr="00B64A11" w:rsidRDefault="00F15C86">
      <w:pPr>
        <w:pStyle w:val="ListParagraph"/>
        <w:numPr>
          <w:ilvl w:val="0"/>
          <w:numId w:val="91"/>
        </w:numPr>
        <w:spacing w:after="200" w:line="276" w:lineRule="auto"/>
        <w:ind w:left="1530" w:hanging="540"/>
        <w:jc w:val="both"/>
        <w:rPr>
          <w:rFonts w:eastAsia="Arial Narrow"/>
          <w:color w:val="000000"/>
        </w:rPr>
      </w:pPr>
      <w:r w:rsidRPr="00B64A11">
        <w:rPr>
          <w:rFonts w:eastAsia="Arial Narrow"/>
          <w:color w:val="000000"/>
        </w:rPr>
        <w:t>number of new workers, number receiving induction training, dates of induction training;</w:t>
      </w:r>
    </w:p>
    <w:p w14:paraId="265C3FCD" w14:textId="77777777" w:rsidR="00A04B57" w:rsidRPr="00B64A11" w:rsidRDefault="00F15C86">
      <w:pPr>
        <w:pStyle w:val="ListParagraph"/>
        <w:numPr>
          <w:ilvl w:val="0"/>
          <w:numId w:val="91"/>
        </w:numPr>
        <w:spacing w:after="200" w:line="276" w:lineRule="auto"/>
        <w:ind w:left="1530" w:hanging="540"/>
        <w:jc w:val="both"/>
        <w:rPr>
          <w:rFonts w:eastAsia="Arial Narrow"/>
          <w:color w:val="000000"/>
        </w:rPr>
      </w:pPr>
      <w:r w:rsidRPr="00B64A11">
        <w:rPr>
          <w:rFonts w:eastAsia="Arial Narrow"/>
          <w:color w:val="000000"/>
        </w:rPr>
        <w:t>number and dates of toolbox talks, number of workers receiving Occupational Health and Safety (OHS), environmental and social training;</w:t>
      </w:r>
    </w:p>
    <w:p w14:paraId="3C0863DB" w14:textId="77777777" w:rsidR="00A04B57" w:rsidRPr="00B64A11" w:rsidRDefault="00F15C86">
      <w:pPr>
        <w:pStyle w:val="ListParagraph"/>
        <w:numPr>
          <w:ilvl w:val="0"/>
          <w:numId w:val="91"/>
        </w:numPr>
        <w:spacing w:after="200" w:line="276" w:lineRule="auto"/>
        <w:ind w:left="1530" w:hanging="540"/>
        <w:jc w:val="both"/>
        <w:rPr>
          <w:rFonts w:eastAsia="Arial Narrow"/>
          <w:color w:val="000000"/>
        </w:rPr>
      </w:pPr>
      <w:r w:rsidRPr="00B64A11">
        <w:rPr>
          <w:rFonts w:eastAsia="Arial Narrow"/>
          <w:color w:val="000000"/>
        </w:rPr>
        <w:t>number and dates of communicable diseases (including STDs) sensitization and/or training, no. workers receiving training (in the reporting period and in the past); same questions for gender sensitization, flag person training.</w:t>
      </w:r>
    </w:p>
    <w:p w14:paraId="28EB8DDE" w14:textId="77777777" w:rsidR="00A04B57" w:rsidRPr="00B64A11" w:rsidRDefault="00F15C86">
      <w:pPr>
        <w:pStyle w:val="ListParagraph"/>
        <w:numPr>
          <w:ilvl w:val="0"/>
          <w:numId w:val="91"/>
        </w:numPr>
        <w:spacing w:after="200" w:line="276" w:lineRule="auto"/>
        <w:ind w:left="1530" w:hanging="540"/>
        <w:jc w:val="both"/>
        <w:rPr>
          <w:rFonts w:eastAsia="Arial Narrow"/>
          <w:color w:val="000000"/>
        </w:rPr>
      </w:pPr>
      <w:r w:rsidRPr="00B64A11">
        <w:rPr>
          <w:rFonts w:eastAsia="Arial Narrow"/>
          <w:color w:val="000000"/>
        </w:rPr>
        <w:t>number and date of SEA prevention and SH sensitization and/or training events, including number of workers receiving training on Code of Conduct for Contractor’s Personnel (in the reporting period and in the past), etc.</w:t>
      </w:r>
    </w:p>
    <w:p w14:paraId="6FAE5829"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environmental and social supervision:</w:t>
      </w:r>
    </w:p>
    <w:p w14:paraId="0E7906EC" w14:textId="77777777" w:rsidR="00A04B57" w:rsidRPr="00B64A11" w:rsidRDefault="00F15C86">
      <w:pPr>
        <w:pStyle w:val="ListParagraph"/>
        <w:numPr>
          <w:ilvl w:val="0"/>
          <w:numId w:val="92"/>
        </w:numPr>
        <w:spacing w:after="200" w:line="276" w:lineRule="auto"/>
        <w:ind w:left="1530" w:hanging="540"/>
        <w:jc w:val="both"/>
        <w:rPr>
          <w:rFonts w:eastAsia="Arial Narrow"/>
          <w:color w:val="000000"/>
        </w:rPr>
      </w:pPr>
      <w:r w:rsidRPr="00B64A11">
        <w:rPr>
          <w:rFonts w:eastAsia="Arial Narrow"/>
          <w:color w:val="000000"/>
        </w:rPr>
        <w:t>environmentalist: days worked, areas inspected and numbers of inspections of each (road section, work camp, accommodations, quarries, borrow areas, spoil areas, swamps, forest crossings, etc.), highlights of activities/findings (including violations of environmental and/or social best practices, actions taken), reports to environmental and/or social specialist/construction/site management;</w:t>
      </w:r>
    </w:p>
    <w:p w14:paraId="540B401C" w14:textId="77777777" w:rsidR="00A04B57" w:rsidRPr="00B64A11" w:rsidRDefault="00F15C86">
      <w:pPr>
        <w:pStyle w:val="ListParagraph"/>
        <w:numPr>
          <w:ilvl w:val="0"/>
          <w:numId w:val="92"/>
        </w:numPr>
        <w:spacing w:after="200" w:line="276" w:lineRule="auto"/>
        <w:ind w:left="1530" w:hanging="540"/>
        <w:jc w:val="both"/>
        <w:rPr>
          <w:rFonts w:eastAsia="Arial Narrow"/>
          <w:color w:val="000000"/>
        </w:rPr>
      </w:pPr>
      <w:r w:rsidRPr="00B64A11">
        <w:rPr>
          <w:rFonts w:eastAsia="Arial Narrow"/>
          <w:color w:val="000000"/>
        </w:rPr>
        <w:t>sociologist: days worked, number of partial and full site inspections (by area: road section, work camp, accommodations, quarries, borrow areas, spoil areas, clinic, HIV/AIDS center, community centers, etc.), highlights of activities (including violations of environmental and/or social requirements observed, actions taken), reports to environmental and/or social specialist/construction/site management; and</w:t>
      </w:r>
    </w:p>
    <w:p w14:paraId="4EA74ABD" w14:textId="77777777" w:rsidR="00A04B57" w:rsidRPr="00B64A11" w:rsidRDefault="00F15C86">
      <w:pPr>
        <w:pStyle w:val="ListParagraph"/>
        <w:numPr>
          <w:ilvl w:val="0"/>
          <w:numId w:val="92"/>
        </w:numPr>
        <w:spacing w:after="200" w:line="276" w:lineRule="auto"/>
        <w:ind w:left="1530" w:hanging="540"/>
        <w:jc w:val="both"/>
        <w:rPr>
          <w:rFonts w:eastAsia="Arial Narrow"/>
          <w:color w:val="000000"/>
        </w:rPr>
      </w:pPr>
      <w:r w:rsidRPr="00B64A11">
        <w:rPr>
          <w:rFonts w:eastAsia="Arial Narrow"/>
          <w:color w:val="000000"/>
        </w:rPr>
        <w:t>community liaison person(s): days worked (hours community center open), number of people met, highlights of activities (issues raised, etc.), reports to environmental and/or social specialist /construction/site management.</w:t>
      </w:r>
    </w:p>
    <w:p w14:paraId="02EB02F7" w14:textId="77777777" w:rsidR="00A04B57" w:rsidRPr="00B64A11" w:rsidRDefault="00F15C86">
      <w:pPr>
        <w:pStyle w:val="ListParagraph"/>
        <w:numPr>
          <w:ilvl w:val="4"/>
          <w:numId w:val="86"/>
        </w:numPr>
        <w:spacing w:after="200" w:line="276" w:lineRule="auto"/>
        <w:ind w:left="990"/>
        <w:jc w:val="both"/>
        <w:rPr>
          <w:rFonts w:eastAsia="Arial Narrow"/>
          <w:color w:val="000000"/>
        </w:rPr>
      </w:pPr>
      <w:r w:rsidRPr="00B64A11">
        <w:rPr>
          <w:rFonts w:eastAsia="Arial Narrow"/>
          <w:i/>
          <w:color w:val="000000"/>
        </w:rPr>
        <w:t>Grievances: list new grievances (e.g., number of allegations of SEA and SH) received in the reporting period and number of unresolved past grievances by date received, complainant’s age and sex, how received, to whom referred to for action, resolution and date (if completed), data resolution reported to complainant, any required follow-up (Cross-reference other sections as needed):</w:t>
      </w:r>
    </w:p>
    <w:p w14:paraId="0CDD6A17" w14:textId="77777777" w:rsidR="00A04B57" w:rsidRPr="00B64A11" w:rsidRDefault="00F15C86">
      <w:pPr>
        <w:pStyle w:val="ListParagraph"/>
        <w:numPr>
          <w:ilvl w:val="0"/>
          <w:numId w:val="93"/>
        </w:numPr>
        <w:spacing w:after="200" w:line="276" w:lineRule="auto"/>
        <w:ind w:left="1440" w:hanging="450"/>
        <w:jc w:val="both"/>
        <w:rPr>
          <w:rFonts w:eastAsia="Arial Narrow"/>
          <w:color w:val="000000"/>
        </w:rPr>
      </w:pPr>
      <w:r w:rsidRPr="00B64A11">
        <w:rPr>
          <w:rFonts w:eastAsia="Arial Narrow"/>
          <w:color w:val="000000"/>
        </w:rPr>
        <w:lastRenderedPageBreak/>
        <w:t>Worker grievances;</w:t>
      </w:r>
    </w:p>
    <w:p w14:paraId="253BBC37" w14:textId="77777777" w:rsidR="00A04B57" w:rsidRPr="00B64A11" w:rsidRDefault="00F15C86">
      <w:pPr>
        <w:pStyle w:val="ListParagraph"/>
        <w:numPr>
          <w:ilvl w:val="0"/>
          <w:numId w:val="93"/>
        </w:numPr>
        <w:spacing w:after="200" w:line="276" w:lineRule="auto"/>
        <w:ind w:left="1530" w:hanging="540"/>
        <w:jc w:val="both"/>
        <w:rPr>
          <w:rFonts w:eastAsia="Arial Narrow"/>
          <w:color w:val="000000"/>
        </w:rPr>
      </w:pPr>
      <w:r w:rsidRPr="00B64A11">
        <w:rPr>
          <w:rFonts w:eastAsia="Arial Narrow"/>
          <w:color w:val="000000"/>
        </w:rPr>
        <w:t xml:space="preserve">Community grievances </w:t>
      </w:r>
    </w:p>
    <w:p w14:paraId="5534369F" w14:textId="77777777" w:rsidR="000039E7" w:rsidRPr="00B64A11" w:rsidRDefault="000039E7" w:rsidP="000039E7">
      <w:pPr>
        <w:pStyle w:val="ListParagraph"/>
        <w:spacing w:after="200" w:line="276" w:lineRule="auto"/>
        <w:ind w:left="1530"/>
        <w:jc w:val="both"/>
        <w:rPr>
          <w:rFonts w:eastAsia="Arial Narrow"/>
          <w:color w:val="000000"/>
        </w:rPr>
      </w:pPr>
    </w:p>
    <w:p w14:paraId="7FB05BDD"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Traffic, road safety and vehicles/equipment:</w:t>
      </w:r>
    </w:p>
    <w:p w14:paraId="2BC132B2" w14:textId="77777777" w:rsidR="00A04B57" w:rsidRPr="00B64A11" w:rsidRDefault="00F15C86">
      <w:pPr>
        <w:pStyle w:val="ListParagraph"/>
        <w:numPr>
          <w:ilvl w:val="0"/>
          <w:numId w:val="94"/>
        </w:numPr>
        <w:spacing w:after="200" w:line="276" w:lineRule="auto"/>
        <w:ind w:left="1530" w:hanging="540"/>
        <w:jc w:val="both"/>
        <w:rPr>
          <w:rFonts w:eastAsia="Arial Narrow"/>
          <w:color w:val="000000"/>
        </w:rPr>
      </w:pPr>
      <w:r w:rsidRPr="00B64A11">
        <w:rPr>
          <w:rFonts w:eastAsia="Arial Narrow"/>
          <w:color w:val="000000"/>
        </w:rPr>
        <w:t>traffic and road safety incidents and accidents involving project vehicles &amp; equipment: provide date, location, damage, cause, follow-up;</w:t>
      </w:r>
    </w:p>
    <w:p w14:paraId="2DC2AD35" w14:textId="77777777" w:rsidR="00A04B57" w:rsidRPr="00B64A11" w:rsidRDefault="00F15C86">
      <w:pPr>
        <w:pStyle w:val="ListParagraph"/>
        <w:numPr>
          <w:ilvl w:val="0"/>
          <w:numId w:val="94"/>
        </w:numPr>
        <w:spacing w:after="200" w:line="276" w:lineRule="auto"/>
        <w:ind w:left="1530" w:hanging="540"/>
        <w:jc w:val="both"/>
        <w:rPr>
          <w:rFonts w:eastAsia="Arial Narrow"/>
          <w:color w:val="000000"/>
        </w:rPr>
      </w:pPr>
      <w:r w:rsidRPr="00B64A11">
        <w:rPr>
          <w:rFonts w:eastAsia="Arial Narrow"/>
          <w:color w:val="000000"/>
        </w:rPr>
        <w:t xml:space="preserve">traffic and road safety incidents and accidents involving non-project vehicles or property (also reported under immediate metrics): provide date, location, damage, cause, follow-up; </w:t>
      </w:r>
    </w:p>
    <w:p w14:paraId="207B9C3A" w14:textId="77777777" w:rsidR="00A04B57" w:rsidRPr="00B64A11" w:rsidRDefault="00F15C86">
      <w:pPr>
        <w:pStyle w:val="ListParagraph"/>
        <w:numPr>
          <w:ilvl w:val="0"/>
          <w:numId w:val="94"/>
        </w:numPr>
        <w:spacing w:after="200" w:line="276" w:lineRule="auto"/>
        <w:ind w:left="1530" w:hanging="540"/>
        <w:jc w:val="both"/>
        <w:rPr>
          <w:rFonts w:eastAsia="Arial Narrow"/>
          <w:color w:val="000000"/>
        </w:rPr>
      </w:pPr>
      <w:r w:rsidRPr="00B64A11">
        <w:rPr>
          <w:rFonts w:eastAsia="Arial Narrow"/>
          <w:color w:val="000000"/>
        </w:rPr>
        <w:t>overall condition of vehicles/equipment (subjective judgment by environmentalist); non-routine repairs and maintenance needed to improve safety and/or environmental performance (to control smoke, etc.).</w:t>
      </w:r>
    </w:p>
    <w:p w14:paraId="24B3881C" w14:textId="77777777" w:rsidR="000039E7" w:rsidRPr="00B64A11" w:rsidRDefault="000039E7" w:rsidP="000039E7">
      <w:pPr>
        <w:pStyle w:val="ListParagraph"/>
        <w:spacing w:after="200" w:line="276" w:lineRule="auto"/>
        <w:ind w:left="1530"/>
        <w:jc w:val="both"/>
        <w:rPr>
          <w:rFonts w:eastAsia="Arial Narrow"/>
          <w:color w:val="000000"/>
        </w:rPr>
      </w:pPr>
    </w:p>
    <w:p w14:paraId="41252BF8"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Environmental mitigations and issues (what has been done):</w:t>
      </w:r>
    </w:p>
    <w:p w14:paraId="4A14AD33" w14:textId="77777777" w:rsidR="00A04B57" w:rsidRPr="00B64A11" w:rsidRDefault="00F15C86">
      <w:pPr>
        <w:pStyle w:val="ListParagraph"/>
        <w:numPr>
          <w:ilvl w:val="0"/>
          <w:numId w:val="95"/>
        </w:numPr>
        <w:spacing w:after="200" w:line="276" w:lineRule="auto"/>
        <w:jc w:val="both"/>
        <w:rPr>
          <w:rFonts w:eastAsia="Arial Narrow"/>
          <w:color w:val="000000"/>
        </w:rPr>
      </w:pPr>
      <w:r w:rsidRPr="00B64A11">
        <w:rPr>
          <w:rFonts w:eastAsia="Arial Narrow"/>
          <w:color w:val="000000"/>
        </w:rPr>
        <w:t>dust: number of working bowsers, number of waterings/day, number of complaints, warnings given by environmentalist, actions taken to resolve; highlights of quarry dust control (covers, sprays, operational status); % of rock/ spoil lorries with covers, actions taken for uncovered vehicles;</w:t>
      </w:r>
    </w:p>
    <w:p w14:paraId="16454AC8" w14:textId="77777777" w:rsidR="00A04B57" w:rsidRPr="00B64A11" w:rsidRDefault="00F15C86">
      <w:pPr>
        <w:pStyle w:val="ListParagraph"/>
        <w:numPr>
          <w:ilvl w:val="0"/>
          <w:numId w:val="95"/>
        </w:numPr>
        <w:spacing w:after="200" w:line="276" w:lineRule="auto"/>
        <w:ind w:left="1530" w:hanging="540"/>
        <w:jc w:val="both"/>
        <w:rPr>
          <w:rFonts w:eastAsia="Arial Narrow"/>
          <w:color w:val="000000"/>
        </w:rPr>
      </w:pPr>
      <w:r w:rsidRPr="00B64A11">
        <w:rPr>
          <w:rFonts w:eastAsia="Arial Narrow"/>
          <w:color w:val="000000"/>
        </w:rPr>
        <w:t>erosion control: controls implemented by location, status of water crossings, environmentalist inspections and results, actions taken to resolve issues, emergency repairs needed to control erosion/sedimentation;</w:t>
      </w:r>
    </w:p>
    <w:p w14:paraId="7B52988B" w14:textId="77777777" w:rsidR="00A04B57" w:rsidRPr="00B64A11" w:rsidRDefault="00F15C86">
      <w:pPr>
        <w:pStyle w:val="ListParagraph"/>
        <w:numPr>
          <w:ilvl w:val="0"/>
          <w:numId w:val="95"/>
        </w:numPr>
        <w:spacing w:after="200" w:line="276" w:lineRule="auto"/>
        <w:ind w:left="1530" w:hanging="540"/>
        <w:jc w:val="both"/>
        <w:rPr>
          <w:rFonts w:eastAsia="Arial Narrow"/>
          <w:color w:val="000000"/>
        </w:rPr>
      </w:pPr>
      <w:r w:rsidRPr="00B64A11">
        <w:rPr>
          <w:rFonts w:eastAsia="Arial Narrow"/>
          <w:color w:val="000000"/>
        </w:rPr>
        <w:t>quarries, borrow areas, spoil areas, asphalt plants, batch plants: identify major activities undertaken in the reporting period at each, and highlights of environmental and social protection: land clearing, boundary marking, topsoil salvage, traffic management, decommissioning planning, decommissioning implementation;</w:t>
      </w:r>
    </w:p>
    <w:p w14:paraId="2AB30E0C" w14:textId="77777777" w:rsidR="00A04B57" w:rsidRPr="00B64A11" w:rsidRDefault="00F15C86">
      <w:pPr>
        <w:pStyle w:val="ListParagraph"/>
        <w:numPr>
          <w:ilvl w:val="0"/>
          <w:numId w:val="95"/>
        </w:numPr>
        <w:spacing w:after="200" w:line="276" w:lineRule="auto"/>
        <w:ind w:left="1530" w:hanging="540"/>
        <w:jc w:val="both"/>
        <w:rPr>
          <w:rFonts w:eastAsia="Arial Narrow"/>
          <w:color w:val="000000"/>
        </w:rPr>
      </w:pPr>
      <w:r w:rsidRPr="00B64A11">
        <w:rPr>
          <w:rFonts w:eastAsia="Arial Narrow"/>
          <w:color w:val="000000"/>
        </w:rPr>
        <w:t>blasting: number of blasts (and locations), status of implementation of blasting plan (including notices, evacuations, etc.), incidents of off-site damage or complaints (cross-reference other sections as needed);</w:t>
      </w:r>
    </w:p>
    <w:p w14:paraId="322EBE73" w14:textId="77777777" w:rsidR="00A04B57" w:rsidRPr="00B64A11" w:rsidRDefault="00F15C86">
      <w:pPr>
        <w:pStyle w:val="ListParagraph"/>
        <w:numPr>
          <w:ilvl w:val="0"/>
          <w:numId w:val="95"/>
        </w:numPr>
        <w:spacing w:after="200" w:line="276" w:lineRule="auto"/>
        <w:ind w:left="1530" w:hanging="540"/>
        <w:jc w:val="both"/>
        <w:rPr>
          <w:rFonts w:eastAsia="Arial Narrow"/>
          <w:color w:val="000000"/>
        </w:rPr>
      </w:pPr>
      <w:r w:rsidRPr="00B64A11">
        <w:rPr>
          <w:rFonts w:eastAsia="Arial Narrow"/>
          <w:color w:val="000000"/>
        </w:rPr>
        <w:t>spill clean-ups, if any:  material spilled, location, amount, actions taken, material disposal (report all spills that result in water or soil contamination;</w:t>
      </w:r>
    </w:p>
    <w:p w14:paraId="464CFE52" w14:textId="77777777" w:rsidR="00A04B57" w:rsidRPr="00B64A11" w:rsidRDefault="00F15C86">
      <w:pPr>
        <w:pStyle w:val="ListParagraph"/>
        <w:numPr>
          <w:ilvl w:val="0"/>
          <w:numId w:val="95"/>
        </w:numPr>
        <w:spacing w:after="200" w:line="276" w:lineRule="auto"/>
        <w:ind w:left="1530" w:hanging="540"/>
        <w:jc w:val="both"/>
        <w:rPr>
          <w:rFonts w:eastAsia="Arial Narrow"/>
          <w:color w:val="000000"/>
        </w:rPr>
      </w:pPr>
      <w:r w:rsidRPr="00B64A11">
        <w:rPr>
          <w:rFonts w:eastAsia="Arial Narrow"/>
          <w:color w:val="000000"/>
        </w:rPr>
        <w:t>waste management: types and quantities generated and managed, including amount taken offsite (and by whom) or reused/recycled/disposed on-site;</w:t>
      </w:r>
    </w:p>
    <w:p w14:paraId="12C560A4" w14:textId="77777777" w:rsidR="00A04B57" w:rsidRPr="00B64A11" w:rsidRDefault="00F15C86">
      <w:pPr>
        <w:pStyle w:val="ListParagraph"/>
        <w:numPr>
          <w:ilvl w:val="0"/>
          <w:numId w:val="95"/>
        </w:numPr>
        <w:spacing w:after="200" w:line="276" w:lineRule="auto"/>
        <w:ind w:left="1530" w:hanging="540"/>
        <w:jc w:val="both"/>
        <w:rPr>
          <w:rFonts w:eastAsia="Arial Narrow"/>
          <w:color w:val="000000"/>
        </w:rPr>
      </w:pPr>
      <w:r w:rsidRPr="00B64A11">
        <w:rPr>
          <w:rFonts w:eastAsia="Arial Narrow"/>
          <w:color w:val="000000"/>
        </w:rPr>
        <w:t>details of tree plantings and other mitigations required undertaken in the reporting period;</w:t>
      </w:r>
    </w:p>
    <w:p w14:paraId="391926AE" w14:textId="77777777" w:rsidR="00A04B57" w:rsidRPr="00B64A11" w:rsidRDefault="00F15C86">
      <w:pPr>
        <w:pStyle w:val="ListParagraph"/>
        <w:numPr>
          <w:ilvl w:val="0"/>
          <w:numId w:val="95"/>
        </w:numPr>
        <w:spacing w:after="200" w:line="276" w:lineRule="auto"/>
        <w:ind w:left="1530" w:hanging="540"/>
        <w:jc w:val="both"/>
        <w:rPr>
          <w:rFonts w:eastAsia="Arial Narrow"/>
          <w:color w:val="000000"/>
        </w:rPr>
      </w:pPr>
      <w:r w:rsidRPr="00B64A11">
        <w:rPr>
          <w:rFonts w:eastAsia="Arial Narrow"/>
          <w:color w:val="000000"/>
        </w:rPr>
        <w:t>details of water and swamp protection mitigations required undertaken in the reporting period.</w:t>
      </w:r>
    </w:p>
    <w:p w14:paraId="2FA9FC1A" w14:textId="77777777" w:rsidR="000039E7" w:rsidRPr="00B64A11" w:rsidRDefault="000039E7" w:rsidP="000039E7">
      <w:pPr>
        <w:pStyle w:val="ListParagraph"/>
        <w:spacing w:after="200" w:line="276" w:lineRule="auto"/>
        <w:ind w:left="1530"/>
        <w:jc w:val="both"/>
        <w:rPr>
          <w:rFonts w:eastAsia="Arial Narrow"/>
          <w:color w:val="000000"/>
        </w:rPr>
      </w:pPr>
    </w:p>
    <w:p w14:paraId="14EDB668" w14:textId="77777777" w:rsidR="00A04B57" w:rsidRPr="00B64A11" w:rsidRDefault="00F15C86">
      <w:pPr>
        <w:pStyle w:val="ListParagraph"/>
        <w:numPr>
          <w:ilvl w:val="4"/>
          <w:numId w:val="86"/>
        </w:numPr>
        <w:spacing w:after="200" w:line="276" w:lineRule="auto"/>
        <w:ind w:left="990"/>
        <w:jc w:val="both"/>
        <w:rPr>
          <w:rFonts w:eastAsia="Arial Narrow"/>
          <w:i/>
          <w:color w:val="000000"/>
        </w:rPr>
      </w:pPr>
      <w:r w:rsidRPr="00B64A11">
        <w:rPr>
          <w:rFonts w:eastAsia="Arial Narrow"/>
          <w:i/>
          <w:color w:val="000000"/>
        </w:rPr>
        <w:t>compliance:</w:t>
      </w:r>
    </w:p>
    <w:p w14:paraId="7E7B7B69" w14:textId="77777777" w:rsidR="00A04B57" w:rsidRPr="00B64A11" w:rsidRDefault="00F15C86">
      <w:pPr>
        <w:pStyle w:val="ListParagraph"/>
        <w:numPr>
          <w:ilvl w:val="0"/>
          <w:numId w:val="96"/>
        </w:numPr>
        <w:spacing w:after="200" w:line="276" w:lineRule="auto"/>
        <w:ind w:left="1530" w:hanging="540"/>
        <w:jc w:val="both"/>
        <w:rPr>
          <w:rFonts w:eastAsia="Arial Narrow"/>
          <w:color w:val="000000"/>
        </w:rPr>
      </w:pPr>
      <w:r w:rsidRPr="00B64A11">
        <w:rPr>
          <w:rFonts w:eastAsia="Arial Narrow"/>
          <w:color w:val="000000"/>
        </w:rPr>
        <w:lastRenderedPageBreak/>
        <w:t>compliance status for conditions of all relevant consents/permits, for the Work, including quarries, etc.): statement of compliance or listing of issues and actions taken (or to be taken) to reach compliance;</w:t>
      </w:r>
    </w:p>
    <w:p w14:paraId="623A5DDC" w14:textId="77777777" w:rsidR="00A04B57" w:rsidRPr="00B64A11" w:rsidRDefault="00F15C86">
      <w:pPr>
        <w:pStyle w:val="ListParagraph"/>
        <w:numPr>
          <w:ilvl w:val="0"/>
          <w:numId w:val="96"/>
        </w:numPr>
        <w:spacing w:after="200" w:line="276" w:lineRule="auto"/>
        <w:ind w:left="1530" w:hanging="540"/>
        <w:jc w:val="both"/>
        <w:rPr>
          <w:rFonts w:eastAsia="Arial Narrow"/>
          <w:color w:val="000000"/>
        </w:rPr>
      </w:pPr>
      <w:r w:rsidRPr="00B64A11">
        <w:rPr>
          <w:rFonts w:eastAsia="Arial Narrow"/>
          <w:color w:val="000000"/>
        </w:rPr>
        <w:t>compliance status of C-ESMP/ESIP requirements: statement of compliance or listing of issues and actions taken (or to be taken) to reach compliance</w:t>
      </w:r>
    </w:p>
    <w:p w14:paraId="742F9E5B" w14:textId="77777777" w:rsidR="00A04B57" w:rsidRPr="00B64A11" w:rsidRDefault="00F15C86">
      <w:pPr>
        <w:pStyle w:val="ListParagraph"/>
        <w:numPr>
          <w:ilvl w:val="0"/>
          <w:numId w:val="96"/>
        </w:numPr>
        <w:spacing w:after="200" w:line="276" w:lineRule="auto"/>
        <w:ind w:left="1530" w:hanging="540"/>
        <w:jc w:val="both"/>
        <w:rPr>
          <w:rFonts w:eastAsia="Arial Narrow"/>
          <w:color w:val="000000"/>
        </w:rPr>
      </w:pPr>
      <w:r w:rsidRPr="00B64A11">
        <w:rPr>
          <w:rFonts w:eastAsia="Arial Narrow"/>
          <w:color w:val="000000"/>
        </w:rPr>
        <w:t>compliance status of SEA and SH prevention and response action plan: statement of compliance or listing of issues and actions taken (or to be taken) to reach compliance</w:t>
      </w:r>
    </w:p>
    <w:p w14:paraId="61DAF64D" w14:textId="77777777" w:rsidR="00A04B57" w:rsidRPr="00B64A11" w:rsidRDefault="00F15C86">
      <w:pPr>
        <w:pStyle w:val="ListParagraph"/>
        <w:numPr>
          <w:ilvl w:val="0"/>
          <w:numId w:val="96"/>
        </w:numPr>
        <w:spacing w:after="200" w:line="276" w:lineRule="auto"/>
        <w:ind w:left="1530" w:hanging="540"/>
        <w:jc w:val="both"/>
        <w:rPr>
          <w:rFonts w:eastAsia="Arial Narrow"/>
          <w:color w:val="000000"/>
        </w:rPr>
      </w:pPr>
      <w:r w:rsidRPr="00B64A11">
        <w:rPr>
          <w:rFonts w:eastAsia="Arial Narrow"/>
          <w:color w:val="000000"/>
        </w:rPr>
        <w:t>compliance status of Health and Safety Management Plan re: statement of compliance or listing of issues and actions taken (or to be taken) to reach compliance</w:t>
      </w:r>
    </w:p>
    <w:p w14:paraId="2827E1E2" w14:textId="77777777" w:rsidR="00A04B57" w:rsidRPr="00B64A11" w:rsidRDefault="00F15C86">
      <w:pPr>
        <w:pStyle w:val="ListParagraph"/>
        <w:numPr>
          <w:ilvl w:val="0"/>
          <w:numId w:val="96"/>
        </w:numPr>
        <w:spacing w:after="200" w:line="276" w:lineRule="auto"/>
        <w:ind w:left="1530" w:hanging="540"/>
        <w:jc w:val="both"/>
      </w:pPr>
      <w:r w:rsidRPr="00B64A11">
        <w:rPr>
          <w:rFonts w:eastAsia="Arial Narrow"/>
          <w:color w:val="000000"/>
        </w:rPr>
        <w:t>other unresolved issues from previous reporting periods related to environmental and social: continued violations, continued failure of equipment, continued lack of vehicle covers, spills not dealt with, continued compensation or blasting issues, etc.  Cross-reference other sections as needed.</w:t>
      </w:r>
    </w:p>
    <w:p w14:paraId="1D1162E3" w14:textId="77777777" w:rsidR="00A04B57" w:rsidRPr="00B64A11" w:rsidRDefault="00F15C86">
      <w:pPr>
        <w:ind w:left="2970" w:hanging="360"/>
      </w:pPr>
      <w:r w:rsidRPr="00B64A11">
        <w:br w:type="page" w:clear="all"/>
      </w:r>
    </w:p>
    <w:p w14:paraId="3F0B5264" w14:textId="77777777" w:rsidR="00A04B57" w:rsidRPr="00B64A11" w:rsidRDefault="00A04B57">
      <w:pPr>
        <w:ind w:left="2970" w:hanging="360"/>
      </w:pPr>
    </w:p>
    <w:p w14:paraId="30649B73" w14:textId="6036D4C8" w:rsidR="00A04B57" w:rsidRPr="00B64A11" w:rsidRDefault="00C41837" w:rsidP="00856E89">
      <w:pPr>
        <w:pStyle w:val="Heading2"/>
      </w:pPr>
      <w:bookmarkStart w:id="1218" w:name="_Hlk31715280"/>
      <w:bookmarkStart w:id="1219" w:name="_Hlk54535042"/>
      <w:r w:rsidRPr="00B64A11">
        <w:t xml:space="preserve">Appendix </w:t>
      </w:r>
      <w:r w:rsidR="00F15C86" w:rsidRPr="00B64A11">
        <w:t>D</w:t>
      </w:r>
      <w:r w:rsidRPr="00B64A11">
        <w:t xml:space="preserve">: </w:t>
      </w:r>
      <w:r w:rsidR="00F15C86" w:rsidRPr="00B64A11">
        <w:t xml:space="preserve"> </w:t>
      </w:r>
      <w:r w:rsidRPr="00B64A11">
        <w:t>Sexual Exploitation and Abuse (SEA) and/or Sexual Harassment (SH) Performance Declaration for Subcontractors</w:t>
      </w:r>
    </w:p>
    <w:bookmarkEnd w:id="1218"/>
    <w:p w14:paraId="52D6FE86" w14:textId="77777777" w:rsidR="00A04B57" w:rsidRPr="00B64A11" w:rsidRDefault="00A04B57">
      <w:pPr>
        <w:spacing w:before="120" w:after="120" w:line="264" w:lineRule="exact"/>
        <w:contextualSpacing/>
        <w:rPr>
          <w:bCs/>
          <w:i/>
          <w:spacing w:val="6"/>
        </w:rPr>
      </w:pPr>
    </w:p>
    <w:p w14:paraId="1CEF37AB" w14:textId="07678C6F" w:rsidR="00A04B57" w:rsidRPr="00B64A11" w:rsidRDefault="00F15C86">
      <w:pPr>
        <w:spacing w:before="120" w:after="120" w:line="264" w:lineRule="exact"/>
        <w:contextualSpacing/>
        <w:rPr>
          <w:i/>
          <w:iCs/>
          <w:spacing w:val="-6"/>
        </w:rPr>
      </w:pPr>
      <w:r w:rsidRPr="00B64A11">
        <w:rPr>
          <w:i/>
          <w:iCs/>
          <w:spacing w:val="-6"/>
        </w:rPr>
        <w:t>The following table shall be filled in by each subcontractor proposed by the Contractor, that was not named in the Contract]</w:t>
      </w:r>
    </w:p>
    <w:p w14:paraId="20375E8F" w14:textId="77777777" w:rsidR="00A04B57" w:rsidRPr="00B64A11" w:rsidRDefault="00F15C86">
      <w:pPr>
        <w:spacing w:before="120" w:after="120" w:line="264" w:lineRule="exact"/>
        <w:jc w:val="right"/>
        <w:rPr>
          <w:spacing w:val="-4"/>
        </w:rPr>
      </w:pPr>
      <w:r w:rsidRPr="00B64A11">
        <w:rPr>
          <w:spacing w:val="-4"/>
        </w:rPr>
        <w:t xml:space="preserve">Subcontractor’s Name: </w:t>
      </w:r>
      <w:r w:rsidRPr="00B64A11">
        <w:rPr>
          <w:i/>
          <w:iCs/>
          <w:spacing w:val="-6"/>
        </w:rPr>
        <w:t>[insert full name]</w:t>
      </w:r>
      <w:r w:rsidRPr="00B64A11">
        <w:rPr>
          <w:i/>
          <w:iCs/>
          <w:spacing w:val="-6"/>
        </w:rPr>
        <w:br/>
      </w:r>
      <w:r w:rsidRPr="00B64A11">
        <w:rPr>
          <w:spacing w:val="-4"/>
        </w:rPr>
        <w:t xml:space="preserve">Date: </w:t>
      </w:r>
      <w:r w:rsidRPr="00B64A11">
        <w:rPr>
          <w:i/>
          <w:iCs/>
          <w:spacing w:val="-6"/>
        </w:rPr>
        <w:t>[insert day, month, year]</w:t>
      </w:r>
      <w:r w:rsidRPr="00B64A11">
        <w:rPr>
          <w:i/>
          <w:iCs/>
          <w:spacing w:val="-6"/>
        </w:rPr>
        <w:br/>
      </w:r>
      <w:r w:rsidRPr="00B64A11">
        <w:rPr>
          <w:spacing w:val="-4"/>
        </w:rPr>
        <w:t xml:space="preserve">Contract reference </w:t>
      </w:r>
      <w:r w:rsidRPr="00B64A11">
        <w:rPr>
          <w:i/>
          <w:iCs/>
          <w:spacing w:val="-6"/>
        </w:rPr>
        <w:t>[insert contract reference]</w:t>
      </w:r>
      <w:r w:rsidRPr="00B64A11">
        <w:rPr>
          <w:i/>
          <w:iCs/>
          <w:spacing w:val="-6"/>
        </w:rPr>
        <w:br/>
      </w:r>
      <w:r w:rsidRPr="00B64A11">
        <w:rPr>
          <w:spacing w:val="-4"/>
        </w:rPr>
        <w:t xml:space="preserve">Page </w:t>
      </w:r>
      <w:r w:rsidRPr="00B64A11">
        <w:rPr>
          <w:i/>
          <w:iCs/>
          <w:spacing w:val="-6"/>
        </w:rPr>
        <w:t xml:space="preserve">[insert page number] </w:t>
      </w:r>
      <w:r w:rsidRPr="00B64A11">
        <w:rPr>
          <w:spacing w:val="-4"/>
        </w:rPr>
        <w:t xml:space="preserve">of </w:t>
      </w:r>
      <w:r w:rsidRPr="00B64A11">
        <w:rPr>
          <w:i/>
          <w:iCs/>
          <w:spacing w:val="-6"/>
        </w:rPr>
        <w:t xml:space="preserve">[insert total number] </w:t>
      </w:r>
      <w:r w:rsidRPr="00B64A11">
        <w:rPr>
          <w:spacing w:val="-4"/>
        </w:rPr>
        <w:t>pages</w:t>
      </w:r>
      <w:r w:rsidRPr="00B64A11">
        <w:rPr>
          <w:i/>
          <w:iCs/>
          <w:spacing w:val="-6"/>
        </w:rPr>
        <w:br/>
      </w:r>
    </w:p>
    <w:tbl>
      <w:tblPr>
        <w:tblW w:w="9389" w:type="dxa"/>
        <w:tblInd w:w="3" w:type="dxa"/>
        <w:tblLayout w:type="fixed"/>
        <w:tblCellMar>
          <w:left w:w="0" w:type="dxa"/>
          <w:right w:w="0" w:type="dxa"/>
        </w:tblCellMar>
        <w:tblLook w:val="0000" w:firstRow="0" w:lastRow="0" w:firstColumn="0" w:lastColumn="0" w:noHBand="0" w:noVBand="0"/>
      </w:tblPr>
      <w:tblGrid>
        <w:gridCol w:w="9389"/>
      </w:tblGrid>
      <w:tr w:rsidR="00A04B57" w:rsidRPr="00B64A11" w14:paraId="5F4307C7" w14:textId="77777777">
        <w:tc>
          <w:tcPr>
            <w:tcW w:w="9389" w:type="dxa"/>
            <w:tcBorders>
              <w:top w:val="single" w:sz="2" w:space="0" w:color="auto"/>
              <w:left w:val="single" w:sz="2" w:space="0" w:color="auto"/>
              <w:bottom w:val="single" w:sz="2" w:space="0" w:color="auto"/>
              <w:right w:val="single" w:sz="2" w:space="0" w:color="auto"/>
            </w:tcBorders>
          </w:tcPr>
          <w:p w14:paraId="073359B6" w14:textId="77777777" w:rsidR="00A04B57" w:rsidRPr="00B64A11" w:rsidRDefault="00F15C86">
            <w:pPr>
              <w:spacing w:before="120" w:after="120"/>
              <w:jc w:val="center"/>
              <w:rPr>
                <w:b/>
                <w:spacing w:val="-4"/>
              </w:rPr>
            </w:pPr>
            <w:r w:rsidRPr="00B64A11">
              <w:rPr>
                <w:b/>
                <w:spacing w:val="-4"/>
              </w:rPr>
              <w:t xml:space="preserve">SEA and/or SH Declaration </w:t>
            </w:r>
          </w:p>
          <w:p w14:paraId="580552B6" w14:textId="77777777" w:rsidR="00A04B57" w:rsidRPr="00B64A11" w:rsidRDefault="00A04B57">
            <w:pPr>
              <w:spacing w:before="120" w:after="120"/>
              <w:jc w:val="center"/>
              <w:rPr>
                <w:spacing w:val="-4"/>
              </w:rPr>
            </w:pPr>
          </w:p>
        </w:tc>
      </w:tr>
      <w:tr w:rsidR="00A04B57" w:rsidRPr="00B64A11" w14:paraId="7A018E83" w14:textId="77777777">
        <w:tc>
          <w:tcPr>
            <w:tcW w:w="9389" w:type="dxa"/>
            <w:tcBorders>
              <w:top w:val="single" w:sz="2" w:space="0" w:color="auto"/>
              <w:left w:val="single" w:sz="2" w:space="0" w:color="auto"/>
              <w:bottom w:val="single" w:sz="2" w:space="0" w:color="auto"/>
              <w:right w:val="single" w:sz="2" w:space="0" w:color="auto"/>
            </w:tcBorders>
          </w:tcPr>
          <w:p w14:paraId="298E3A35" w14:textId="77777777" w:rsidR="00A04B57" w:rsidRPr="00B64A11" w:rsidRDefault="00F15C86">
            <w:pPr>
              <w:spacing w:before="120" w:after="120"/>
              <w:ind w:left="892" w:hanging="826"/>
              <w:rPr>
                <w:spacing w:val="-4"/>
              </w:rPr>
            </w:pPr>
            <w:r w:rsidRPr="00B64A11">
              <w:rPr>
                <w:spacing w:val="-4"/>
              </w:rPr>
              <w:t>We:</w:t>
            </w:r>
          </w:p>
          <w:p w14:paraId="505BBFB8" w14:textId="77777777" w:rsidR="00A04B57" w:rsidRPr="00B64A11" w:rsidRDefault="00F15C86">
            <w:pPr>
              <w:spacing w:before="120" w:after="120"/>
              <w:ind w:left="892" w:hanging="810"/>
              <w:rPr>
                <w:rFonts w:eastAsia="MS Mincho"/>
                <w:spacing w:val="-2"/>
              </w:rPr>
            </w:pPr>
            <w:r w:rsidRPr="00B64A11">
              <w:rPr>
                <w:rFonts w:ascii="Wingdings" w:eastAsia="Wingdings" w:hAnsi="Wingdings" w:cs="Wingdings"/>
                <w:spacing w:val="-2"/>
              </w:rPr>
              <w:t></w:t>
            </w:r>
            <w:r w:rsidRPr="00B64A11">
              <w:rPr>
                <w:rFonts w:eastAsia="MS Mincho"/>
                <w:spacing w:val="-2"/>
              </w:rPr>
              <w:t xml:space="preserve">  (a) have not been subject to disqualification by the Bank for non-compliance with SEA/ SH obligations.</w:t>
            </w:r>
          </w:p>
          <w:p w14:paraId="6AD6E616" w14:textId="77777777" w:rsidR="00A04B57" w:rsidRPr="00B64A11" w:rsidRDefault="00F15C86">
            <w:pPr>
              <w:spacing w:before="120" w:after="120"/>
              <w:ind w:left="892" w:hanging="810"/>
              <w:rPr>
                <w:spacing w:val="-6"/>
              </w:rPr>
            </w:pPr>
            <w:r w:rsidRPr="00B64A11">
              <w:rPr>
                <w:rFonts w:ascii="Wingdings" w:eastAsia="Wingdings" w:hAnsi="Wingdings" w:cs="Wingdings"/>
                <w:spacing w:val="-2"/>
              </w:rPr>
              <w:t></w:t>
            </w:r>
            <w:r w:rsidRPr="00B64A11">
              <w:rPr>
                <w:rFonts w:eastAsia="MS Mincho"/>
                <w:spacing w:val="-2"/>
              </w:rPr>
              <w:t xml:space="preserve">  (b) are subject to disqualification by the Bank for non-compliance with SEA/ SH obligations.</w:t>
            </w:r>
          </w:p>
          <w:p w14:paraId="5145B794" w14:textId="77777777" w:rsidR="00A04B57" w:rsidRPr="00B64A11" w:rsidRDefault="00F15C86">
            <w:pPr>
              <w:tabs>
                <w:tab w:val="right" w:pos="9000"/>
              </w:tabs>
              <w:spacing w:before="120" w:after="120"/>
              <w:ind w:left="172" w:hanging="78"/>
              <w:rPr>
                <w:color w:val="000000" w:themeColor="text1"/>
              </w:rPr>
            </w:pPr>
            <w:r w:rsidRPr="00B64A11">
              <w:rPr>
                <w:rFonts w:ascii="Wingdings" w:eastAsia="Wingdings" w:hAnsi="Wingdings" w:cs="Wingdings"/>
                <w:spacing w:val="-2"/>
              </w:rPr>
              <w:t></w:t>
            </w:r>
            <w:r w:rsidRPr="00B64A11">
              <w:rPr>
                <w:rFonts w:eastAsia="MS Mincho"/>
                <w:spacing w:val="-2"/>
              </w:rPr>
              <w:t xml:space="preserve">  (c) </w:t>
            </w:r>
            <w:r w:rsidRPr="00B64A11">
              <w:rPr>
                <w:color w:val="000000" w:themeColor="text1"/>
              </w:rPr>
              <w:t xml:space="preserve">had been </w:t>
            </w:r>
            <w:r w:rsidRPr="00B64A11">
              <w:t xml:space="preserve">subject to disqualification by the Bank for non-compliance with SEA/ SH obligations. </w:t>
            </w:r>
            <w:r w:rsidRPr="00B64A11">
              <w:rPr>
                <w:color w:val="000000" w:themeColor="text1"/>
              </w:rPr>
              <w:t>An arbitral award on the disqualification case has been made in our favor.</w:t>
            </w:r>
          </w:p>
          <w:p w14:paraId="7AA07DA8" w14:textId="77777777" w:rsidR="00A04B57" w:rsidRPr="00B64A11" w:rsidRDefault="00A04B57">
            <w:pPr>
              <w:tabs>
                <w:tab w:val="right" w:pos="9000"/>
              </w:tabs>
              <w:spacing w:before="120" w:after="120"/>
              <w:rPr>
                <w:spacing w:val="-4"/>
              </w:rPr>
            </w:pPr>
          </w:p>
        </w:tc>
      </w:tr>
      <w:tr w:rsidR="00A04B57" w:rsidRPr="00B64A11" w14:paraId="316D3352" w14:textId="77777777">
        <w:tc>
          <w:tcPr>
            <w:tcW w:w="9389" w:type="dxa"/>
            <w:tcBorders>
              <w:top w:val="single" w:sz="2" w:space="0" w:color="auto"/>
              <w:left w:val="single" w:sz="2" w:space="0" w:color="auto"/>
              <w:bottom w:val="single" w:sz="2" w:space="0" w:color="auto"/>
              <w:right w:val="single" w:sz="2" w:space="0" w:color="auto"/>
            </w:tcBorders>
          </w:tcPr>
          <w:p w14:paraId="28C53ACB" w14:textId="77777777" w:rsidR="00A04B57" w:rsidRPr="00B64A11" w:rsidRDefault="00F15C86">
            <w:pPr>
              <w:spacing w:before="120" w:after="120"/>
              <w:ind w:left="82"/>
              <w:rPr>
                <w:b/>
                <w:bCs/>
              </w:rPr>
            </w:pPr>
            <w:r w:rsidRPr="00B64A11">
              <w:rPr>
                <w:b/>
                <w:bCs/>
                <w:color w:val="000000" w:themeColor="text1"/>
              </w:rPr>
              <w:t>[</w:t>
            </w:r>
            <w:r w:rsidRPr="00B64A11">
              <w:rPr>
                <w:b/>
                <w:bCs/>
                <w:i/>
                <w:iCs/>
              </w:rPr>
              <w:t>If (c) above is applicable</w:t>
            </w:r>
            <w:r w:rsidRPr="00B64A11">
              <w:rPr>
                <w:b/>
                <w:bCs/>
              </w:rPr>
              <w:t xml:space="preserve">, </w:t>
            </w:r>
            <w:r w:rsidRPr="00B64A11">
              <w:rPr>
                <w:b/>
                <w:bCs/>
                <w:i/>
                <w:iCs/>
              </w:rPr>
              <w:t>attach evidence of an arbitral award reversing the findings on the issues underlying the disqualification.]</w:t>
            </w:r>
          </w:p>
        </w:tc>
      </w:tr>
    </w:tbl>
    <w:p w14:paraId="4556A5C2" w14:textId="77777777" w:rsidR="00A04B57" w:rsidRPr="00B64A11" w:rsidRDefault="00A04B57">
      <w:pPr>
        <w:rPr>
          <w:i/>
          <w:color w:val="000000" w:themeColor="text1"/>
          <w:szCs w:val="24"/>
        </w:rPr>
      </w:pPr>
    </w:p>
    <w:p w14:paraId="2821DC91" w14:textId="77777777" w:rsidR="00A04B57" w:rsidRPr="00B64A11" w:rsidRDefault="00F15C86">
      <w:pPr>
        <w:tabs>
          <w:tab w:val="left" w:pos="6120"/>
        </w:tabs>
        <w:spacing w:before="240" w:after="120"/>
        <w:rPr>
          <w:iCs/>
          <w:color w:val="000000" w:themeColor="text1"/>
        </w:rPr>
      </w:pPr>
      <w:r w:rsidRPr="00B64A11">
        <w:rPr>
          <w:iCs/>
          <w:color w:val="000000" w:themeColor="text1"/>
        </w:rPr>
        <w:t>Name of the Subcontractor</w:t>
      </w:r>
      <w:r w:rsidRPr="00B64A11">
        <w:rPr>
          <w:iCs/>
          <w:color w:val="000000" w:themeColor="text1"/>
          <w:u w:val="single"/>
        </w:rPr>
        <w:tab/>
      </w:r>
    </w:p>
    <w:p w14:paraId="36177F64" w14:textId="77777777" w:rsidR="00A04B57" w:rsidRPr="00B64A11" w:rsidRDefault="00F15C86">
      <w:pPr>
        <w:tabs>
          <w:tab w:val="left" w:pos="6120"/>
        </w:tabs>
        <w:spacing w:before="240" w:after="120"/>
        <w:rPr>
          <w:iCs/>
          <w:color w:val="000000" w:themeColor="text1"/>
          <w:u w:val="single"/>
        </w:rPr>
      </w:pPr>
      <w:r w:rsidRPr="00B64A11">
        <w:rPr>
          <w:iCs/>
          <w:color w:val="000000" w:themeColor="text1"/>
        </w:rPr>
        <w:t>Name of the person duly authorized to sign on behalf of the Subcontractor</w:t>
      </w:r>
      <w:r w:rsidRPr="00B64A11">
        <w:rPr>
          <w:iCs/>
          <w:color w:val="000000" w:themeColor="text1"/>
          <w:u w:val="single"/>
        </w:rPr>
        <w:tab/>
        <w:t>_______</w:t>
      </w:r>
    </w:p>
    <w:p w14:paraId="3E7EFB91" w14:textId="77777777" w:rsidR="00A04B57" w:rsidRPr="00B64A11" w:rsidRDefault="00F15C86">
      <w:pPr>
        <w:tabs>
          <w:tab w:val="left" w:pos="6120"/>
        </w:tabs>
        <w:spacing w:before="240" w:after="120"/>
        <w:rPr>
          <w:iCs/>
          <w:color w:val="000000" w:themeColor="text1"/>
        </w:rPr>
      </w:pPr>
      <w:r w:rsidRPr="00B64A11">
        <w:rPr>
          <w:iCs/>
          <w:color w:val="000000" w:themeColor="text1"/>
        </w:rPr>
        <w:t>Title of the person signing on behalf of the Subcontractor</w:t>
      </w:r>
      <w:r w:rsidRPr="00B64A11">
        <w:rPr>
          <w:iCs/>
          <w:color w:val="000000" w:themeColor="text1"/>
          <w:u w:val="single"/>
        </w:rPr>
        <w:tab/>
        <w:t>______________________</w:t>
      </w:r>
    </w:p>
    <w:p w14:paraId="2885B428" w14:textId="77777777" w:rsidR="00A04B57" w:rsidRPr="00B64A11" w:rsidRDefault="00F15C86">
      <w:pPr>
        <w:tabs>
          <w:tab w:val="left" w:pos="6120"/>
        </w:tabs>
        <w:spacing w:before="240" w:after="120"/>
        <w:rPr>
          <w:iCs/>
          <w:color w:val="000000" w:themeColor="text1"/>
        </w:rPr>
      </w:pPr>
      <w:r w:rsidRPr="00B64A11">
        <w:rPr>
          <w:iCs/>
          <w:color w:val="000000" w:themeColor="text1"/>
        </w:rPr>
        <w:t>Signature of the person named above</w:t>
      </w:r>
      <w:r w:rsidRPr="00B64A11">
        <w:rPr>
          <w:iCs/>
          <w:color w:val="000000" w:themeColor="text1"/>
          <w:u w:val="single"/>
        </w:rPr>
        <w:tab/>
        <w:t>______________________</w:t>
      </w:r>
    </w:p>
    <w:p w14:paraId="2C5D2B23" w14:textId="77777777" w:rsidR="00A04B57" w:rsidRPr="00B64A11" w:rsidRDefault="00F15C86">
      <w:pPr>
        <w:tabs>
          <w:tab w:val="left" w:pos="6120"/>
        </w:tabs>
        <w:spacing w:before="240" w:after="240"/>
        <w:rPr>
          <w:iCs/>
          <w:color w:val="000000" w:themeColor="text1"/>
        </w:rPr>
      </w:pPr>
      <w:r w:rsidRPr="00B64A11">
        <w:rPr>
          <w:iCs/>
          <w:color w:val="000000" w:themeColor="text1"/>
        </w:rPr>
        <w:t>Date signed ________________________________ day of ___________________, _____</w:t>
      </w:r>
    </w:p>
    <w:p w14:paraId="0D4CB7EF" w14:textId="77777777" w:rsidR="00A04B57" w:rsidRPr="00B64A11" w:rsidRDefault="00F15C86">
      <w:pPr>
        <w:spacing w:after="120"/>
        <w:rPr>
          <w:iCs/>
          <w:color w:val="000000" w:themeColor="text1"/>
        </w:rPr>
      </w:pPr>
      <w:r w:rsidRPr="00B64A11">
        <w:rPr>
          <w:iCs/>
          <w:color w:val="000000" w:themeColor="text1"/>
        </w:rPr>
        <w:t>Countersignature of authorized representative of the Contractor:</w:t>
      </w:r>
    </w:p>
    <w:p w14:paraId="5338F39C" w14:textId="77777777" w:rsidR="00A04B57" w:rsidRPr="00B64A11" w:rsidRDefault="00F15C86">
      <w:pPr>
        <w:spacing w:after="120"/>
        <w:rPr>
          <w:iCs/>
          <w:color w:val="000000" w:themeColor="text1"/>
        </w:rPr>
      </w:pPr>
      <w:r w:rsidRPr="00B64A11">
        <w:rPr>
          <w:iCs/>
          <w:color w:val="000000" w:themeColor="text1"/>
        </w:rPr>
        <w:t>Signature: ________________________________________________________</w:t>
      </w:r>
    </w:p>
    <w:p w14:paraId="4AE692D2" w14:textId="77777777" w:rsidR="00A04B57" w:rsidRPr="00B64A11" w:rsidRDefault="00F15C86">
      <w:pPr>
        <w:tabs>
          <w:tab w:val="left" w:pos="6120"/>
        </w:tabs>
        <w:spacing w:before="240" w:after="240"/>
        <w:rPr>
          <w:iCs/>
          <w:color w:val="000000" w:themeColor="text1"/>
        </w:rPr>
      </w:pPr>
      <w:r w:rsidRPr="00B64A11">
        <w:rPr>
          <w:iCs/>
          <w:color w:val="000000" w:themeColor="text1"/>
        </w:rPr>
        <w:t>Date signed ________________________________ day of ___________________, _____</w:t>
      </w:r>
      <w:bookmarkEnd w:id="1219"/>
    </w:p>
    <w:p w14:paraId="18754364" w14:textId="77777777" w:rsidR="00A04B57" w:rsidRPr="00B64A11" w:rsidRDefault="00A04B57">
      <w:pPr>
        <w:ind w:left="2970" w:hanging="360"/>
        <w:sectPr w:rsidR="00A04B57" w:rsidRPr="00B64A11">
          <w:headerReference w:type="even" r:id="rId60"/>
          <w:headerReference w:type="default" r:id="rId61"/>
          <w:headerReference w:type="first" r:id="rId62"/>
          <w:footnotePr>
            <w:numRestart w:val="eachSect"/>
          </w:footnotePr>
          <w:type w:val="oddPage"/>
          <w:pgSz w:w="12240" w:h="15840"/>
          <w:pgMar w:top="1440" w:right="1440" w:bottom="1440" w:left="1800" w:header="720" w:footer="720" w:gutter="0"/>
          <w:cols w:space="720"/>
          <w:titlePg/>
          <w:docGrid w:linePitch="360"/>
        </w:sectPr>
      </w:pPr>
    </w:p>
    <w:p w14:paraId="65A71B1C" w14:textId="77777777" w:rsidR="00A04B57" w:rsidRPr="00B64A11" w:rsidRDefault="00F15C86" w:rsidP="00856E89">
      <w:pPr>
        <w:pStyle w:val="TitreSection"/>
      </w:pPr>
      <w:bookmarkStart w:id="1220" w:name="_Hlt126646327"/>
      <w:bookmarkStart w:id="1221" w:name="_Hlt126646359"/>
      <w:bookmarkStart w:id="1222" w:name="_Hlt158620845"/>
      <w:bookmarkStart w:id="1223" w:name="_Toc37643993"/>
      <w:bookmarkStart w:id="1224" w:name="_Toc125954074"/>
      <w:bookmarkStart w:id="1225" w:name="_Toc197840929"/>
      <w:bookmarkStart w:id="1226" w:name="_Toc433184872"/>
      <w:bookmarkStart w:id="1227" w:name="_Toc149987850"/>
      <w:bookmarkEnd w:id="1220"/>
      <w:bookmarkEnd w:id="1221"/>
      <w:bookmarkEnd w:id="1222"/>
      <w:r w:rsidRPr="00B64A11">
        <w:lastRenderedPageBreak/>
        <w:t>Section IX</w:t>
      </w:r>
      <w:bookmarkEnd w:id="1223"/>
      <w:bookmarkEnd w:id="1224"/>
      <w:r w:rsidRPr="00B64A11">
        <w:t xml:space="preserve"> - Parti</w:t>
      </w:r>
      <w:bookmarkStart w:id="1228" w:name="_Hlt139095622"/>
      <w:bookmarkEnd w:id="1228"/>
      <w:r w:rsidRPr="00B64A11">
        <w:t>c</w:t>
      </w:r>
      <w:bookmarkStart w:id="1229" w:name="_Hlt139095588"/>
      <w:bookmarkEnd w:id="1229"/>
      <w:r w:rsidRPr="00B64A11">
        <w:t>ular Conditions</w:t>
      </w:r>
      <w:bookmarkEnd w:id="1225"/>
      <w:r w:rsidRPr="00B64A11">
        <w:t xml:space="preserve"> of </w:t>
      </w:r>
      <w:bookmarkEnd w:id="1226"/>
      <w:r w:rsidRPr="00B64A11">
        <w:t>Contract</w:t>
      </w:r>
      <w:bookmarkEnd w:id="1227"/>
    </w:p>
    <w:p w14:paraId="56C7F276" w14:textId="77777777" w:rsidR="00A04B57" w:rsidRPr="00B64A11" w:rsidRDefault="00A04B57"/>
    <w:tbl>
      <w:tblPr>
        <w:tblW w:w="0" w:type="auto"/>
        <w:tblInd w:w="115" w:type="dxa"/>
        <w:tblLayout w:type="fixed"/>
        <w:tblLook w:val="0000" w:firstRow="0" w:lastRow="0" w:firstColumn="0" w:lastColumn="0" w:noHBand="0" w:noVBand="0"/>
      </w:tblPr>
      <w:tblGrid>
        <w:gridCol w:w="9000"/>
      </w:tblGrid>
      <w:tr w:rsidR="00A04B57" w:rsidRPr="00B64A11" w14:paraId="4FC53102" w14:textId="77777777">
        <w:tc>
          <w:tcPr>
            <w:tcW w:w="9000" w:type="dxa"/>
            <w:tcBorders>
              <w:top w:val="single" w:sz="6" w:space="0" w:color="auto"/>
              <w:left w:val="single" w:sz="6" w:space="0" w:color="auto"/>
              <w:bottom w:val="single" w:sz="6" w:space="0" w:color="auto"/>
              <w:right w:val="single" w:sz="6" w:space="0" w:color="auto"/>
            </w:tcBorders>
          </w:tcPr>
          <w:p w14:paraId="4FAD8B48" w14:textId="77777777" w:rsidR="00A04B57" w:rsidRPr="00B64A11" w:rsidRDefault="00F15C86">
            <w:pPr>
              <w:spacing w:before="120" w:after="120"/>
            </w:pPr>
            <w:r w:rsidRPr="00B64A11">
              <w:t>The following Particular Conditions of Contract shall supplement the General Conditions of Contract in Section VIII. Whenever there is a conflict, the provisions herein shall prevail over those in the General Conditions.</w:t>
            </w:r>
          </w:p>
        </w:tc>
      </w:tr>
    </w:tbl>
    <w:p w14:paraId="5AF5EA20" w14:textId="77777777" w:rsidR="00A04B57" w:rsidRPr="00B64A11" w:rsidRDefault="00A04B57"/>
    <w:p w14:paraId="2723A3A5" w14:textId="77777777" w:rsidR="00A04B57" w:rsidRPr="00B64A11" w:rsidRDefault="00F15C86">
      <w:pPr>
        <w:pStyle w:val="Heading2"/>
      </w:pPr>
      <w:r w:rsidRPr="00B64A11">
        <w:br w:type="page" w:clear="all"/>
      </w:r>
    </w:p>
    <w:p w14:paraId="1D49B880" w14:textId="77777777" w:rsidR="00A04B57" w:rsidRPr="00B64A11" w:rsidRDefault="00F15C86">
      <w:pPr>
        <w:jc w:val="center"/>
        <w:rPr>
          <w:sz w:val="28"/>
        </w:rPr>
      </w:pPr>
      <w:r w:rsidRPr="00B64A11">
        <w:rPr>
          <w:b/>
          <w:sz w:val="28"/>
        </w:rPr>
        <w:lastRenderedPageBreak/>
        <w:t>Particular Conditions of Contract (PCC)</w:t>
      </w:r>
    </w:p>
    <w:p w14:paraId="3037CBE3" w14:textId="77777777" w:rsidR="00A04B57" w:rsidRPr="00B64A11" w:rsidRDefault="00F15C86">
      <w:pPr>
        <w:spacing w:after="200"/>
      </w:pPr>
      <w:r w:rsidRPr="00B64A11">
        <w:t>The following Particular Conditions (PCC) shall supplement the General Conditions (GCC).  Whenever there is a conflict, the provisions herein shall prevail over those in the GCC.  The clause number of the PCC is the corresponding clause number of the GCC.</w:t>
      </w:r>
    </w:p>
    <w:tbl>
      <w:tblPr>
        <w:tblStyle w:val="TableGrid"/>
        <w:tblW w:w="0" w:type="auto"/>
        <w:tblLayout w:type="fixed"/>
        <w:tblLook w:val="04A0" w:firstRow="1" w:lastRow="0" w:firstColumn="1" w:lastColumn="0" w:noHBand="0" w:noVBand="1"/>
      </w:tblPr>
      <w:tblGrid>
        <w:gridCol w:w="2065"/>
        <w:gridCol w:w="6925"/>
      </w:tblGrid>
      <w:tr w:rsidR="00A04B57" w:rsidRPr="00B64A11" w14:paraId="55E72077" w14:textId="77777777">
        <w:tc>
          <w:tcPr>
            <w:tcW w:w="2065" w:type="dxa"/>
          </w:tcPr>
          <w:p w14:paraId="67957E95" w14:textId="77777777" w:rsidR="00A04B57" w:rsidRPr="00B64A11" w:rsidRDefault="00F15C86">
            <w:pPr>
              <w:spacing w:after="200"/>
              <w:rPr>
                <w:b/>
              </w:rPr>
            </w:pPr>
            <w:r w:rsidRPr="00B64A11">
              <w:rPr>
                <w:b/>
              </w:rPr>
              <w:t>PCC 1. Definitions</w:t>
            </w:r>
          </w:p>
        </w:tc>
        <w:tc>
          <w:tcPr>
            <w:tcW w:w="6925" w:type="dxa"/>
          </w:tcPr>
          <w:p w14:paraId="6D260007" w14:textId="77777777" w:rsidR="00A04B57" w:rsidRPr="00B64A11" w:rsidRDefault="00F15C86">
            <w:pPr>
              <w:spacing w:after="120"/>
              <w:rPr>
                <w:b/>
                <w:bCs/>
                <w:u w:val="single"/>
              </w:rPr>
            </w:pPr>
            <w:r w:rsidRPr="00B64A11">
              <w:t xml:space="preserve">The Employer is:  </w:t>
            </w:r>
            <w:r w:rsidRPr="00B64A11">
              <w:rPr>
                <w:b/>
                <w:bCs/>
                <w:i/>
                <w:sz w:val="20"/>
                <w:u w:val="single"/>
              </w:rPr>
              <w:t>The Dominica Geothermal Development Company Limited (DGDC)</w:t>
            </w:r>
          </w:p>
          <w:p w14:paraId="65DC0DF1" w14:textId="4AE8344D" w:rsidR="00A04B57" w:rsidRPr="00B64A11" w:rsidRDefault="00F15C86">
            <w:pPr>
              <w:spacing w:after="120"/>
            </w:pPr>
            <w:r w:rsidRPr="00B64A11">
              <w:t xml:space="preserve">The Project Manager is:  </w:t>
            </w:r>
            <w:r w:rsidR="00945C16" w:rsidRPr="00B64A11">
              <w:rPr>
                <w:i/>
                <w:sz w:val="20"/>
              </w:rPr>
              <w:t>Rawlins Bruney</w:t>
            </w:r>
          </w:p>
          <w:p w14:paraId="460FCB10" w14:textId="77777777" w:rsidR="00A04B57" w:rsidRPr="00B64A11" w:rsidRDefault="00F15C86">
            <w:pPr>
              <w:spacing w:after="120"/>
              <w:rPr>
                <w:i/>
              </w:rPr>
            </w:pPr>
            <w:r w:rsidRPr="00B64A11">
              <w:t xml:space="preserve">The Bank is: </w:t>
            </w:r>
            <w:r w:rsidRPr="00B64A11">
              <w:rPr>
                <w:b/>
                <w:bCs/>
                <w:u w:val="single"/>
              </w:rPr>
              <w:t>the World Bank.</w:t>
            </w:r>
          </w:p>
          <w:p w14:paraId="66EE0FF5" w14:textId="77777777" w:rsidR="00A04B57" w:rsidRPr="00B64A11" w:rsidRDefault="00F15C86">
            <w:pPr>
              <w:spacing w:after="120"/>
            </w:pPr>
            <w:r w:rsidRPr="00B64A11">
              <w:t>Country of Origin:  all countries and territories as indicated in Section V of the bidding document, Eligible Countries.</w:t>
            </w:r>
          </w:p>
        </w:tc>
      </w:tr>
      <w:tr w:rsidR="00A04B57" w:rsidRPr="00B64A11" w14:paraId="087AB9FB" w14:textId="77777777">
        <w:tc>
          <w:tcPr>
            <w:tcW w:w="2065" w:type="dxa"/>
          </w:tcPr>
          <w:p w14:paraId="1ED555BE" w14:textId="77777777" w:rsidR="00A04B57" w:rsidRPr="00B64A11" w:rsidRDefault="00F15C86">
            <w:pPr>
              <w:pStyle w:val="S8Header1"/>
            </w:pPr>
            <w:bookmarkStart w:id="1230" w:name="_Toc347825052"/>
            <w:bookmarkStart w:id="1231" w:name="_Toc125951185"/>
            <w:bookmarkStart w:id="1232" w:name="_Toc442083722"/>
            <w:r w:rsidRPr="00B64A11">
              <w:t>PCC 5. Law and Language</w:t>
            </w:r>
            <w:bookmarkEnd w:id="1230"/>
            <w:bookmarkEnd w:id="1231"/>
            <w:bookmarkEnd w:id="1232"/>
          </w:p>
        </w:tc>
        <w:tc>
          <w:tcPr>
            <w:tcW w:w="6925" w:type="dxa"/>
          </w:tcPr>
          <w:p w14:paraId="79470BB3" w14:textId="77777777" w:rsidR="00A04B57" w:rsidRPr="00B64A11" w:rsidRDefault="00F15C86">
            <w:pPr>
              <w:spacing w:after="120"/>
              <w:ind w:left="1150" w:hanging="1150"/>
            </w:pPr>
            <w:r w:rsidRPr="00B64A11">
              <w:t xml:space="preserve">PCC 5.1 </w:t>
            </w:r>
            <w:r w:rsidRPr="00B64A11">
              <w:tab/>
              <w:t xml:space="preserve">The Contract shall be interpreted in accordance with the laws of: </w:t>
            </w:r>
            <w:r w:rsidRPr="00B64A11">
              <w:rPr>
                <w:b/>
                <w:bCs/>
                <w:u w:val="single"/>
              </w:rPr>
              <w:t>the Commonwealth of Dominica.</w:t>
            </w:r>
          </w:p>
          <w:p w14:paraId="3598BC47" w14:textId="77777777" w:rsidR="00A04B57" w:rsidRPr="00B64A11" w:rsidRDefault="00F15C86">
            <w:pPr>
              <w:spacing w:after="120"/>
              <w:ind w:left="1150" w:hanging="1150"/>
              <w:rPr>
                <w:i/>
              </w:rPr>
            </w:pPr>
            <w:r w:rsidRPr="00B64A11">
              <w:t>PCC 5.2</w:t>
            </w:r>
            <w:r w:rsidRPr="00B64A11">
              <w:tab/>
              <w:t xml:space="preserve">The ruling language is: </w:t>
            </w:r>
            <w:r w:rsidRPr="00B64A11">
              <w:rPr>
                <w:b/>
                <w:bCs/>
                <w:u w:val="single"/>
              </w:rPr>
              <w:t>English.</w:t>
            </w:r>
            <w:r w:rsidRPr="00B64A11">
              <w:rPr>
                <w:i/>
              </w:rPr>
              <w:t xml:space="preserve"> </w:t>
            </w:r>
          </w:p>
          <w:p w14:paraId="3F7BB926" w14:textId="77777777" w:rsidR="00A04B57" w:rsidRPr="00B64A11" w:rsidRDefault="00F15C86">
            <w:pPr>
              <w:spacing w:after="120"/>
              <w:ind w:left="1150" w:hanging="1150"/>
            </w:pPr>
            <w:r w:rsidRPr="00B64A11">
              <w:t>PCC 5.3</w:t>
            </w:r>
            <w:r w:rsidRPr="00B64A11">
              <w:tab/>
              <w:t xml:space="preserve">The language for communications is: </w:t>
            </w:r>
            <w:r w:rsidRPr="00B64A11">
              <w:rPr>
                <w:b/>
                <w:bCs/>
                <w:u w:val="single"/>
              </w:rPr>
              <w:t>English.</w:t>
            </w:r>
          </w:p>
        </w:tc>
      </w:tr>
      <w:tr w:rsidR="00A04B57" w:rsidRPr="00B64A11" w14:paraId="01431892" w14:textId="77777777">
        <w:tc>
          <w:tcPr>
            <w:tcW w:w="2065" w:type="dxa"/>
          </w:tcPr>
          <w:p w14:paraId="673D771F" w14:textId="77777777" w:rsidR="00A04B57" w:rsidRPr="00B64A11" w:rsidRDefault="00F15C86">
            <w:pPr>
              <w:pStyle w:val="S8Header1"/>
            </w:pPr>
            <w:bookmarkStart w:id="1233" w:name="_Toc347825054"/>
            <w:bookmarkStart w:id="1234" w:name="_Toc125951186"/>
            <w:bookmarkStart w:id="1235" w:name="_Toc442083723"/>
            <w:r w:rsidRPr="00B64A11">
              <w:t>PCC 7. Scope of Facilities [Spare Parts] (GCC Clause 7)</w:t>
            </w:r>
            <w:bookmarkEnd w:id="1233"/>
            <w:bookmarkEnd w:id="1234"/>
            <w:bookmarkEnd w:id="1235"/>
          </w:p>
        </w:tc>
        <w:tc>
          <w:tcPr>
            <w:tcW w:w="6925" w:type="dxa"/>
          </w:tcPr>
          <w:p w14:paraId="3C0FCF28" w14:textId="77777777" w:rsidR="00A04B57" w:rsidRPr="00B64A11" w:rsidRDefault="00F15C86">
            <w:pPr>
              <w:spacing w:after="120"/>
              <w:ind w:left="1150" w:hanging="1150"/>
            </w:pPr>
            <w:r w:rsidRPr="00B64A11">
              <w:t>PCC 7.3</w:t>
            </w:r>
            <w:r w:rsidRPr="00B64A11">
              <w:tab/>
              <w:t xml:space="preserve">The Contractor agrees to supply spare parts for a period of years: </w:t>
            </w:r>
            <w:r w:rsidRPr="00B64A11">
              <w:rPr>
                <w:b/>
                <w:bCs/>
                <w:u w:val="single"/>
              </w:rPr>
              <w:t>five (5).</w:t>
            </w:r>
          </w:p>
          <w:p w14:paraId="458B04C7" w14:textId="77777777" w:rsidR="00A04B57" w:rsidRPr="00B64A11" w:rsidRDefault="00F15C86">
            <w:pPr>
              <w:spacing w:after="120"/>
              <w:ind w:left="7"/>
            </w:pPr>
            <w:r w:rsidRPr="00B64A11">
              <w:t>The Contractor shall carry sufficient inventories to ensure an ex-stock supply of consumable spares for the Plant. Other spare parts and components shall be supplied as promptly as possible, but at the most within six (6) months of placing the order and opening the letter of credit.  In addition, in the event of termination of the production of spare parts, advance notification will be made to the Employer of the pending termination, with sufficient time to permit the Employer to procure the needed requirement.  Following such termination, the Contractor will furnish to the extent possible and at no cost to the Employer the blueprints, drawings and specifications of the spare parts, if requested.</w:t>
            </w:r>
          </w:p>
        </w:tc>
      </w:tr>
      <w:tr w:rsidR="00A04B57" w:rsidRPr="00B64A11" w14:paraId="46A970AB" w14:textId="77777777">
        <w:tc>
          <w:tcPr>
            <w:tcW w:w="2065" w:type="dxa"/>
          </w:tcPr>
          <w:p w14:paraId="06123717" w14:textId="77777777" w:rsidR="00A04B57" w:rsidRPr="00B64A11" w:rsidRDefault="00F15C86">
            <w:pPr>
              <w:pStyle w:val="S8Header1"/>
            </w:pPr>
            <w:bookmarkStart w:id="1236" w:name="_Toc125951187"/>
            <w:bookmarkStart w:id="1237" w:name="_Toc347825055"/>
            <w:bookmarkStart w:id="1238" w:name="_Toc442083724"/>
            <w:r w:rsidRPr="00B64A11">
              <w:t>PCC 8. Time for Commencement and Completion</w:t>
            </w:r>
            <w:bookmarkEnd w:id="1236"/>
            <w:bookmarkEnd w:id="1237"/>
            <w:bookmarkEnd w:id="1238"/>
          </w:p>
        </w:tc>
        <w:tc>
          <w:tcPr>
            <w:tcW w:w="6925" w:type="dxa"/>
          </w:tcPr>
          <w:p w14:paraId="03D81A9E" w14:textId="77777777" w:rsidR="00A04B57" w:rsidRPr="00B64A11" w:rsidRDefault="00F15C86">
            <w:pPr>
              <w:spacing w:after="120"/>
              <w:ind w:left="1150" w:hanging="1150"/>
            </w:pPr>
            <w:r w:rsidRPr="00B64A11">
              <w:t>PCC 8.1</w:t>
            </w:r>
            <w:r w:rsidRPr="00B64A11">
              <w:tab/>
              <w:t xml:space="preserve">The Contractor shall commence work on the Facilities within </w:t>
            </w:r>
            <w:r w:rsidRPr="00B64A11">
              <w:rPr>
                <w:b/>
                <w:bCs/>
              </w:rPr>
              <w:t>30 (thirty) days</w:t>
            </w:r>
            <w:r w:rsidRPr="00B64A11">
              <w:t xml:space="preserve"> from the Effective Date for determining Time for Completion as specified in the Contract Agreement.</w:t>
            </w:r>
          </w:p>
          <w:p w14:paraId="1481D349" w14:textId="77777777" w:rsidR="00A04B57" w:rsidRPr="00B64A11" w:rsidRDefault="00F15C86">
            <w:pPr>
              <w:spacing w:after="120"/>
              <w:ind w:left="1150" w:hanging="1150"/>
            </w:pPr>
            <w:r w:rsidRPr="00B64A11">
              <w:t>PCC 8.2</w:t>
            </w:r>
            <w:r w:rsidRPr="00B64A11">
              <w:tab/>
              <w:t>The Time for Completion of the whole of the Facilities shall be:</w:t>
            </w:r>
          </w:p>
          <w:p w14:paraId="62047C11" w14:textId="4431E944" w:rsidR="00A04B57" w:rsidRPr="003B5682" w:rsidRDefault="00F15C86" w:rsidP="005771E5">
            <w:pPr>
              <w:spacing w:after="120"/>
              <w:ind w:left="2300" w:hanging="1150"/>
              <w:rPr>
                <w:b/>
                <w:bCs/>
              </w:rPr>
            </w:pPr>
            <w:r w:rsidRPr="00B64A11">
              <w:tab/>
            </w:r>
            <w:r w:rsidR="006E39BA" w:rsidRPr="003B5682">
              <w:rPr>
                <w:b/>
                <w:bCs/>
              </w:rPr>
              <w:t>30 (</w:t>
            </w:r>
            <w:r w:rsidR="005E1C0F" w:rsidRPr="003B5682">
              <w:rPr>
                <w:b/>
                <w:bCs/>
              </w:rPr>
              <w:t>thirty</w:t>
            </w:r>
            <w:r w:rsidRPr="003B5682">
              <w:rPr>
                <w:b/>
                <w:bCs/>
              </w:rPr>
              <w:t xml:space="preserve">) months </w:t>
            </w:r>
          </w:p>
          <w:p w14:paraId="63E1826B" w14:textId="77777777" w:rsidR="00A04B57" w:rsidRPr="00B64A11" w:rsidRDefault="00F15C86">
            <w:pPr>
              <w:spacing w:after="120"/>
              <w:ind w:left="1150" w:hanging="1150"/>
              <w:rPr>
                <w:i/>
              </w:rPr>
            </w:pPr>
            <w:r w:rsidRPr="00B64A11">
              <w:t xml:space="preserve"> </w:t>
            </w:r>
            <w:r w:rsidRPr="00B64A11">
              <w:tab/>
              <w:t>from the Effective Date as described in the Contract Agreement</w:t>
            </w:r>
            <w:r w:rsidRPr="00B64A11">
              <w:rPr>
                <w:i/>
              </w:rPr>
              <w:t>.</w:t>
            </w:r>
          </w:p>
          <w:p w14:paraId="5D553A3B" w14:textId="6B9E2A7C" w:rsidR="00A04B57" w:rsidRPr="003B5682" w:rsidRDefault="00F15C86">
            <w:pPr>
              <w:spacing w:after="120"/>
              <w:ind w:left="1150" w:hanging="1150"/>
            </w:pPr>
            <w:r w:rsidRPr="00B64A11">
              <w:rPr>
                <w:i/>
              </w:rPr>
              <w:tab/>
            </w:r>
            <w:r w:rsidRPr="00B64A11">
              <w:t xml:space="preserve">The Partial Completion Time for the Fond Cole Substation </w:t>
            </w:r>
            <w:r w:rsidR="005E1C0F" w:rsidRPr="00B64A11">
              <w:t>a</w:t>
            </w:r>
            <w:r w:rsidRPr="00B64A11">
              <w:t xml:space="preserve">nd the associated 33kV UGC and OHL is </w:t>
            </w:r>
            <w:r w:rsidRPr="003B5682">
              <w:rPr>
                <w:b/>
                <w:bCs/>
              </w:rPr>
              <w:t>18 (eighteen) months</w:t>
            </w:r>
            <w:r w:rsidRPr="00B64A11">
              <w:t xml:space="preserve">. The details of the part of facilities to be completed on a </w:t>
            </w:r>
            <w:r w:rsidRPr="00B64A11">
              <w:lastRenderedPageBreak/>
              <w:t xml:space="preserve">priority basis are provided in </w:t>
            </w:r>
            <w:r w:rsidRPr="003B5682">
              <w:t>the</w:t>
            </w:r>
            <w:r w:rsidRPr="00B64A11">
              <w:rPr>
                <w:i/>
                <w:iCs/>
              </w:rPr>
              <w:t xml:space="preserve"> </w:t>
            </w:r>
            <w:r w:rsidRPr="003B5682">
              <w:rPr>
                <w:b/>
                <w:bCs/>
                <w:i/>
                <w:iCs/>
              </w:rPr>
              <w:t xml:space="preserve">Section VII. Employer’s Requirements, Part II Section A, General Requirements, </w:t>
            </w:r>
            <w:r w:rsidR="003B322C" w:rsidRPr="003B5682">
              <w:rPr>
                <w:b/>
                <w:bCs/>
                <w:i/>
                <w:iCs/>
              </w:rPr>
              <w:t xml:space="preserve">Section 2.2.2 DESIGN, ENGINEERING, MANUFACTURE AND </w:t>
            </w:r>
            <w:r w:rsidR="00CB6D19" w:rsidRPr="003B5682">
              <w:rPr>
                <w:b/>
                <w:bCs/>
                <w:i/>
                <w:iCs/>
              </w:rPr>
              <w:t xml:space="preserve">INSTALLATION </w:t>
            </w:r>
            <w:r w:rsidR="003B322C" w:rsidRPr="003B5682">
              <w:rPr>
                <w:b/>
                <w:bCs/>
                <w:i/>
                <w:iCs/>
              </w:rPr>
              <w:t>PHASE</w:t>
            </w:r>
            <w:r w:rsidR="003B5682">
              <w:rPr>
                <w:i/>
                <w:iCs/>
              </w:rPr>
              <w:t xml:space="preserve"> </w:t>
            </w:r>
            <w:r w:rsidR="003B5682">
              <w:t xml:space="preserve">and in </w:t>
            </w:r>
            <w:r w:rsidR="003B5682" w:rsidRPr="003B5682">
              <w:rPr>
                <w:b/>
                <w:bCs/>
                <w:i/>
                <w:iCs/>
              </w:rPr>
              <w:t>Annex 0 – Time Completion Schedule</w:t>
            </w:r>
          </w:p>
        </w:tc>
      </w:tr>
      <w:tr w:rsidR="00A04B57" w:rsidRPr="00B64A11" w14:paraId="3B2E3FEE" w14:textId="77777777">
        <w:tc>
          <w:tcPr>
            <w:tcW w:w="2065" w:type="dxa"/>
          </w:tcPr>
          <w:p w14:paraId="6D542AB5" w14:textId="77777777" w:rsidR="00A04B57" w:rsidRPr="00B64A11" w:rsidRDefault="00F15C86">
            <w:pPr>
              <w:pStyle w:val="S8Header1"/>
            </w:pPr>
            <w:bookmarkStart w:id="1239" w:name="_Toc125951188"/>
            <w:bookmarkStart w:id="1240" w:name="_Toc347825056"/>
            <w:bookmarkStart w:id="1241" w:name="_Toc442083726"/>
            <w:r w:rsidRPr="00B64A11">
              <w:lastRenderedPageBreak/>
              <w:t>PCC 11. Contract Price</w:t>
            </w:r>
            <w:bookmarkEnd w:id="1239"/>
            <w:bookmarkEnd w:id="1240"/>
            <w:bookmarkEnd w:id="1241"/>
          </w:p>
        </w:tc>
        <w:tc>
          <w:tcPr>
            <w:tcW w:w="6925" w:type="dxa"/>
          </w:tcPr>
          <w:p w14:paraId="50F752BF" w14:textId="2A831FF8" w:rsidR="00A04B57" w:rsidRPr="00B64A11" w:rsidRDefault="00F15C86">
            <w:pPr>
              <w:spacing w:after="120"/>
              <w:ind w:left="1150" w:hanging="1150"/>
            </w:pPr>
            <w:r w:rsidRPr="00B64A11">
              <w:t>PCC 11.2</w:t>
            </w:r>
            <w:r w:rsidRPr="00B64A11">
              <w:tab/>
              <w:t>The Contract Price shall be adjusted</w:t>
            </w:r>
            <w:r w:rsidR="007927CE" w:rsidRPr="00B64A11">
              <w:t xml:space="preserve"> in accordance with the provisions of the Appendix to the Contract Agreement titled Price Adjustment.</w:t>
            </w:r>
          </w:p>
        </w:tc>
      </w:tr>
      <w:tr w:rsidR="00A04B57" w:rsidRPr="00B64A11" w14:paraId="324A12E3" w14:textId="77777777">
        <w:tc>
          <w:tcPr>
            <w:tcW w:w="2065" w:type="dxa"/>
          </w:tcPr>
          <w:p w14:paraId="78575F6E" w14:textId="77777777" w:rsidR="00A04B57" w:rsidRPr="00B64A11" w:rsidRDefault="00F15C86">
            <w:pPr>
              <w:pStyle w:val="S8Header1"/>
            </w:pPr>
            <w:r w:rsidRPr="00B64A11">
              <w:t>PCC 12. Terms of Payment</w:t>
            </w:r>
          </w:p>
        </w:tc>
        <w:tc>
          <w:tcPr>
            <w:tcW w:w="6925" w:type="dxa"/>
          </w:tcPr>
          <w:p w14:paraId="4AF4F439" w14:textId="036E35EE" w:rsidR="00A04B57" w:rsidRPr="00B64A11" w:rsidRDefault="00F15C86">
            <w:pPr>
              <w:ind w:left="1156" w:hanging="1156"/>
              <w:rPr>
                <w:szCs w:val="24"/>
              </w:rPr>
            </w:pPr>
            <w:bookmarkStart w:id="1242" w:name="_Hlk116578715"/>
            <w:r w:rsidRPr="00B64A11">
              <w:rPr>
                <w:i/>
                <w:iCs/>
                <w:szCs w:val="24"/>
              </w:rPr>
              <w:t>PCC 12.5</w:t>
            </w:r>
            <w:r w:rsidRPr="00B64A11">
              <w:rPr>
                <w:i/>
                <w:iCs/>
                <w:szCs w:val="24"/>
              </w:rPr>
              <w:tab/>
            </w:r>
            <w:bookmarkEnd w:id="1242"/>
            <w:r w:rsidR="007927CE" w:rsidRPr="00B64A11">
              <w:rPr>
                <w:i/>
                <w:iCs/>
                <w:szCs w:val="24"/>
              </w:rPr>
              <w:t>Not applicable</w:t>
            </w:r>
            <w:r w:rsidRPr="00B64A11">
              <w:rPr>
                <w:i/>
                <w:iCs/>
                <w:szCs w:val="24"/>
              </w:rPr>
              <w:t xml:space="preserve"> </w:t>
            </w:r>
          </w:p>
        </w:tc>
      </w:tr>
      <w:tr w:rsidR="00A04B57" w:rsidRPr="00B64A11" w14:paraId="15EB333D" w14:textId="77777777">
        <w:tc>
          <w:tcPr>
            <w:tcW w:w="2065" w:type="dxa"/>
          </w:tcPr>
          <w:p w14:paraId="5EC362AF" w14:textId="77777777" w:rsidR="00A04B57" w:rsidRPr="00B64A11" w:rsidRDefault="00F15C86">
            <w:pPr>
              <w:pStyle w:val="S8Header1"/>
            </w:pPr>
            <w:bookmarkStart w:id="1243" w:name="_Toc125951189"/>
            <w:bookmarkStart w:id="1244" w:name="_Toc347825057"/>
            <w:bookmarkStart w:id="1245" w:name="_Toc442083727"/>
            <w:r w:rsidRPr="00B64A11">
              <w:t>PCC 13. Securities</w:t>
            </w:r>
            <w:bookmarkEnd w:id="1243"/>
            <w:bookmarkEnd w:id="1244"/>
            <w:bookmarkEnd w:id="1245"/>
          </w:p>
        </w:tc>
        <w:tc>
          <w:tcPr>
            <w:tcW w:w="6925" w:type="dxa"/>
          </w:tcPr>
          <w:p w14:paraId="08ADB3B6" w14:textId="45582EB6" w:rsidR="00A04B57" w:rsidRPr="00B64A11" w:rsidRDefault="00F15C86">
            <w:pPr>
              <w:spacing w:after="120"/>
              <w:ind w:left="1150" w:hanging="1150"/>
            </w:pPr>
            <w:r w:rsidRPr="00B64A11">
              <w:t>PCC 13.3.1</w:t>
            </w:r>
            <w:r w:rsidRPr="00B64A11">
              <w:tab/>
              <w:t xml:space="preserve">The amount of Performance Security, as a percentage of the Contract Price for the Facility or for the part of the Facility for which a separate Time for Completion is provided, shall be:  </w:t>
            </w:r>
            <w:r w:rsidRPr="00B64A11">
              <w:rPr>
                <w:b/>
                <w:bCs/>
              </w:rPr>
              <w:t>ten (10)</w:t>
            </w:r>
            <w:r w:rsidR="00EF7441" w:rsidRPr="00B64A11">
              <w:rPr>
                <w:b/>
                <w:bCs/>
              </w:rPr>
              <w:t xml:space="preserve"> </w:t>
            </w:r>
            <w:r w:rsidRPr="00B64A11">
              <w:rPr>
                <w:b/>
                <w:bCs/>
              </w:rPr>
              <w:t>%.</w:t>
            </w:r>
          </w:p>
          <w:p w14:paraId="0AD40252" w14:textId="4D11383D" w:rsidR="00A04B57" w:rsidRPr="00B64A11" w:rsidRDefault="00F15C86">
            <w:pPr>
              <w:spacing w:after="120"/>
              <w:ind w:left="1150" w:hanging="1150"/>
            </w:pPr>
            <w:r w:rsidRPr="00B64A11">
              <w:t>PCC 13.3.2</w:t>
            </w:r>
            <w:r w:rsidRPr="00B64A11">
              <w:tab/>
              <w:t>The Performance Security shall be in the form of a</w:t>
            </w:r>
            <w:r w:rsidR="00BE7E2E" w:rsidRPr="00B64A11">
              <w:t xml:space="preserve"> </w:t>
            </w:r>
            <w:r w:rsidRPr="00B64A11">
              <w:t>conditional Bank Guarantee attached hereto in Section X, Contract Forms.</w:t>
            </w:r>
          </w:p>
          <w:p w14:paraId="0269B5EC" w14:textId="77777777" w:rsidR="00A04B57" w:rsidRPr="00B64A11" w:rsidRDefault="00F15C86">
            <w:pPr>
              <w:spacing w:after="120"/>
              <w:ind w:left="1150" w:hanging="1150"/>
            </w:pPr>
            <w:r w:rsidRPr="00B64A11">
              <w:t>PCC 13.3.3</w:t>
            </w:r>
            <w:r w:rsidRPr="00B64A11">
              <w:tab/>
              <w:t>The Performance Security shall not be reduced on the date of the Operational Acceptance.</w:t>
            </w:r>
          </w:p>
          <w:p w14:paraId="2C74BFB4" w14:textId="77777777" w:rsidR="00A04B57" w:rsidRPr="00B64A11" w:rsidRDefault="00F15C86">
            <w:pPr>
              <w:spacing w:after="120"/>
              <w:ind w:left="1150" w:hanging="1150"/>
              <w:rPr>
                <w:i/>
                <w:sz w:val="20"/>
              </w:rPr>
            </w:pPr>
            <w:r w:rsidRPr="00B64A11">
              <w:t>PCC 13.3.3</w:t>
            </w:r>
            <w:r w:rsidRPr="00B64A11">
              <w:tab/>
              <w:t xml:space="preserve">The Performance Security shall be reduced to ten percent (10%) of the value of the component covered by the extended defect liability to cover the Contractor’s extended defect liability in accordance with the provision in the PCC, pursuant to GCC Sub-Clause 27.10.  </w:t>
            </w:r>
          </w:p>
        </w:tc>
      </w:tr>
      <w:tr w:rsidR="00A04B57" w:rsidRPr="00B64A11" w14:paraId="006FD95C" w14:textId="77777777">
        <w:tc>
          <w:tcPr>
            <w:tcW w:w="2065" w:type="dxa"/>
          </w:tcPr>
          <w:p w14:paraId="7B196347" w14:textId="7E0674A8" w:rsidR="00A04B57" w:rsidRPr="00B64A11" w:rsidRDefault="00F15C86">
            <w:pPr>
              <w:pStyle w:val="S8Header1"/>
            </w:pPr>
            <w:r w:rsidRPr="00B64A11">
              <w:t xml:space="preserve">PCC </w:t>
            </w:r>
            <w:r w:rsidR="00D93C25" w:rsidRPr="00B64A11">
              <w:t>18. Progress</w:t>
            </w:r>
            <w:r w:rsidRPr="00B64A11">
              <w:t xml:space="preserve"> Report</w:t>
            </w:r>
          </w:p>
        </w:tc>
        <w:tc>
          <w:tcPr>
            <w:tcW w:w="6925" w:type="dxa"/>
          </w:tcPr>
          <w:p w14:paraId="3748D714" w14:textId="1DA20BAD" w:rsidR="00A04B57" w:rsidRPr="00B64A11" w:rsidRDefault="00F15C86" w:rsidP="00536092">
            <w:pPr>
              <w:ind w:left="1153" w:hanging="1153"/>
              <w:rPr>
                <w:szCs w:val="24"/>
              </w:rPr>
            </w:pPr>
            <w:bookmarkStart w:id="1246" w:name="_Hlk116578907"/>
            <w:r w:rsidRPr="00B64A11">
              <w:rPr>
                <w:i/>
                <w:iCs/>
                <w:szCs w:val="24"/>
              </w:rPr>
              <w:t>PCC 18.3</w:t>
            </w:r>
            <w:r w:rsidRPr="00B64A11">
              <w:rPr>
                <w:i/>
                <w:iCs/>
                <w:szCs w:val="24"/>
              </w:rPr>
              <w:tab/>
            </w:r>
            <w:bookmarkEnd w:id="1246"/>
            <w:r w:rsidR="00E55B8E" w:rsidRPr="00B64A11">
              <w:rPr>
                <w:i/>
                <w:iCs/>
                <w:szCs w:val="24"/>
              </w:rPr>
              <w:t>Not applicable</w:t>
            </w:r>
          </w:p>
        </w:tc>
      </w:tr>
      <w:tr w:rsidR="00A04B57" w:rsidRPr="00B64A11" w14:paraId="3318C1AD" w14:textId="77777777">
        <w:tc>
          <w:tcPr>
            <w:tcW w:w="2065" w:type="dxa"/>
          </w:tcPr>
          <w:p w14:paraId="5DF24FA6" w14:textId="77777777" w:rsidR="00A04B57" w:rsidRPr="00B64A11" w:rsidRDefault="00F15C86">
            <w:pPr>
              <w:pStyle w:val="S8Header1"/>
            </w:pPr>
            <w:bookmarkStart w:id="1247" w:name="_Toc125951190"/>
            <w:bookmarkStart w:id="1248" w:name="_Toc442083728"/>
            <w:r w:rsidRPr="00B64A11">
              <w:t>PCC 22 Installation</w:t>
            </w:r>
            <w:bookmarkEnd w:id="1247"/>
            <w:bookmarkEnd w:id="1248"/>
          </w:p>
        </w:tc>
        <w:tc>
          <w:tcPr>
            <w:tcW w:w="6925" w:type="dxa"/>
          </w:tcPr>
          <w:p w14:paraId="33E67A1C" w14:textId="77777777" w:rsidR="00A04B57" w:rsidRPr="00B64A11" w:rsidRDefault="00F15C86">
            <w:pPr>
              <w:spacing w:after="120"/>
              <w:ind w:left="1150" w:hanging="1150"/>
              <w:rPr>
                <w:rFonts w:eastAsia="Arial Narrow"/>
              </w:rPr>
            </w:pPr>
            <w:r w:rsidRPr="00B64A11">
              <w:rPr>
                <w:rFonts w:eastAsia="Arial Narrow"/>
              </w:rPr>
              <w:t xml:space="preserve">PCC22.2.5 </w:t>
            </w:r>
            <w:r w:rsidRPr="00B64A11">
              <w:rPr>
                <w:rFonts w:eastAsia="Arial Narrow"/>
              </w:rPr>
              <w:tab/>
            </w:r>
            <w:r w:rsidRPr="00B64A11">
              <w:t>Working</w:t>
            </w:r>
            <w:r w:rsidRPr="00B64A11">
              <w:rPr>
                <w:rFonts w:eastAsia="Arial Narrow"/>
              </w:rPr>
              <w:t xml:space="preserve"> Hours</w:t>
            </w:r>
          </w:p>
          <w:p w14:paraId="2BE74B35" w14:textId="77777777" w:rsidR="00A04B57" w:rsidRPr="00B64A11" w:rsidRDefault="00F15C86">
            <w:pPr>
              <w:ind w:left="71"/>
              <w:rPr>
                <w:rFonts w:eastAsia="Arial Narrow"/>
              </w:rPr>
            </w:pPr>
            <w:r w:rsidRPr="00B64A11">
              <w:rPr>
                <w:rFonts w:eastAsia="Arial Narrow"/>
              </w:rPr>
              <w:t xml:space="preserve">Normal working hours are: </w:t>
            </w:r>
            <w:r w:rsidRPr="00B64A11">
              <w:rPr>
                <w:rFonts w:eastAsia="Arial Narrow"/>
                <w:b/>
                <w:bCs/>
                <w:u w:val="single"/>
              </w:rPr>
              <w:t>8 hrs per day, 40 hrs per</w:t>
            </w:r>
            <w:r w:rsidRPr="00B64A11">
              <w:rPr>
                <w:rFonts w:eastAsia="Arial Narrow"/>
              </w:rPr>
              <w:t xml:space="preserve"> week.</w:t>
            </w:r>
          </w:p>
          <w:p w14:paraId="633CEB38" w14:textId="77777777" w:rsidR="00A04B57" w:rsidRPr="00B64A11" w:rsidRDefault="00F15C86">
            <w:pPr>
              <w:ind w:left="71"/>
              <w:rPr>
                <w:rFonts w:eastAsia="Arial Narrow"/>
              </w:rPr>
            </w:pPr>
            <w:r w:rsidRPr="00B64A11">
              <w:rPr>
                <w:rFonts w:eastAsia="Arial Narrow"/>
              </w:rPr>
              <w:t>PCC 22.2.8</w:t>
            </w:r>
            <w:r w:rsidRPr="00B64A11">
              <w:rPr>
                <w:rFonts w:eastAsia="Arial Narrow"/>
              </w:rPr>
              <w:tab/>
            </w:r>
            <w:r w:rsidRPr="00B64A11">
              <w:t>Funeral</w:t>
            </w:r>
            <w:r w:rsidRPr="00B64A11">
              <w:rPr>
                <w:rFonts w:eastAsia="Arial Narrow"/>
              </w:rPr>
              <w:t xml:space="preserve"> Arrangements: within one week.</w:t>
            </w:r>
          </w:p>
        </w:tc>
      </w:tr>
      <w:tr w:rsidR="00A04B57" w:rsidRPr="00B64A11" w14:paraId="185E9845" w14:textId="77777777">
        <w:tc>
          <w:tcPr>
            <w:tcW w:w="2065" w:type="dxa"/>
          </w:tcPr>
          <w:p w14:paraId="57CAC6C3" w14:textId="77777777" w:rsidR="00A04B57" w:rsidRPr="00B64A11" w:rsidRDefault="00F15C86">
            <w:pPr>
              <w:pStyle w:val="S8Header1"/>
            </w:pPr>
            <w:bookmarkStart w:id="1249" w:name="_Toc125951191"/>
            <w:bookmarkStart w:id="1250" w:name="_Toc347825059"/>
            <w:bookmarkStart w:id="1251" w:name="_Toc442083729"/>
            <w:r w:rsidRPr="00B64A11">
              <w:t>PCC 25. Commissioning and Operational Acceptance</w:t>
            </w:r>
            <w:bookmarkEnd w:id="1249"/>
            <w:bookmarkEnd w:id="1250"/>
            <w:bookmarkEnd w:id="1251"/>
          </w:p>
        </w:tc>
        <w:tc>
          <w:tcPr>
            <w:tcW w:w="6925" w:type="dxa"/>
          </w:tcPr>
          <w:p w14:paraId="19381A88" w14:textId="762BA306" w:rsidR="00A04B57" w:rsidRPr="00B64A11" w:rsidRDefault="00F15C86">
            <w:pPr>
              <w:spacing w:after="120"/>
              <w:ind w:left="1150" w:hanging="1150"/>
            </w:pPr>
            <w:r w:rsidRPr="00B64A11">
              <w:t>PCC 25.2.2</w:t>
            </w:r>
            <w:r w:rsidRPr="00B64A11">
              <w:tab/>
              <w:t xml:space="preserve">The Guarantee Test of the Facilities shall be successfully completed within </w:t>
            </w:r>
            <w:r w:rsidRPr="00B64A11">
              <w:rPr>
                <w:b/>
                <w:bCs/>
                <w:u w:val="single"/>
              </w:rPr>
              <w:t>sixty (60)</w:t>
            </w:r>
            <w:r w:rsidRPr="00B64A11">
              <w:rPr>
                <w:b/>
              </w:rPr>
              <w:t xml:space="preserve"> days</w:t>
            </w:r>
            <w:r w:rsidRPr="00B64A11">
              <w:t xml:space="preserve"> from the date of Completion. </w:t>
            </w:r>
          </w:p>
        </w:tc>
      </w:tr>
      <w:tr w:rsidR="00A04B57" w:rsidRPr="00B64A11" w14:paraId="10ABA79F" w14:textId="77777777">
        <w:tc>
          <w:tcPr>
            <w:tcW w:w="2065" w:type="dxa"/>
          </w:tcPr>
          <w:p w14:paraId="00043FC6" w14:textId="77777777" w:rsidR="00A04B57" w:rsidRPr="00B64A11" w:rsidRDefault="00F15C86">
            <w:pPr>
              <w:pStyle w:val="S8Header1"/>
            </w:pPr>
            <w:bookmarkStart w:id="1252" w:name="_Toc125951192"/>
            <w:bookmarkStart w:id="1253" w:name="_Toc347825060"/>
            <w:bookmarkStart w:id="1254" w:name="_Toc442083730"/>
            <w:r w:rsidRPr="00B64A11">
              <w:t>PCC 26. Completion Time Guarantee</w:t>
            </w:r>
            <w:bookmarkEnd w:id="1252"/>
            <w:bookmarkEnd w:id="1253"/>
            <w:bookmarkEnd w:id="1254"/>
          </w:p>
        </w:tc>
        <w:tc>
          <w:tcPr>
            <w:tcW w:w="6925" w:type="dxa"/>
          </w:tcPr>
          <w:p w14:paraId="3E0F44F4" w14:textId="77777777" w:rsidR="00A04B57" w:rsidRPr="00B64A11" w:rsidRDefault="00F15C86">
            <w:pPr>
              <w:spacing w:after="120"/>
            </w:pPr>
            <w:r w:rsidRPr="00B64A11">
              <w:t>PCC 26.2</w:t>
            </w:r>
          </w:p>
          <w:p w14:paraId="6AD51D0E" w14:textId="77777777" w:rsidR="00A04B57" w:rsidRPr="00B64A11" w:rsidRDefault="00F15C86">
            <w:pPr>
              <w:spacing w:after="120"/>
              <w:rPr>
                <w:b/>
                <w:bCs/>
                <w:i/>
              </w:rPr>
            </w:pPr>
            <w:r w:rsidRPr="00B64A11">
              <w:t xml:space="preserve">Applicable rate for liquidated damages: </w:t>
            </w:r>
            <w:r w:rsidRPr="00B64A11">
              <w:rPr>
                <w:b/>
                <w:bCs/>
              </w:rPr>
              <w:t>One half per cent (0.5%) per week of the Contract price.</w:t>
            </w:r>
          </w:p>
          <w:p w14:paraId="0CC896AE" w14:textId="77777777" w:rsidR="00A04B57" w:rsidRPr="00B64A11" w:rsidRDefault="00F15C86">
            <w:pPr>
              <w:keepNext/>
              <w:keepLines/>
              <w:spacing w:after="120"/>
              <w:ind w:left="7"/>
            </w:pPr>
            <w:r w:rsidRPr="00B64A11">
              <w:lastRenderedPageBreak/>
              <w:t xml:space="preserve">The above rate applies to the price of the part of the Facilities, as quoted in the Price Schedule, for that part for which the Contractor fails to achieve Completion within the particular Time for Completion.  </w:t>
            </w:r>
          </w:p>
          <w:p w14:paraId="0649369B" w14:textId="77777777" w:rsidR="00A04B57" w:rsidRPr="00B64A11" w:rsidRDefault="00F15C86">
            <w:pPr>
              <w:spacing w:after="120"/>
              <w:rPr>
                <w:b/>
                <w:bCs/>
              </w:rPr>
            </w:pPr>
            <w:r w:rsidRPr="00B64A11">
              <w:t xml:space="preserve">Maximum deduction for liquidated damages:  </w:t>
            </w:r>
            <w:r w:rsidRPr="00B64A11">
              <w:rPr>
                <w:b/>
                <w:bCs/>
              </w:rPr>
              <w:t>Shall not exceed 10 % of the Contract price.</w:t>
            </w:r>
          </w:p>
          <w:p w14:paraId="41C07DEC" w14:textId="77777777" w:rsidR="00A04B57" w:rsidRPr="00B64A11" w:rsidRDefault="00F15C86">
            <w:pPr>
              <w:spacing w:after="120"/>
              <w:ind w:left="1150" w:hanging="1150"/>
            </w:pPr>
            <w:r w:rsidRPr="00B64A11">
              <w:t>PCC 26.3</w:t>
            </w:r>
            <w:r w:rsidRPr="00B64A11">
              <w:tab/>
              <w:t>No bonus will be given for earlier Completion of the Facilities or part thereof.</w:t>
            </w:r>
          </w:p>
        </w:tc>
      </w:tr>
      <w:tr w:rsidR="00A04B57" w:rsidRPr="00B64A11" w14:paraId="3228A988" w14:textId="77777777">
        <w:tc>
          <w:tcPr>
            <w:tcW w:w="2065" w:type="dxa"/>
          </w:tcPr>
          <w:p w14:paraId="244A2CEB" w14:textId="77777777" w:rsidR="00A04B57" w:rsidRPr="00B64A11" w:rsidRDefault="00F15C86">
            <w:pPr>
              <w:pStyle w:val="S8Header1"/>
            </w:pPr>
            <w:bookmarkStart w:id="1255" w:name="_Toc125951193"/>
            <w:bookmarkStart w:id="1256" w:name="_Toc347825061"/>
            <w:bookmarkStart w:id="1257" w:name="_Toc442083731"/>
            <w:r w:rsidRPr="00B64A11">
              <w:lastRenderedPageBreak/>
              <w:t>PCC 27. Defect Liability</w:t>
            </w:r>
            <w:bookmarkEnd w:id="1255"/>
            <w:bookmarkEnd w:id="1256"/>
            <w:bookmarkEnd w:id="1257"/>
          </w:p>
        </w:tc>
        <w:tc>
          <w:tcPr>
            <w:tcW w:w="6925" w:type="dxa"/>
          </w:tcPr>
          <w:p w14:paraId="4CAA0904" w14:textId="192E69A6" w:rsidR="00A04B57" w:rsidRPr="00B64A11" w:rsidRDefault="00F15C86">
            <w:pPr>
              <w:spacing w:after="120"/>
              <w:ind w:left="1150" w:hanging="1150"/>
              <w:rPr>
                <w:rFonts w:cstheme="minorHAnsi"/>
              </w:rPr>
            </w:pPr>
            <w:r w:rsidRPr="00B64A11">
              <w:rPr>
                <w:rFonts w:cstheme="minorHAnsi"/>
              </w:rPr>
              <w:t>PCC 27.10</w:t>
            </w:r>
            <w:r w:rsidRPr="00B64A11">
              <w:rPr>
                <w:rFonts w:cstheme="minorHAnsi"/>
              </w:rPr>
              <w:tab/>
              <w:t>The critical components covered under the extended defect liability are</w:t>
            </w:r>
            <w:r w:rsidRPr="00B64A11">
              <w:rPr>
                <w:rFonts w:cstheme="minorHAnsi"/>
                <w:szCs w:val="24"/>
              </w:rPr>
              <w:t xml:space="preserve"> </w:t>
            </w:r>
            <w:r w:rsidRPr="00B64A11">
              <w:rPr>
                <w:rFonts w:cstheme="minorHAnsi"/>
                <w:b/>
                <w:bCs/>
                <w:szCs w:val="24"/>
              </w:rPr>
              <w:t>Transformers, GIS switchgear and 11kV &amp; 33kV metal-clad switchgears, and the period shall be 24 months the date of Operational Acceptance of facilities.</w:t>
            </w:r>
          </w:p>
        </w:tc>
      </w:tr>
      <w:tr w:rsidR="00A04B57" w:rsidRPr="00B64A11" w14:paraId="12D3353D" w14:textId="77777777">
        <w:tc>
          <w:tcPr>
            <w:tcW w:w="2065" w:type="dxa"/>
          </w:tcPr>
          <w:p w14:paraId="5CFCA065" w14:textId="77777777" w:rsidR="00A04B57" w:rsidRPr="00B64A11" w:rsidRDefault="00F15C86">
            <w:pPr>
              <w:pStyle w:val="S8Header1"/>
            </w:pPr>
            <w:bookmarkStart w:id="1258" w:name="_Toc125951194"/>
            <w:bookmarkStart w:id="1259" w:name="_Toc442083732"/>
            <w:r w:rsidRPr="00B64A11">
              <w:t>PCC 30. Limitation of Liability</w:t>
            </w:r>
            <w:bookmarkEnd w:id="1258"/>
            <w:bookmarkEnd w:id="1259"/>
          </w:p>
        </w:tc>
        <w:tc>
          <w:tcPr>
            <w:tcW w:w="6925" w:type="dxa"/>
          </w:tcPr>
          <w:p w14:paraId="62A2224C" w14:textId="77777777" w:rsidR="00A04B57" w:rsidRPr="00B64A11" w:rsidRDefault="00F15C86">
            <w:pPr>
              <w:spacing w:after="120"/>
              <w:rPr>
                <w:rFonts w:cstheme="minorHAnsi"/>
              </w:rPr>
            </w:pPr>
            <w:r w:rsidRPr="00B64A11">
              <w:rPr>
                <w:rFonts w:cstheme="minorHAnsi"/>
                <w:b/>
              </w:rPr>
              <w:t>Sample Clause</w:t>
            </w:r>
          </w:p>
          <w:p w14:paraId="010AB520" w14:textId="77777777" w:rsidR="00A04B57" w:rsidRPr="00B64A11" w:rsidRDefault="00F15C86">
            <w:pPr>
              <w:spacing w:after="120"/>
              <w:ind w:left="1150" w:hanging="1150"/>
              <w:rPr>
                <w:rFonts w:cstheme="minorHAnsi"/>
                <w:i/>
              </w:rPr>
            </w:pPr>
            <w:r w:rsidRPr="00B64A11">
              <w:rPr>
                <w:rFonts w:cstheme="minorHAnsi"/>
              </w:rPr>
              <w:t xml:space="preserve">PCC 30.1 (b) The multiplier of the Contract Price is: </w:t>
            </w:r>
            <w:r w:rsidRPr="00B64A11">
              <w:rPr>
                <w:rFonts w:cstheme="minorHAnsi"/>
                <w:b/>
                <w:bCs/>
                <w:u w:val="single"/>
              </w:rPr>
              <w:t>1</w:t>
            </w:r>
            <w:r w:rsidRPr="00B64A11">
              <w:rPr>
                <w:rFonts w:cstheme="minorHAnsi"/>
                <w:b/>
                <w:bCs/>
                <w:szCs w:val="24"/>
                <w:u w:val="single"/>
              </w:rPr>
              <w:t xml:space="preserve">.5 times the Contract price. </w:t>
            </w:r>
          </w:p>
        </w:tc>
      </w:tr>
      <w:tr w:rsidR="00A04B57" w:rsidRPr="00B64A11" w14:paraId="6F4F9AD1" w14:textId="77777777">
        <w:tc>
          <w:tcPr>
            <w:tcW w:w="2065" w:type="dxa"/>
          </w:tcPr>
          <w:p w14:paraId="4BAE29DF" w14:textId="77777777" w:rsidR="00A04B57" w:rsidRPr="00B64A11" w:rsidRDefault="00F15C86">
            <w:pPr>
              <w:pStyle w:val="S8Header1"/>
            </w:pPr>
            <w:bookmarkStart w:id="1260" w:name="_Toc442083733"/>
            <w:r w:rsidRPr="00B64A11">
              <w:t>PCC 39. Value Engineering</w:t>
            </w:r>
            <w:bookmarkEnd w:id="1260"/>
          </w:p>
        </w:tc>
        <w:tc>
          <w:tcPr>
            <w:tcW w:w="6925" w:type="dxa"/>
          </w:tcPr>
          <w:p w14:paraId="738924A4" w14:textId="77777777" w:rsidR="00A04B57" w:rsidRPr="00B64A11" w:rsidRDefault="00F15C86">
            <w:pPr>
              <w:spacing w:after="120"/>
              <w:ind w:left="1150" w:hanging="1150"/>
              <w:rPr>
                <w:rFonts w:cstheme="minorHAnsi"/>
              </w:rPr>
            </w:pPr>
            <w:r w:rsidRPr="00B64A11">
              <w:rPr>
                <w:rFonts w:cstheme="minorHAnsi"/>
              </w:rPr>
              <w:t xml:space="preserve">PCC 39.1.2 </w:t>
            </w:r>
            <w:r w:rsidRPr="00B64A11">
              <w:rPr>
                <w:rFonts w:cstheme="minorHAnsi"/>
                <w:color w:val="000000"/>
                <w:szCs w:val="24"/>
              </w:rPr>
              <w:t xml:space="preserve">If the value engineering proposal is approved by the </w:t>
            </w:r>
            <w:r w:rsidRPr="00B64A11">
              <w:rPr>
                <w:rFonts w:cstheme="minorHAnsi"/>
              </w:rPr>
              <w:t>Employer</w:t>
            </w:r>
            <w:r w:rsidRPr="00B64A11">
              <w:rPr>
                <w:rFonts w:cstheme="minorHAnsi"/>
                <w:color w:val="000000"/>
                <w:szCs w:val="24"/>
              </w:rPr>
              <w:t xml:space="preserve"> the amount to be paid to the Contractor shall be </w:t>
            </w:r>
            <w:r w:rsidRPr="003B5682">
              <w:rPr>
                <w:rFonts w:cstheme="minorHAnsi"/>
                <w:b/>
                <w:bCs/>
                <w:color w:val="000000"/>
                <w:szCs w:val="24"/>
              </w:rPr>
              <w:t xml:space="preserve">50% </w:t>
            </w:r>
            <w:r w:rsidRPr="00B64A11">
              <w:rPr>
                <w:rFonts w:cstheme="minorHAnsi"/>
                <w:color w:val="000000"/>
                <w:szCs w:val="24"/>
              </w:rPr>
              <w:t>of the reduction in the Contract Price</w:t>
            </w:r>
          </w:p>
        </w:tc>
      </w:tr>
      <w:tr w:rsidR="00A04B57" w:rsidRPr="00B64A11" w14:paraId="09A54315" w14:textId="77777777">
        <w:tc>
          <w:tcPr>
            <w:tcW w:w="2065" w:type="dxa"/>
          </w:tcPr>
          <w:p w14:paraId="5BF32BDA" w14:textId="77777777" w:rsidR="00A04B57" w:rsidRPr="00B64A11" w:rsidRDefault="00F15C86">
            <w:pPr>
              <w:pStyle w:val="S8Header1"/>
            </w:pPr>
            <w:r w:rsidRPr="00B64A11">
              <w:t>PCC 39.2.1</w:t>
            </w:r>
          </w:p>
        </w:tc>
        <w:tc>
          <w:tcPr>
            <w:tcW w:w="6925" w:type="dxa"/>
          </w:tcPr>
          <w:p w14:paraId="1AE621A4" w14:textId="77777777" w:rsidR="00A04B57" w:rsidRPr="00B64A11" w:rsidRDefault="00F15C86">
            <w:pPr>
              <w:rPr>
                <w:rFonts w:cstheme="minorHAnsi"/>
                <w:szCs w:val="24"/>
              </w:rPr>
            </w:pPr>
            <w:bookmarkStart w:id="1261" w:name="_Hlk116579179"/>
            <w:r w:rsidRPr="00B64A11">
              <w:rPr>
                <w:rFonts w:cstheme="minorHAnsi"/>
                <w:i/>
                <w:iCs/>
                <w:szCs w:val="24"/>
              </w:rPr>
              <w:t>No additional requirements.</w:t>
            </w:r>
            <w:bookmarkEnd w:id="1261"/>
          </w:p>
        </w:tc>
      </w:tr>
      <w:tr w:rsidR="00A04B57" w:rsidRPr="00B64A11" w14:paraId="0550A7E9" w14:textId="77777777">
        <w:tc>
          <w:tcPr>
            <w:tcW w:w="2065" w:type="dxa"/>
          </w:tcPr>
          <w:p w14:paraId="240B4071" w14:textId="77777777" w:rsidR="00A04B57" w:rsidRPr="00B64A11" w:rsidRDefault="00F15C86">
            <w:pPr>
              <w:pStyle w:val="S8Header1"/>
            </w:pPr>
            <w:bookmarkStart w:id="1262" w:name="_Toc442083734"/>
            <w:r w:rsidRPr="00B64A11">
              <w:t>PCC46. Disputes and Arbitration</w:t>
            </w:r>
            <w:bookmarkEnd w:id="1262"/>
          </w:p>
        </w:tc>
        <w:tc>
          <w:tcPr>
            <w:tcW w:w="6925" w:type="dxa"/>
          </w:tcPr>
          <w:p w14:paraId="5EB3F149" w14:textId="77777777" w:rsidR="00A04B57" w:rsidRPr="00B64A11" w:rsidRDefault="00F15C86">
            <w:pPr>
              <w:spacing w:after="120"/>
              <w:ind w:left="1150" w:hanging="1150"/>
            </w:pPr>
            <w:r w:rsidRPr="00B64A11">
              <w:t>PCC 46.1</w:t>
            </w:r>
            <w:r w:rsidRPr="00B64A11">
              <w:tab/>
              <w:t xml:space="preserve">The DB shall be appointed within </w:t>
            </w:r>
            <w:bookmarkStart w:id="1263" w:name="_Hlk27230990"/>
            <w:r w:rsidRPr="00B64A11">
              <w:t xml:space="preserve">60 days after signature by both parties of the Contract Agreement </w:t>
            </w:r>
            <w:bookmarkEnd w:id="1263"/>
            <w:r w:rsidRPr="00B64A11">
              <w:t>PCC 46.1</w:t>
            </w:r>
          </w:p>
          <w:p w14:paraId="383C6D3D" w14:textId="77777777" w:rsidR="00A04B57" w:rsidRPr="00B64A11" w:rsidRDefault="00F15C86">
            <w:pPr>
              <w:spacing w:after="120"/>
              <w:ind w:left="2146" w:hanging="1073"/>
            </w:pPr>
            <w:r w:rsidRPr="00B64A11">
              <w:t xml:space="preserve">The DB shall be: </w:t>
            </w:r>
          </w:p>
          <w:p w14:paraId="01379056" w14:textId="77777777" w:rsidR="00A04B57" w:rsidRPr="00B64A11" w:rsidRDefault="00F15C86">
            <w:pPr>
              <w:spacing w:after="120"/>
              <w:ind w:left="1150"/>
              <w:rPr>
                <w:i/>
              </w:rPr>
            </w:pPr>
            <w:bookmarkStart w:id="1264" w:name="_Hlk27231117"/>
            <w:r w:rsidRPr="00B64A11">
              <w:rPr>
                <w:i/>
              </w:rPr>
              <w:t>_______[one sole member]</w:t>
            </w:r>
            <w:bookmarkEnd w:id="1264"/>
          </w:p>
          <w:p w14:paraId="4BA8D82E" w14:textId="77777777" w:rsidR="00A04B57" w:rsidRPr="00B64A11" w:rsidRDefault="00A04B57">
            <w:pPr>
              <w:pStyle w:val="FootnoteText"/>
              <w:ind w:left="1150" w:firstLine="0"/>
              <w:rPr>
                <w:i/>
              </w:rPr>
            </w:pPr>
            <w:bookmarkStart w:id="1265" w:name="_Hlk27231157"/>
            <w:bookmarkEnd w:id="1265"/>
          </w:p>
          <w:p w14:paraId="277A4B9C" w14:textId="77777777" w:rsidR="00A04B57" w:rsidRPr="00B64A11" w:rsidRDefault="00F15C86">
            <w:pPr>
              <w:spacing w:after="120"/>
              <w:ind w:left="1073" w:hanging="1073"/>
            </w:pPr>
            <w:r w:rsidRPr="00B64A11">
              <w:t>PCC 46.1</w:t>
            </w:r>
            <w:r w:rsidRPr="00B64A11">
              <w:tab/>
            </w:r>
            <w:bookmarkStart w:id="1266" w:name="_Hlk27231068"/>
            <w:r w:rsidRPr="00B64A11">
              <w:t xml:space="preserve">List of potential DB members: </w:t>
            </w:r>
            <w:bookmarkEnd w:id="1266"/>
          </w:p>
          <w:p w14:paraId="19B35805" w14:textId="77777777" w:rsidR="00A04B57" w:rsidRPr="00B64A11" w:rsidRDefault="00F15C86">
            <w:pPr>
              <w:ind w:left="1150"/>
              <w:rPr>
                <w:i/>
                <w:iCs/>
              </w:rPr>
            </w:pPr>
            <w:bookmarkStart w:id="1267" w:name="_Hlk27231192"/>
            <w:bookmarkStart w:id="1268" w:name="_Hlk27231034"/>
            <w:r w:rsidRPr="00B64A11">
              <w:rPr>
                <w:iCs/>
              </w:rPr>
              <w:t xml:space="preserve">Proposed by Employer </w:t>
            </w:r>
            <w:r w:rsidRPr="00B64A11">
              <w:rPr>
                <w:i/>
                <w:iCs/>
              </w:rPr>
              <w:t>[Attach CVs to the bidding document and the Contract]</w:t>
            </w:r>
          </w:p>
          <w:p w14:paraId="10448213" w14:textId="77777777" w:rsidR="00A04B57" w:rsidRPr="00B64A11" w:rsidRDefault="00F15C86">
            <w:pPr>
              <w:ind w:left="1150"/>
              <w:rPr>
                <w:i/>
                <w:iCs/>
              </w:rPr>
            </w:pPr>
            <w:r w:rsidRPr="00B64A11">
              <w:rPr>
                <w:i/>
                <w:iCs/>
              </w:rPr>
              <w:t>1._____________________</w:t>
            </w:r>
          </w:p>
          <w:p w14:paraId="2F3EC69B" w14:textId="77777777" w:rsidR="00A04B57" w:rsidRPr="00B64A11" w:rsidRDefault="00F15C86">
            <w:pPr>
              <w:ind w:left="1150"/>
              <w:rPr>
                <w:i/>
                <w:iCs/>
              </w:rPr>
            </w:pPr>
            <w:r w:rsidRPr="00B64A11">
              <w:rPr>
                <w:i/>
                <w:iCs/>
              </w:rPr>
              <w:t>2.______________________</w:t>
            </w:r>
          </w:p>
          <w:p w14:paraId="1655E886" w14:textId="77777777" w:rsidR="00A04B57" w:rsidRPr="00B64A11" w:rsidRDefault="00F15C86">
            <w:pPr>
              <w:ind w:left="1150"/>
              <w:rPr>
                <w:i/>
                <w:iCs/>
              </w:rPr>
            </w:pPr>
            <w:r w:rsidRPr="00B64A11">
              <w:rPr>
                <w:i/>
                <w:iCs/>
              </w:rPr>
              <w:t>3</w:t>
            </w:r>
            <w:r w:rsidRPr="00B64A11">
              <w:rPr>
                <w:i/>
                <w:iCs/>
                <w:u w:val="single"/>
              </w:rPr>
              <w:t>.______________________</w:t>
            </w:r>
          </w:p>
          <w:p w14:paraId="78C629B4" w14:textId="77777777" w:rsidR="00A04B57" w:rsidRPr="00B64A11" w:rsidRDefault="00F15C86">
            <w:pPr>
              <w:spacing w:before="120" w:after="120"/>
              <w:ind w:left="1150"/>
              <w:rPr>
                <w:i/>
                <w:iCs/>
              </w:rPr>
            </w:pPr>
            <w:r w:rsidRPr="00B64A11">
              <w:rPr>
                <w:iCs/>
              </w:rPr>
              <w:t xml:space="preserve">Proposed by Contractor </w:t>
            </w:r>
            <w:r w:rsidRPr="00B64A11">
              <w:rPr>
                <w:i/>
                <w:iCs/>
              </w:rPr>
              <w:t>[Attach CVs to the Contract]</w:t>
            </w:r>
          </w:p>
          <w:p w14:paraId="653AD41A" w14:textId="77777777" w:rsidR="00A04B57" w:rsidRPr="00B64A11" w:rsidRDefault="00F15C86">
            <w:pPr>
              <w:ind w:left="1150"/>
              <w:rPr>
                <w:i/>
                <w:iCs/>
              </w:rPr>
            </w:pPr>
            <w:r w:rsidRPr="00B64A11">
              <w:rPr>
                <w:i/>
                <w:iCs/>
              </w:rPr>
              <w:t>1.________________________</w:t>
            </w:r>
          </w:p>
          <w:p w14:paraId="1CE7D113" w14:textId="77777777" w:rsidR="00A04B57" w:rsidRPr="00B64A11" w:rsidRDefault="00F15C86">
            <w:pPr>
              <w:ind w:left="1150"/>
              <w:rPr>
                <w:i/>
                <w:iCs/>
              </w:rPr>
            </w:pPr>
            <w:r w:rsidRPr="00B64A11">
              <w:rPr>
                <w:i/>
                <w:iCs/>
              </w:rPr>
              <w:t>2._________________________</w:t>
            </w:r>
          </w:p>
          <w:p w14:paraId="044C8166" w14:textId="77777777" w:rsidR="00A04B57" w:rsidRPr="00B64A11" w:rsidRDefault="00F15C86">
            <w:pPr>
              <w:ind w:left="1150"/>
              <w:rPr>
                <w:i/>
                <w:iCs/>
              </w:rPr>
            </w:pPr>
            <w:r w:rsidRPr="00B64A11">
              <w:rPr>
                <w:i/>
                <w:iCs/>
              </w:rPr>
              <w:t>3._________________________</w:t>
            </w:r>
            <w:bookmarkEnd w:id="1267"/>
            <w:bookmarkEnd w:id="1268"/>
          </w:p>
          <w:p w14:paraId="060CE213" w14:textId="77777777" w:rsidR="00A04B57" w:rsidRPr="00B64A11" w:rsidRDefault="00F15C86">
            <w:pPr>
              <w:spacing w:after="120"/>
              <w:ind w:left="1150" w:hanging="1150"/>
              <w:rPr>
                <w:b/>
                <w:bCs/>
              </w:rPr>
            </w:pPr>
            <w:r w:rsidRPr="00B64A11">
              <w:lastRenderedPageBreak/>
              <w:t>PCC 46.2</w:t>
            </w:r>
            <w:r w:rsidRPr="00B64A11">
              <w:tab/>
              <w:t xml:space="preserve">Appointment (if not agreed) to be made by: </w:t>
            </w:r>
            <w:r w:rsidRPr="00B64A11">
              <w:rPr>
                <w:b/>
                <w:bCs/>
              </w:rPr>
              <w:t xml:space="preserve">the </w:t>
            </w:r>
            <w:r w:rsidRPr="00B64A11">
              <w:rPr>
                <w:b/>
                <w:bCs/>
                <w:szCs w:val="24"/>
              </w:rPr>
              <w:t>International Chamber of Commerce.</w:t>
            </w:r>
            <w:bookmarkStart w:id="1269" w:name="_Hlk27231225"/>
            <w:bookmarkEnd w:id="1269"/>
          </w:p>
          <w:p w14:paraId="3749B956" w14:textId="77777777" w:rsidR="00A04B57" w:rsidRPr="00B64A11" w:rsidRDefault="00F15C86">
            <w:pPr>
              <w:spacing w:after="120"/>
              <w:ind w:left="1150" w:hanging="1150"/>
            </w:pPr>
            <w:r w:rsidRPr="00B64A11">
              <w:t xml:space="preserve">PCC 46.5 </w:t>
            </w:r>
            <w:r w:rsidRPr="00B64A11">
              <w:tab/>
              <w:t>Procedure to settle disputes in respect of DB’s decisions: Arbitration shall be conducted as follows:</w:t>
            </w:r>
          </w:p>
          <w:p w14:paraId="2257E831" w14:textId="77777777" w:rsidR="00A04B57" w:rsidRPr="00B64A11" w:rsidRDefault="00F15C86">
            <w:pPr>
              <w:spacing w:after="120"/>
              <w:ind w:left="1150" w:hanging="1150"/>
            </w:pPr>
            <w:r w:rsidRPr="00B64A11">
              <w:t>(a) if the contract is with foreign contractors, the dispute shall be finally settled under the Rules of Arbitration of the International Chamber of Commerce; by one or three arbitrators appointed in accordance with these Rules. The place of arbitration shall be the neutral location specified in the Contract Data; and the arbitration shall be conducted in the ruling language defined in Sub-Clause 5.2.</w:t>
            </w:r>
          </w:p>
          <w:p w14:paraId="21737260" w14:textId="77777777" w:rsidR="00A04B57" w:rsidRPr="00B64A11" w:rsidRDefault="00F15C86">
            <w:pPr>
              <w:spacing w:after="120"/>
              <w:ind w:left="1150" w:hanging="1150"/>
            </w:pPr>
            <w:r w:rsidRPr="00B64A11">
              <w:t>(b) If the Contract is with domestic contractors, arbitration with proceedings conducted in accordance with the laws of the Employer’s country.</w:t>
            </w:r>
          </w:p>
          <w:p w14:paraId="64F786CB" w14:textId="77777777" w:rsidR="00A04B57" w:rsidRPr="00B64A11" w:rsidRDefault="00F15C86">
            <w:pPr>
              <w:spacing w:after="120"/>
              <w:rPr>
                <w:b/>
              </w:rPr>
            </w:pPr>
            <w:r w:rsidRPr="00B64A11">
              <w:rPr>
                <w:b/>
              </w:rPr>
              <w:t>Rules of arbitration</w:t>
            </w:r>
          </w:p>
          <w:p w14:paraId="06FB0340" w14:textId="77777777" w:rsidR="00A04B57" w:rsidRPr="00B64A11" w:rsidRDefault="00F15C86">
            <w:pPr>
              <w:tabs>
                <w:tab w:val="right" w:pos="4860"/>
              </w:tabs>
              <w:spacing w:before="80" w:after="80"/>
              <w:rPr>
                <w:color w:val="000000" w:themeColor="text1"/>
              </w:rPr>
            </w:pPr>
            <w:bookmarkStart w:id="1270" w:name="_Hlk13586730"/>
            <w:bookmarkStart w:id="1271" w:name="_Hlk27231278"/>
            <w:r w:rsidRPr="00B64A11">
              <w:t xml:space="preserve">GCC Sub-Clause 46.5(a) </w:t>
            </w:r>
            <w:r w:rsidRPr="00B64A11">
              <w:rPr>
                <w:b/>
                <w:bCs/>
                <w:i/>
                <w:color w:val="000000" w:themeColor="text1"/>
              </w:rPr>
              <w:t>shall</w:t>
            </w:r>
            <w:r w:rsidRPr="00B64A11">
              <w:rPr>
                <w:i/>
                <w:color w:val="000000" w:themeColor="text1"/>
              </w:rPr>
              <w:t xml:space="preserve"> </w:t>
            </w:r>
            <w:r w:rsidRPr="00B64A11">
              <w:rPr>
                <w:color w:val="000000" w:themeColor="text1"/>
              </w:rPr>
              <w:t xml:space="preserve">apply. </w:t>
            </w:r>
            <w:bookmarkEnd w:id="1270"/>
          </w:p>
          <w:p w14:paraId="66B85822" w14:textId="77777777" w:rsidR="00A04B57" w:rsidRPr="00B64A11" w:rsidRDefault="00A04B57">
            <w:pPr>
              <w:rPr>
                <w:i/>
                <w:iCs/>
              </w:rPr>
            </w:pPr>
          </w:p>
          <w:p w14:paraId="4D149DE6" w14:textId="172E3A6A" w:rsidR="00044E37" w:rsidRDefault="00A006F1">
            <w:pPr>
              <w:rPr>
                <w:i/>
                <w:iCs/>
              </w:rPr>
            </w:pPr>
            <w:r w:rsidRPr="00B64A11">
              <w:rPr>
                <w:i/>
                <w:iCs/>
              </w:rPr>
              <w:t>New York</w:t>
            </w:r>
            <w:r w:rsidR="00A6039F" w:rsidRPr="00B64A11">
              <w:rPr>
                <w:i/>
                <w:iCs/>
              </w:rPr>
              <w:t xml:space="preserve"> </w:t>
            </w:r>
            <w:r w:rsidR="00044E37">
              <w:rPr>
                <w:i/>
                <w:iCs/>
              </w:rPr>
              <w:t>International Arbitration Center</w:t>
            </w:r>
          </w:p>
          <w:p w14:paraId="6383A67C" w14:textId="5DF26F1F" w:rsidR="00044E37" w:rsidRDefault="00044E37">
            <w:pPr>
              <w:rPr>
                <w:i/>
                <w:iCs/>
              </w:rPr>
            </w:pPr>
            <w:r>
              <w:rPr>
                <w:i/>
                <w:iCs/>
              </w:rPr>
              <w:t>900 3</w:t>
            </w:r>
            <w:r w:rsidRPr="00044E37">
              <w:rPr>
                <w:i/>
                <w:iCs/>
                <w:vertAlign w:val="superscript"/>
              </w:rPr>
              <w:t>rd</w:t>
            </w:r>
            <w:r>
              <w:rPr>
                <w:i/>
                <w:iCs/>
              </w:rPr>
              <w:t xml:space="preserve"> Ave #280,</w:t>
            </w:r>
          </w:p>
          <w:p w14:paraId="389DF3AB" w14:textId="20084A81" w:rsidR="00044E37" w:rsidRDefault="00044E37">
            <w:pPr>
              <w:rPr>
                <w:i/>
                <w:iCs/>
              </w:rPr>
            </w:pPr>
            <w:r>
              <w:rPr>
                <w:i/>
                <w:iCs/>
              </w:rPr>
              <w:t xml:space="preserve">New York, </w:t>
            </w:r>
          </w:p>
          <w:p w14:paraId="791EF7F9" w14:textId="78C9C6D2" w:rsidR="00044E37" w:rsidRDefault="00044E37">
            <w:pPr>
              <w:rPr>
                <w:i/>
                <w:iCs/>
              </w:rPr>
            </w:pPr>
            <w:r>
              <w:rPr>
                <w:i/>
                <w:iCs/>
              </w:rPr>
              <w:t xml:space="preserve">NY 10150, </w:t>
            </w:r>
          </w:p>
          <w:p w14:paraId="6FDD52A2" w14:textId="70256CDD" w:rsidR="00044E37" w:rsidRDefault="00044E37">
            <w:pPr>
              <w:rPr>
                <w:i/>
                <w:iCs/>
              </w:rPr>
            </w:pPr>
            <w:r>
              <w:rPr>
                <w:i/>
                <w:iCs/>
              </w:rPr>
              <w:t>United States of America</w:t>
            </w:r>
          </w:p>
          <w:p w14:paraId="453D2EA0" w14:textId="77777777" w:rsidR="00044E37" w:rsidRDefault="00044E37">
            <w:pPr>
              <w:rPr>
                <w:i/>
                <w:iCs/>
              </w:rPr>
            </w:pPr>
          </w:p>
          <w:p w14:paraId="2E17CBE0" w14:textId="694989ED" w:rsidR="00A006F1" w:rsidRDefault="00A006F1">
            <w:pPr>
              <w:rPr>
                <w:i/>
                <w:iCs/>
              </w:rPr>
            </w:pPr>
            <w:r w:rsidRPr="00B64A11">
              <w:rPr>
                <w:i/>
                <w:iCs/>
              </w:rPr>
              <w:t>London</w:t>
            </w:r>
            <w:r w:rsidR="00044E37">
              <w:rPr>
                <w:i/>
                <w:iCs/>
              </w:rPr>
              <w:t xml:space="preserve"> Court of International Arbitration (LCIA)</w:t>
            </w:r>
          </w:p>
          <w:p w14:paraId="0C9716DD" w14:textId="0BE5E300" w:rsidR="00044E37" w:rsidRPr="00AC36AD" w:rsidRDefault="00044E37">
            <w:pPr>
              <w:rPr>
                <w:i/>
                <w:iCs/>
                <w:lang w:val="it-IT"/>
              </w:rPr>
            </w:pPr>
            <w:r w:rsidRPr="00AC36AD">
              <w:rPr>
                <w:i/>
                <w:iCs/>
                <w:lang w:val="it-IT"/>
              </w:rPr>
              <w:t>1 Paternoster Lane</w:t>
            </w:r>
          </w:p>
          <w:p w14:paraId="0D423246" w14:textId="6CADF980" w:rsidR="00044E37" w:rsidRPr="00AC36AD" w:rsidRDefault="00044E37">
            <w:pPr>
              <w:rPr>
                <w:i/>
                <w:iCs/>
                <w:lang w:val="it-IT"/>
              </w:rPr>
            </w:pPr>
            <w:r w:rsidRPr="00AC36AD">
              <w:rPr>
                <w:i/>
                <w:iCs/>
                <w:lang w:val="it-IT"/>
              </w:rPr>
              <w:t>London, UK</w:t>
            </w:r>
          </w:p>
          <w:p w14:paraId="48F4FD94" w14:textId="44994C7B" w:rsidR="00044E37" w:rsidRPr="00AC36AD" w:rsidRDefault="00044E37">
            <w:pPr>
              <w:rPr>
                <w:i/>
                <w:iCs/>
                <w:lang w:val="it-IT"/>
              </w:rPr>
            </w:pPr>
            <w:r w:rsidRPr="00AC36AD">
              <w:rPr>
                <w:i/>
                <w:iCs/>
                <w:lang w:val="it-IT"/>
              </w:rPr>
              <w:t xml:space="preserve">EC4M 7BQ </w:t>
            </w:r>
          </w:p>
          <w:p w14:paraId="4817D949" w14:textId="42E98E72" w:rsidR="00044E37" w:rsidRPr="00B64A11" w:rsidRDefault="00044E37">
            <w:pPr>
              <w:rPr>
                <w:i/>
                <w:iCs/>
              </w:rPr>
            </w:pPr>
            <w:r>
              <w:rPr>
                <w:i/>
                <w:iCs/>
              </w:rPr>
              <w:t>Tel: +44 (0) 20 7936 6200</w:t>
            </w:r>
          </w:p>
          <w:p w14:paraId="6B6C5D09" w14:textId="77777777" w:rsidR="00A006F1" w:rsidRPr="00B64A11" w:rsidRDefault="00A006F1">
            <w:pPr>
              <w:rPr>
                <w:i/>
                <w:iCs/>
              </w:rPr>
            </w:pPr>
          </w:p>
          <w:p w14:paraId="40663C53" w14:textId="2497BF27" w:rsidR="00A006F1" w:rsidRPr="00B64A11" w:rsidRDefault="00A006F1">
            <w:pPr>
              <w:rPr>
                <w:i/>
                <w:iCs/>
              </w:rPr>
            </w:pPr>
            <w:r w:rsidRPr="00B64A11">
              <w:rPr>
                <w:i/>
                <w:iCs/>
              </w:rPr>
              <w:t>Different from the Sele</w:t>
            </w:r>
            <w:r w:rsidR="00A6039F" w:rsidRPr="00B64A11">
              <w:rPr>
                <w:i/>
                <w:iCs/>
              </w:rPr>
              <w:t>c</w:t>
            </w:r>
            <w:r w:rsidRPr="00B64A11">
              <w:rPr>
                <w:i/>
                <w:iCs/>
              </w:rPr>
              <w:t>ted Contractor’s country of origin</w:t>
            </w:r>
          </w:p>
          <w:bookmarkEnd w:id="1271"/>
          <w:p w14:paraId="4919FECC" w14:textId="167BEFA7" w:rsidR="00A04B57" w:rsidRPr="00B64A11" w:rsidRDefault="00A04B57"/>
        </w:tc>
      </w:tr>
      <w:tr w:rsidR="00A04B57" w:rsidRPr="00B64A11" w14:paraId="511D922D" w14:textId="77777777">
        <w:tc>
          <w:tcPr>
            <w:tcW w:w="2065" w:type="dxa"/>
          </w:tcPr>
          <w:p w14:paraId="02465A48" w14:textId="77777777" w:rsidR="00A04B57" w:rsidRPr="00B64A11" w:rsidRDefault="00F15C86">
            <w:pPr>
              <w:pStyle w:val="S8Header1"/>
            </w:pPr>
            <w:r w:rsidRPr="00B64A11">
              <w:lastRenderedPageBreak/>
              <w:t xml:space="preserve">PCC 47. </w:t>
            </w:r>
          </w:p>
        </w:tc>
        <w:tc>
          <w:tcPr>
            <w:tcW w:w="6925" w:type="dxa"/>
          </w:tcPr>
          <w:p w14:paraId="60023E51" w14:textId="77777777" w:rsidR="00A04B57" w:rsidRPr="00B64A11" w:rsidRDefault="00F15C86">
            <w:pPr>
              <w:rPr>
                <w:szCs w:val="24"/>
              </w:rPr>
            </w:pPr>
            <w:r w:rsidRPr="00B64A11">
              <w:rPr>
                <w:szCs w:val="24"/>
              </w:rPr>
              <w:t>PCC 47.1- Cyber Security</w:t>
            </w:r>
            <w:bookmarkStart w:id="1272" w:name="_Hlk116579384"/>
            <w:r w:rsidRPr="00B64A11">
              <w:rPr>
                <w:i/>
                <w:iCs/>
                <w:szCs w:val="24"/>
              </w:rPr>
              <w:t xml:space="preserve"> does not apply.</w:t>
            </w:r>
            <w:bookmarkEnd w:id="1272"/>
          </w:p>
        </w:tc>
      </w:tr>
    </w:tbl>
    <w:p w14:paraId="767DB6A4" w14:textId="77777777" w:rsidR="00A04B57" w:rsidRPr="00B64A11" w:rsidRDefault="00A04B57">
      <w:pPr>
        <w:pStyle w:val="S8Header1"/>
      </w:pPr>
      <w:bookmarkStart w:id="1273" w:name="_Toc125951195"/>
      <w:bookmarkEnd w:id="1057"/>
      <w:bookmarkEnd w:id="1058"/>
      <w:bookmarkEnd w:id="1059"/>
      <w:bookmarkEnd w:id="1273"/>
    </w:p>
    <w:p w14:paraId="542823FE" w14:textId="77777777" w:rsidR="00FB111F" w:rsidRPr="00B64A11" w:rsidRDefault="00FB111F" w:rsidP="00FB111F">
      <w:pPr>
        <w:sectPr w:rsidR="00FB111F" w:rsidRPr="00B64A11">
          <w:headerReference w:type="even" r:id="rId63"/>
          <w:headerReference w:type="default" r:id="rId64"/>
          <w:headerReference w:type="first" r:id="rId65"/>
          <w:type w:val="oddPage"/>
          <w:pgSz w:w="12240" w:h="15840"/>
          <w:pgMar w:top="1440" w:right="1440" w:bottom="1440" w:left="1800" w:header="720" w:footer="720" w:gutter="0"/>
          <w:cols w:space="720"/>
          <w:titlePg/>
          <w:docGrid w:linePitch="360"/>
        </w:sectPr>
      </w:pPr>
    </w:p>
    <w:p w14:paraId="306DCEDB" w14:textId="5E3D5E38" w:rsidR="00FB111F" w:rsidRPr="00B64A11" w:rsidRDefault="00FB111F" w:rsidP="00856E89">
      <w:pPr>
        <w:pStyle w:val="TitreSection"/>
      </w:pPr>
      <w:bookmarkStart w:id="1274" w:name="_Toc149987851"/>
      <w:r w:rsidRPr="00B64A11">
        <w:lastRenderedPageBreak/>
        <w:t>Section X – Contract Forms</w:t>
      </w:r>
      <w:bookmarkEnd w:id="1274"/>
    </w:p>
    <w:p w14:paraId="3D0F40F1" w14:textId="77777777" w:rsidR="00A04B57" w:rsidRPr="00B64A11" w:rsidRDefault="00F15C86">
      <w:pPr>
        <w:tabs>
          <w:tab w:val="right" w:leader="underscore" w:pos="9504"/>
        </w:tabs>
        <w:spacing w:before="120" w:after="120"/>
        <w:jc w:val="center"/>
        <w:outlineLvl w:val="1"/>
        <w:rPr>
          <w:b/>
          <w:sz w:val="32"/>
        </w:rPr>
      </w:pPr>
      <w:bookmarkStart w:id="1275" w:name="_Hlt125777494"/>
      <w:bookmarkStart w:id="1276" w:name="_Hlt158620851"/>
      <w:bookmarkStart w:id="1277" w:name="_Hlt197841016"/>
      <w:bookmarkEnd w:id="1275"/>
      <w:bookmarkEnd w:id="1276"/>
      <w:bookmarkEnd w:id="1277"/>
      <w:r w:rsidRPr="00B64A11">
        <w:rPr>
          <w:b/>
          <w:sz w:val="32"/>
        </w:rPr>
        <w:t>Table of Forms</w:t>
      </w:r>
    </w:p>
    <w:p w14:paraId="0D3B4388" w14:textId="77777777" w:rsidR="00A04B57" w:rsidRPr="00B64A11" w:rsidRDefault="00F15C86">
      <w:pPr>
        <w:pStyle w:val="TOC1"/>
        <w:rPr>
          <w:rFonts w:eastAsiaTheme="minorEastAsia"/>
          <w:b w:val="0"/>
          <w:iCs w:val="0"/>
          <w:sz w:val="22"/>
          <w:szCs w:val="22"/>
        </w:rPr>
      </w:pPr>
      <w:r w:rsidRPr="00B64A11">
        <w:fldChar w:fldCharType="begin"/>
      </w:r>
      <w:r w:rsidRPr="00B64A11">
        <w:instrText xml:space="preserve"> TOC \h \z \t "S9 Header,1,S9 - appx,2" </w:instrText>
      </w:r>
      <w:r w:rsidRPr="00B64A11">
        <w:fldChar w:fldCharType="separate"/>
      </w:r>
      <w:hyperlink w:anchor="_Toc135041988" w:tooltip="#_Toc135041988" w:history="1">
        <w:r w:rsidRPr="00B64A11">
          <w:rPr>
            <w:rStyle w:val="Hyperlink"/>
          </w:rPr>
          <w:t>Notification of Intention to Award</w:t>
        </w:r>
        <w:r w:rsidRPr="00B64A11">
          <w:tab/>
        </w:r>
        <w:r w:rsidRPr="00B64A11">
          <w:fldChar w:fldCharType="begin"/>
        </w:r>
        <w:r w:rsidRPr="00B64A11">
          <w:instrText xml:space="preserve"> PAGEREF _Toc135041988 \h </w:instrText>
        </w:r>
        <w:r w:rsidRPr="00B64A11">
          <w:fldChar w:fldCharType="separate"/>
        </w:r>
        <w:r w:rsidRPr="00B64A11">
          <w:t>298</w:t>
        </w:r>
        <w:r w:rsidRPr="00B64A11">
          <w:fldChar w:fldCharType="end"/>
        </w:r>
      </w:hyperlink>
    </w:p>
    <w:p w14:paraId="359A740D" w14:textId="77777777" w:rsidR="00A04B57" w:rsidRPr="00B64A11" w:rsidRDefault="00D97DD7">
      <w:pPr>
        <w:pStyle w:val="TOC1"/>
        <w:rPr>
          <w:rFonts w:eastAsiaTheme="minorEastAsia"/>
          <w:b w:val="0"/>
          <w:iCs w:val="0"/>
          <w:sz w:val="22"/>
          <w:szCs w:val="22"/>
        </w:rPr>
      </w:pPr>
      <w:hyperlink w:anchor="_Toc135041989" w:tooltip="#_Toc135041989" w:history="1">
        <w:r w:rsidR="00F15C86" w:rsidRPr="00B64A11">
          <w:rPr>
            <w:rStyle w:val="Hyperlink"/>
          </w:rPr>
          <w:t>Letter of Acceptance</w:t>
        </w:r>
        <w:r w:rsidR="00F15C86" w:rsidRPr="00B64A11">
          <w:tab/>
        </w:r>
        <w:r w:rsidR="00F15C86" w:rsidRPr="00B64A11">
          <w:fldChar w:fldCharType="begin"/>
        </w:r>
        <w:r w:rsidR="00F15C86" w:rsidRPr="00B64A11">
          <w:instrText xml:space="preserve"> PAGEREF _Toc135041989 \h </w:instrText>
        </w:r>
        <w:r w:rsidR="00F15C86" w:rsidRPr="00B64A11">
          <w:fldChar w:fldCharType="separate"/>
        </w:r>
        <w:r w:rsidR="00F15C86" w:rsidRPr="00B64A11">
          <w:t>305</w:t>
        </w:r>
        <w:r w:rsidR="00F15C86" w:rsidRPr="00B64A11">
          <w:fldChar w:fldCharType="end"/>
        </w:r>
      </w:hyperlink>
    </w:p>
    <w:p w14:paraId="0162E0AE" w14:textId="77777777" w:rsidR="00A04B57" w:rsidRPr="00B64A11" w:rsidRDefault="00D97DD7">
      <w:pPr>
        <w:pStyle w:val="TOC1"/>
        <w:rPr>
          <w:rFonts w:eastAsiaTheme="minorEastAsia"/>
          <w:b w:val="0"/>
          <w:iCs w:val="0"/>
          <w:sz w:val="22"/>
          <w:szCs w:val="22"/>
        </w:rPr>
      </w:pPr>
      <w:hyperlink w:anchor="_Toc135041990" w:tooltip="#_Toc135041990" w:history="1">
        <w:r w:rsidR="00F15C86" w:rsidRPr="00B64A11">
          <w:rPr>
            <w:rStyle w:val="Hyperlink"/>
          </w:rPr>
          <w:t>Contract Agreement</w:t>
        </w:r>
        <w:r w:rsidR="00F15C86" w:rsidRPr="00B64A11">
          <w:tab/>
        </w:r>
        <w:r w:rsidR="00F15C86" w:rsidRPr="00B64A11">
          <w:fldChar w:fldCharType="begin"/>
        </w:r>
        <w:r w:rsidR="00F15C86" w:rsidRPr="00B64A11">
          <w:instrText xml:space="preserve"> PAGEREF _Toc135041990 \h </w:instrText>
        </w:r>
        <w:r w:rsidR="00F15C86" w:rsidRPr="00B64A11">
          <w:fldChar w:fldCharType="separate"/>
        </w:r>
        <w:r w:rsidR="00F15C86" w:rsidRPr="00B64A11">
          <w:t>306</w:t>
        </w:r>
        <w:r w:rsidR="00F15C86" w:rsidRPr="00B64A11">
          <w:fldChar w:fldCharType="end"/>
        </w:r>
      </w:hyperlink>
    </w:p>
    <w:p w14:paraId="49523167" w14:textId="77777777" w:rsidR="00A04B57" w:rsidRPr="00B64A11" w:rsidRDefault="00D97DD7">
      <w:pPr>
        <w:pStyle w:val="TOC2"/>
        <w:rPr>
          <w:rFonts w:eastAsiaTheme="minorEastAsia"/>
          <w:sz w:val="22"/>
        </w:rPr>
      </w:pPr>
      <w:hyperlink w:anchor="_Toc135041991" w:tooltip="#_Toc135041991" w:history="1">
        <w:r w:rsidR="00F15C86" w:rsidRPr="00B64A11">
          <w:rPr>
            <w:rStyle w:val="Hyperlink"/>
          </w:rPr>
          <w:t>Appendix 1.  Terms and Procedures of Payment</w:t>
        </w:r>
        <w:r w:rsidR="00F15C86" w:rsidRPr="00B64A11">
          <w:tab/>
        </w:r>
        <w:r w:rsidR="00F15C86" w:rsidRPr="00B64A11">
          <w:fldChar w:fldCharType="begin"/>
        </w:r>
        <w:r w:rsidR="00F15C86" w:rsidRPr="00B64A11">
          <w:instrText xml:space="preserve"> PAGEREF _Toc135041991 \h </w:instrText>
        </w:r>
        <w:r w:rsidR="00F15C86" w:rsidRPr="00B64A11">
          <w:fldChar w:fldCharType="separate"/>
        </w:r>
        <w:r w:rsidR="00F15C86" w:rsidRPr="00B64A11">
          <w:t>310</w:t>
        </w:r>
        <w:r w:rsidR="00F15C86" w:rsidRPr="00B64A11">
          <w:fldChar w:fldCharType="end"/>
        </w:r>
      </w:hyperlink>
    </w:p>
    <w:p w14:paraId="713E0D1D" w14:textId="77777777" w:rsidR="00A04B57" w:rsidRPr="00B64A11" w:rsidRDefault="00D97DD7">
      <w:pPr>
        <w:pStyle w:val="TOC2"/>
        <w:rPr>
          <w:rFonts w:eastAsiaTheme="minorEastAsia"/>
          <w:sz w:val="22"/>
        </w:rPr>
      </w:pPr>
      <w:hyperlink w:anchor="_Toc135041992" w:tooltip="#_Toc135041992" w:history="1">
        <w:r w:rsidR="00F15C86" w:rsidRPr="00B64A11">
          <w:rPr>
            <w:rStyle w:val="Hyperlink"/>
          </w:rPr>
          <w:t>Appendix 2.  Price Adjustment</w:t>
        </w:r>
        <w:r w:rsidR="00F15C86" w:rsidRPr="00B64A11">
          <w:tab/>
        </w:r>
        <w:r w:rsidR="00F15C86" w:rsidRPr="00B64A11">
          <w:fldChar w:fldCharType="begin"/>
        </w:r>
        <w:r w:rsidR="00F15C86" w:rsidRPr="00B64A11">
          <w:instrText xml:space="preserve"> PAGEREF _Toc135041992 \h </w:instrText>
        </w:r>
        <w:r w:rsidR="00F15C86" w:rsidRPr="00B64A11">
          <w:fldChar w:fldCharType="separate"/>
        </w:r>
        <w:r w:rsidR="00F15C86" w:rsidRPr="00B64A11">
          <w:t>313</w:t>
        </w:r>
        <w:r w:rsidR="00F15C86" w:rsidRPr="00B64A11">
          <w:fldChar w:fldCharType="end"/>
        </w:r>
      </w:hyperlink>
    </w:p>
    <w:p w14:paraId="748A0EE3" w14:textId="77777777" w:rsidR="00A04B57" w:rsidRPr="00B64A11" w:rsidRDefault="00D97DD7">
      <w:pPr>
        <w:pStyle w:val="TOC2"/>
        <w:rPr>
          <w:rFonts w:eastAsiaTheme="minorEastAsia"/>
          <w:sz w:val="22"/>
        </w:rPr>
      </w:pPr>
      <w:hyperlink w:anchor="_Toc135041993" w:tooltip="#_Toc135041993" w:history="1">
        <w:r w:rsidR="00F15C86" w:rsidRPr="00B64A11">
          <w:rPr>
            <w:rStyle w:val="Hyperlink"/>
          </w:rPr>
          <w:t>Appendix 3.  Insurance Requirements</w:t>
        </w:r>
        <w:r w:rsidR="00F15C86" w:rsidRPr="00B64A11">
          <w:tab/>
        </w:r>
        <w:r w:rsidR="00F15C86" w:rsidRPr="00B64A11">
          <w:fldChar w:fldCharType="begin"/>
        </w:r>
        <w:r w:rsidR="00F15C86" w:rsidRPr="00B64A11">
          <w:instrText xml:space="preserve"> PAGEREF _Toc135041993 \h </w:instrText>
        </w:r>
        <w:r w:rsidR="00F15C86" w:rsidRPr="00B64A11">
          <w:fldChar w:fldCharType="separate"/>
        </w:r>
        <w:r w:rsidR="00F15C86" w:rsidRPr="00B64A11">
          <w:t>315</w:t>
        </w:r>
        <w:r w:rsidR="00F15C86" w:rsidRPr="00B64A11">
          <w:fldChar w:fldCharType="end"/>
        </w:r>
      </w:hyperlink>
    </w:p>
    <w:p w14:paraId="6F6A1652" w14:textId="77777777" w:rsidR="00A04B57" w:rsidRPr="00B64A11" w:rsidRDefault="00D97DD7">
      <w:pPr>
        <w:pStyle w:val="TOC2"/>
        <w:rPr>
          <w:rFonts w:eastAsiaTheme="minorEastAsia"/>
          <w:sz w:val="22"/>
        </w:rPr>
      </w:pPr>
      <w:hyperlink w:anchor="_Toc135041994" w:tooltip="#_Toc135041994" w:history="1">
        <w:r w:rsidR="00F15C86" w:rsidRPr="00B64A11">
          <w:rPr>
            <w:rStyle w:val="Hyperlink"/>
          </w:rPr>
          <w:t>Appendix 4.  Time Schedule</w:t>
        </w:r>
        <w:r w:rsidR="00F15C86" w:rsidRPr="00B64A11">
          <w:tab/>
        </w:r>
        <w:r w:rsidR="00F15C86" w:rsidRPr="00B64A11">
          <w:fldChar w:fldCharType="begin"/>
        </w:r>
        <w:r w:rsidR="00F15C86" w:rsidRPr="00B64A11">
          <w:instrText xml:space="preserve"> PAGEREF _Toc135041994 \h </w:instrText>
        </w:r>
        <w:r w:rsidR="00F15C86" w:rsidRPr="00B64A11">
          <w:fldChar w:fldCharType="separate"/>
        </w:r>
        <w:r w:rsidR="00F15C86" w:rsidRPr="00B64A11">
          <w:t>318</w:t>
        </w:r>
        <w:r w:rsidR="00F15C86" w:rsidRPr="00B64A11">
          <w:fldChar w:fldCharType="end"/>
        </w:r>
      </w:hyperlink>
    </w:p>
    <w:p w14:paraId="53E72B5E" w14:textId="77777777" w:rsidR="00A04B57" w:rsidRPr="00B64A11" w:rsidRDefault="00D97DD7">
      <w:pPr>
        <w:pStyle w:val="TOC2"/>
        <w:rPr>
          <w:rFonts w:eastAsiaTheme="minorEastAsia"/>
          <w:sz w:val="22"/>
        </w:rPr>
      </w:pPr>
      <w:hyperlink w:anchor="_Toc135041995" w:tooltip="#_Toc135041995" w:history="1">
        <w:r w:rsidR="00F15C86" w:rsidRPr="00B64A11">
          <w:rPr>
            <w:rStyle w:val="Hyperlink"/>
          </w:rPr>
          <w:t>Appendix 5.  List of Major Items of Plant and Installation Services and List of Approved Subcontractors</w:t>
        </w:r>
        <w:r w:rsidR="00F15C86" w:rsidRPr="00B64A11">
          <w:tab/>
        </w:r>
        <w:r w:rsidR="00F15C86" w:rsidRPr="00B64A11">
          <w:fldChar w:fldCharType="begin"/>
        </w:r>
        <w:r w:rsidR="00F15C86" w:rsidRPr="00B64A11">
          <w:instrText xml:space="preserve"> PAGEREF _Toc135041995 \h </w:instrText>
        </w:r>
        <w:r w:rsidR="00F15C86" w:rsidRPr="00B64A11">
          <w:fldChar w:fldCharType="separate"/>
        </w:r>
        <w:r w:rsidR="00F15C86" w:rsidRPr="00B64A11">
          <w:t>319</w:t>
        </w:r>
        <w:r w:rsidR="00F15C86" w:rsidRPr="00B64A11">
          <w:fldChar w:fldCharType="end"/>
        </w:r>
      </w:hyperlink>
    </w:p>
    <w:p w14:paraId="66779E6C" w14:textId="77777777" w:rsidR="00A04B57" w:rsidRPr="00B64A11" w:rsidRDefault="00D97DD7">
      <w:pPr>
        <w:pStyle w:val="TOC2"/>
        <w:rPr>
          <w:rFonts w:eastAsiaTheme="minorEastAsia"/>
          <w:sz w:val="22"/>
        </w:rPr>
      </w:pPr>
      <w:hyperlink w:anchor="_Toc135041996" w:tooltip="#_Toc135041996" w:history="1">
        <w:r w:rsidR="00F15C86" w:rsidRPr="00B64A11">
          <w:rPr>
            <w:rStyle w:val="Hyperlink"/>
          </w:rPr>
          <w:t>Appendix 6.  Scope of Works and Supply by the Employer</w:t>
        </w:r>
        <w:r w:rsidR="00F15C86" w:rsidRPr="00B64A11">
          <w:tab/>
        </w:r>
        <w:r w:rsidR="00F15C86" w:rsidRPr="00B64A11">
          <w:fldChar w:fldCharType="begin"/>
        </w:r>
        <w:r w:rsidR="00F15C86" w:rsidRPr="00B64A11">
          <w:instrText xml:space="preserve"> PAGEREF _Toc135041996 \h </w:instrText>
        </w:r>
        <w:r w:rsidR="00F15C86" w:rsidRPr="00B64A11">
          <w:fldChar w:fldCharType="separate"/>
        </w:r>
        <w:r w:rsidR="00F15C86" w:rsidRPr="00B64A11">
          <w:t>320</w:t>
        </w:r>
        <w:r w:rsidR="00F15C86" w:rsidRPr="00B64A11">
          <w:fldChar w:fldCharType="end"/>
        </w:r>
      </w:hyperlink>
    </w:p>
    <w:p w14:paraId="160576F2" w14:textId="77777777" w:rsidR="00A04B57" w:rsidRPr="00B64A11" w:rsidRDefault="00D97DD7">
      <w:pPr>
        <w:pStyle w:val="TOC2"/>
        <w:rPr>
          <w:rFonts w:eastAsiaTheme="minorEastAsia"/>
          <w:sz w:val="22"/>
        </w:rPr>
      </w:pPr>
      <w:hyperlink w:anchor="_Toc135041997" w:tooltip="#_Toc135041997" w:history="1">
        <w:r w:rsidR="00F15C86" w:rsidRPr="00B64A11">
          <w:rPr>
            <w:rStyle w:val="Hyperlink"/>
          </w:rPr>
          <w:t>Appendix 7.  List of Documents for Approval or Review</w:t>
        </w:r>
        <w:r w:rsidR="00F15C86" w:rsidRPr="00B64A11">
          <w:tab/>
        </w:r>
        <w:r w:rsidR="00F15C86" w:rsidRPr="00B64A11">
          <w:fldChar w:fldCharType="begin"/>
        </w:r>
        <w:r w:rsidR="00F15C86" w:rsidRPr="00B64A11">
          <w:instrText xml:space="preserve"> PAGEREF _Toc135041997 \h </w:instrText>
        </w:r>
        <w:r w:rsidR="00F15C86" w:rsidRPr="00B64A11">
          <w:fldChar w:fldCharType="separate"/>
        </w:r>
        <w:r w:rsidR="00F15C86" w:rsidRPr="00B64A11">
          <w:t>321</w:t>
        </w:r>
        <w:r w:rsidR="00F15C86" w:rsidRPr="00B64A11">
          <w:fldChar w:fldCharType="end"/>
        </w:r>
      </w:hyperlink>
    </w:p>
    <w:p w14:paraId="6AB0CFFE" w14:textId="77777777" w:rsidR="00A04B57" w:rsidRPr="00B64A11" w:rsidRDefault="00D97DD7">
      <w:pPr>
        <w:pStyle w:val="TOC2"/>
        <w:rPr>
          <w:rFonts w:eastAsiaTheme="minorEastAsia"/>
          <w:sz w:val="22"/>
        </w:rPr>
      </w:pPr>
      <w:hyperlink w:anchor="_Toc135041998" w:tooltip="#_Toc135041998" w:history="1">
        <w:r w:rsidR="00F15C86" w:rsidRPr="00B64A11">
          <w:rPr>
            <w:rStyle w:val="Hyperlink"/>
          </w:rPr>
          <w:t>Appendix 8.  Functional Guarantees</w:t>
        </w:r>
        <w:r w:rsidR="00F15C86" w:rsidRPr="00B64A11">
          <w:tab/>
        </w:r>
        <w:r w:rsidR="00F15C86" w:rsidRPr="00B64A11">
          <w:fldChar w:fldCharType="begin"/>
        </w:r>
        <w:r w:rsidR="00F15C86" w:rsidRPr="00B64A11">
          <w:instrText xml:space="preserve"> PAGEREF _Toc135041998 \h </w:instrText>
        </w:r>
        <w:r w:rsidR="00F15C86" w:rsidRPr="00B64A11">
          <w:fldChar w:fldCharType="separate"/>
        </w:r>
        <w:r w:rsidR="00F15C86" w:rsidRPr="00B64A11">
          <w:t>322</w:t>
        </w:r>
        <w:r w:rsidR="00F15C86" w:rsidRPr="00B64A11">
          <w:fldChar w:fldCharType="end"/>
        </w:r>
      </w:hyperlink>
    </w:p>
    <w:p w14:paraId="1C283850" w14:textId="77777777" w:rsidR="00A04B57" w:rsidRPr="00B64A11" w:rsidRDefault="00D97DD7">
      <w:pPr>
        <w:pStyle w:val="TOC1"/>
        <w:rPr>
          <w:rFonts w:eastAsiaTheme="minorEastAsia"/>
          <w:b w:val="0"/>
          <w:iCs w:val="0"/>
          <w:sz w:val="22"/>
          <w:szCs w:val="22"/>
        </w:rPr>
      </w:pPr>
      <w:hyperlink w:anchor="_Toc135041999" w:tooltip="#_Toc135041999" w:history="1">
        <w:r w:rsidR="00F15C86" w:rsidRPr="00B64A11">
          <w:rPr>
            <w:rStyle w:val="Hyperlink"/>
          </w:rPr>
          <w:t>Performance Security Form– Bank Guarantee</w:t>
        </w:r>
        <w:r w:rsidR="00F15C86" w:rsidRPr="00B64A11">
          <w:tab/>
        </w:r>
        <w:r w:rsidR="00F15C86" w:rsidRPr="00B64A11">
          <w:fldChar w:fldCharType="begin"/>
        </w:r>
        <w:r w:rsidR="00F15C86" w:rsidRPr="00B64A11">
          <w:instrText xml:space="preserve"> PAGEREF _Toc135041999 \h </w:instrText>
        </w:r>
        <w:r w:rsidR="00F15C86" w:rsidRPr="00B64A11">
          <w:fldChar w:fldCharType="separate"/>
        </w:r>
        <w:r w:rsidR="00F15C86" w:rsidRPr="00B64A11">
          <w:t>324</w:t>
        </w:r>
        <w:r w:rsidR="00F15C86" w:rsidRPr="00B64A11">
          <w:fldChar w:fldCharType="end"/>
        </w:r>
      </w:hyperlink>
    </w:p>
    <w:p w14:paraId="4E052443" w14:textId="77777777" w:rsidR="00A04B57" w:rsidRPr="00B64A11" w:rsidRDefault="00D97DD7">
      <w:pPr>
        <w:pStyle w:val="TOC1"/>
        <w:rPr>
          <w:rFonts w:eastAsiaTheme="minorEastAsia"/>
          <w:b w:val="0"/>
          <w:iCs w:val="0"/>
          <w:sz w:val="22"/>
          <w:szCs w:val="22"/>
        </w:rPr>
      </w:pPr>
      <w:hyperlink w:anchor="_Toc135042000" w:tooltip="#_Toc135042000" w:history="1">
        <w:r w:rsidR="00F15C86" w:rsidRPr="00B64A11">
          <w:rPr>
            <w:rStyle w:val="Hyperlink"/>
          </w:rPr>
          <w:t>Performance Security Form- Conditional Bank Guarantee</w:t>
        </w:r>
        <w:r w:rsidR="00F15C86" w:rsidRPr="00B64A11">
          <w:tab/>
        </w:r>
        <w:r w:rsidR="00F15C86" w:rsidRPr="00B64A11">
          <w:fldChar w:fldCharType="begin"/>
        </w:r>
        <w:r w:rsidR="00F15C86" w:rsidRPr="00B64A11">
          <w:instrText xml:space="preserve"> PAGEREF _Toc135042000 \h </w:instrText>
        </w:r>
        <w:r w:rsidR="00F15C86" w:rsidRPr="00B64A11">
          <w:fldChar w:fldCharType="separate"/>
        </w:r>
        <w:r w:rsidR="00F15C86" w:rsidRPr="00B64A11">
          <w:t>327</w:t>
        </w:r>
        <w:r w:rsidR="00F15C86" w:rsidRPr="00B64A11">
          <w:fldChar w:fldCharType="end"/>
        </w:r>
      </w:hyperlink>
    </w:p>
    <w:p w14:paraId="364CF7F4" w14:textId="77777777" w:rsidR="00A04B57" w:rsidRPr="00B64A11" w:rsidRDefault="00D97DD7">
      <w:pPr>
        <w:pStyle w:val="TOC1"/>
        <w:rPr>
          <w:rFonts w:eastAsiaTheme="minorEastAsia"/>
          <w:b w:val="0"/>
          <w:iCs w:val="0"/>
          <w:sz w:val="22"/>
          <w:szCs w:val="22"/>
        </w:rPr>
      </w:pPr>
      <w:hyperlink w:anchor="_Toc135042001" w:tooltip="#_Toc135042001" w:history="1">
        <w:r w:rsidR="00F15C86" w:rsidRPr="00B64A11">
          <w:rPr>
            <w:rStyle w:val="Hyperlink"/>
          </w:rPr>
          <w:t>Advance Payment Security</w:t>
        </w:r>
        <w:r w:rsidR="00F15C86" w:rsidRPr="00B64A11">
          <w:tab/>
        </w:r>
        <w:r w:rsidR="00F15C86" w:rsidRPr="00B64A11">
          <w:fldChar w:fldCharType="begin"/>
        </w:r>
        <w:r w:rsidR="00F15C86" w:rsidRPr="00B64A11">
          <w:instrText xml:space="preserve"> PAGEREF _Toc135042001 \h </w:instrText>
        </w:r>
        <w:r w:rsidR="00F15C86" w:rsidRPr="00B64A11">
          <w:fldChar w:fldCharType="separate"/>
        </w:r>
        <w:r w:rsidR="00F15C86" w:rsidRPr="00B64A11">
          <w:t>329</w:t>
        </w:r>
        <w:r w:rsidR="00F15C86" w:rsidRPr="00B64A11">
          <w:fldChar w:fldCharType="end"/>
        </w:r>
      </w:hyperlink>
    </w:p>
    <w:p w14:paraId="41D12EC5" w14:textId="77777777" w:rsidR="00A04B57" w:rsidRPr="00B64A11" w:rsidRDefault="00F15C86">
      <w:pPr>
        <w:widowControl w:val="0"/>
        <w:rPr>
          <w:sz w:val="28"/>
          <w:u w:val="single"/>
        </w:rPr>
      </w:pPr>
      <w:r w:rsidRPr="00B64A11">
        <w:rPr>
          <w:sz w:val="28"/>
          <w:u w:val="single"/>
        </w:rPr>
        <w:fldChar w:fldCharType="end"/>
      </w:r>
      <w:bookmarkStart w:id="1278" w:name="_Toc437692907"/>
      <w:r w:rsidRPr="00B64A11">
        <w:rPr>
          <w:sz w:val="28"/>
          <w:u w:val="single"/>
        </w:rPr>
        <w:br w:type="page" w:clear="all"/>
      </w:r>
    </w:p>
    <w:p w14:paraId="10FC2152" w14:textId="77777777" w:rsidR="00A04B57" w:rsidRPr="00B64A11" w:rsidRDefault="00F15C86">
      <w:pPr>
        <w:pStyle w:val="S9Header"/>
      </w:pPr>
      <w:bookmarkStart w:id="1279" w:name="_Toc454873451"/>
      <w:bookmarkStart w:id="1280" w:name="_Toc473797916"/>
      <w:bookmarkStart w:id="1281" w:name="_Toc135041988"/>
      <w:bookmarkStart w:id="1282" w:name="_Toc41971555"/>
      <w:bookmarkStart w:id="1283" w:name="_Toc125873872"/>
      <w:bookmarkStart w:id="1284" w:name="_Toc125952755"/>
      <w:r w:rsidRPr="00B64A11">
        <w:lastRenderedPageBreak/>
        <w:t>Notification of Intention to Award</w:t>
      </w:r>
      <w:bookmarkEnd w:id="1279"/>
      <w:bookmarkEnd w:id="1280"/>
      <w:bookmarkEnd w:id="1281"/>
    </w:p>
    <w:p w14:paraId="339713E4" w14:textId="77777777" w:rsidR="00A04B57" w:rsidRPr="00B64A11" w:rsidRDefault="00A04B57">
      <w:pPr>
        <w:spacing w:before="240" w:after="240"/>
        <w:jc w:val="center"/>
        <w:rPr>
          <w:i/>
        </w:rPr>
      </w:pPr>
    </w:p>
    <w:p w14:paraId="45E2E825" w14:textId="77777777" w:rsidR="00A04B57" w:rsidRPr="00B64A11" w:rsidRDefault="00F15C86">
      <w:pPr>
        <w:spacing w:before="240"/>
        <w:rPr>
          <w:b/>
        </w:rPr>
      </w:pPr>
      <w:r w:rsidRPr="00B64A11">
        <w:rPr>
          <w:b/>
        </w:rPr>
        <w:t>[</w:t>
      </w:r>
      <w:r w:rsidRPr="00B64A11">
        <w:rPr>
          <w:b/>
          <w:i/>
        </w:rPr>
        <w:t>This Notification of Intention to Award shall be sent to each Bidder that submitted a Bid,</w:t>
      </w:r>
      <w:r w:rsidRPr="00B64A11">
        <w:rPr>
          <w:b/>
          <w:i/>
          <w:iCs/>
        </w:rPr>
        <w:t xml:space="preserve"> unless the Bidder has previously received notice of exclusion from the process at an interim stage of the procurement process</w:t>
      </w:r>
      <w:r w:rsidRPr="00B64A11">
        <w:rPr>
          <w:b/>
        </w:rPr>
        <w:t>]</w:t>
      </w:r>
    </w:p>
    <w:p w14:paraId="2CF0B6DF" w14:textId="77777777" w:rsidR="00A04B57" w:rsidRPr="00B64A11" w:rsidRDefault="00F15C86">
      <w:pPr>
        <w:spacing w:before="240"/>
        <w:rPr>
          <w:b/>
        </w:rPr>
      </w:pPr>
      <w:r w:rsidRPr="00B64A11">
        <w:rPr>
          <w:b/>
        </w:rPr>
        <w:t>[</w:t>
      </w:r>
      <w:r w:rsidRPr="00B64A11">
        <w:rPr>
          <w:b/>
          <w:i/>
        </w:rPr>
        <w:t>Send this Notification to the Bidder’s Authorized Representative named in the Bidder Information Form</w:t>
      </w:r>
      <w:r w:rsidRPr="00B64A11">
        <w:rPr>
          <w:b/>
        </w:rPr>
        <w:t>]</w:t>
      </w:r>
    </w:p>
    <w:p w14:paraId="29A46447" w14:textId="77777777" w:rsidR="00A04B57" w:rsidRPr="00B64A11" w:rsidRDefault="00F15C86">
      <w:pPr>
        <w:pStyle w:val="Outline"/>
        <w:spacing w:before="60" w:after="60"/>
        <w:rPr>
          <w:spacing w:val="-2"/>
        </w:rPr>
      </w:pPr>
      <w:r w:rsidRPr="00B64A11">
        <w:t xml:space="preserve">For the attention of </w:t>
      </w:r>
      <w:r w:rsidRPr="00B64A11">
        <w:rPr>
          <w:spacing w:val="-2"/>
        </w:rPr>
        <w:t xml:space="preserve">Bidder’s Authorized Representative </w:t>
      </w:r>
    </w:p>
    <w:p w14:paraId="22A7B469" w14:textId="77777777" w:rsidR="00A04B57" w:rsidRPr="00B64A11" w:rsidRDefault="00F15C86">
      <w:pPr>
        <w:pStyle w:val="Outline"/>
        <w:spacing w:before="60" w:after="60"/>
        <w:rPr>
          <w:spacing w:val="-2"/>
        </w:rPr>
      </w:pPr>
      <w:r w:rsidRPr="00B64A11">
        <w:rPr>
          <w:spacing w:val="-2"/>
        </w:rPr>
        <w:t xml:space="preserve">Name: </w:t>
      </w:r>
      <w:r w:rsidRPr="00B64A11">
        <w:rPr>
          <w:i/>
          <w:spacing w:val="-2"/>
        </w:rPr>
        <w:t>[insert Authorized Representative’s name]</w:t>
      </w:r>
    </w:p>
    <w:p w14:paraId="16C0F7F7" w14:textId="77777777" w:rsidR="00A04B57" w:rsidRPr="00B64A11" w:rsidRDefault="00F15C86">
      <w:pPr>
        <w:spacing w:before="60" w:after="60"/>
        <w:rPr>
          <w:b/>
          <w:spacing w:val="-2"/>
        </w:rPr>
      </w:pPr>
      <w:r w:rsidRPr="00B64A11">
        <w:rPr>
          <w:spacing w:val="-2"/>
        </w:rPr>
        <w:t xml:space="preserve">Address: </w:t>
      </w:r>
      <w:r w:rsidRPr="00B64A11">
        <w:rPr>
          <w:i/>
          <w:spacing w:val="-2"/>
        </w:rPr>
        <w:t>[insert Authorized Representative’s Address]</w:t>
      </w:r>
    </w:p>
    <w:p w14:paraId="03F56DB7" w14:textId="70793289" w:rsidR="00A04B57" w:rsidRPr="00B64A11" w:rsidRDefault="00F15C86">
      <w:pPr>
        <w:spacing w:before="60" w:after="60"/>
        <w:rPr>
          <w:b/>
          <w:spacing w:val="-2"/>
        </w:rPr>
      </w:pPr>
      <w:r w:rsidRPr="00B64A11">
        <w:rPr>
          <w:spacing w:val="-2"/>
        </w:rPr>
        <w:t>Telephone/</w:t>
      </w:r>
      <w:r w:rsidR="0078134D" w:rsidRPr="00B64A11">
        <w:rPr>
          <w:spacing w:val="-2"/>
        </w:rPr>
        <w:t xml:space="preserve">Email </w:t>
      </w:r>
      <w:r w:rsidR="006E39BA" w:rsidRPr="00B64A11">
        <w:rPr>
          <w:spacing w:val="-2"/>
        </w:rPr>
        <w:t>address</w:t>
      </w:r>
      <w:r w:rsidRPr="00B64A11">
        <w:rPr>
          <w:spacing w:val="-2"/>
        </w:rPr>
        <w:t xml:space="preserve">: </w:t>
      </w:r>
      <w:r w:rsidRPr="00B64A11">
        <w:rPr>
          <w:i/>
          <w:spacing w:val="-2"/>
        </w:rPr>
        <w:t>[insert Authorized Representative’s telephone/</w:t>
      </w:r>
      <w:r w:rsidR="0078134D" w:rsidRPr="00B64A11">
        <w:rPr>
          <w:i/>
          <w:spacing w:val="-2"/>
        </w:rPr>
        <w:t xml:space="preserve">email </w:t>
      </w:r>
      <w:r w:rsidR="006E39BA" w:rsidRPr="00B64A11">
        <w:rPr>
          <w:i/>
          <w:spacing w:val="-2"/>
        </w:rPr>
        <w:t>address</w:t>
      </w:r>
      <w:r w:rsidRPr="00B64A11">
        <w:rPr>
          <w:i/>
          <w:spacing w:val="-2"/>
        </w:rPr>
        <w:t>]</w:t>
      </w:r>
    </w:p>
    <w:p w14:paraId="797EB4AF" w14:textId="77777777" w:rsidR="00A04B57" w:rsidRPr="00B64A11" w:rsidRDefault="00F15C86">
      <w:r w:rsidRPr="00B64A11">
        <w:rPr>
          <w:spacing w:val="-2"/>
        </w:rPr>
        <w:t xml:space="preserve">Email Address: </w:t>
      </w:r>
      <w:r w:rsidRPr="00B64A11">
        <w:rPr>
          <w:i/>
          <w:spacing w:val="-2"/>
        </w:rPr>
        <w:t>[insert Authorized Representative’s email address]</w:t>
      </w:r>
    </w:p>
    <w:p w14:paraId="0CE6880D" w14:textId="77777777" w:rsidR="00A04B57" w:rsidRPr="00B64A11" w:rsidRDefault="00F15C86">
      <w:pPr>
        <w:spacing w:before="240"/>
        <w:rPr>
          <w:b/>
          <w:i/>
        </w:rPr>
      </w:pPr>
      <w:r w:rsidRPr="00B64A11">
        <w:rPr>
          <w:b/>
          <w:i/>
        </w:rPr>
        <w:t xml:space="preserve">[IMPORTANT: insert the date that this Notification is transmitted to all participating Bidders. The Notification must be sent to all Bidders simultaneously. This means on the same date and as close to the same time as possible.]  </w:t>
      </w:r>
    </w:p>
    <w:p w14:paraId="02FE128C" w14:textId="77777777" w:rsidR="00A04B57" w:rsidRPr="00B64A11" w:rsidRDefault="00F15C86">
      <w:pPr>
        <w:spacing w:after="240"/>
      </w:pPr>
      <w:r w:rsidRPr="00B64A11">
        <w:rPr>
          <w:b/>
        </w:rPr>
        <w:t>DATE OF TRANSMISSION</w:t>
      </w:r>
      <w:r w:rsidRPr="00B64A11">
        <w:t>: This Notification is sent by: [</w:t>
      </w:r>
      <w:r w:rsidRPr="00B64A11">
        <w:rPr>
          <w:i/>
        </w:rPr>
        <w:t>email/fax</w:t>
      </w:r>
      <w:r w:rsidRPr="00B64A11">
        <w:t>] on [</w:t>
      </w:r>
      <w:r w:rsidRPr="00B64A11">
        <w:rPr>
          <w:i/>
        </w:rPr>
        <w:t>date</w:t>
      </w:r>
      <w:r w:rsidRPr="00B64A11">
        <w:t xml:space="preserve">] (local time) </w:t>
      </w:r>
    </w:p>
    <w:p w14:paraId="681A44B2" w14:textId="77777777" w:rsidR="00A04B57" w:rsidRPr="00B64A11" w:rsidRDefault="00F15C86">
      <w:pPr>
        <w:ind w:right="289"/>
        <w:rPr>
          <w:b/>
          <w:bCs/>
          <w:sz w:val="48"/>
          <w:szCs w:val="48"/>
        </w:rPr>
      </w:pPr>
      <w:r w:rsidRPr="00B64A11">
        <w:rPr>
          <w:b/>
          <w:bCs/>
          <w:sz w:val="48"/>
          <w:szCs w:val="48"/>
        </w:rPr>
        <w:t>Notification of Intention to Award</w:t>
      </w:r>
    </w:p>
    <w:p w14:paraId="52CA5794" w14:textId="77777777" w:rsidR="00A04B57" w:rsidRPr="00B64A11" w:rsidRDefault="00F15C86">
      <w:pPr>
        <w:rPr>
          <w:i/>
          <w:color w:val="000000" w:themeColor="text1"/>
        </w:rPr>
      </w:pPr>
      <w:r w:rsidRPr="00B64A11">
        <w:rPr>
          <w:b/>
          <w:iCs/>
          <w:color w:val="000000" w:themeColor="text1"/>
        </w:rPr>
        <w:t>Employer</w:t>
      </w:r>
      <w:r w:rsidRPr="00B64A11">
        <w:rPr>
          <w:b/>
          <w:color w:val="000000" w:themeColor="text1"/>
        </w:rPr>
        <w:t xml:space="preserve">: </w:t>
      </w:r>
      <w:r w:rsidRPr="00B64A11">
        <w:rPr>
          <w:i/>
          <w:color w:val="000000" w:themeColor="text1"/>
        </w:rPr>
        <w:t>[insert the name of the Employer]</w:t>
      </w:r>
    </w:p>
    <w:p w14:paraId="378E9D5C" w14:textId="77777777" w:rsidR="00A04B57" w:rsidRPr="00B64A11" w:rsidRDefault="00F15C86">
      <w:pPr>
        <w:rPr>
          <w:bCs/>
          <w:i/>
          <w:iCs/>
          <w:color w:val="000000" w:themeColor="text1"/>
        </w:rPr>
      </w:pPr>
      <w:r w:rsidRPr="00B64A11">
        <w:rPr>
          <w:b/>
          <w:color w:val="000000" w:themeColor="text1"/>
        </w:rPr>
        <w:t>Project:</w:t>
      </w:r>
      <w:r w:rsidRPr="00B64A11">
        <w:rPr>
          <w:b/>
          <w:bCs/>
          <w:i/>
          <w:iCs/>
          <w:color w:val="000000" w:themeColor="text1"/>
        </w:rPr>
        <w:t xml:space="preserve"> </w:t>
      </w:r>
      <w:r w:rsidRPr="00B64A11">
        <w:rPr>
          <w:bCs/>
          <w:i/>
          <w:iCs/>
          <w:color w:val="000000" w:themeColor="text1"/>
        </w:rPr>
        <w:t>[insert name of project]</w:t>
      </w:r>
    </w:p>
    <w:p w14:paraId="7537AF08" w14:textId="77777777" w:rsidR="00A04B57" w:rsidRPr="00B64A11" w:rsidRDefault="00F15C86">
      <w:pPr>
        <w:rPr>
          <w:b/>
          <w:i/>
          <w:color w:val="000000" w:themeColor="text1"/>
        </w:rPr>
      </w:pPr>
      <w:r w:rsidRPr="00B64A11">
        <w:rPr>
          <w:b/>
          <w:iCs/>
          <w:color w:val="000000" w:themeColor="text1"/>
        </w:rPr>
        <w:t>Contract title</w:t>
      </w:r>
      <w:r w:rsidRPr="00B64A11">
        <w:rPr>
          <w:b/>
          <w:color w:val="000000" w:themeColor="text1"/>
        </w:rPr>
        <w:t xml:space="preserve">: </w:t>
      </w:r>
      <w:r w:rsidRPr="00B64A11">
        <w:rPr>
          <w:i/>
          <w:color w:val="000000" w:themeColor="text1"/>
        </w:rPr>
        <w:t>[insert the name of the contract]</w:t>
      </w:r>
    </w:p>
    <w:p w14:paraId="7442B339" w14:textId="77777777" w:rsidR="00A04B57" w:rsidRPr="00B64A11" w:rsidRDefault="00F15C86">
      <w:pPr>
        <w:ind w:right="-540"/>
        <w:rPr>
          <w:i/>
          <w:color w:val="000000" w:themeColor="text1"/>
        </w:rPr>
      </w:pPr>
      <w:r w:rsidRPr="00B64A11">
        <w:rPr>
          <w:b/>
          <w:color w:val="000000" w:themeColor="text1"/>
        </w:rPr>
        <w:t xml:space="preserve">Country: </w:t>
      </w:r>
      <w:r w:rsidRPr="00B64A11">
        <w:rPr>
          <w:i/>
          <w:color w:val="000000" w:themeColor="text1"/>
        </w:rPr>
        <w:t>[insert country where RFB is issued]</w:t>
      </w:r>
    </w:p>
    <w:p w14:paraId="3DE29282" w14:textId="77777777" w:rsidR="00A04B57" w:rsidRPr="00B64A11" w:rsidRDefault="00F15C86">
      <w:pPr>
        <w:rPr>
          <w:i/>
          <w:color w:val="000000" w:themeColor="text1"/>
        </w:rPr>
      </w:pPr>
      <w:r w:rsidRPr="00B64A11">
        <w:rPr>
          <w:b/>
          <w:color w:val="000000" w:themeColor="text1"/>
        </w:rPr>
        <w:t>Loan No. /Credit No. / Grant No.:</w:t>
      </w:r>
      <w:r w:rsidRPr="00B64A11">
        <w:rPr>
          <w:i/>
          <w:color w:val="000000" w:themeColor="text1"/>
        </w:rPr>
        <w:t xml:space="preserve"> [insert reference number for loan/credit/grant]</w:t>
      </w:r>
    </w:p>
    <w:p w14:paraId="381B685C" w14:textId="77777777" w:rsidR="00A04B57" w:rsidRPr="00B64A11" w:rsidRDefault="00F15C86">
      <w:pPr>
        <w:rPr>
          <w:b/>
          <w:color w:val="000000" w:themeColor="text1"/>
        </w:rPr>
      </w:pPr>
      <w:r w:rsidRPr="00B64A11">
        <w:rPr>
          <w:b/>
          <w:color w:val="000000" w:themeColor="text1"/>
        </w:rPr>
        <w:t xml:space="preserve">RFB No: </w:t>
      </w:r>
      <w:r w:rsidRPr="00B64A11">
        <w:rPr>
          <w:i/>
          <w:color w:val="000000" w:themeColor="text1"/>
        </w:rPr>
        <w:t>[insert RFB reference number from Procurement Plan]</w:t>
      </w:r>
    </w:p>
    <w:p w14:paraId="0E7F50D1" w14:textId="77777777" w:rsidR="00A04B57" w:rsidRPr="00B64A11" w:rsidRDefault="00F15C86">
      <w:pPr>
        <w:pStyle w:val="BodyTextIndent"/>
        <w:spacing w:before="240" w:after="240"/>
        <w:ind w:left="0" w:right="288"/>
        <w:rPr>
          <w:iCs/>
        </w:rPr>
      </w:pPr>
      <w:r w:rsidRPr="00B64A11">
        <w:rPr>
          <w:iCs/>
        </w:rPr>
        <w:t>This Notification of Intention to Award (Notification) notifies you of our decision to award the above contract. The transmission of this Notification begins the Standstill Period. During the Standstill Period, you may:</w:t>
      </w:r>
    </w:p>
    <w:p w14:paraId="454C08AA" w14:textId="77777777" w:rsidR="00A04B57" w:rsidRPr="00B64A11" w:rsidRDefault="00F15C86">
      <w:pPr>
        <w:pStyle w:val="BodyTextIndent"/>
        <w:numPr>
          <w:ilvl w:val="0"/>
          <w:numId w:val="53"/>
        </w:numPr>
        <w:spacing w:before="240" w:after="240"/>
        <w:ind w:right="288"/>
        <w:rPr>
          <w:iCs/>
        </w:rPr>
      </w:pPr>
      <w:r w:rsidRPr="00B64A11">
        <w:rPr>
          <w:iCs/>
        </w:rPr>
        <w:t>request a debriefing in relation to the evaluation of your Bid, and/or</w:t>
      </w:r>
    </w:p>
    <w:p w14:paraId="10F53814" w14:textId="77777777" w:rsidR="00A04B57" w:rsidRPr="00B64A11" w:rsidRDefault="00F15C86">
      <w:pPr>
        <w:pStyle w:val="BodyTextIndent"/>
        <w:numPr>
          <w:ilvl w:val="0"/>
          <w:numId w:val="53"/>
        </w:numPr>
        <w:spacing w:before="240" w:after="240"/>
        <w:ind w:right="288"/>
        <w:rPr>
          <w:iCs/>
        </w:rPr>
      </w:pPr>
      <w:r w:rsidRPr="00B64A11">
        <w:rPr>
          <w:iCs/>
        </w:rPr>
        <w:t>submit a Procurement-related Complaint in relation to the decision to award the contract.</w:t>
      </w:r>
    </w:p>
    <w:p w14:paraId="2A751455" w14:textId="77777777" w:rsidR="00A04B57" w:rsidRPr="00B64A11" w:rsidRDefault="00F15C86">
      <w:pPr>
        <w:pStyle w:val="BodyTextIndent"/>
        <w:numPr>
          <w:ilvl w:val="0"/>
          <w:numId w:val="51"/>
        </w:numPr>
        <w:spacing w:before="240" w:after="120"/>
        <w:ind w:left="284" w:right="289" w:hanging="284"/>
        <w:rPr>
          <w:b/>
          <w:iCs/>
        </w:rPr>
      </w:pPr>
      <w:r w:rsidRPr="00B64A11">
        <w:rPr>
          <w:b/>
          <w:iCs/>
        </w:rPr>
        <w:t>The successful Bidder</w:t>
      </w:r>
    </w:p>
    <w:tbl>
      <w:tblPr>
        <w:tblStyle w:val="TableGrid"/>
        <w:tblW w:w="9067" w:type="dxa"/>
        <w:tblLayout w:type="fixed"/>
        <w:tblLook w:val="04A0" w:firstRow="1" w:lastRow="0" w:firstColumn="1" w:lastColumn="0" w:noHBand="0" w:noVBand="1"/>
      </w:tblPr>
      <w:tblGrid>
        <w:gridCol w:w="2122"/>
        <w:gridCol w:w="6945"/>
      </w:tblGrid>
      <w:tr w:rsidR="00A04B57" w:rsidRPr="00B64A11" w14:paraId="039CFB45" w14:textId="77777777">
        <w:tc>
          <w:tcPr>
            <w:tcW w:w="2122" w:type="dxa"/>
            <w:shd w:val="clear" w:color="auto" w:fill="D5DCE4" w:themeFill="text2" w:themeFillTint="33"/>
          </w:tcPr>
          <w:p w14:paraId="6899DC24" w14:textId="77777777" w:rsidR="00A04B57" w:rsidRPr="00B64A11" w:rsidRDefault="00F15C86">
            <w:pPr>
              <w:pStyle w:val="BodyTextIndent"/>
              <w:spacing w:before="120" w:after="120"/>
              <w:ind w:left="0"/>
              <w:rPr>
                <w:b/>
                <w:iCs/>
              </w:rPr>
            </w:pPr>
            <w:r w:rsidRPr="00B64A11">
              <w:rPr>
                <w:b/>
                <w:iCs/>
              </w:rPr>
              <w:lastRenderedPageBreak/>
              <w:t>Name:</w:t>
            </w:r>
          </w:p>
        </w:tc>
        <w:tc>
          <w:tcPr>
            <w:tcW w:w="6945" w:type="dxa"/>
            <w:vAlign w:val="center"/>
          </w:tcPr>
          <w:p w14:paraId="719F340E" w14:textId="77777777" w:rsidR="00A04B57" w:rsidRPr="00B64A11" w:rsidRDefault="00F15C86">
            <w:pPr>
              <w:pStyle w:val="BodyTextIndent"/>
              <w:spacing w:before="120" w:after="120"/>
              <w:ind w:left="0"/>
              <w:rPr>
                <w:iCs/>
              </w:rPr>
            </w:pPr>
            <w:r w:rsidRPr="00B64A11">
              <w:rPr>
                <w:iCs/>
              </w:rPr>
              <w:t>[</w:t>
            </w:r>
            <w:r w:rsidRPr="00B64A11">
              <w:rPr>
                <w:i/>
                <w:iCs/>
              </w:rPr>
              <w:t>insert name</w:t>
            </w:r>
            <w:r w:rsidRPr="00B64A11">
              <w:t xml:space="preserve"> </w:t>
            </w:r>
            <w:r w:rsidRPr="00B64A11">
              <w:rPr>
                <w:i/>
                <w:iCs/>
              </w:rPr>
              <w:t>of successful Bidder</w:t>
            </w:r>
            <w:r w:rsidRPr="00B64A11">
              <w:rPr>
                <w:iCs/>
              </w:rPr>
              <w:t>]</w:t>
            </w:r>
          </w:p>
        </w:tc>
      </w:tr>
      <w:tr w:rsidR="00A04B57" w:rsidRPr="00B64A11" w14:paraId="71118891" w14:textId="77777777">
        <w:tc>
          <w:tcPr>
            <w:tcW w:w="2122" w:type="dxa"/>
            <w:shd w:val="clear" w:color="auto" w:fill="D5DCE4" w:themeFill="text2" w:themeFillTint="33"/>
          </w:tcPr>
          <w:p w14:paraId="3860350C" w14:textId="77777777" w:rsidR="00A04B57" w:rsidRPr="00B64A11" w:rsidRDefault="00F15C86">
            <w:pPr>
              <w:pStyle w:val="BodyTextIndent"/>
              <w:spacing w:before="120" w:after="120"/>
              <w:ind w:left="0"/>
              <w:rPr>
                <w:b/>
                <w:iCs/>
              </w:rPr>
            </w:pPr>
            <w:r w:rsidRPr="00B64A11">
              <w:rPr>
                <w:b/>
                <w:iCs/>
              </w:rPr>
              <w:t>Address:</w:t>
            </w:r>
          </w:p>
        </w:tc>
        <w:tc>
          <w:tcPr>
            <w:tcW w:w="6945" w:type="dxa"/>
            <w:vAlign w:val="center"/>
          </w:tcPr>
          <w:p w14:paraId="5DDFE2ED" w14:textId="77777777" w:rsidR="00A04B57" w:rsidRPr="00B64A11" w:rsidRDefault="00F15C86">
            <w:pPr>
              <w:pStyle w:val="BodyTextIndent"/>
              <w:spacing w:before="120" w:after="120"/>
              <w:ind w:left="0"/>
              <w:rPr>
                <w:iCs/>
              </w:rPr>
            </w:pPr>
            <w:r w:rsidRPr="00B64A11">
              <w:rPr>
                <w:iCs/>
              </w:rPr>
              <w:t>[</w:t>
            </w:r>
            <w:r w:rsidRPr="00B64A11">
              <w:rPr>
                <w:i/>
                <w:iCs/>
              </w:rPr>
              <w:t>insert address</w:t>
            </w:r>
            <w:r w:rsidRPr="00B64A11">
              <w:t xml:space="preserve"> </w:t>
            </w:r>
            <w:r w:rsidRPr="00B64A11">
              <w:rPr>
                <w:i/>
                <w:iCs/>
              </w:rPr>
              <w:t>of the successful Bidder</w:t>
            </w:r>
            <w:r w:rsidRPr="00B64A11">
              <w:rPr>
                <w:iCs/>
              </w:rPr>
              <w:t>]</w:t>
            </w:r>
          </w:p>
        </w:tc>
      </w:tr>
      <w:tr w:rsidR="00A04B57" w:rsidRPr="00B64A11" w14:paraId="2835A04E" w14:textId="77777777">
        <w:tc>
          <w:tcPr>
            <w:tcW w:w="2122" w:type="dxa"/>
            <w:shd w:val="clear" w:color="auto" w:fill="D5DCE4" w:themeFill="text2" w:themeFillTint="33"/>
          </w:tcPr>
          <w:p w14:paraId="48B12726" w14:textId="77777777" w:rsidR="00A04B57" w:rsidRPr="00B64A11" w:rsidRDefault="00F15C86">
            <w:pPr>
              <w:pStyle w:val="BodyTextIndent"/>
              <w:spacing w:before="120" w:after="120"/>
              <w:ind w:left="0"/>
              <w:rPr>
                <w:b/>
                <w:iCs/>
              </w:rPr>
            </w:pPr>
            <w:r w:rsidRPr="00B64A11">
              <w:rPr>
                <w:b/>
                <w:iCs/>
              </w:rPr>
              <w:t>Contract price:</w:t>
            </w:r>
          </w:p>
        </w:tc>
        <w:tc>
          <w:tcPr>
            <w:tcW w:w="6945" w:type="dxa"/>
            <w:vAlign w:val="center"/>
          </w:tcPr>
          <w:p w14:paraId="4F37BC0A" w14:textId="77777777" w:rsidR="00A04B57" w:rsidRPr="00B64A11" w:rsidRDefault="00F15C86">
            <w:pPr>
              <w:pStyle w:val="BodyTextIndent"/>
              <w:spacing w:before="120" w:after="120"/>
              <w:ind w:left="0"/>
              <w:rPr>
                <w:iCs/>
              </w:rPr>
            </w:pPr>
            <w:r w:rsidRPr="00B64A11">
              <w:rPr>
                <w:iCs/>
              </w:rPr>
              <w:t>[</w:t>
            </w:r>
            <w:r w:rsidRPr="00B64A11">
              <w:rPr>
                <w:i/>
                <w:iCs/>
              </w:rPr>
              <w:t>insert contract price</w:t>
            </w:r>
            <w:r w:rsidRPr="00B64A11">
              <w:t xml:space="preserve"> </w:t>
            </w:r>
            <w:r w:rsidRPr="00B64A11">
              <w:rPr>
                <w:i/>
                <w:iCs/>
              </w:rPr>
              <w:t>of the successful Bid</w:t>
            </w:r>
            <w:r w:rsidRPr="00B64A11">
              <w:rPr>
                <w:iCs/>
              </w:rPr>
              <w:t>]</w:t>
            </w:r>
          </w:p>
        </w:tc>
      </w:tr>
      <w:tr w:rsidR="00A04B57" w:rsidRPr="00B64A11" w14:paraId="33A960F9" w14:textId="77777777">
        <w:tc>
          <w:tcPr>
            <w:tcW w:w="2122" w:type="dxa"/>
            <w:shd w:val="clear" w:color="auto" w:fill="D5DCE4" w:themeFill="text2" w:themeFillTint="33"/>
          </w:tcPr>
          <w:p w14:paraId="2C538D8E" w14:textId="77777777" w:rsidR="00A04B57" w:rsidRPr="00B64A11" w:rsidRDefault="00F15C86">
            <w:pPr>
              <w:pStyle w:val="BodyTextIndent"/>
              <w:spacing w:before="120" w:after="120"/>
              <w:ind w:left="0"/>
              <w:rPr>
                <w:b/>
                <w:iCs/>
              </w:rPr>
            </w:pPr>
            <w:r w:rsidRPr="00B64A11">
              <w:rPr>
                <w:iCs/>
              </w:rPr>
              <w:t>Total combined score:</w:t>
            </w:r>
          </w:p>
        </w:tc>
        <w:tc>
          <w:tcPr>
            <w:tcW w:w="6945" w:type="dxa"/>
            <w:vAlign w:val="center"/>
          </w:tcPr>
          <w:p w14:paraId="1C6A436D" w14:textId="77777777" w:rsidR="00A04B57" w:rsidRPr="00B64A11" w:rsidRDefault="00F15C86">
            <w:pPr>
              <w:pStyle w:val="BodyTextIndent"/>
              <w:spacing w:before="120" w:after="120"/>
              <w:ind w:left="0"/>
              <w:rPr>
                <w:iCs/>
              </w:rPr>
            </w:pPr>
            <w:r w:rsidRPr="00B64A11">
              <w:rPr>
                <w:i/>
                <w:iCs/>
              </w:rPr>
              <w:t>[insert the total combined score of the successful Bidder]</w:t>
            </w:r>
          </w:p>
        </w:tc>
      </w:tr>
    </w:tbl>
    <w:p w14:paraId="03FA0907" w14:textId="77777777" w:rsidR="00A04B57" w:rsidRPr="00B64A11" w:rsidRDefault="00F15C86">
      <w:pPr>
        <w:pStyle w:val="BodyTextIndent"/>
        <w:numPr>
          <w:ilvl w:val="0"/>
          <w:numId w:val="51"/>
        </w:numPr>
        <w:spacing w:before="240" w:after="120"/>
        <w:ind w:left="284" w:right="289" w:hanging="284"/>
        <w:rPr>
          <w:b/>
          <w:i/>
          <w:iCs/>
        </w:rPr>
      </w:pPr>
      <w:r w:rsidRPr="00B64A11">
        <w:rPr>
          <w:b/>
          <w:iCs/>
        </w:rPr>
        <w:t xml:space="preserve">Other Bidders </w:t>
      </w:r>
      <w:r w:rsidRPr="00B64A11">
        <w:rPr>
          <w:b/>
          <w:i/>
          <w:iCs/>
        </w:rPr>
        <w:t xml:space="preserve">[INSTRUCTIONS: insert names of all Bidders that submitted a Bid, </w:t>
      </w:r>
      <w:bookmarkStart w:id="1285" w:name="_Hlk116579485"/>
      <w:r w:rsidRPr="00B64A11">
        <w:rPr>
          <w:b/>
          <w:i/>
          <w:iCs/>
        </w:rPr>
        <w:t>Bid prices as read out and evaluated, technical scores and  combined scores</w:t>
      </w:r>
      <w:bookmarkEnd w:id="1285"/>
      <w:r w:rsidRPr="00B64A11">
        <w:rPr>
          <w:b/>
          <w:i/>
          <w:iCs/>
        </w:rPr>
        <w:t>.]</w:t>
      </w:r>
    </w:p>
    <w:tbl>
      <w:tblPr>
        <w:tblStyle w:val="TableGrid"/>
        <w:tblW w:w="8990" w:type="dxa"/>
        <w:tblLook w:val="04A0" w:firstRow="1" w:lastRow="0" w:firstColumn="1" w:lastColumn="0" w:noHBand="0" w:noVBand="1"/>
      </w:tblPr>
      <w:tblGrid>
        <w:gridCol w:w="1910"/>
        <w:gridCol w:w="1607"/>
        <w:gridCol w:w="1478"/>
        <w:gridCol w:w="1851"/>
        <w:gridCol w:w="2144"/>
      </w:tblGrid>
      <w:tr w:rsidR="00A04B57" w:rsidRPr="00B64A11" w14:paraId="74B7070A" w14:textId="77777777">
        <w:tc>
          <w:tcPr>
            <w:tcW w:w="1910" w:type="dxa"/>
            <w:shd w:val="clear" w:color="auto" w:fill="D5DCE4" w:themeFill="text2" w:themeFillTint="33"/>
            <w:vAlign w:val="center"/>
          </w:tcPr>
          <w:p w14:paraId="2A38F97B" w14:textId="77777777" w:rsidR="00A04B57" w:rsidRPr="00B64A11" w:rsidRDefault="00F15C86">
            <w:pPr>
              <w:pStyle w:val="BodyTextIndent"/>
              <w:spacing w:before="60" w:after="60"/>
              <w:ind w:left="0" w:right="33"/>
              <w:jc w:val="center"/>
              <w:rPr>
                <w:b/>
                <w:iCs/>
              </w:rPr>
            </w:pPr>
            <w:r w:rsidRPr="00B64A11">
              <w:rPr>
                <w:b/>
                <w:iCs/>
              </w:rPr>
              <w:t>Name of Bidder</w:t>
            </w:r>
          </w:p>
        </w:tc>
        <w:tc>
          <w:tcPr>
            <w:tcW w:w="1607" w:type="dxa"/>
            <w:shd w:val="clear" w:color="auto" w:fill="D5DCE4" w:themeFill="text2" w:themeFillTint="33"/>
          </w:tcPr>
          <w:p w14:paraId="66C7B667" w14:textId="77777777" w:rsidR="00A04B57" w:rsidRPr="00B64A11" w:rsidRDefault="00F15C86">
            <w:pPr>
              <w:pStyle w:val="BodyTextIndent"/>
              <w:spacing w:before="60" w:after="60"/>
              <w:ind w:left="0" w:right="33"/>
              <w:jc w:val="center"/>
              <w:rPr>
                <w:b/>
                <w:iCs/>
              </w:rPr>
            </w:pPr>
            <w:r w:rsidRPr="00B64A11">
              <w:rPr>
                <w:b/>
                <w:iCs/>
              </w:rPr>
              <w:t>Technical Score</w:t>
            </w:r>
          </w:p>
        </w:tc>
        <w:tc>
          <w:tcPr>
            <w:tcW w:w="1478" w:type="dxa"/>
            <w:shd w:val="clear" w:color="auto" w:fill="D5DCE4" w:themeFill="text2" w:themeFillTint="33"/>
          </w:tcPr>
          <w:p w14:paraId="16AD7BA4" w14:textId="77777777" w:rsidR="00A04B57" w:rsidRPr="00B64A11" w:rsidRDefault="00F15C86">
            <w:pPr>
              <w:pStyle w:val="BodyTextIndent"/>
              <w:ind w:left="0" w:right="29"/>
              <w:jc w:val="center"/>
              <w:rPr>
                <w:b/>
                <w:bCs/>
              </w:rPr>
            </w:pPr>
            <w:r w:rsidRPr="00B64A11">
              <w:rPr>
                <w:b/>
                <w:bCs/>
              </w:rPr>
              <w:t>Bid Price</w:t>
            </w:r>
          </w:p>
        </w:tc>
        <w:tc>
          <w:tcPr>
            <w:tcW w:w="1851" w:type="dxa"/>
            <w:shd w:val="clear" w:color="auto" w:fill="D5DCE4" w:themeFill="text2" w:themeFillTint="33"/>
            <w:vAlign w:val="center"/>
          </w:tcPr>
          <w:p w14:paraId="186CFD79" w14:textId="77777777" w:rsidR="00A04B57" w:rsidRPr="00B64A11" w:rsidRDefault="00F15C86">
            <w:pPr>
              <w:pStyle w:val="BodyTextIndent"/>
              <w:ind w:left="0" w:right="29"/>
              <w:jc w:val="center"/>
              <w:rPr>
                <w:b/>
                <w:iCs/>
              </w:rPr>
            </w:pPr>
            <w:r w:rsidRPr="00B64A11">
              <w:rPr>
                <w:b/>
                <w:bCs/>
              </w:rPr>
              <w:t xml:space="preserve">Evaluated Bid </w:t>
            </w:r>
            <w:r w:rsidRPr="00B64A11">
              <w:rPr>
                <w:b/>
                <w:bCs/>
                <w:iCs/>
              </w:rPr>
              <w:t>Cost</w:t>
            </w:r>
          </w:p>
        </w:tc>
        <w:tc>
          <w:tcPr>
            <w:tcW w:w="2144" w:type="dxa"/>
            <w:shd w:val="clear" w:color="auto" w:fill="D5DCE4" w:themeFill="text2" w:themeFillTint="33"/>
            <w:vAlign w:val="center"/>
          </w:tcPr>
          <w:p w14:paraId="2844DBF5" w14:textId="77777777" w:rsidR="00A04B57" w:rsidRPr="00B64A11" w:rsidRDefault="00F15C86">
            <w:pPr>
              <w:pStyle w:val="BodyTextIndent"/>
              <w:ind w:left="0"/>
              <w:jc w:val="center"/>
              <w:rPr>
                <w:b/>
                <w:bCs/>
                <w:iCs/>
              </w:rPr>
            </w:pPr>
            <w:r w:rsidRPr="00B64A11">
              <w:rPr>
                <w:b/>
                <w:bCs/>
                <w:iCs/>
              </w:rPr>
              <w:t>Combined Score</w:t>
            </w:r>
          </w:p>
        </w:tc>
      </w:tr>
      <w:tr w:rsidR="00A04B57" w:rsidRPr="00B64A11" w14:paraId="69990895" w14:textId="77777777">
        <w:tc>
          <w:tcPr>
            <w:tcW w:w="1910" w:type="dxa"/>
            <w:vAlign w:val="center"/>
          </w:tcPr>
          <w:p w14:paraId="2C95FDF3" w14:textId="77777777" w:rsidR="00A04B57" w:rsidRPr="00B64A11" w:rsidRDefault="00F15C86">
            <w:r w:rsidRPr="00B64A11">
              <w:rPr>
                <w:iCs/>
              </w:rPr>
              <w:t>[</w:t>
            </w:r>
            <w:r w:rsidRPr="00B64A11">
              <w:rPr>
                <w:i/>
                <w:iCs/>
              </w:rPr>
              <w:t>insert name</w:t>
            </w:r>
            <w:r w:rsidRPr="00B64A11">
              <w:rPr>
                <w:iCs/>
              </w:rPr>
              <w:t>]</w:t>
            </w:r>
          </w:p>
        </w:tc>
        <w:tc>
          <w:tcPr>
            <w:tcW w:w="1607" w:type="dxa"/>
          </w:tcPr>
          <w:p w14:paraId="113C1BBC" w14:textId="77777777" w:rsidR="00A04B57" w:rsidRPr="00B64A11" w:rsidRDefault="00F15C86">
            <w:pPr>
              <w:pStyle w:val="BodyTextIndent"/>
              <w:spacing w:before="120" w:after="120"/>
              <w:ind w:left="0" w:right="33"/>
              <w:jc w:val="center"/>
              <w:rPr>
                <w:iCs/>
              </w:rPr>
            </w:pPr>
            <w:r w:rsidRPr="00B64A11">
              <w:rPr>
                <w:i/>
                <w:iCs/>
              </w:rPr>
              <w:t>[insert Technical score]</w:t>
            </w:r>
          </w:p>
        </w:tc>
        <w:tc>
          <w:tcPr>
            <w:tcW w:w="1478" w:type="dxa"/>
          </w:tcPr>
          <w:p w14:paraId="4A00C793" w14:textId="77777777" w:rsidR="00A04B57" w:rsidRPr="00B64A11" w:rsidRDefault="00F15C86">
            <w:pPr>
              <w:pStyle w:val="BodyTextIndent"/>
              <w:spacing w:before="120" w:after="120"/>
              <w:ind w:left="0" w:right="33"/>
              <w:jc w:val="center"/>
              <w:rPr>
                <w:i/>
              </w:rPr>
            </w:pPr>
            <w:r w:rsidRPr="00B64A11">
              <w:rPr>
                <w:iCs/>
              </w:rPr>
              <w:t>[</w:t>
            </w:r>
            <w:r w:rsidRPr="00B64A11">
              <w:rPr>
                <w:i/>
                <w:iCs/>
              </w:rPr>
              <w:t>insert Bid price</w:t>
            </w:r>
            <w:r w:rsidRPr="00B64A11">
              <w:rPr>
                <w:iCs/>
              </w:rPr>
              <w:t>]</w:t>
            </w:r>
          </w:p>
        </w:tc>
        <w:tc>
          <w:tcPr>
            <w:tcW w:w="1851" w:type="dxa"/>
            <w:vAlign w:val="center"/>
          </w:tcPr>
          <w:p w14:paraId="1AF528CC" w14:textId="77777777" w:rsidR="00A04B57" w:rsidRPr="00B64A11" w:rsidRDefault="00F15C86">
            <w:pPr>
              <w:pStyle w:val="BodyTextIndent"/>
              <w:spacing w:before="120" w:after="120"/>
              <w:ind w:left="0" w:right="33"/>
              <w:jc w:val="center"/>
              <w:rPr>
                <w:iCs/>
              </w:rPr>
            </w:pPr>
            <w:r w:rsidRPr="00B64A11">
              <w:rPr>
                <w:i/>
              </w:rPr>
              <w:t xml:space="preserve">[insert evaluated </w:t>
            </w:r>
            <w:r w:rsidRPr="00B64A11">
              <w:rPr>
                <w:i/>
                <w:iCs/>
              </w:rPr>
              <w:t>cost</w:t>
            </w:r>
            <w:r w:rsidRPr="00B64A11">
              <w:rPr>
                <w:i/>
              </w:rPr>
              <w:t>]</w:t>
            </w:r>
          </w:p>
        </w:tc>
        <w:tc>
          <w:tcPr>
            <w:tcW w:w="2144" w:type="dxa"/>
            <w:vAlign w:val="center"/>
          </w:tcPr>
          <w:p w14:paraId="4A2ADE25" w14:textId="77777777" w:rsidR="00A04B57" w:rsidRPr="00B64A11" w:rsidRDefault="00F15C86">
            <w:pPr>
              <w:pStyle w:val="BodyTextIndent"/>
              <w:spacing w:before="120" w:after="120"/>
              <w:ind w:left="0"/>
              <w:jc w:val="center"/>
              <w:rPr>
                <w:iCs/>
              </w:rPr>
            </w:pPr>
            <w:r w:rsidRPr="00B64A11">
              <w:rPr>
                <w:i/>
                <w:iCs/>
              </w:rPr>
              <w:t>[insert combined score]</w:t>
            </w:r>
          </w:p>
        </w:tc>
      </w:tr>
      <w:tr w:rsidR="00A04B57" w:rsidRPr="00B64A11" w14:paraId="426C9CB7" w14:textId="77777777">
        <w:tc>
          <w:tcPr>
            <w:tcW w:w="1910" w:type="dxa"/>
            <w:vAlign w:val="center"/>
          </w:tcPr>
          <w:p w14:paraId="2EEB1F7C" w14:textId="77777777" w:rsidR="00A04B57" w:rsidRPr="00B64A11" w:rsidRDefault="00F15C86">
            <w:r w:rsidRPr="00B64A11">
              <w:rPr>
                <w:iCs/>
              </w:rPr>
              <w:t>[</w:t>
            </w:r>
            <w:r w:rsidRPr="00B64A11">
              <w:rPr>
                <w:i/>
                <w:iCs/>
              </w:rPr>
              <w:t>insert name</w:t>
            </w:r>
            <w:r w:rsidRPr="00B64A11">
              <w:rPr>
                <w:iCs/>
              </w:rPr>
              <w:t>]</w:t>
            </w:r>
          </w:p>
        </w:tc>
        <w:tc>
          <w:tcPr>
            <w:tcW w:w="1607" w:type="dxa"/>
          </w:tcPr>
          <w:p w14:paraId="0D23AC58" w14:textId="77777777" w:rsidR="00A04B57" w:rsidRPr="00B64A11" w:rsidRDefault="00F15C86">
            <w:pPr>
              <w:jc w:val="center"/>
              <w:rPr>
                <w:iCs/>
              </w:rPr>
            </w:pPr>
            <w:r w:rsidRPr="00B64A11">
              <w:rPr>
                <w:i/>
                <w:iCs/>
              </w:rPr>
              <w:t>[insert Technical score]</w:t>
            </w:r>
          </w:p>
        </w:tc>
        <w:tc>
          <w:tcPr>
            <w:tcW w:w="1478" w:type="dxa"/>
          </w:tcPr>
          <w:p w14:paraId="2C976CB5" w14:textId="77777777" w:rsidR="00A04B57" w:rsidRPr="00B64A11" w:rsidRDefault="00F15C86">
            <w:pPr>
              <w:jc w:val="center"/>
              <w:rPr>
                <w:i/>
              </w:rPr>
            </w:pPr>
            <w:r w:rsidRPr="00B64A11">
              <w:rPr>
                <w:iCs/>
              </w:rPr>
              <w:t>[</w:t>
            </w:r>
            <w:r w:rsidRPr="00B64A11">
              <w:rPr>
                <w:i/>
                <w:iCs/>
              </w:rPr>
              <w:t>insert Bid price</w:t>
            </w:r>
            <w:r w:rsidRPr="00B64A11">
              <w:rPr>
                <w:iCs/>
              </w:rPr>
              <w:t>]</w:t>
            </w:r>
          </w:p>
        </w:tc>
        <w:tc>
          <w:tcPr>
            <w:tcW w:w="1851" w:type="dxa"/>
            <w:vAlign w:val="center"/>
          </w:tcPr>
          <w:p w14:paraId="48323332" w14:textId="77777777" w:rsidR="00A04B57" w:rsidRPr="00B64A11" w:rsidRDefault="00F15C86">
            <w:pPr>
              <w:jc w:val="center"/>
            </w:pPr>
            <w:r w:rsidRPr="00B64A11">
              <w:rPr>
                <w:i/>
              </w:rPr>
              <w:t xml:space="preserve">[insert evaluated </w:t>
            </w:r>
            <w:r w:rsidRPr="00B64A11">
              <w:rPr>
                <w:i/>
                <w:iCs/>
              </w:rPr>
              <w:t>cost</w:t>
            </w:r>
            <w:r w:rsidRPr="00B64A11">
              <w:rPr>
                <w:i/>
              </w:rPr>
              <w:t>]</w:t>
            </w:r>
          </w:p>
        </w:tc>
        <w:tc>
          <w:tcPr>
            <w:tcW w:w="2144" w:type="dxa"/>
            <w:vAlign w:val="center"/>
          </w:tcPr>
          <w:p w14:paraId="48E2DE07" w14:textId="77777777" w:rsidR="00A04B57" w:rsidRPr="00B64A11" w:rsidRDefault="00F15C86">
            <w:pPr>
              <w:pStyle w:val="BodyTextIndent"/>
              <w:spacing w:before="120" w:after="120"/>
              <w:ind w:left="0"/>
              <w:jc w:val="center"/>
              <w:rPr>
                <w:iCs/>
              </w:rPr>
            </w:pPr>
            <w:r w:rsidRPr="00B64A11">
              <w:rPr>
                <w:i/>
                <w:iCs/>
              </w:rPr>
              <w:t>[insert combined score]</w:t>
            </w:r>
          </w:p>
        </w:tc>
      </w:tr>
      <w:tr w:rsidR="00A04B57" w:rsidRPr="00B64A11" w14:paraId="3111FF7D" w14:textId="77777777">
        <w:tc>
          <w:tcPr>
            <w:tcW w:w="1910" w:type="dxa"/>
            <w:vAlign w:val="center"/>
          </w:tcPr>
          <w:p w14:paraId="5BC50114" w14:textId="77777777" w:rsidR="00A04B57" w:rsidRPr="00B64A11" w:rsidRDefault="00F15C86">
            <w:r w:rsidRPr="00B64A11">
              <w:rPr>
                <w:iCs/>
              </w:rPr>
              <w:t>[</w:t>
            </w:r>
            <w:r w:rsidRPr="00B64A11">
              <w:rPr>
                <w:i/>
                <w:iCs/>
              </w:rPr>
              <w:t>insert name</w:t>
            </w:r>
            <w:r w:rsidRPr="00B64A11">
              <w:rPr>
                <w:iCs/>
              </w:rPr>
              <w:t>]</w:t>
            </w:r>
          </w:p>
        </w:tc>
        <w:tc>
          <w:tcPr>
            <w:tcW w:w="1607" w:type="dxa"/>
          </w:tcPr>
          <w:p w14:paraId="2FC74BFC" w14:textId="77777777" w:rsidR="00A04B57" w:rsidRPr="00B64A11" w:rsidRDefault="00F15C86">
            <w:pPr>
              <w:jc w:val="center"/>
              <w:rPr>
                <w:iCs/>
              </w:rPr>
            </w:pPr>
            <w:r w:rsidRPr="00B64A11">
              <w:rPr>
                <w:i/>
                <w:iCs/>
              </w:rPr>
              <w:t>[insert Technical score]</w:t>
            </w:r>
          </w:p>
        </w:tc>
        <w:tc>
          <w:tcPr>
            <w:tcW w:w="1478" w:type="dxa"/>
          </w:tcPr>
          <w:p w14:paraId="0BBAD5B9" w14:textId="77777777" w:rsidR="00A04B57" w:rsidRPr="00B64A11" w:rsidRDefault="00F15C86">
            <w:pPr>
              <w:jc w:val="center"/>
              <w:rPr>
                <w:i/>
              </w:rPr>
            </w:pPr>
            <w:r w:rsidRPr="00B64A11">
              <w:rPr>
                <w:iCs/>
              </w:rPr>
              <w:t>[</w:t>
            </w:r>
            <w:r w:rsidRPr="00B64A11">
              <w:rPr>
                <w:i/>
                <w:iCs/>
              </w:rPr>
              <w:t>insert Bid price</w:t>
            </w:r>
            <w:r w:rsidRPr="00B64A11">
              <w:rPr>
                <w:iCs/>
              </w:rPr>
              <w:t>]</w:t>
            </w:r>
          </w:p>
        </w:tc>
        <w:tc>
          <w:tcPr>
            <w:tcW w:w="1851" w:type="dxa"/>
            <w:vAlign w:val="center"/>
          </w:tcPr>
          <w:p w14:paraId="19A5BF26" w14:textId="77777777" w:rsidR="00A04B57" w:rsidRPr="00B64A11" w:rsidRDefault="00F15C86">
            <w:pPr>
              <w:jc w:val="center"/>
            </w:pPr>
            <w:r w:rsidRPr="00B64A11">
              <w:rPr>
                <w:i/>
              </w:rPr>
              <w:t xml:space="preserve">[insert evaluated </w:t>
            </w:r>
            <w:r w:rsidRPr="00B64A11">
              <w:rPr>
                <w:i/>
                <w:iCs/>
              </w:rPr>
              <w:t>cost</w:t>
            </w:r>
            <w:r w:rsidRPr="00B64A11">
              <w:rPr>
                <w:i/>
              </w:rPr>
              <w:t>]</w:t>
            </w:r>
          </w:p>
        </w:tc>
        <w:tc>
          <w:tcPr>
            <w:tcW w:w="2144" w:type="dxa"/>
            <w:vAlign w:val="center"/>
          </w:tcPr>
          <w:p w14:paraId="06A2DD57" w14:textId="77777777" w:rsidR="00A04B57" w:rsidRPr="00B64A11" w:rsidRDefault="00F15C86">
            <w:pPr>
              <w:pStyle w:val="BodyTextIndent"/>
              <w:spacing w:before="120" w:after="120"/>
              <w:ind w:left="0"/>
              <w:jc w:val="center"/>
              <w:rPr>
                <w:iCs/>
              </w:rPr>
            </w:pPr>
            <w:r w:rsidRPr="00B64A11">
              <w:rPr>
                <w:i/>
                <w:iCs/>
              </w:rPr>
              <w:t>[insert combined score]</w:t>
            </w:r>
          </w:p>
        </w:tc>
      </w:tr>
      <w:tr w:rsidR="00A04B57" w:rsidRPr="00B64A11" w14:paraId="314DA2DB" w14:textId="77777777">
        <w:tc>
          <w:tcPr>
            <w:tcW w:w="1910" w:type="dxa"/>
            <w:vAlign w:val="center"/>
          </w:tcPr>
          <w:p w14:paraId="1A8330AF" w14:textId="77777777" w:rsidR="00A04B57" w:rsidRPr="00B64A11" w:rsidRDefault="00F15C86">
            <w:r w:rsidRPr="00B64A11">
              <w:rPr>
                <w:iCs/>
              </w:rPr>
              <w:t>[</w:t>
            </w:r>
            <w:r w:rsidRPr="00B64A11">
              <w:rPr>
                <w:i/>
                <w:iCs/>
              </w:rPr>
              <w:t>insert name</w:t>
            </w:r>
            <w:r w:rsidRPr="00B64A11">
              <w:rPr>
                <w:iCs/>
              </w:rPr>
              <w:t>]</w:t>
            </w:r>
          </w:p>
        </w:tc>
        <w:tc>
          <w:tcPr>
            <w:tcW w:w="1607" w:type="dxa"/>
          </w:tcPr>
          <w:p w14:paraId="35EF6DFC" w14:textId="77777777" w:rsidR="00A04B57" w:rsidRPr="00B64A11" w:rsidRDefault="00F15C86">
            <w:pPr>
              <w:jc w:val="center"/>
              <w:rPr>
                <w:iCs/>
              </w:rPr>
            </w:pPr>
            <w:r w:rsidRPr="00B64A11">
              <w:rPr>
                <w:i/>
                <w:iCs/>
              </w:rPr>
              <w:t>[insert Technical score]</w:t>
            </w:r>
          </w:p>
        </w:tc>
        <w:tc>
          <w:tcPr>
            <w:tcW w:w="1478" w:type="dxa"/>
          </w:tcPr>
          <w:p w14:paraId="3D5B302B" w14:textId="77777777" w:rsidR="00A04B57" w:rsidRPr="00B64A11" w:rsidRDefault="00F15C86">
            <w:pPr>
              <w:jc w:val="center"/>
              <w:rPr>
                <w:i/>
              </w:rPr>
            </w:pPr>
            <w:r w:rsidRPr="00B64A11">
              <w:rPr>
                <w:iCs/>
              </w:rPr>
              <w:t>[</w:t>
            </w:r>
            <w:r w:rsidRPr="00B64A11">
              <w:rPr>
                <w:i/>
                <w:iCs/>
              </w:rPr>
              <w:t>insert Bid price</w:t>
            </w:r>
            <w:r w:rsidRPr="00B64A11">
              <w:rPr>
                <w:iCs/>
              </w:rPr>
              <w:t>]</w:t>
            </w:r>
          </w:p>
        </w:tc>
        <w:tc>
          <w:tcPr>
            <w:tcW w:w="1851" w:type="dxa"/>
            <w:vAlign w:val="center"/>
          </w:tcPr>
          <w:p w14:paraId="6E53B05E" w14:textId="77777777" w:rsidR="00A04B57" w:rsidRPr="00B64A11" w:rsidRDefault="00F15C86">
            <w:pPr>
              <w:jc w:val="center"/>
            </w:pPr>
            <w:r w:rsidRPr="00B64A11">
              <w:rPr>
                <w:i/>
              </w:rPr>
              <w:t xml:space="preserve">[insert evaluated </w:t>
            </w:r>
            <w:r w:rsidRPr="00B64A11">
              <w:rPr>
                <w:i/>
                <w:iCs/>
              </w:rPr>
              <w:t>cost</w:t>
            </w:r>
            <w:r w:rsidRPr="00B64A11">
              <w:rPr>
                <w:i/>
              </w:rPr>
              <w:t>]</w:t>
            </w:r>
          </w:p>
        </w:tc>
        <w:tc>
          <w:tcPr>
            <w:tcW w:w="2144" w:type="dxa"/>
            <w:vAlign w:val="center"/>
          </w:tcPr>
          <w:p w14:paraId="1BA202AF" w14:textId="77777777" w:rsidR="00A04B57" w:rsidRPr="00B64A11" w:rsidRDefault="00F15C86">
            <w:pPr>
              <w:pStyle w:val="BodyTextIndent"/>
              <w:spacing w:before="120" w:after="120"/>
              <w:ind w:left="0"/>
              <w:jc w:val="center"/>
              <w:rPr>
                <w:iCs/>
              </w:rPr>
            </w:pPr>
            <w:r w:rsidRPr="00B64A11">
              <w:rPr>
                <w:i/>
                <w:iCs/>
              </w:rPr>
              <w:t>[insert combined score]</w:t>
            </w:r>
          </w:p>
        </w:tc>
      </w:tr>
      <w:tr w:rsidR="00A04B57" w:rsidRPr="00B64A11" w14:paraId="4D59DFDD" w14:textId="77777777">
        <w:tc>
          <w:tcPr>
            <w:tcW w:w="1910" w:type="dxa"/>
            <w:vAlign w:val="center"/>
          </w:tcPr>
          <w:p w14:paraId="0A6D76A4" w14:textId="77777777" w:rsidR="00A04B57" w:rsidRPr="00B64A11" w:rsidRDefault="00F15C86">
            <w:r w:rsidRPr="00B64A11">
              <w:rPr>
                <w:iCs/>
              </w:rPr>
              <w:t>[</w:t>
            </w:r>
            <w:r w:rsidRPr="00B64A11">
              <w:rPr>
                <w:i/>
                <w:iCs/>
              </w:rPr>
              <w:t>insert name</w:t>
            </w:r>
            <w:r w:rsidRPr="00B64A11">
              <w:rPr>
                <w:iCs/>
              </w:rPr>
              <w:t>]</w:t>
            </w:r>
          </w:p>
        </w:tc>
        <w:tc>
          <w:tcPr>
            <w:tcW w:w="1607" w:type="dxa"/>
          </w:tcPr>
          <w:p w14:paraId="246D2535" w14:textId="77777777" w:rsidR="00A04B57" w:rsidRPr="00B64A11" w:rsidRDefault="00F15C86">
            <w:pPr>
              <w:jc w:val="center"/>
              <w:rPr>
                <w:iCs/>
              </w:rPr>
            </w:pPr>
            <w:r w:rsidRPr="00B64A11">
              <w:rPr>
                <w:i/>
                <w:iCs/>
              </w:rPr>
              <w:t>[insert Technical score]</w:t>
            </w:r>
          </w:p>
        </w:tc>
        <w:tc>
          <w:tcPr>
            <w:tcW w:w="1478" w:type="dxa"/>
          </w:tcPr>
          <w:p w14:paraId="0A391B81" w14:textId="77777777" w:rsidR="00A04B57" w:rsidRPr="00B64A11" w:rsidRDefault="00F15C86">
            <w:pPr>
              <w:jc w:val="center"/>
              <w:rPr>
                <w:i/>
              </w:rPr>
            </w:pPr>
            <w:r w:rsidRPr="00B64A11">
              <w:rPr>
                <w:iCs/>
              </w:rPr>
              <w:t>[</w:t>
            </w:r>
            <w:r w:rsidRPr="00B64A11">
              <w:rPr>
                <w:i/>
                <w:iCs/>
              </w:rPr>
              <w:t>insert Bid price</w:t>
            </w:r>
            <w:r w:rsidRPr="00B64A11">
              <w:rPr>
                <w:iCs/>
              </w:rPr>
              <w:t>]</w:t>
            </w:r>
          </w:p>
        </w:tc>
        <w:tc>
          <w:tcPr>
            <w:tcW w:w="1851" w:type="dxa"/>
            <w:vAlign w:val="center"/>
          </w:tcPr>
          <w:p w14:paraId="4BE0CEA6" w14:textId="77777777" w:rsidR="00A04B57" w:rsidRPr="00B64A11" w:rsidRDefault="00F15C86">
            <w:pPr>
              <w:jc w:val="center"/>
            </w:pPr>
            <w:r w:rsidRPr="00B64A11">
              <w:rPr>
                <w:i/>
              </w:rPr>
              <w:t xml:space="preserve">[insert evaluated </w:t>
            </w:r>
            <w:r w:rsidRPr="00B64A11">
              <w:rPr>
                <w:i/>
                <w:iCs/>
              </w:rPr>
              <w:t>cost</w:t>
            </w:r>
            <w:r w:rsidRPr="00B64A11">
              <w:rPr>
                <w:i/>
              </w:rPr>
              <w:t>]</w:t>
            </w:r>
          </w:p>
        </w:tc>
        <w:tc>
          <w:tcPr>
            <w:tcW w:w="2144" w:type="dxa"/>
            <w:vAlign w:val="center"/>
          </w:tcPr>
          <w:p w14:paraId="0A648548" w14:textId="77777777" w:rsidR="00A04B57" w:rsidRPr="00B64A11" w:rsidRDefault="00F15C86">
            <w:pPr>
              <w:pStyle w:val="BodyTextIndent"/>
              <w:spacing w:before="120" w:after="120"/>
              <w:ind w:left="0"/>
              <w:jc w:val="center"/>
              <w:rPr>
                <w:iCs/>
              </w:rPr>
            </w:pPr>
            <w:r w:rsidRPr="00B64A11">
              <w:rPr>
                <w:i/>
                <w:iCs/>
              </w:rPr>
              <w:t>[insert combined score]</w:t>
            </w:r>
          </w:p>
        </w:tc>
      </w:tr>
    </w:tbl>
    <w:p w14:paraId="0BEE10C8" w14:textId="77777777" w:rsidR="00A04B57" w:rsidRPr="00B64A11" w:rsidRDefault="00F15C86">
      <w:pPr>
        <w:numPr>
          <w:ilvl w:val="0"/>
          <w:numId w:val="51"/>
        </w:numPr>
        <w:spacing w:before="240" w:after="120"/>
        <w:ind w:left="284" w:right="289" w:hanging="284"/>
        <w:rPr>
          <w:b/>
          <w:i/>
        </w:rPr>
      </w:pPr>
      <w:r w:rsidRPr="00B64A11">
        <w:rPr>
          <w:b/>
          <w:iCs/>
        </w:rPr>
        <w:t>Reason/s why your Bid was unsuccessful</w:t>
      </w:r>
      <w:r w:rsidRPr="00B64A11">
        <w:rPr>
          <w:b/>
          <w:i/>
        </w:rPr>
        <w:t>[Delete if the combined score already reveals the reason]</w:t>
      </w:r>
    </w:p>
    <w:tbl>
      <w:tblPr>
        <w:tblStyle w:val="TableGrid"/>
        <w:tblW w:w="0" w:type="auto"/>
        <w:tblLook w:val="04A0" w:firstRow="1" w:lastRow="0" w:firstColumn="1" w:lastColumn="0" w:noHBand="0" w:noVBand="1"/>
      </w:tblPr>
      <w:tblGrid>
        <w:gridCol w:w="8990"/>
      </w:tblGrid>
      <w:tr w:rsidR="00A04B57" w:rsidRPr="00B64A11" w14:paraId="6072E366" w14:textId="77777777">
        <w:tc>
          <w:tcPr>
            <w:tcW w:w="9016" w:type="dxa"/>
          </w:tcPr>
          <w:p w14:paraId="470686EC" w14:textId="77777777" w:rsidR="00A04B57" w:rsidRPr="00B64A11" w:rsidRDefault="00F15C86">
            <w:pPr>
              <w:pStyle w:val="BodyTextIndent"/>
              <w:spacing w:before="120" w:after="120"/>
              <w:ind w:left="0" w:right="289"/>
              <w:rPr>
                <w:b/>
                <w:i/>
                <w:iCs/>
              </w:rPr>
            </w:pPr>
            <w:r w:rsidRPr="00B64A11">
              <w:rPr>
                <w:b/>
                <w:i/>
                <w:iCs/>
              </w:rPr>
              <w:t xml:space="preserve">[INSTRUCTIONS: State the reason/s why </w:t>
            </w:r>
            <w:r w:rsidRPr="00B64A11">
              <w:rPr>
                <w:b/>
                <w:i/>
                <w:iCs/>
                <w:u w:val="single"/>
              </w:rPr>
              <w:t>this</w:t>
            </w:r>
            <w:r w:rsidRPr="00B64A11">
              <w:rPr>
                <w:b/>
                <w:i/>
                <w:iCs/>
              </w:rPr>
              <w:t xml:space="preserve"> Bidder’s Bid was unsuccessful. Do NOT include: (a) a point by point comparison with another Bidder’s Bid or (b) information that is marked confidential by the Bidder in its Bid.]</w:t>
            </w:r>
          </w:p>
        </w:tc>
      </w:tr>
    </w:tbl>
    <w:p w14:paraId="328AADD3" w14:textId="77777777" w:rsidR="00A04B57" w:rsidRPr="00B64A11" w:rsidRDefault="00F15C86">
      <w:pPr>
        <w:pStyle w:val="BodyTextIndent"/>
        <w:numPr>
          <w:ilvl w:val="0"/>
          <w:numId w:val="51"/>
        </w:numPr>
        <w:spacing w:before="240" w:after="120"/>
        <w:ind w:left="284" w:right="289" w:hanging="284"/>
        <w:rPr>
          <w:b/>
          <w:iCs/>
        </w:rPr>
      </w:pPr>
      <w:r w:rsidRPr="00B64A11">
        <w:rPr>
          <w:b/>
          <w:iCs/>
        </w:rPr>
        <w:t>How to request a debriefing</w:t>
      </w:r>
    </w:p>
    <w:tbl>
      <w:tblPr>
        <w:tblStyle w:val="TableGrid"/>
        <w:tblW w:w="0" w:type="auto"/>
        <w:tblLook w:val="04A0" w:firstRow="1" w:lastRow="0" w:firstColumn="1" w:lastColumn="0" w:noHBand="0" w:noVBand="1"/>
      </w:tblPr>
      <w:tblGrid>
        <w:gridCol w:w="8990"/>
      </w:tblGrid>
      <w:tr w:rsidR="00A04B57" w:rsidRPr="00B64A11" w14:paraId="32800A53" w14:textId="77777777">
        <w:tc>
          <w:tcPr>
            <w:tcW w:w="9558" w:type="dxa"/>
          </w:tcPr>
          <w:p w14:paraId="0D3B5577" w14:textId="77777777" w:rsidR="00A04B57" w:rsidRPr="00B64A11" w:rsidRDefault="00F15C86">
            <w:pPr>
              <w:pStyle w:val="BodyTextIndent"/>
              <w:spacing w:before="120" w:after="120"/>
              <w:ind w:left="34" w:right="289" w:hanging="34"/>
              <w:rPr>
                <w:b/>
                <w:iCs/>
              </w:rPr>
            </w:pPr>
            <w:r w:rsidRPr="00B64A11">
              <w:rPr>
                <w:b/>
                <w:iCs/>
              </w:rPr>
              <w:lastRenderedPageBreak/>
              <w:t>DEADLINE: The deadline to request a debriefing expires at midnight on [</w:t>
            </w:r>
            <w:r w:rsidRPr="00B64A11">
              <w:rPr>
                <w:b/>
                <w:i/>
                <w:iCs/>
              </w:rPr>
              <w:t>insert date</w:t>
            </w:r>
            <w:r w:rsidRPr="00B64A11">
              <w:rPr>
                <w:b/>
                <w:iCs/>
              </w:rPr>
              <w:t>] (local time).</w:t>
            </w:r>
          </w:p>
          <w:p w14:paraId="384A7998" w14:textId="77777777" w:rsidR="00A04B57" w:rsidRPr="00B64A11" w:rsidRDefault="00F15C86">
            <w:pPr>
              <w:pStyle w:val="BodyTextIndent"/>
              <w:spacing w:before="120" w:after="120"/>
              <w:ind w:left="34" w:right="289" w:hanging="34"/>
              <w:rPr>
                <w:iCs/>
              </w:rPr>
            </w:pPr>
            <w:r w:rsidRPr="00B64A11">
              <w:rPr>
                <w:iCs/>
              </w:rPr>
              <w:t xml:space="preserve">You may request a debriefing in relation to the results of the evaluation of your Bid. If you decide to request a debriefing, your written request must be made within three (3) Business Days of receipt of this Notification of Intention to Award. </w:t>
            </w:r>
          </w:p>
          <w:p w14:paraId="1C277B03" w14:textId="77777777" w:rsidR="00A04B57" w:rsidRPr="00B64A11" w:rsidRDefault="00F15C86">
            <w:pPr>
              <w:spacing w:before="120" w:after="120"/>
              <w:rPr>
                <w:color w:val="000000" w:themeColor="text1"/>
              </w:rPr>
            </w:pPr>
            <w:r w:rsidRPr="00B64A11">
              <w:rPr>
                <w:color w:val="000000" w:themeColor="text1"/>
              </w:rPr>
              <w:t>Provide the contract name, reference number, name of the Bidder, contact details; and address the request for debriefing as follows:</w:t>
            </w:r>
          </w:p>
          <w:p w14:paraId="31A6DDCF" w14:textId="77777777" w:rsidR="00A04B57" w:rsidRPr="00B64A11" w:rsidRDefault="00F15C86">
            <w:pPr>
              <w:spacing w:before="120" w:after="120"/>
              <w:ind w:left="341"/>
              <w:rPr>
                <w:color w:val="000000" w:themeColor="text1"/>
              </w:rPr>
            </w:pPr>
            <w:r w:rsidRPr="00B64A11">
              <w:rPr>
                <w:b/>
                <w:color w:val="000000" w:themeColor="text1"/>
              </w:rPr>
              <w:t>Attention</w:t>
            </w:r>
            <w:r w:rsidRPr="00B64A11">
              <w:rPr>
                <w:color w:val="000000" w:themeColor="text1"/>
              </w:rPr>
              <w:t>: [</w:t>
            </w:r>
            <w:r w:rsidRPr="00B64A11">
              <w:rPr>
                <w:i/>
                <w:color w:val="000000" w:themeColor="text1"/>
              </w:rPr>
              <w:t>insert full name of person, if applicable</w:t>
            </w:r>
            <w:r w:rsidRPr="00B64A11">
              <w:rPr>
                <w:color w:val="000000" w:themeColor="text1"/>
              </w:rPr>
              <w:t>]</w:t>
            </w:r>
          </w:p>
          <w:p w14:paraId="69981F1F" w14:textId="77777777" w:rsidR="00A04B57" w:rsidRPr="00B64A11" w:rsidRDefault="00F15C86">
            <w:pPr>
              <w:spacing w:before="120" w:after="120"/>
              <w:ind w:left="341"/>
              <w:rPr>
                <w:color w:val="000000" w:themeColor="text1"/>
              </w:rPr>
            </w:pPr>
            <w:r w:rsidRPr="00B64A11">
              <w:rPr>
                <w:b/>
                <w:color w:val="000000" w:themeColor="text1"/>
              </w:rPr>
              <w:t>Title/position</w:t>
            </w:r>
            <w:r w:rsidRPr="00B64A11">
              <w:rPr>
                <w:color w:val="000000" w:themeColor="text1"/>
              </w:rPr>
              <w:t>: [</w:t>
            </w:r>
            <w:r w:rsidRPr="00B64A11">
              <w:rPr>
                <w:i/>
                <w:color w:val="000000" w:themeColor="text1"/>
              </w:rPr>
              <w:t>insert title/position</w:t>
            </w:r>
            <w:r w:rsidRPr="00B64A11">
              <w:rPr>
                <w:color w:val="000000" w:themeColor="text1"/>
              </w:rPr>
              <w:t>]</w:t>
            </w:r>
          </w:p>
          <w:p w14:paraId="0BEEC8B3" w14:textId="77777777" w:rsidR="00A04B57" w:rsidRPr="00B64A11" w:rsidRDefault="00F15C86">
            <w:pPr>
              <w:spacing w:before="120" w:after="120"/>
              <w:ind w:left="341"/>
              <w:rPr>
                <w:color w:val="000000" w:themeColor="text1"/>
              </w:rPr>
            </w:pPr>
            <w:r w:rsidRPr="00B64A11">
              <w:rPr>
                <w:b/>
                <w:color w:val="000000" w:themeColor="text1"/>
              </w:rPr>
              <w:t>Agency</w:t>
            </w:r>
            <w:r w:rsidRPr="00B64A11">
              <w:rPr>
                <w:color w:val="000000" w:themeColor="text1"/>
              </w:rPr>
              <w:t>: [</w:t>
            </w:r>
            <w:r w:rsidRPr="00B64A11">
              <w:rPr>
                <w:i/>
                <w:color w:val="000000" w:themeColor="text1"/>
              </w:rPr>
              <w:t>insert name of Employer</w:t>
            </w:r>
            <w:r w:rsidRPr="00B64A11">
              <w:rPr>
                <w:color w:val="000000" w:themeColor="text1"/>
              </w:rPr>
              <w:t>]</w:t>
            </w:r>
          </w:p>
          <w:p w14:paraId="629625BC" w14:textId="77777777" w:rsidR="00A04B57" w:rsidRPr="00B64A11" w:rsidRDefault="00F15C86">
            <w:pPr>
              <w:spacing w:before="120" w:after="120"/>
              <w:ind w:left="341"/>
              <w:rPr>
                <w:color w:val="000000" w:themeColor="text1"/>
              </w:rPr>
            </w:pPr>
            <w:r w:rsidRPr="00B64A11">
              <w:rPr>
                <w:b/>
                <w:color w:val="000000" w:themeColor="text1"/>
              </w:rPr>
              <w:t>Email address</w:t>
            </w:r>
            <w:r w:rsidRPr="00B64A11">
              <w:rPr>
                <w:color w:val="000000" w:themeColor="text1"/>
              </w:rPr>
              <w:t>: [</w:t>
            </w:r>
            <w:r w:rsidRPr="00B64A11">
              <w:rPr>
                <w:i/>
                <w:color w:val="000000" w:themeColor="text1"/>
              </w:rPr>
              <w:t>insert email address</w:t>
            </w:r>
            <w:r w:rsidRPr="00B64A11">
              <w:rPr>
                <w:color w:val="000000" w:themeColor="text1"/>
              </w:rPr>
              <w:t>]</w:t>
            </w:r>
          </w:p>
          <w:p w14:paraId="35328BAB" w14:textId="06C75748" w:rsidR="00A04B57" w:rsidRPr="00B64A11" w:rsidRDefault="0078134D">
            <w:pPr>
              <w:spacing w:before="120" w:after="120"/>
              <w:ind w:left="341"/>
              <w:rPr>
                <w:i/>
                <w:color w:val="000000" w:themeColor="text1"/>
              </w:rPr>
            </w:pPr>
            <w:r w:rsidRPr="00B64A11">
              <w:rPr>
                <w:b/>
                <w:color w:val="000000" w:themeColor="text1"/>
              </w:rPr>
              <w:t>Email address</w:t>
            </w:r>
            <w:r w:rsidR="00F15C86" w:rsidRPr="00B64A11">
              <w:rPr>
                <w:color w:val="000000" w:themeColor="text1"/>
              </w:rPr>
              <w:t>: [</w:t>
            </w:r>
            <w:r w:rsidR="00F15C86" w:rsidRPr="00B64A11">
              <w:rPr>
                <w:i/>
                <w:color w:val="000000" w:themeColor="text1"/>
              </w:rPr>
              <w:t xml:space="preserve">insert </w:t>
            </w:r>
            <w:r w:rsidRPr="00B64A11">
              <w:rPr>
                <w:i/>
                <w:color w:val="000000" w:themeColor="text1"/>
              </w:rPr>
              <w:t>email address</w:t>
            </w:r>
            <w:r w:rsidR="00F15C86" w:rsidRPr="00B64A11">
              <w:rPr>
                <w:color w:val="000000" w:themeColor="text1"/>
              </w:rPr>
              <w:t xml:space="preserve">] </w:t>
            </w:r>
            <w:r w:rsidR="00F15C86" w:rsidRPr="00B64A11">
              <w:rPr>
                <w:b/>
                <w:i/>
                <w:color w:val="000000" w:themeColor="text1"/>
              </w:rPr>
              <w:t>delete if not used</w:t>
            </w:r>
          </w:p>
          <w:p w14:paraId="6F24E7F3" w14:textId="77777777" w:rsidR="00A04B57" w:rsidRPr="00B64A11" w:rsidRDefault="00F15C86">
            <w:pPr>
              <w:pStyle w:val="BodyTextIndent"/>
              <w:spacing w:before="120" w:after="120"/>
              <w:ind w:left="34" w:right="289" w:hanging="34"/>
              <w:rPr>
                <w:iCs/>
              </w:rPr>
            </w:pPr>
            <w:r w:rsidRPr="00B64A11">
              <w:rPr>
                <w:iCs/>
              </w:rPr>
              <w:t xml:space="preserve">If your request for a debriefing is received within the 3 Business Days deadline, we will provide the debriefing within five (5) Business Days of receipt of your request. If we are unable to provide the debriefing within this period, the Standstill Period shall be extended by five (5) Business Days after the date that the debriefing is provided. If this happens, we will notify you and confirm the date that the extended Standstill Period will end. </w:t>
            </w:r>
          </w:p>
          <w:p w14:paraId="75E34465" w14:textId="77777777" w:rsidR="00A04B57" w:rsidRPr="00B64A11" w:rsidRDefault="00F15C86">
            <w:pPr>
              <w:pStyle w:val="BodyTextIndent"/>
              <w:spacing w:before="120" w:after="120"/>
              <w:ind w:left="34" w:right="289" w:hanging="34"/>
              <w:rPr>
                <w:iCs/>
              </w:rPr>
            </w:pPr>
            <w:r w:rsidRPr="00B64A11">
              <w:rPr>
                <w:iCs/>
              </w:rPr>
              <w:t>The debriefing may be in writing, by phone, video conference call or in person. We shall promptly advise you in writing how the debriefing will take place and confirm the date and time.</w:t>
            </w:r>
          </w:p>
          <w:p w14:paraId="2AC3BEEB" w14:textId="77777777" w:rsidR="00A04B57" w:rsidRPr="00B64A11" w:rsidRDefault="00F15C86">
            <w:pPr>
              <w:pStyle w:val="BodyTextIndent"/>
              <w:spacing w:before="120" w:after="120"/>
              <w:ind w:left="34" w:right="289" w:hanging="34"/>
              <w:rPr>
                <w:iCs/>
              </w:rPr>
            </w:pPr>
            <w:r w:rsidRPr="00B64A11">
              <w:rPr>
                <w:iCs/>
              </w:rPr>
              <w:t>If the deadline to request a debriefing has expired, you may still request a debriefing. In this case, we will provide the debriefing as soon as practicable, and normally no later than fifteen (15) Business Days from the date of publication of the Contract Award Notice.</w:t>
            </w:r>
          </w:p>
        </w:tc>
      </w:tr>
    </w:tbl>
    <w:p w14:paraId="7518DA88" w14:textId="77777777" w:rsidR="00A04B57" w:rsidRPr="00B64A11" w:rsidRDefault="00F15C86">
      <w:pPr>
        <w:pStyle w:val="BodyTextIndent"/>
        <w:numPr>
          <w:ilvl w:val="0"/>
          <w:numId w:val="51"/>
        </w:numPr>
        <w:spacing w:before="240" w:after="120"/>
        <w:ind w:left="284" w:right="289" w:hanging="284"/>
        <w:rPr>
          <w:b/>
          <w:iCs/>
        </w:rPr>
      </w:pPr>
      <w:r w:rsidRPr="00B64A11">
        <w:rPr>
          <w:b/>
          <w:iCs/>
        </w:rPr>
        <w:t xml:space="preserve">How to make a complaint </w:t>
      </w:r>
    </w:p>
    <w:tbl>
      <w:tblPr>
        <w:tblStyle w:val="TableGrid"/>
        <w:tblW w:w="0" w:type="auto"/>
        <w:tblLook w:val="04A0" w:firstRow="1" w:lastRow="0" w:firstColumn="1" w:lastColumn="0" w:noHBand="0" w:noVBand="1"/>
      </w:tblPr>
      <w:tblGrid>
        <w:gridCol w:w="8990"/>
      </w:tblGrid>
      <w:tr w:rsidR="00A04B57" w:rsidRPr="00B64A11" w14:paraId="6582F6C7" w14:textId="77777777">
        <w:tc>
          <w:tcPr>
            <w:tcW w:w="9016" w:type="dxa"/>
          </w:tcPr>
          <w:p w14:paraId="55847F14" w14:textId="77777777" w:rsidR="00A04B57" w:rsidRPr="00B64A11" w:rsidRDefault="00F15C86">
            <w:pPr>
              <w:pStyle w:val="BodyTextIndent"/>
              <w:spacing w:before="120" w:after="120"/>
              <w:ind w:left="0" w:right="289"/>
              <w:rPr>
                <w:iCs/>
                <w:color w:val="FF0000"/>
              </w:rPr>
            </w:pPr>
            <w:r w:rsidRPr="00B64A11">
              <w:rPr>
                <w:iCs/>
              </w:rPr>
              <w:t>DEADLINE:</w:t>
            </w:r>
            <w:r w:rsidRPr="00B64A11">
              <w:rPr>
                <w:b/>
                <w:iCs/>
              </w:rPr>
              <w:t xml:space="preserve">:  </w:t>
            </w:r>
            <w:r w:rsidRPr="00B64A11">
              <w:rPr>
                <w:iCs/>
              </w:rPr>
              <w:t>The deadline for submitting a</w:t>
            </w:r>
            <w:r w:rsidRPr="00B64A11">
              <w:t xml:space="preserve"> </w:t>
            </w:r>
            <w:r w:rsidRPr="00B64A11">
              <w:rPr>
                <w:iCs/>
              </w:rPr>
              <w:t>Procurement-related Complaint challenging the decision to award the contract expires on midnight, [</w:t>
            </w:r>
            <w:r w:rsidRPr="00B64A11">
              <w:rPr>
                <w:i/>
                <w:iCs/>
              </w:rPr>
              <w:t>insert date</w:t>
            </w:r>
            <w:r w:rsidRPr="00B64A11">
              <w:rPr>
                <w:iCs/>
              </w:rPr>
              <w:t xml:space="preserve">] (local time). </w:t>
            </w:r>
          </w:p>
          <w:p w14:paraId="570BFCDA" w14:textId="77777777" w:rsidR="00A04B57" w:rsidRPr="00B64A11" w:rsidRDefault="00F15C86">
            <w:pPr>
              <w:spacing w:before="120" w:after="120"/>
              <w:rPr>
                <w:color w:val="000000" w:themeColor="text1"/>
              </w:rPr>
            </w:pPr>
            <w:r w:rsidRPr="00B64A11">
              <w:rPr>
                <w:color w:val="000000" w:themeColor="text1"/>
              </w:rPr>
              <w:t>Provide the contract name, reference number, name of the Bidder, contact details; and address the Procurement-related Complaint as follows:</w:t>
            </w:r>
          </w:p>
          <w:p w14:paraId="01F02831" w14:textId="77777777" w:rsidR="00A04B57" w:rsidRPr="00B64A11" w:rsidRDefault="00F15C86">
            <w:pPr>
              <w:spacing w:before="120" w:after="120"/>
              <w:ind w:left="341"/>
              <w:rPr>
                <w:color w:val="000000" w:themeColor="text1"/>
              </w:rPr>
            </w:pPr>
            <w:r w:rsidRPr="00B64A11">
              <w:rPr>
                <w:b/>
                <w:color w:val="000000" w:themeColor="text1"/>
              </w:rPr>
              <w:t>Attention</w:t>
            </w:r>
            <w:r w:rsidRPr="00B64A11">
              <w:rPr>
                <w:color w:val="000000" w:themeColor="text1"/>
              </w:rPr>
              <w:t>: [</w:t>
            </w:r>
            <w:r w:rsidRPr="00B64A11">
              <w:rPr>
                <w:i/>
                <w:color w:val="000000" w:themeColor="text1"/>
              </w:rPr>
              <w:t>insert full name of person, if applicable</w:t>
            </w:r>
            <w:r w:rsidRPr="00B64A11">
              <w:rPr>
                <w:color w:val="000000" w:themeColor="text1"/>
              </w:rPr>
              <w:t>]</w:t>
            </w:r>
          </w:p>
          <w:p w14:paraId="75428FFA" w14:textId="77777777" w:rsidR="00A04B57" w:rsidRPr="00B64A11" w:rsidRDefault="00F15C86">
            <w:pPr>
              <w:spacing w:before="120" w:after="120"/>
              <w:ind w:left="341"/>
              <w:rPr>
                <w:color w:val="000000" w:themeColor="text1"/>
              </w:rPr>
            </w:pPr>
            <w:r w:rsidRPr="00B64A11">
              <w:rPr>
                <w:b/>
                <w:color w:val="000000" w:themeColor="text1"/>
              </w:rPr>
              <w:t>Title/position</w:t>
            </w:r>
            <w:r w:rsidRPr="00B64A11">
              <w:rPr>
                <w:color w:val="000000" w:themeColor="text1"/>
              </w:rPr>
              <w:t>: [</w:t>
            </w:r>
            <w:r w:rsidRPr="00B64A11">
              <w:rPr>
                <w:i/>
                <w:color w:val="000000" w:themeColor="text1"/>
              </w:rPr>
              <w:t>insert title/position</w:t>
            </w:r>
            <w:r w:rsidRPr="00B64A11">
              <w:rPr>
                <w:color w:val="000000" w:themeColor="text1"/>
              </w:rPr>
              <w:t>]</w:t>
            </w:r>
          </w:p>
          <w:p w14:paraId="159A6229" w14:textId="77777777" w:rsidR="00A04B57" w:rsidRPr="00B64A11" w:rsidRDefault="00F15C86">
            <w:pPr>
              <w:spacing w:before="120" w:after="120"/>
              <w:ind w:left="341"/>
              <w:rPr>
                <w:color w:val="000000" w:themeColor="text1"/>
              </w:rPr>
            </w:pPr>
            <w:r w:rsidRPr="00B64A11">
              <w:rPr>
                <w:b/>
                <w:color w:val="000000" w:themeColor="text1"/>
              </w:rPr>
              <w:t>Agency</w:t>
            </w:r>
            <w:r w:rsidRPr="00B64A11">
              <w:rPr>
                <w:color w:val="000000" w:themeColor="text1"/>
              </w:rPr>
              <w:t>: [</w:t>
            </w:r>
            <w:r w:rsidRPr="00B64A11">
              <w:rPr>
                <w:i/>
                <w:color w:val="000000" w:themeColor="text1"/>
              </w:rPr>
              <w:t>insert name of Employer</w:t>
            </w:r>
            <w:r w:rsidRPr="00B64A11">
              <w:rPr>
                <w:color w:val="000000" w:themeColor="text1"/>
              </w:rPr>
              <w:t>]</w:t>
            </w:r>
          </w:p>
          <w:p w14:paraId="5EB47E82" w14:textId="77777777" w:rsidR="00A04B57" w:rsidRPr="00B64A11" w:rsidRDefault="00F15C86">
            <w:pPr>
              <w:spacing w:before="120" w:after="120"/>
              <w:ind w:left="341"/>
              <w:rPr>
                <w:color w:val="000000" w:themeColor="text1"/>
              </w:rPr>
            </w:pPr>
            <w:r w:rsidRPr="00B64A11">
              <w:rPr>
                <w:b/>
                <w:color w:val="000000" w:themeColor="text1"/>
              </w:rPr>
              <w:t>Email address</w:t>
            </w:r>
            <w:r w:rsidRPr="00B64A11">
              <w:rPr>
                <w:color w:val="000000" w:themeColor="text1"/>
              </w:rPr>
              <w:t>: [</w:t>
            </w:r>
            <w:r w:rsidRPr="00B64A11">
              <w:rPr>
                <w:i/>
                <w:color w:val="000000" w:themeColor="text1"/>
              </w:rPr>
              <w:t>insert email address</w:t>
            </w:r>
            <w:r w:rsidRPr="00B64A11">
              <w:rPr>
                <w:color w:val="000000" w:themeColor="text1"/>
              </w:rPr>
              <w:t>]</w:t>
            </w:r>
          </w:p>
          <w:p w14:paraId="4D66233B" w14:textId="5495608F" w:rsidR="00A04B57" w:rsidRPr="00B64A11" w:rsidRDefault="0078134D">
            <w:pPr>
              <w:spacing w:before="120" w:after="120"/>
              <w:ind w:left="341"/>
              <w:rPr>
                <w:i/>
                <w:color w:val="000000" w:themeColor="text1"/>
              </w:rPr>
            </w:pPr>
            <w:r w:rsidRPr="00B64A11">
              <w:rPr>
                <w:b/>
                <w:color w:val="000000" w:themeColor="text1"/>
              </w:rPr>
              <w:t>Email address</w:t>
            </w:r>
            <w:r w:rsidR="00F15C86" w:rsidRPr="00B64A11">
              <w:rPr>
                <w:color w:val="000000" w:themeColor="text1"/>
              </w:rPr>
              <w:t>: [</w:t>
            </w:r>
            <w:r w:rsidR="00F15C86" w:rsidRPr="00B64A11">
              <w:rPr>
                <w:i/>
                <w:color w:val="000000" w:themeColor="text1"/>
              </w:rPr>
              <w:t xml:space="preserve">insert </w:t>
            </w:r>
            <w:r w:rsidRPr="00B64A11">
              <w:rPr>
                <w:i/>
                <w:color w:val="000000" w:themeColor="text1"/>
              </w:rPr>
              <w:t>email address</w:t>
            </w:r>
            <w:r w:rsidR="00F15C86" w:rsidRPr="00B64A11">
              <w:rPr>
                <w:color w:val="000000" w:themeColor="text1"/>
              </w:rPr>
              <w:t xml:space="preserve">] </w:t>
            </w:r>
            <w:r w:rsidR="00F15C86" w:rsidRPr="00B64A11">
              <w:rPr>
                <w:b/>
                <w:i/>
                <w:color w:val="000000" w:themeColor="text1"/>
              </w:rPr>
              <w:t>delete if not used</w:t>
            </w:r>
          </w:p>
          <w:p w14:paraId="62627EC0" w14:textId="77777777" w:rsidR="00A04B57" w:rsidRPr="00B64A11" w:rsidRDefault="00F15C86">
            <w:pPr>
              <w:pStyle w:val="BodyTextIndent"/>
              <w:spacing w:before="120" w:after="120"/>
              <w:ind w:left="0" w:right="289"/>
              <w:rPr>
                <w:iCs/>
              </w:rPr>
            </w:pPr>
            <w:r w:rsidRPr="00B64A11">
              <w:rPr>
                <w:iCs/>
              </w:rPr>
              <w:t xml:space="preserve">At this point in the procurement process, you may submit a Procurement-related Complaint challenging the decision to award the contract. You do not need to have requested, or </w:t>
            </w:r>
            <w:r w:rsidRPr="00B64A11">
              <w:rPr>
                <w:iCs/>
              </w:rPr>
              <w:lastRenderedPageBreak/>
              <w:t>received, a debriefing before making this complaint. Your complaint must be submitted within the Standstill Period and received by us before the Standstill Period ends.</w:t>
            </w:r>
          </w:p>
          <w:p w14:paraId="77A5704D" w14:textId="77777777" w:rsidR="00A04B57" w:rsidRPr="00B64A11" w:rsidRDefault="00F15C86">
            <w:pPr>
              <w:pStyle w:val="BodyTextIndent"/>
              <w:spacing w:before="120" w:after="120"/>
              <w:ind w:left="0" w:right="289"/>
              <w:rPr>
                <w:iCs/>
              </w:rPr>
            </w:pPr>
            <w:r w:rsidRPr="00B64A11">
              <w:rPr>
                <w:iCs/>
                <w:u w:val="single"/>
              </w:rPr>
              <w:t>Further information</w:t>
            </w:r>
            <w:r w:rsidRPr="00B64A11">
              <w:rPr>
                <w:iCs/>
              </w:rPr>
              <w:t>:</w:t>
            </w:r>
          </w:p>
          <w:p w14:paraId="20D23109" w14:textId="77777777" w:rsidR="00A04B57" w:rsidRPr="00B64A11" w:rsidRDefault="00F15C86">
            <w:pPr>
              <w:pStyle w:val="BodyTextIndent"/>
              <w:spacing w:before="120" w:after="120"/>
              <w:ind w:left="0" w:right="289"/>
              <w:rPr>
                <w:iCs/>
              </w:rPr>
            </w:pPr>
            <w:r w:rsidRPr="00B64A11">
              <w:rPr>
                <w:iCs/>
              </w:rPr>
              <w:t xml:space="preserve">For more information see the </w:t>
            </w:r>
            <w:hyperlink r:id="rId66" w:tooltip="https://policies.worldbank.org/sites/ppf3/PPFDocuments/Forms/DispPage.aspx?docid=4005" w:history="1">
              <w:r w:rsidRPr="00B64A11">
                <w:rPr>
                  <w:rStyle w:val="Hyperlink"/>
                </w:rPr>
                <w:t>Procurement Regulations for IPF Borrowers</w:t>
              </w:r>
            </w:hyperlink>
            <w:r w:rsidRPr="00B64A11">
              <w:rPr>
                <w:rStyle w:val="Hyperlink"/>
              </w:rPr>
              <w:t xml:space="preserve"> (Procurement Regulations) </w:t>
            </w:r>
            <w:r w:rsidRPr="00B64A11">
              <w:rPr>
                <w:iCs/>
              </w:rPr>
              <w:t>(Annex III). You should read these provisions before preparing and submitting your complaint. In addition, the World Bank’s Guidance “</w:t>
            </w:r>
            <w:hyperlink r:id="rId67" w:anchor="framework" w:tooltip="http://www.worldbank.org/en/projects-operations/products-and-services/brief/procurement-new-framework#framework" w:history="1">
              <w:r w:rsidRPr="00B64A11">
                <w:rPr>
                  <w:rStyle w:val="Hyperlink"/>
                </w:rPr>
                <w:t>How to make a Procurement-related Complaint</w:t>
              </w:r>
            </w:hyperlink>
            <w:r w:rsidRPr="00B64A11">
              <w:rPr>
                <w:rStyle w:val="Hyperlink"/>
              </w:rPr>
              <w:t xml:space="preserve">” </w:t>
            </w:r>
            <w:r w:rsidRPr="00B64A11">
              <w:rPr>
                <w:iCs/>
              </w:rPr>
              <w:t>provides a useful explanation of the process, as well as a sample letter of complaint.</w:t>
            </w:r>
          </w:p>
          <w:p w14:paraId="3AAFF1DF" w14:textId="77777777" w:rsidR="00A04B57" w:rsidRPr="00B64A11" w:rsidRDefault="00F15C86">
            <w:pPr>
              <w:pStyle w:val="BodyTextIndent"/>
              <w:spacing w:before="120" w:after="120"/>
              <w:ind w:left="0" w:right="289"/>
              <w:rPr>
                <w:iCs/>
              </w:rPr>
            </w:pPr>
            <w:r w:rsidRPr="00B64A11">
              <w:rPr>
                <w:iCs/>
              </w:rPr>
              <w:t>In summary, there are four essential requirements:</w:t>
            </w:r>
          </w:p>
          <w:p w14:paraId="0ADEDC6B" w14:textId="77777777" w:rsidR="00A04B57" w:rsidRPr="00B64A11" w:rsidRDefault="00F15C86">
            <w:pPr>
              <w:pStyle w:val="BodyTextIndent"/>
              <w:numPr>
                <w:ilvl w:val="0"/>
                <w:numId w:val="52"/>
              </w:numPr>
              <w:spacing w:before="120" w:after="120"/>
              <w:ind w:right="289"/>
              <w:rPr>
                <w:iCs/>
              </w:rPr>
            </w:pPr>
            <w:r w:rsidRPr="00B64A11">
              <w:rPr>
                <w:iCs/>
              </w:rPr>
              <w:t>You must be an ‘interested party’. In this case, that means a Bidder who submitted a Bid in this procurement and is the recipient of a Notification of Intention to Award.</w:t>
            </w:r>
          </w:p>
          <w:p w14:paraId="22BAB7A2" w14:textId="77777777" w:rsidR="00A04B57" w:rsidRPr="00B64A11" w:rsidRDefault="00F15C86">
            <w:pPr>
              <w:pStyle w:val="BodyTextIndent"/>
              <w:numPr>
                <w:ilvl w:val="0"/>
                <w:numId w:val="52"/>
              </w:numPr>
              <w:spacing w:before="120" w:after="120"/>
              <w:ind w:right="289"/>
              <w:rPr>
                <w:iCs/>
              </w:rPr>
            </w:pPr>
            <w:r w:rsidRPr="00B64A11">
              <w:rPr>
                <w:iCs/>
              </w:rPr>
              <w:t xml:space="preserve">The complaint can only challenge the decision to award the contract. </w:t>
            </w:r>
          </w:p>
          <w:p w14:paraId="7023959E" w14:textId="77777777" w:rsidR="00A04B57" w:rsidRPr="00B64A11" w:rsidRDefault="00F15C86">
            <w:pPr>
              <w:pStyle w:val="BodyTextIndent"/>
              <w:numPr>
                <w:ilvl w:val="0"/>
                <w:numId w:val="52"/>
              </w:numPr>
              <w:spacing w:before="120" w:after="120"/>
              <w:ind w:right="289"/>
              <w:rPr>
                <w:iCs/>
              </w:rPr>
            </w:pPr>
            <w:r w:rsidRPr="00B64A11">
              <w:rPr>
                <w:iCs/>
              </w:rPr>
              <w:t>You must submit the complaint within the deadline stated above.</w:t>
            </w:r>
          </w:p>
          <w:p w14:paraId="202FD173" w14:textId="77777777" w:rsidR="00A04B57" w:rsidRPr="00B64A11" w:rsidRDefault="00F15C86">
            <w:pPr>
              <w:pStyle w:val="BodyTextIndent"/>
              <w:numPr>
                <w:ilvl w:val="0"/>
                <w:numId w:val="52"/>
              </w:numPr>
              <w:spacing w:before="120" w:after="120"/>
              <w:ind w:right="289"/>
              <w:rPr>
                <w:iCs/>
              </w:rPr>
            </w:pPr>
            <w:r w:rsidRPr="00B64A11">
              <w:rPr>
                <w:iCs/>
              </w:rPr>
              <w:t>You must include, in your complaint, all of the information required by the Procurement Regulations (as described in Annex III).</w:t>
            </w:r>
          </w:p>
        </w:tc>
      </w:tr>
    </w:tbl>
    <w:p w14:paraId="6C420D80" w14:textId="77777777" w:rsidR="00A04B57" w:rsidRPr="00B64A11" w:rsidRDefault="00F15C86">
      <w:pPr>
        <w:pStyle w:val="BodyTextIndent"/>
        <w:numPr>
          <w:ilvl w:val="0"/>
          <w:numId w:val="51"/>
        </w:numPr>
        <w:spacing w:before="240" w:after="120"/>
        <w:ind w:left="284" w:right="289" w:hanging="284"/>
        <w:rPr>
          <w:b/>
          <w:iCs/>
        </w:rPr>
      </w:pPr>
      <w:r w:rsidRPr="00B64A11">
        <w:rPr>
          <w:b/>
          <w:iCs/>
        </w:rPr>
        <w:lastRenderedPageBreak/>
        <w:t xml:space="preserve">Standstill Period </w:t>
      </w:r>
    </w:p>
    <w:tbl>
      <w:tblPr>
        <w:tblStyle w:val="TableGrid"/>
        <w:tblW w:w="0" w:type="auto"/>
        <w:tblLook w:val="04A0" w:firstRow="1" w:lastRow="0" w:firstColumn="1" w:lastColumn="0" w:noHBand="0" w:noVBand="1"/>
      </w:tblPr>
      <w:tblGrid>
        <w:gridCol w:w="8990"/>
      </w:tblGrid>
      <w:tr w:rsidR="00A04B57" w:rsidRPr="00B64A11" w14:paraId="321E87F4" w14:textId="77777777">
        <w:tc>
          <w:tcPr>
            <w:tcW w:w="9016" w:type="dxa"/>
          </w:tcPr>
          <w:p w14:paraId="3D0CE634" w14:textId="77777777" w:rsidR="00A04B57" w:rsidRPr="00B64A11" w:rsidRDefault="00F15C86">
            <w:pPr>
              <w:pStyle w:val="BodyTextIndent"/>
              <w:spacing w:before="120" w:after="120"/>
              <w:ind w:left="34" w:right="289" w:hanging="34"/>
              <w:rPr>
                <w:b/>
                <w:iCs/>
              </w:rPr>
            </w:pPr>
            <w:r w:rsidRPr="00B64A11">
              <w:rPr>
                <w:b/>
                <w:iCs/>
              </w:rPr>
              <w:t>DEADLINE: The Standstill Period is due to end at midnight on [</w:t>
            </w:r>
            <w:r w:rsidRPr="00B64A11">
              <w:rPr>
                <w:b/>
                <w:i/>
                <w:iCs/>
              </w:rPr>
              <w:t>insert date</w:t>
            </w:r>
            <w:r w:rsidRPr="00B64A11">
              <w:rPr>
                <w:b/>
                <w:iCs/>
              </w:rPr>
              <w:t>] (local time).</w:t>
            </w:r>
          </w:p>
          <w:p w14:paraId="32E838BA" w14:textId="77777777" w:rsidR="00A04B57" w:rsidRPr="00B64A11" w:rsidRDefault="00F15C86">
            <w:pPr>
              <w:pStyle w:val="BodyTextIndent"/>
              <w:spacing w:before="120" w:after="120"/>
              <w:ind w:left="34" w:right="289" w:hanging="34"/>
              <w:rPr>
                <w:iCs/>
              </w:rPr>
            </w:pPr>
            <w:r w:rsidRPr="00B64A11">
              <w:rPr>
                <w:iCs/>
              </w:rPr>
              <w:t xml:space="preserve">The Standstill Period lasts ten (10) Business Days after the date of transmission of this Notification of Intention to Award. </w:t>
            </w:r>
          </w:p>
          <w:p w14:paraId="11D4F743" w14:textId="01A633A2" w:rsidR="00A04B57" w:rsidRPr="00B64A11" w:rsidRDefault="00F15C86">
            <w:pPr>
              <w:pStyle w:val="BodyTextIndent"/>
              <w:spacing w:before="120" w:after="120"/>
              <w:ind w:left="34" w:right="289" w:hanging="34"/>
              <w:rPr>
                <w:iCs/>
              </w:rPr>
            </w:pPr>
            <w:r w:rsidRPr="00B64A11">
              <w:rPr>
                <w:iCs/>
              </w:rPr>
              <w:t xml:space="preserve">The Standstill Period may be extended. This may happen where we are unable to provide a debriefing within the five (5) Business Day deadline. If this </w:t>
            </w:r>
            <w:r w:rsidR="006E39BA" w:rsidRPr="00B64A11">
              <w:rPr>
                <w:iCs/>
              </w:rPr>
              <w:t>happens,</w:t>
            </w:r>
            <w:r w:rsidRPr="00B64A11">
              <w:rPr>
                <w:iCs/>
              </w:rPr>
              <w:t xml:space="preserve"> we will notify you of the extension</w:t>
            </w:r>
          </w:p>
        </w:tc>
      </w:tr>
    </w:tbl>
    <w:p w14:paraId="58526179" w14:textId="60176D9F" w:rsidR="00A04B57" w:rsidRPr="00B64A11" w:rsidRDefault="00F15C86">
      <w:pPr>
        <w:pStyle w:val="BodyTextIndent"/>
        <w:spacing w:before="240" w:after="240"/>
        <w:ind w:left="0" w:right="288"/>
        <w:rPr>
          <w:iCs/>
        </w:rPr>
      </w:pPr>
      <w:r w:rsidRPr="00B64A11">
        <w:rPr>
          <w:iCs/>
        </w:rPr>
        <w:t xml:space="preserve">If you have any questions regarding this </w:t>
      </w:r>
      <w:r w:rsidR="006E39BA" w:rsidRPr="00B64A11">
        <w:rPr>
          <w:iCs/>
        </w:rPr>
        <w:t>Notification,</w:t>
      </w:r>
      <w:r w:rsidRPr="00B64A11">
        <w:rPr>
          <w:iCs/>
        </w:rPr>
        <w:t xml:space="preserve"> please do not hesitate to contact us.</w:t>
      </w:r>
    </w:p>
    <w:p w14:paraId="6B7243E2" w14:textId="77777777" w:rsidR="00A04B57" w:rsidRPr="00B64A11" w:rsidRDefault="00F15C86">
      <w:pPr>
        <w:pStyle w:val="BodyTextIndent"/>
        <w:spacing w:before="240" w:after="240"/>
        <w:ind w:left="0" w:right="288"/>
        <w:rPr>
          <w:iCs/>
        </w:rPr>
      </w:pPr>
      <w:r w:rsidRPr="00B64A11">
        <w:rPr>
          <w:iCs/>
        </w:rPr>
        <w:t>On behalf of the Employer:</w:t>
      </w:r>
    </w:p>
    <w:p w14:paraId="19A328A5" w14:textId="77777777" w:rsidR="00A04B57" w:rsidRPr="00B64A11" w:rsidRDefault="00F15C86">
      <w:pPr>
        <w:tabs>
          <w:tab w:val="left" w:pos="9000"/>
        </w:tabs>
        <w:spacing w:before="240" w:after="240"/>
        <w:ind w:left="1560" w:hanging="1560"/>
      </w:pPr>
      <w:r w:rsidRPr="00B64A11">
        <w:rPr>
          <w:b/>
        </w:rPr>
        <w:t>Signature:</w:t>
      </w:r>
      <w:r w:rsidRPr="00B64A11">
        <w:t xml:space="preserve"> </w:t>
      </w:r>
      <w:r w:rsidRPr="00B64A11">
        <w:tab/>
        <w:t>______________________________________________</w:t>
      </w:r>
    </w:p>
    <w:p w14:paraId="235AF904" w14:textId="77777777" w:rsidR="00A04B57" w:rsidRPr="00B64A11" w:rsidRDefault="00F15C86">
      <w:pPr>
        <w:tabs>
          <w:tab w:val="left" w:pos="9000"/>
        </w:tabs>
        <w:spacing w:before="240" w:after="240"/>
        <w:ind w:left="1560" w:hanging="1560"/>
      </w:pPr>
      <w:r w:rsidRPr="00B64A11">
        <w:rPr>
          <w:b/>
        </w:rPr>
        <w:t>Name:</w:t>
      </w:r>
      <w:r w:rsidRPr="00B64A11">
        <w:tab/>
        <w:t>______________________________________________</w:t>
      </w:r>
    </w:p>
    <w:p w14:paraId="740FD555" w14:textId="77777777" w:rsidR="00A04B57" w:rsidRPr="00B64A11" w:rsidRDefault="00F15C86">
      <w:pPr>
        <w:tabs>
          <w:tab w:val="left" w:pos="9000"/>
        </w:tabs>
        <w:spacing w:before="240" w:after="240"/>
        <w:ind w:left="1560" w:hanging="1560"/>
      </w:pPr>
      <w:r w:rsidRPr="00B64A11">
        <w:rPr>
          <w:b/>
        </w:rPr>
        <w:t>Title/position:</w:t>
      </w:r>
      <w:r w:rsidRPr="00B64A11">
        <w:tab/>
        <w:t>______________________________________________</w:t>
      </w:r>
    </w:p>
    <w:p w14:paraId="1E7817A4" w14:textId="77777777" w:rsidR="00A04B57" w:rsidRPr="00B64A11" w:rsidRDefault="00F15C86">
      <w:pPr>
        <w:tabs>
          <w:tab w:val="left" w:pos="9000"/>
        </w:tabs>
        <w:spacing w:before="240" w:after="240"/>
        <w:ind w:left="1560" w:hanging="1560"/>
      </w:pPr>
      <w:r w:rsidRPr="00B64A11">
        <w:rPr>
          <w:b/>
        </w:rPr>
        <w:t>Telephone:</w:t>
      </w:r>
      <w:r w:rsidRPr="00B64A11">
        <w:tab/>
        <w:t>______________________________________________</w:t>
      </w:r>
    </w:p>
    <w:p w14:paraId="002FA880" w14:textId="77777777" w:rsidR="00A04B57" w:rsidRPr="00B64A11" w:rsidRDefault="00F15C86">
      <w:pPr>
        <w:tabs>
          <w:tab w:val="left" w:pos="9000"/>
        </w:tabs>
        <w:spacing w:before="240" w:after="240"/>
        <w:ind w:left="1560" w:hanging="1560"/>
      </w:pPr>
      <w:r w:rsidRPr="00B64A11">
        <w:rPr>
          <w:b/>
        </w:rPr>
        <w:t>Email:</w:t>
      </w:r>
      <w:r w:rsidRPr="00B64A11">
        <w:tab/>
        <w:t>______________________________________________</w:t>
      </w:r>
    </w:p>
    <w:p w14:paraId="3F5FF9A3" w14:textId="77777777" w:rsidR="00A04B57" w:rsidRPr="00B64A11" w:rsidRDefault="00A04B57">
      <w:pPr>
        <w:rPr>
          <w:b/>
          <w:sz w:val="36"/>
        </w:rPr>
      </w:pPr>
    </w:p>
    <w:p w14:paraId="5FF8B276" w14:textId="77777777" w:rsidR="00A04B57" w:rsidRPr="00B64A11" w:rsidRDefault="00F15C86">
      <w:pPr>
        <w:rPr>
          <w:b/>
          <w:sz w:val="36"/>
        </w:rPr>
      </w:pPr>
      <w:r w:rsidRPr="00B64A11">
        <w:rPr>
          <w:b/>
          <w:sz w:val="36"/>
        </w:rPr>
        <w:lastRenderedPageBreak/>
        <w:br w:type="page" w:clear="all"/>
      </w:r>
    </w:p>
    <w:p w14:paraId="62E355B2" w14:textId="77777777" w:rsidR="00A04B57" w:rsidRPr="00B64A11" w:rsidRDefault="00F15C86">
      <w:pPr>
        <w:pStyle w:val="SectionXHeading"/>
        <w:rPr>
          <w:rFonts w:asciiTheme="minorHAnsi" w:hAnsiTheme="minorHAnsi" w:cstheme="minorHAnsi"/>
        </w:rPr>
      </w:pPr>
      <w:bookmarkStart w:id="1286" w:name="_Toc494182759"/>
      <w:bookmarkStart w:id="1287" w:name="_Toc493757277"/>
      <w:r w:rsidRPr="00B64A11">
        <w:rPr>
          <w:rFonts w:asciiTheme="minorHAnsi" w:hAnsiTheme="minorHAnsi" w:cstheme="minorHAnsi"/>
          <w:noProof/>
          <w:lang w:eastAsia="fr-FR"/>
        </w:rPr>
        <w:lastRenderedPageBreak/>
        <mc:AlternateContent>
          <mc:Choice Requires="wps">
            <w:drawing>
              <wp:anchor distT="0" distB="0" distL="114300" distR="114300" simplePos="0" relativeHeight="251656192" behindDoc="0" locked="0" layoutInCell="1" allowOverlap="1" wp14:anchorId="591CF386" wp14:editId="46B73212">
                <wp:simplePos x="0" y="0"/>
                <wp:positionH relativeFrom="column">
                  <wp:posOffset>-50800</wp:posOffset>
                </wp:positionH>
                <wp:positionV relativeFrom="paragraph">
                  <wp:posOffset>508000</wp:posOffset>
                </wp:positionV>
                <wp:extent cx="5749290" cy="3162300"/>
                <wp:effectExtent l="0" t="0" r="22860" b="19050"/>
                <wp:wrapTopAndBottom/>
                <wp:docPr id="5" name="Text Box 4"/>
                <wp:cNvGraphicFramePr/>
                <a:graphic xmlns:a="http://schemas.openxmlformats.org/drawingml/2006/main">
                  <a:graphicData uri="http://schemas.microsoft.com/office/word/2010/wordprocessingShape">
                    <wps:wsp>
                      <wps:cNvSpPr txBox="1"/>
                      <wps:spPr bwMode="auto">
                        <a:xfrm>
                          <a:off x="0" y="0"/>
                          <a:ext cx="5749289" cy="3162300"/>
                        </a:xfrm>
                        <a:prstGeom prst="rect">
                          <a:avLst/>
                        </a:prstGeom>
                        <a:solidFill>
                          <a:schemeClr val="lt1"/>
                        </a:solidFill>
                        <a:ln w="6350">
                          <a:solidFill>
                            <a:prstClr val="black"/>
                          </a:solidFill>
                        </a:ln>
                      </wps:spPr>
                      <wps:txbx>
                        <w:txbxContent>
                          <w:p w14:paraId="0F9FEFD5" w14:textId="77777777" w:rsidR="004052F6" w:rsidRPr="00B64A11" w:rsidRDefault="004052F6">
                            <w:pPr>
                              <w:spacing w:before="120"/>
                              <w:rPr>
                                <w:i/>
                              </w:rPr>
                            </w:pPr>
                            <w:r w:rsidRPr="00B64A11">
                              <w:rPr>
                                <w:i/>
                              </w:rPr>
                              <w:t>INSTRUCTIONS TO BIDDERS: DELETE THIS BOX ONCE YOU HAVE COMPLETED THE FORM</w:t>
                            </w:r>
                          </w:p>
                          <w:p w14:paraId="05C068CB" w14:textId="77777777" w:rsidR="004052F6" w:rsidRPr="00B64A11" w:rsidRDefault="004052F6">
                            <w:pPr>
                              <w:rPr>
                                <w:i/>
                              </w:rPr>
                            </w:pPr>
                          </w:p>
                          <w:p w14:paraId="4180DFE1" w14:textId="77777777" w:rsidR="004052F6" w:rsidRPr="00B64A11" w:rsidRDefault="004052F6">
                            <w:pPr>
                              <w:rPr>
                                <w:i/>
                              </w:rPr>
                            </w:pPr>
                            <w:r w:rsidRPr="00B64A11">
                              <w:rPr>
                                <w:i/>
                              </w:rPr>
                              <w:t xml:space="preserve">This Beneficial Ownership Disclosure Form (“Form”) is to be completed by the successful Bidder.  In case of joint venture, the Bidder must submit a separate Form for each member.  The beneficial ownership information to be submitted in this Form shall be current as of the date of its submission. </w:t>
                            </w:r>
                          </w:p>
                          <w:p w14:paraId="0819940E" w14:textId="77777777" w:rsidR="004052F6" w:rsidRPr="00B64A11" w:rsidRDefault="004052F6">
                            <w:pPr>
                              <w:rPr>
                                <w:i/>
                              </w:rPr>
                            </w:pPr>
                          </w:p>
                          <w:p w14:paraId="5851A457" w14:textId="77777777" w:rsidR="004052F6" w:rsidRPr="00B64A11" w:rsidRDefault="004052F6">
                            <w:pPr>
                              <w:rPr>
                                <w:i/>
                              </w:rPr>
                            </w:pPr>
                            <w:r w:rsidRPr="00B64A11">
                              <w:rPr>
                                <w:i/>
                              </w:rPr>
                              <w:t>For the purposes of this Form, a Beneficial Owner of a Bidder is any natural person who ultimately owns or controls the Bidder by meeting one or more of the following conditions:</w:t>
                            </w:r>
                          </w:p>
                          <w:p w14:paraId="4F1A93D7" w14:textId="77777777" w:rsidR="004052F6" w:rsidRPr="00B64A11" w:rsidRDefault="004052F6">
                            <w:pPr>
                              <w:pStyle w:val="ListParagraph"/>
                              <w:numPr>
                                <w:ilvl w:val="0"/>
                                <w:numId w:val="62"/>
                              </w:numPr>
                              <w:spacing w:after="0"/>
                              <w:rPr>
                                <w:i/>
                              </w:rPr>
                            </w:pPr>
                            <w:r w:rsidRPr="00B64A11">
                              <w:rPr>
                                <w:i/>
                              </w:rPr>
                              <w:t>directly or indirectly holding 25% or more of the shares</w:t>
                            </w:r>
                          </w:p>
                          <w:p w14:paraId="49A69112" w14:textId="77777777" w:rsidR="004052F6" w:rsidRPr="00B64A11" w:rsidRDefault="004052F6">
                            <w:pPr>
                              <w:pStyle w:val="ListParagraph"/>
                              <w:numPr>
                                <w:ilvl w:val="0"/>
                                <w:numId w:val="62"/>
                              </w:numPr>
                              <w:spacing w:after="0"/>
                              <w:rPr>
                                <w:i/>
                              </w:rPr>
                            </w:pPr>
                            <w:r w:rsidRPr="00B64A11">
                              <w:rPr>
                                <w:i/>
                              </w:rPr>
                              <w:t>directly or indirectly holding 25% or more of the voting rights</w:t>
                            </w:r>
                          </w:p>
                          <w:p w14:paraId="161843F2" w14:textId="77777777" w:rsidR="004052F6" w:rsidRPr="00B64A11" w:rsidRDefault="004052F6">
                            <w:pPr>
                              <w:pStyle w:val="ListParagraph"/>
                              <w:numPr>
                                <w:ilvl w:val="0"/>
                                <w:numId w:val="62"/>
                              </w:numPr>
                              <w:spacing w:after="0"/>
                              <w:rPr>
                                <w:i/>
                              </w:rPr>
                            </w:pPr>
                            <w:r w:rsidRPr="00B64A11">
                              <w:rPr>
                                <w:i/>
                              </w:rPr>
                              <w:t>directly or indirectly having the right to appoint a majority of the board of directors or equivalent governing body of the Bidder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91CF386" id="Text Box 4" o:spid="_x0000_s1028" type="#_x0000_t202" style="position:absolute;left:0;text-align:left;margin-left:-4pt;margin-top:40pt;width:452.7pt;height:249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" fillcolor="white [3201]" strokeweight=".5pt">
                <v:textbox>
                  <w:txbxContent>
                    <w:p w14:paraId="0F9FEFD5" w14:textId="77777777" w:rsidR="004052F6" w:rsidRPr="00B64A11" w:rsidRDefault="004052F6">
                      <w:pPr>
                        <w:spacing w:before="120"/>
                        <w:rPr>
                          <w:i/>
                        </w:rPr>
                      </w:pPr>
                      <w:r w:rsidRPr="00B64A11">
                        <w:rPr>
                          <w:i/>
                        </w:rPr>
                        <w:t>INSTRUCTIONS TO BIDDERS: DELETE THIS BOX ONCE YOU HAVE COMPLETED THE FORM</w:t>
                      </w:r>
                    </w:p>
                    <w:p w14:paraId="05C068CB" w14:textId="77777777" w:rsidR="004052F6" w:rsidRPr="00B64A11" w:rsidRDefault="004052F6">
                      <w:pPr>
                        <w:rPr>
                          <w:i/>
                        </w:rPr>
                      </w:pPr>
                    </w:p>
                    <w:p w14:paraId="4180DFE1" w14:textId="77777777" w:rsidR="004052F6" w:rsidRPr="00B64A11" w:rsidRDefault="004052F6">
                      <w:pPr>
                        <w:rPr>
                          <w:i/>
                        </w:rPr>
                      </w:pPr>
                      <w:r w:rsidRPr="00B64A11">
                        <w:rPr>
                          <w:i/>
                        </w:rPr>
                        <w:t xml:space="preserve">This Beneficial Ownership Disclosure Form (“Form”) is to be completed by the successful Bidder.  In case of joint venture, the Bidder must submit a separate Form for each member.  The beneficial ownership information to be submitted in this Form shall be current as of the date of its submission. </w:t>
                      </w:r>
                    </w:p>
                    <w:p w14:paraId="0819940E" w14:textId="77777777" w:rsidR="004052F6" w:rsidRPr="00B64A11" w:rsidRDefault="004052F6">
                      <w:pPr>
                        <w:rPr>
                          <w:i/>
                        </w:rPr>
                      </w:pPr>
                    </w:p>
                    <w:p w14:paraId="5851A457" w14:textId="77777777" w:rsidR="004052F6" w:rsidRPr="00B64A11" w:rsidRDefault="004052F6">
                      <w:pPr>
                        <w:rPr>
                          <w:i/>
                        </w:rPr>
                      </w:pPr>
                      <w:r w:rsidRPr="00B64A11">
                        <w:rPr>
                          <w:i/>
                        </w:rPr>
                        <w:t>For the purposes of this Form, a Beneficial Owner of a Bidder is any natural person who ultimately owns or controls the Bidder by meeting one or more of the following conditions:</w:t>
                      </w:r>
                    </w:p>
                    <w:p w14:paraId="4F1A93D7" w14:textId="77777777" w:rsidR="004052F6" w:rsidRPr="00B64A11" w:rsidRDefault="004052F6">
                      <w:pPr>
                        <w:pStyle w:val="ListParagraph"/>
                        <w:numPr>
                          <w:ilvl w:val="0"/>
                          <w:numId w:val="62"/>
                        </w:numPr>
                        <w:spacing w:after="0"/>
                        <w:rPr>
                          <w:i/>
                        </w:rPr>
                      </w:pPr>
                      <w:r w:rsidRPr="00B64A11">
                        <w:rPr>
                          <w:i/>
                        </w:rPr>
                        <w:t>directly or indirectly holding 25% or more of the shares</w:t>
                      </w:r>
                    </w:p>
                    <w:p w14:paraId="49A69112" w14:textId="77777777" w:rsidR="004052F6" w:rsidRPr="00B64A11" w:rsidRDefault="004052F6">
                      <w:pPr>
                        <w:pStyle w:val="ListParagraph"/>
                        <w:numPr>
                          <w:ilvl w:val="0"/>
                          <w:numId w:val="62"/>
                        </w:numPr>
                        <w:spacing w:after="0"/>
                        <w:rPr>
                          <w:i/>
                        </w:rPr>
                      </w:pPr>
                      <w:r w:rsidRPr="00B64A11">
                        <w:rPr>
                          <w:i/>
                        </w:rPr>
                        <w:t>directly or indirectly holding 25% or more of the voting rights</w:t>
                      </w:r>
                    </w:p>
                    <w:p w14:paraId="161843F2" w14:textId="77777777" w:rsidR="004052F6" w:rsidRPr="00B64A11" w:rsidRDefault="004052F6">
                      <w:pPr>
                        <w:pStyle w:val="ListParagraph"/>
                        <w:numPr>
                          <w:ilvl w:val="0"/>
                          <w:numId w:val="62"/>
                        </w:numPr>
                        <w:spacing w:after="0"/>
                        <w:rPr>
                          <w:i/>
                        </w:rPr>
                      </w:pPr>
                      <w:r w:rsidRPr="00B64A11">
                        <w:rPr>
                          <w:i/>
                        </w:rPr>
                        <w:t>directly or indirectly having the right to appoint a majority of the board of directors or equivalent governing body of the Bidder</w:t>
                      </w:r>
                    </w:p>
                  </w:txbxContent>
                </v:textbox>
                <w10:wrap type="topAndBottom"/>
              </v:shape>
            </w:pict>
          </mc:Fallback>
        </mc:AlternateContent>
      </w:r>
      <w:r w:rsidRPr="00B64A11">
        <w:rPr>
          <w:rFonts w:asciiTheme="minorHAnsi" w:hAnsiTheme="minorHAnsi" w:cstheme="minorHAnsi"/>
        </w:rPr>
        <w:t>Beneficial Ownership Disclosure Form</w:t>
      </w:r>
      <w:bookmarkEnd w:id="1286"/>
      <w:r w:rsidRPr="00B64A11">
        <w:rPr>
          <w:rFonts w:asciiTheme="minorHAnsi" w:hAnsiTheme="minorHAnsi" w:cstheme="minorHAnsi"/>
        </w:rPr>
        <w:t xml:space="preserve"> </w:t>
      </w:r>
    </w:p>
    <w:p w14:paraId="3BF35DAD" w14:textId="77777777" w:rsidR="00A04B57" w:rsidRPr="00B64A11" w:rsidRDefault="00A04B57">
      <w:pPr>
        <w:tabs>
          <w:tab w:val="right" w:pos="9000"/>
        </w:tabs>
        <w:rPr>
          <w:b/>
        </w:rPr>
      </w:pPr>
    </w:p>
    <w:p w14:paraId="025D899F" w14:textId="77777777" w:rsidR="00A04B57" w:rsidRPr="00B64A11" w:rsidRDefault="00F15C86">
      <w:pPr>
        <w:tabs>
          <w:tab w:val="right" w:pos="9000"/>
        </w:tabs>
      </w:pPr>
      <w:r w:rsidRPr="00B64A11">
        <w:rPr>
          <w:b/>
        </w:rPr>
        <w:t>RFB No.:</w:t>
      </w:r>
      <w:r w:rsidRPr="00B64A11">
        <w:t xml:space="preserve"> [</w:t>
      </w:r>
      <w:r w:rsidRPr="00B64A11">
        <w:rPr>
          <w:i/>
        </w:rPr>
        <w:t>insert number of RFB process</w:t>
      </w:r>
      <w:r w:rsidRPr="00B64A11">
        <w:t>]</w:t>
      </w:r>
    </w:p>
    <w:p w14:paraId="59754F15" w14:textId="77777777" w:rsidR="00A04B57" w:rsidRPr="00B64A11" w:rsidRDefault="00F15C86">
      <w:pPr>
        <w:tabs>
          <w:tab w:val="right" w:pos="9000"/>
        </w:tabs>
      </w:pPr>
      <w:r w:rsidRPr="00B64A11">
        <w:rPr>
          <w:b/>
        </w:rPr>
        <w:t>Request for Bid No</w:t>
      </w:r>
      <w:r w:rsidRPr="00B64A11">
        <w:t>.: [</w:t>
      </w:r>
      <w:r w:rsidRPr="00B64A11">
        <w:rPr>
          <w:i/>
        </w:rPr>
        <w:t>insert identification</w:t>
      </w:r>
      <w:r w:rsidRPr="00B64A11">
        <w:t>]</w:t>
      </w:r>
    </w:p>
    <w:p w14:paraId="0467CCED" w14:textId="77777777" w:rsidR="00A04B57" w:rsidRPr="00B64A11" w:rsidRDefault="00A04B57">
      <w:pPr>
        <w:tabs>
          <w:tab w:val="right" w:pos="9000"/>
        </w:tabs>
      </w:pPr>
    </w:p>
    <w:p w14:paraId="1D2D409E" w14:textId="77777777" w:rsidR="00A04B57" w:rsidRPr="00B64A11" w:rsidRDefault="00F15C86">
      <w:pPr>
        <w:rPr>
          <w:b/>
        </w:rPr>
      </w:pPr>
      <w:r w:rsidRPr="00B64A11">
        <w:t xml:space="preserve">To: </w:t>
      </w:r>
      <w:r w:rsidRPr="00B64A11">
        <w:rPr>
          <w:b/>
        </w:rPr>
        <w:t>[</w:t>
      </w:r>
      <w:r w:rsidRPr="00B64A11">
        <w:rPr>
          <w:b/>
          <w:i/>
        </w:rPr>
        <w:t>insert complete name of Employer</w:t>
      </w:r>
      <w:r w:rsidRPr="00B64A11">
        <w:rPr>
          <w:b/>
        </w:rPr>
        <w:t>]</w:t>
      </w:r>
    </w:p>
    <w:p w14:paraId="6C14C0CB" w14:textId="77777777" w:rsidR="00A04B57" w:rsidRPr="00B64A11" w:rsidRDefault="00A04B57">
      <w:pPr>
        <w:tabs>
          <w:tab w:val="right" w:pos="9000"/>
        </w:tabs>
      </w:pPr>
    </w:p>
    <w:p w14:paraId="73350BF4" w14:textId="77777777" w:rsidR="00A04B57" w:rsidRPr="00B64A11" w:rsidRDefault="00F15C86">
      <w:pPr>
        <w:tabs>
          <w:tab w:val="right" w:pos="9000"/>
        </w:tabs>
        <w:rPr>
          <w:i/>
        </w:rPr>
      </w:pPr>
      <w:r w:rsidRPr="00B64A11">
        <w:t xml:space="preserve">In response to your request in the Letter of Acceptance </w:t>
      </w:r>
      <w:r w:rsidRPr="00B64A11">
        <w:rPr>
          <w:i/>
        </w:rPr>
        <w:t>dated [insert date of letter of Acceptance]</w:t>
      </w:r>
      <w:r w:rsidRPr="00B64A11">
        <w:t xml:space="preserve"> to furnish additional information on beneficial ownership: </w:t>
      </w:r>
      <w:r w:rsidRPr="00B64A11">
        <w:rPr>
          <w:i/>
        </w:rPr>
        <w:t xml:space="preserve">[select one option as applicable and delete the options that are not applicable] </w:t>
      </w:r>
    </w:p>
    <w:p w14:paraId="5518722C" w14:textId="77777777" w:rsidR="00A04B57" w:rsidRPr="00B64A11" w:rsidRDefault="00A04B57">
      <w:pPr>
        <w:tabs>
          <w:tab w:val="right" w:pos="9000"/>
        </w:tabs>
        <w:rPr>
          <w:i/>
        </w:rPr>
      </w:pPr>
    </w:p>
    <w:p w14:paraId="25E0D66E" w14:textId="77777777" w:rsidR="00A04B57" w:rsidRPr="00B64A11" w:rsidRDefault="00F15C86">
      <w:pPr>
        <w:tabs>
          <w:tab w:val="right" w:pos="9000"/>
        </w:tabs>
      </w:pPr>
      <w:r w:rsidRPr="00B64A11">
        <w:t xml:space="preserve">(i) we hereby provide the following beneficial ownership information.  </w:t>
      </w:r>
    </w:p>
    <w:p w14:paraId="3D8F08A3" w14:textId="77777777" w:rsidR="00A04B57" w:rsidRPr="00B64A11" w:rsidRDefault="00A04B57"/>
    <w:p w14:paraId="334B246A" w14:textId="77777777" w:rsidR="00A04B57" w:rsidRPr="00B64A11" w:rsidRDefault="00F15C86">
      <w:pPr>
        <w:rPr>
          <w:b/>
        </w:rPr>
      </w:pPr>
      <w:r w:rsidRPr="00B64A11">
        <w:rPr>
          <w:b/>
        </w:rPr>
        <w:t xml:space="preserve">Details of beneficial ownership </w:t>
      </w:r>
    </w:p>
    <w:tbl>
      <w:tblPr>
        <w:tblW w:w="90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1"/>
        <w:gridCol w:w="2127"/>
        <w:gridCol w:w="2374"/>
        <w:gridCol w:w="2252"/>
      </w:tblGrid>
      <w:tr w:rsidR="00A04B57" w:rsidRPr="00B64A11" w14:paraId="1A5C06B2" w14:textId="77777777">
        <w:trPr>
          <w:trHeight w:val="415"/>
        </w:trPr>
        <w:tc>
          <w:tcPr>
            <w:tcW w:w="2251" w:type="dxa"/>
            <w:shd w:val="clear" w:color="auto" w:fill="auto"/>
          </w:tcPr>
          <w:p w14:paraId="64C0D01F" w14:textId="77777777" w:rsidR="00A04B57" w:rsidRPr="00B64A11" w:rsidRDefault="00F15C86">
            <w:pPr>
              <w:pStyle w:val="BodyText"/>
              <w:spacing w:before="40"/>
              <w:jc w:val="center"/>
            </w:pPr>
            <w:r w:rsidRPr="00B64A11">
              <w:t>Identity of Beneficial Owner</w:t>
            </w:r>
          </w:p>
          <w:p w14:paraId="53FD1864" w14:textId="77777777" w:rsidR="00A04B57" w:rsidRPr="00B64A11" w:rsidRDefault="00A04B57">
            <w:pPr>
              <w:pStyle w:val="BodyText"/>
              <w:spacing w:before="40"/>
              <w:jc w:val="center"/>
              <w:rPr>
                <w:i/>
              </w:rPr>
            </w:pPr>
          </w:p>
        </w:tc>
        <w:tc>
          <w:tcPr>
            <w:tcW w:w="2127" w:type="dxa"/>
            <w:shd w:val="clear" w:color="auto" w:fill="auto"/>
          </w:tcPr>
          <w:p w14:paraId="2F9D9A15" w14:textId="77777777" w:rsidR="00A04B57" w:rsidRPr="00B64A11" w:rsidRDefault="00F15C86">
            <w:pPr>
              <w:pStyle w:val="BodyText"/>
              <w:spacing w:before="40"/>
              <w:jc w:val="center"/>
            </w:pPr>
            <w:r w:rsidRPr="00B64A11">
              <w:t>Directly or indirectly holding 25% or more of the shares</w:t>
            </w:r>
          </w:p>
          <w:p w14:paraId="4C2CE4BB" w14:textId="77777777" w:rsidR="00A04B57" w:rsidRPr="00B64A11" w:rsidRDefault="00F15C86">
            <w:pPr>
              <w:pStyle w:val="BodyText"/>
              <w:spacing w:before="40"/>
              <w:jc w:val="center"/>
            </w:pPr>
            <w:r w:rsidRPr="00B64A11">
              <w:t>(Yes / No)</w:t>
            </w:r>
          </w:p>
          <w:p w14:paraId="714FB040" w14:textId="77777777" w:rsidR="00A04B57" w:rsidRPr="00B64A11" w:rsidRDefault="00A04B57">
            <w:pPr>
              <w:pStyle w:val="BodyText"/>
              <w:spacing w:before="40"/>
              <w:jc w:val="center"/>
              <w:rPr>
                <w:i/>
              </w:rPr>
            </w:pPr>
          </w:p>
        </w:tc>
        <w:tc>
          <w:tcPr>
            <w:tcW w:w="2374" w:type="dxa"/>
            <w:shd w:val="clear" w:color="auto" w:fill="auto"/>
          </w:tcPr>
          <w:p w14:paraId="19296AAF" w14:textId="77777777" w:rsidR="00A04B57" w:rsidRPr="00B64A11" w:rsidRDefault="00F15C86">
            <w:pPr>
              <w:pStyle w:val="BodyText"/>
              <w:spacing w:before="40"/>
              <w:jc w:val="center"/>
            </w:pPr>
            <w:r w:rsidRPr="00B64A11">
              <w:lastRenderedPageBreak/>
              <w:t>Directly or indirectly holding 25 % or more of the Voting Rights</w:t>
            </w:r>
          </w:p>
          <w:p w14:paraId="64EE708C" w14:textId="77777777" w:rsidR="00A04B57" w:rsidRPr="00B64A11" w:rsidRDefault="00F15C86">
            <w:pPr>
              <w:pStyle w:val="BodyText"/>
              <w:spacing w:before="40"/>
              <w:jc w:val="center"/>
            </w:pPr>
            <w:r w:rsidRPr="00B64A11">
              <w:t>(Yes / No)</w:t>
            </w:r>
          </w:p>
          <w:p w14:paraId="2A6094CF" w14:textId="77777777" w:rsidR="00A04B57" w:rsidRPr="00B64A11" w:rsidRDefault="00A04B57">
            <w:pPr>
              <w:pStyle w:val="BodyText"/>
              <w:spacing w:before="40"/>
              <w:jc w:val="center"/>
            </w:pPr>
          </w:p>
        </w:tc>
        <w:tc>
          <w:tcPr>
            <w:tcW w:w="2252" w:type="dxa"/>
            <w:shd w:val="clear" w:color="auto" w:fill="auto"/>
          </w:tcPr>
          <w:p w14:paraId="56399CE5" w14:textId="77777777" w:rsidR="00A04B57" w:rsidRPr="00B64A11" w:rsidRDefault="00F15C86">
            <w:pPr>
              <w:pStyle w:val="BodyText"/>
              <w:spacing w:before="40"/>
              <w:jc w:val="center"/>
            </w:pPr>
            <w:r w:rsidRPr="00B64A11">
              <w:lastRenderedPageBreak/>
              <w:t xml:space="preserve">Directly or indirectly having the right to appoint a majority of the board of the directors or an </w:t>
            </w:r>
            <w:r w:rsidRPr="00B64A11">
              <w:lastRenderedPageBreak/>
              <w:t>equivalent governing body of the Bidder</w:t>
            </w:r>
          </w:p>
          <w:p w14:paraId="7B44D2E8" w14:textId="77777777" w:rsidR="00A04B57" w:rsidRPr="00B64A11" w:rsidRDefault="00F15C86">
            <w:pPr>
              <w:pStyle w:val="BodyText"/>
              <w:spacing w:before="40"/>
              <w:jc w:val="center"/>
            </w:pPr>
            <w:r w:rsidRPr="00B64A11">
              <w:t>(Yes / No)</w:t>
            </w:r>
          </w:p>
        </w:tc>
      </w:tr>
      <w:tr w:rsidR="00A04B57" w:rsidRPr="00B64A11" w14:paraId="5098F6C5" w14:textId="77777777">
        <w:trPr>
          <w:trHeight w:val="415"/>
        </w:trPr>
        <w:tc>
          <w:tcPr>
            <w:tcW w:w="2251" w:type="dxa"/>
            <w:shd w:val="clear" w:color="auto" w:fill="auto"/>
          </w:tcPr>
          <w:p w14:paraId="57798A3E" w14:textId="77777777" w:rsidR="00A04B57" w:rsidRPr="00B64A11" w:rsidRDefault="00F15C86">
            <w:pPr>
              <w:pStyle w:val="BodyText"/>
              <w:spacing w:before="40"/>
            </w:pPr>
            <w:r w:rsidRPr="00B64A11">
              <w:rPr>
                <w:i/>
              </w:rPr>
              <w:lastRenderedPageBreak/>
              <w:t>[include full name (last, middle, first), nationality, country of residence]</w:t>
            </w:r>
          </w:p>
        </w:tc>
        <w:tc>
          <w:tcPr>
            <w:tcW w:w="2127" w:type="dxa"/>
            <w:shd w:val="clear" w:color="auto" w:fill="auto"/>
          </w:tcPr>
          <w:p w14:paraId="6CB95379" w14:textId="77777777" w:rsidR="00A04B57" w:rsidRPr="00B64A11" w:rsidRDefault="00A04B57">
            <w:pPr>
              <w:pStyle w:val="BodyText"/>
              <w:spacing w:before="40"/>
              <w:jc w:val="center"/>
              <w:rPr>
                <w:rFonts w:ascii="Wingdings 2" w:hAnsi="Wingdings 2"/>
                <w:sz w:val="52"/>
                <w:szCs w:val="52"/>
              </w:rPr>
            </w:pPr>
          </w:p>
        </w:tc>
        <w:tc>
          <w:tcPr>
            <w:tcW w:w="2374" w:type="dxa"/>
            <w:shd w:val="clear" w:color="auto" w:fill="auto"/>
          </w:tcPr>
          <w:p w14:paraId="1CC438D4" w14:textId="77777777" w:rsidR="00A04B57" w:rsidRPr="00B64A11" w:rsidRDefault="00A04B57">
            <w:pPr>
              <w:pStyle w:val="BodyText"/>
              <w:spacing w:before="40"/>
            </w:pPr>
          </w:p>
        </w:tc>
        <w:tc>
          <w:tcPr>
            <w:tcW w:w="2252" w:type="dxa"/>
            <w:shd w:val="clear" w:color="auto" w:fill="auto"/>
          </w:tcPr>
          <w:p w14:paraId="2EC4D7D6" w14:textId="77777777" w:rsidR="00A04B57" w:rsidRPr="00B64A11" w:rsidRDefault="00A04B57">
            <w:pPr>
              <w:pStyle w:val="BodyText"/>
              <w:spacing w:before="40"/>
            </w:pPr>
          </w:p>
        </w:tc>
      </w:tr>
    </w:tbl>
    <w:p w14:paraId="173FCF17" w14:textId="77777777" w:rsidR="00A04B57" w:rsidRPr="00B64A11" w:rsidRDefault="00A04B57"/>
    <w:p w14:paraId="05F871F0" w14:textId="77777777" w:rsidR="00A04B57" w:rsidRPr="00B64A11" w:rsidRDefault="00F15C86" w:rsidP="000039E7">
      <w:pPr>
        <w:jc w:val="center"/>
        <w:rPr>
          <w:b/>
          <w:i/>
        </w:rPr>
      </w:pPr>
      <w:r w:rsidRPr="00B64A11">
        <w:rPr>
          <w:b/>
          <w:i/>
        </w:rPr>
        <w:t>OR</w:t>
      </w:r>
    </w:p>
    <w:p w14:paraId="2737A9BA" w14:textId="77777777" w:rsidR="00A04B57" w:rsidRPr="00B64A11" w:rsidRDefault="00A04B57">
      <w:pPr>
        <w:rPr>
          <w:i/>
        </w:rPr>
      </w:pPr>
    </w:p>
    <w:p w14:paraId="1D771E7D" w14:textId="77777777" w:rsidR="00A04B57" w:rsidRPr="00B64A11" w:rsidRDefault="00F15C86">
      <w:pPr>
        <w:rPr>
          <w:i/>
        </w:rPr>
      </w:pPr>
      <w:r w:rsidRPr="00B64A11">
        <w:t xml:space="preserve">(ii) </w:t>
      </w:r>
      <w:r w:rsidRPr="00B64A11">
        <w:rPr>
          <w:i/>
        </w:rPr>
        <w:t xml:space="preserve">We declare that there is no Beneficial Owner meeting one or more of the following conditions: </w:t>
      </w:r>
    </w:p>
    <w:p w14:paraId="7DD953AF" w14:textId="77777777" w:rsidR="00A04B57" w:rsidRPr="00B64A11" w:rsidRDefault="00F15C86">
      <w:pPr>
        <w:pStyle w:val="ListParagraph"/>
        <w:numPr>
          <w:ilvl w:val="0"/>
          <w:numId w:val="62"/>
        </w:numPr>
        <w:spacing w:after="0"/>
      </w:pPr>
      <w:r w:rsidRPr="00B64A11">
        <w:t>directly or indirectly holding 25% or more of the shares</w:t>
      </w:r>
    </w:p>
    <w:p w14:paraId="156C5C35" w14:textId="77777777" w:rsidR="00A04B57" w:rsidRPr="00B64A11" w:rsidRDefault="00F15C86">
      <w:pPr>
        <w:pStyle w:val="ListParagraph"/>
        <w:numPr>
          <w:ilvl w:val="0"/>
          <w:numId w:val="62"/>
        </w:numPr>
        <w:spacing w:after="0"/>
      </w:pPr>
      <w:r w:rsidRPr="00B64A11">
        <w:t>directly or indirectly holding 25% or more of the voting rights</w:t>
      </w:r>
    </w:p>
    <w:p w14:paraId="791A2C00" w14:textId="77777777" w:rsidR="00A04B57" w:rsidRPr="00B64A11" w:rsidRDefault="00F15C86">
      <w:pPr>
        <w:pStyle w:val="ListParagraph"/>
        <w:numPr>
          <w:ilvl w:val="0"/>
          <w:numId w:val="62"/>
        </w:numPr>
        <w:spacing w:after="0"/>
      </w:pPr>
      <w:r w:rsidRPr="00B64A11">
        <w:t>directly or indirectly having the right to appoint a majority of the board of directors or equivalent governing body of the Bidder</w:t>
      </w:r>
    </w:p>
    <w:p w14:paraId="7C16F887" w14:textId="77777777" w:rsidR="00A04B57" w:rsidRPr="00B64A11" w:rsidRDefault="00A04B57">
      <w:pPr>
        <w:rPr>
          <w:i/>
        </w:rPr>
      </w:pPr>
    </w:p>
    <w:p w14:paraId="18494F0D" w14:textId="7FB86860" w:rsidR="00A04B57" w:rsidRPr="00B64A11" w:rsidRDefault="00F15C86" w:rsidP="000039E7">
      <w:pPr>
        <w:jc w:val="center"/>
        <w:rPr>
          <w:b/>
          <w:i/>
          <w:iCs/>
        </w:rPr>
      </w:pPr>
      <w:r w:rsidRPr="00B64A11">
        <w:rPr>
          <w:b/>
          <w:i/>
          <w:iCs/>
        </w:rPr>
        <w:t>OR</w:t>
      </w:r>
    </w:p>
    <w:p w14:paraId="4F6A70E0" w14:textId="77777777" w:rsidR="00A04B57" w:rsidRPr="00B64A11" w:rsidRDefault="00A04B57"/>
    <w:p w14:paraId="41792255" w14:textId="77777777" w:rsidR="00A04B57" w:rsidRPr="00B64A11" w:rsidRDefault="00F15C86">
      <w:pPr>
        <w:rPr>
          <w:i/>
        </w:rPr>
      </w:pPr>
      <w:r w:rsidRPr="00B64A11">
        <w:rPr>
          <w:i/>
        </w:rPr>
        <w:t>(iii) We declare that we are unable to identify any Beneficial Owner meeting one or more of the following conditions. [If this option is selected, the Bidder shall provide explanation on why it is unable to identify any Beneficial Owner]</w:t>
      </w:r>
    </w:p>
    <w:p w14:paraId="5F26F25D" w14:textId="77777777" w:rsidR="00A04B57" w:rsidRPr="00B64A11" w:rsidRDefault="00F15C86">
      <w:pPr>
        <w:pStyle w:val="ListParagraph"/>
        <w:numPr>
          <w:ilvl w:val="0"/>
          <w:numId w:val="62"/>
        </w:numPr>
        <w:spacing w:after="0"/>
      </w:pPr>
      <w:r w:rsidRPr="00B64A11">
        <w:t>directly or indirectly holding 25% or more of the shares</w:t>
      </w:r>
    </w:p>
    <w:p w14:paraId="742CD1AB" w14:textId="77777777" w:rsidR="00A04B57" w:rsidRPr="00B64A11" w:rsidRDefault="00F15C86">
      <w:pPr>
        <w:pStyle w:val="ListParagraph"/>
        <w:numPr>
          <w:ilvl w:val="0"/>
          <w:numId w:val="62"/>
        </w:numPr>
        <w:spacing w:after="0"/>
      </w:pPr>
      <w:r w:rsidRPr="00B64A11">
        <w:t>directly or indirectly holding 25% or more of the voting rights</w:t>
      </w:r>
    </w:p>
    <w:p w14:paraId="76747EEF" w14:textId="77777777" w:rsidR="00A04B57" w:rsidRPr="00B64A11" w:rsidRDefault="00F15C86">
      <w:pPr>
        <w:pStyle w:val="ListParagraph"/>
        <w:numPr>
          <w:ilvl w:val="0"/>
          <w:numId w:val="62"/>
        </w:numPr>
        <w:spacing w:after="0"/>
      </w:pPr>
      <w:r w:rsidRPr="00B64A11">
        <w:t>directly or indirectly having the right to appoint a majority of the board of directors or equivalent governing body of the Bidder]”</w:t>
      </w:r>
    </w:p>
    <w:p w14:paraId="6E3693BA" w14:textId="77777777" w:rsidR="00A04B57" w:rsidRPr="00B64A11" w:rsidRDefault="00A04B57">
      <w:pPr>
        <w:pStyle w:val="ListParagraph"/>
      </w:pPr>
    </w:p>
    <w:p w14:paraId="3ECE3EFB" w14:textId="77777777" w:rsidR="00A04B57" w:rsidRPr="00B64A11" w:rsidRDefault="00F15C86">
      <w:pPr>
        <w:rPr>
          <w:u w:val="single"/>
        </w:rPr>
      </w:pPr>
      <w:r w:rsidRPr="00B64A11">
        <w:rPr>
          <w:b/>
        </w:rPr>
        <w:t>Name of the Bidder</w:t>
      </w:r>
      <w:r w:rsidRPr="00B64A11">
        <w:t>:</w:t>
      </w:r>
      <w:r w:rsidRPr="00B64A11">
        <w:rPr>
          <w:bCs/>
          <w:iCs/>
        </w:rPr>
        <w:t xml:space="preserve"> *</w:t>
      </w:r>
      <w:r w:rsidRPr="00B64A11">
        <w:rPr>
          <w:u w:val="single"/>
        </w:rPr>
        <w:t>[</w:t>
      </w:r>
      <w:r w:rsidRPr="00B64A11">
        <w:rPr>
          <w:i/>
          <w:u w:val="single"/>
        </w:rPr>
        <w:t>insert complete name of the Bidder</w:t>
      </w:r>
      <w:r w:rsidRPr="00B64A11">
        <w:rPr>
          <w:u w:val="single"/>
        </w:rPr>
        <w:t>]_________</w:t>
      </w:r>
    </w:p>
    <w:p w14:paraId="0952F921" w14:textId="77777777" w:rsidR="00A04B57" w:rsidRPr="00B64A11" w:rsidRDefault="00A04B57"/>
    <w:p w14:paraId="4F2C2793" w14:textId="77777777" w:rsidR="00A04B57" w:rsidRPr="00B64A11" w:rsidRDefault="00F15C86">
      <w:pPr>
        <w:rPr>
          <w:u w:val="single"/>
        </w:rPr>
      </w:pPr>
      <w:r w:rsidRPr="00B64A11">
        <w:rPr>
          <w:b/>
        </w:rPr>
        <w:t>Name of the person duly authorized to sign the Bid on behalf of the Bidder</w:t>
      </w:r>
      <w:r w:rsidRPr="00B64A11">
        <w:t>:</w:t>
      </w:r>
      <w:r w:rsidRPr="00B64A11">
        <w:rPr>
          <w:bCs/>
          <w:iCs/>
        </w:rPr>
        <w:t xml:space="preserve"> **</w:t>
      </w:r>
      <w:r w:rsidRPr="00B64A11">
        <w:rPr>
          <w:bCs/>
          <w:iCs/>
          <w:u w:val="single"/>
        </w:rPr>
        <w:t>[</w:t>
      </w:r>
      <w:r w:rsidRPr="00B64A11">
        <w:rPr>
          <w:bCs/>
          <w:i/>
          <w:iCs/>
          <w:u w:val="single"/>
        </w:rPr>
        <w:t>insert complete name of person duly authorized to sign the Bid</w:t>
      </w:r>
      <w:r w:rsidRPr="00B64A11">
        <w:rPr>
          <w:bCs/>
          <w:iCs/>
          <w:u w:val="single"/>
        </w:rPr>
        <w:t>]___________</w:t>
      </w:r>
    </w:p>
    <w:p w14:paraId="6BF72245" w14:textId="77777777" w:rsidR="00A04B57" w:rsidRPr="00B64A11" w:rsidRDefault="00A04B57"/>
    <w:p w14:paraId="02EA922D" w14:textId="77777777" w:rsidR="00A04B57" w:rsidRPr="00B64A11" w:rsidRDefault="00F15C86">
      <w:pPr>
        <w:rPr>
          <w:u w:val="single"/>
        </w:rPr>
      </w:pPr>
      <w:r w:rsidRPr="00B64A11">
        <w:rPr>
          <w:b/>
        </w:rPr>
        <w:t>Title of the person signing the Bid</w:t>
      </w:r>
      <w:r w:rsidRPr="00B64A11">
        <w:t xml:space="preserve">: </w:t>
      </w:r>
      <w:r w:rsidRPr="00B64A11">
        <w:rPr>
          <w:u w:val="single"/>
        </w:rPr>
        <w:t>[</w:t>
      </w:r>
      <w:r w:rsidRPr="00B64A11">
        <w:rPr>
          <w:i/>
          <w:u w:val="single"/>
        </w:rPr>
        <w:t>insert complete title of the person signing the Bid</w:t>
      </w:r>
      <w:r w:rsidRPr="00B64A11">
        <w:rPr>
          <w:u w:val="single"/>
        </w:rPr>
        <w:t>]______</w:t>
      </w:r>
    </w:p>
    <w:p w14:paraId="7BF68B68" w14:textId="77777777" w:rsidR="00A04B57" w:rsidRPr="00B64A11" w:rsidRDefault="00A04B57"/>
    <w:p w14:paraId="3C4F046D" w14:textId="77777777" w:rsidR="00A04B57" w:rsidRPr="00B64A11" w:rsidRDefault="00F15C86">
      <w:pPr>
        <w:rPr>
          <w:u w:val="single"/>
        </w:rPr>
      </w:pPr>
      <w:r w:rsidRPr="00B64A11">
        <w:rPr>
          <w:b/>
        </w:rPr>
        <w:lastRenderedPageBreak/>
        <w:t>Signature of the person named above</w:t>
      </w:r>
      <w:r w:rsidRPr="00B64A11">
        <w:t xml:space="preserve">: </w:t>
      </w:r>
      <w:r w:rsidRPr="00B64A11">
        <w:rPr>
          <w:u w:val="single"/>
        </w:rPr>
        <w:t>[</w:t>
      </w:r>
      <w:r w:rsidRPr="00B64A11">
        <w:rPr>
          <w:i/>
          <w:u w:val="single"/>
        </w:rPr>
        <w:t>insert signature of person whose name and capacity are shown above</w:t>
      </w:r>
      <w:r w:rsidRPr="00B64A11">
        <w:rPr>
          <w:u w:val="single"/>
        </w:rPr>
        <w:t>]_____</w:t>
      </w:r>
    </w:p>
    <w:p w14:paraId="3E69ACE1" w14:textId="77777777" w:rsidR="00A04B57" w:rsidRPr="00B64A11" w:rsidRDefault="00A04B57"/>
    <w:p w14:paraId="771A0110" w14:textId="77777777" w:rsidR="00A04B57" w:rsidRPr="00B64A11" w:rsidRDefault="00F15C86">
      <w:pPr>
        <w:rPr>
          <w:u w:val="single"/>
        </w:rPr>
      </w:pPr>
      <w:r w:rsidRPr="00B64A11">
        <w:rPr>
          <w:b/>
        </w:rPr>
        <w:t>Date signed</w:t>
      </w:r>
      <w:r w:rsidRPr="00B64A11">
        <w:t xml:space="preserve"> </w:t>
      </w:r>
      <w:r w:rsidRPr="00B64A11">
        <w:rPr>
          <w:u w:val="single"/>
        </w:rPr>
        <w:t>[</w:t>
      </w:r>
      <w:r w:rsidRPr="00B64A11">
        <w:rPr>
          <w:i/>
          <w:u w:val="single"/>
        </w:rPr>
        <w:t>insert date of signing</w:t>
      </w:r>
      <w:r w:rsidRPr="00B64A11">
        <w:rPr>
          <w:u w:val="single"/>
        </w:rPr>
        <w:t>]</w:t>
      </w:r>
      <w:r w:rsidRPr="00B64A11">
        <w:t xml:space="preserve"> </w:t>
      </w:r>
      <w:r w:rsidRPr="00B64A11">
        <w:rPr>
          <w:b/>
        </w:rPr>
        <w:t>day of</w:t>
      </w:r>
      <w:r w:rsidRPr="00B64A11">
        <w:t xml:space="preserve"> </w:t>
      </w:r>
      <w:r w:rsidRPr="00B64A11">
        <w:rPr>
          <w:u w:val="single"/>
        </w:rPr>
        <w:t>[</w:t>
      </w:r>
      <w:r w:rsidRPr="00B64A11">
        <w:rPr>
          <w:i/>
          <w:u w:val="single"/>
        </w:rPr>
        <w:t>insert month</w:t>
      </w:r>
      <w:r w:rsidRPr="00B64A11">
        <w:rPr>
          <w:u w:val="single"/>
        </w:rPr>
        <w:t>], [</w:t>
      </w:r>
      <w:r w:rsidRPr="00B64A11">
        <w:rPr>
          <w:i/>
          <w:u w:val="single"/>
        </w:rPr>
        <w:t>insert year</w:t>
      </w:r>
      <w:r w:rsidRPr="00B64A11">
        <w:rPr>
          <w:u w:val="single"/>
        </w:rPr>
        <w:t>]_____</w:t>
      </w:r>
    </w:p>
    <w:p w14:paraId="3BA7AE09" w14:textId="77777777" w:rsidR="00A04B57" w:rsidRPr="00B64A11" w:rsidRDefault="00A04B57"/>
    <w:p w14:paraId="2ACC666A" w14:textId="77777777" w:rsidR="00A04B57" w:rsidRPr="00B64A11" w:rsidRDefault="00A04B57"/>
    <w:p w14:paraId="7E81AD7F" w14:textId="77777777" w:rsidR="00A04B57" w:rsidRPr="00B64A11" w:rsidRDefault="00A04B57">
      <w:pPr>
        <w:rPr>
          <w:b/>
        </w:rPr>
      </w:pPr>
    </w:p>
    <w:p w14:paraId="4FE9DBCB" w14:textId="77777777" w:rsidR="00A04B57" w:rsidRPr="00B64A11" w:rsidRDefault="00A04B57">
      <w:pPr>
        <w:rPr>
          <w:b/>
        </w:rPr>
      </w:pPr>
    </w:p>
    <w:p w14:paraId="59A1E1EC" w14:textId="77777777" w:rsidR="00A04B57" w:rsidRPr="00B64A11" w:rsidRDefault="00F15C86">
      <w:pPr>
        <w:rPr>
          <w:sz w:val="20"/>
        </w:rPr>
      </w:pPr>
      <w:r w:rsidRPr="00B64A11">
        <w:rPr>
          <w:rStyle w:val="FootnoteReference"/>
          <w:sz w:val="20"/>
        </w:rPr>
        <w:t>*</w:t>
      </w:r>
      <w:r w:rsidRPr="00B64A11">
        <w:rPr>
          <w:sz w:val="20"/>
        </w:rPr>
        <w:t xml:space="preserve"> In the case of the Bid submitted by a Joint Venture specify the name of the Joint Venture as Bidder. In the event that the Bidder is a joint venture, each reference to “Bidder” in the Beneficial Ownership Disclosure Form (including this Introduction thereto) shall be read to refer to the joint venture member. </w:t>
      </w:r>
    </w:p>
    <w:p w14:paraId="3264F925" w14:textId="77777777" w:rsidR="00A04B57" w:rsidRPr="00B64A11" w:rsidRDefault="00F15C86">
      <w:pPr>
        <w:rPr>
          <w:sz w:val="20"/>
        </w:rPr>
      </w:pPr>
      <w:r w:rsidRPr="00B64A11">
        <w:rPr>
          <w:rStyle w:val="FootnoteReference"/>
          <w:sz w:val="20"/>
        </w:rPr>
        <w:t>**</w:t>
      </w:r>
      <w:r w:rsidRPr="00B64A11">
        <w:rPr>
          <w:sz w:val="20"/>
        </w:rPr>
        <w:t xml:space="preserve"> Person signing the Bid shall have the power of attorney given by the Bidder. The power of attorney shall be attached with the Bid Schedules. </w:t>
      </w:r>
      <w:bookmarkEnd w:id="1287"/>
    </w:p>
    <w:p w14:paraId="66B6D52F" w14:textId="77777777" w:rsidR="00A04B57" w:rsidRPr="00B64A11" w:rsidRDefault="00F15C86">
      <w:pPr>
        <w:rPr>
          <w:b/>
          <w:sz w:val="36"/>
        </w:rPr>
      </w:pPr>
      <w:r w:rsidRPr="00B64A11">
        <w:rPr>
          <w:b/>
          <w:sz w:val="36"/>
        </w:rPr>
        <w:br w:type="page" w:clear="all"/>
      </w:r>
    </w:p>
    <w:p w14:paraId="0F1D56A0" w14:textId="77777777" w:rsidR="00A04B57" w:rsidRPr="00B64A11" w:rsidRDefault="00A04B57">
      <w:pPr>
        <w:rPr>
          <w:b/>
          <w:sz w:val="36"/>
        </w:rPr>
      </w:pPr>
    </w:p>
    <w:p w14:paraId="7390F6D6" w14:textId="77777777" w:rsidR="00A04B57" w:rsidRPr="00B64A11" w:rsidRDefault="00A04B57">
      <w:pPr>
        <w:pStyle w:val="S9Header"/>
      </w:pPr>
    </w:p>
    <w:p w14:paraId="1B5A7139" w14:textId="77777777" w:rsidR="00A04B57" w:rsidRPr="00B64A11" w:rsidRDefault="00F15C86">
      <w:pPr>
        <w:pStyle w:val="S9Header"/>
      </w:pPr>
      <w:bookmarkStart w:id="1288" w:name="_Toc135041989"/>
      <w:bookmarkEnd w:id="1282"/>
      <w:bookmarkEnd w:id="1283"/>
      <w:r w:rsidRPr="00B64A11">
        <w:t>Letter of Ac</w:t>
      </w:r>
      <w:bookmarkStart w:id="1289" w:name="_Hlt125874239"/>
      <w:bookmarkEnd w:id="1289"/>
      <w:r w:rsidRPr="00B64A11">
        <w:t>ceptance</w:t>
      </w:r>
      <w:bookmarkEnd w:id="1278"/>
      <w:bookmarkEnd w:id="1284"/>
      <w:bookmarkEnd w:id="1288"/>
    </w:p>
    <w:p w14:paraId="77B64662" w14:textId="77777777" w:rsidR="00A04B57" w:rsidRPr="00B64A11" w:rsidRDefault="00F15C86">
      <w:pPr>
        <w:jc w:val="right"/>
      </w:pPr>
      <w:r w:rsidRPr="00B64A11">
        <w:rPr>
          <w:i/>
          <w:sz w:val="20"/>
        </w:rPr>
        <w:t>______________________</w:t>
      </w:r>
    </w:p>
    <w:p w14:paraId="26B72406" w14:textId="77777777" w:rsidR="00A04B57" w:rsidRPr="00B64A11" w:rsidRDefault="00F15C86">
      <w:r w:rsidRPr="00B64A11">
        <w:fldChar w:fldCharType="begin"/>
      </w:r>
      <w:r w:rsidRPr="00B64A11">
        <w:instrText>ADVANCE \D 4.80</w:instrText>
      </w:r>
      <w:r w:rsidRPr="00B64A11">
        <w:fldChar w:fldCharType="end"/>
      </w:r>
      <w:r w:rsidRPr="00B64A11">
        <w:t xml:space="preserve">To:  </w:t>
      </w:r>
      <w:r w:rsidRPr="00B64A11">
        <w:rPr>
          <w:i/>
          <w:sz w:val="20"/>
        </w:rPr>
        <w:fldChar w:fldCharType="begin"/>
      </w:r>
      <w:r w:rsidRPr="00B64A11">
        <w:rPr>
          <w:i/>
          <w:sz w:val="20"/>
        </w:rPr>
        <w:instrText>ADVANCE \D 1.90</w:instrText>
      </w:r>
      <w:r w:rsidRPr="00B64A11">
        <w:rPr>
          <w:i/>
          <w:sz w:val="20"/>
        </w:rPr>
        <w:fldChar w:fldCharType="end"/>
      </w:r>
      <w:r w:rsidRPr="00B64A11">
        <w:rPr>
          <w:i/>
          <w:sz w:val="20"/>
        </w:rPr>
        <w:t>____________________________</w:t>
      </w:r>
    </w:p>
    <w:p w14:paraId="5AEDCEEC" w14:textId="77777777" w:rsidR="00A04B57" w:rsidRPr="00B64A11" w:rsidRDefault="00A04B57"/>
    <w:p w14:paraId="70281E48" w14:textId="77777777" w:rsidR="00A04B57" w:rsidRPr="00B64A11" w:rsidRDefault="00F15C86">
      <w:r w:rsidRPr="00B64A11">
        <w:t xml:space="preserve">This is to notify you that your Bid dated </w:t>
      </w:r>
      <w:r w:rsidRPr="00B64A11">
        <w:rPr>
          <w:i/>
          <w:sz w:val="20"/>
        </w:rPr>
        <w:t>____________</w:t>
      </w:r>
      <w:r w:rsidRPr="00B64A11">
        <w:t xml:space="preserve"> for execution of the </w:t>
      </w:r>
      <w:r w:rsidRPr="00B64A11">
        <w:rPr>
          <w:i/>
          <w:sz w:val="20"/>
        </w:rPr>
        <w:t>_________________</w:t>
      </w:r>
      <w:r w:rsidRPr="00B64A11">
        <w:t xml:space="preserve"> for the Contract Price in the aggregate of </w:t>
      </w:r>
      <w:r w:rsidRPr="00B64A11">
        <w:rPr>
          <w:i/>
          <w:sz w:val="20"/>
        </w:rPr>
        <w:t>_____________________ ________________</w:t>
      </w:r>
      <w:r w:rsidRPr="00B64A11">
        <w:t>, as corrected and modified in accordance with the Instructions to Bidders is hereby accepted by our Agency.</w:t>
      </w:r>
    </w:p>
    <w:p w14:paraId="4E1E953C" w14:textId="77777777" w:rsidR="00A04B57" w:rsidRPr="00B64A11" w:rsidRDefault="00A04B57"/>
    <w:p w14:paraId="064FF9FD" w14:textId="77777777" w:rsidR="00A04B57" w:rsidRPr="00B64A11" w:rsidRDefault="00F15C86">
      <w:r w:rsidRPr="00B64A11">
        <w:t xml:space="preserve">You are requested to furnish (i) the Performance Security within 28 days in accordance with the Conditions of Contract, using for that purpose </w:t>
      </w:r>
      <w:r w:rsidRPr="00B64A11">
        <w:rPr>
          <w:iCs/>
        </w:rPr>
        <w:t xml:space="preserve">one of </w:t>
      </w:r>
      <w:r w:rsidRPr="00B64A11">
        <w:t>the Performance Security Form</w:t>
      </w:r>
      <w:r w:rsidRPr="00B64A11">
        <w:rPr>
          <w:i/>
          <w:iCs/>
        </w:rPr>
        <w:t>s</w:t>
      </w:r>
      <w:r w:rsidRPr="00B64A11">
        <w:t xml:space="preserve"> and (ii) the additional information on beneficial ownership in accordance with ITB 46.1, within eight (8) Business days using the Beneficial Ownership Disclosure Form, included in Section X, - Contract Forms, of the bidding document.</w:t>
      </w:r>
    </w:p>
    <w:p w14:paraId="4536148F" w14:textId="77777777" w:rsidR="00A04B57" w:rsidRPr="00B64A11" w:rsidRDefault="00A04B57"/>
    <w:p w14:paraId="46BF8DE3" w14:textId="77777777" w:rsidR="00A04B57" w:rsidRPr="00B64A11" w:rsidRDefault="00A04B57"/>
    <w:p w14:paraId="3DB3126F" w14:textId="77777777" w:rsidR="00A04B57" w:rsidRPr="00B64A11" w:rsidRDefault="00A04B57"/>
    <w:p w14:paraId="19D7056B" w14:textId="77777777" w:rsidR="00A04B57" w:rsidRPr="00B64A11" w:rsidRDefault="00F15C86">
      <w:pPr>
        <w:tabs>
          <w:tab w:val="left" w:pos="9000"/>
        </w:tabs>
      </w:pPr>
      <w:r w:rsidRPr="00B64A11">
        <w:t xml:space="preserve">Authorized Signature:  </w:t>
      </w:r>
      <w:r w:rsidRPr="00B64A11">
        <w:rPr>
          <w:u w:val="single"/>
        </w:rPr>
        <w:tab/>
      </w:r>
    </w:p>
    <w:p w14:paraId="68F78C39" w14:textId="77777777" w:rsidR="00A04B57" w:rsidRPr="00B64A11" w:rsidRDefault="00F15C86">
      <w:pPr>
        <w:tabs>
          <w:tab w:val="left" w:pos="9000"/>
        </w:tabs>
      </w:pPr>
      <w:r w:rsidRPr="00B64A11">
        <w:t xml:space="preserve">Name and Title of Signatory:  </w:t>
      </w:r>
      <w:r w:rsidRPr="00B64A11">
        <w:rPr>
          <w:u w:val="single"/>
        </w:rPr>
        <w:tab/>
      </w:r>
    </w:p>
    <w:p w14:paraId="7BCB42F1" w14:textId="77777777" w:rsidR="00A04B57" w:rsidRPr="00B64A11" w:rsidRDefault="00F15C86">
      <w:pPr>
        <w:tabs>
          <w:tab w:val="left" w:pos="9000"/>
        </w:tabs>
      </w:pPr>
      <w:r w:rsidRPr="00B64A11">
        <w:t xml:space="preserve">Name of Agency:  </w:t>
      </w:r>
      <w:r w:rsidRPr="00B64A11">
        <w:rPr>
          <w:u w:val="single"/>
        </w:rPr>
        <w:tab/>
      </w:r>
    </w:p>
    <w:p w14:paraId="3FD40865" w14:textId="77777777" w:rsidR="00A04B57" w:rsidRPr="00B64A11" w:rsidRDefault="00A04B57"/>
    <w:p w14:paraId="4452D372" w14:textId="77777777" w:rsidR="00A04B57" w:rsidRPr="00B64A11" w:rsidRDefault="00F15C86">
      <w:pPr>
        <w:rPr>
          <w:bCs/>
          <w:szCs w:val="24"/>
        </w:rPr>
      </w:pPr>
      <w:r w:rsidRPr="00B64A11">
        <w:rPr>
          <w:bCs/>
          <w:szCs w:val="24"/>
        </w:rPr>
        <w:t>Attachment:  Contract Agreement</w:t>
      </w:r>
    </w:p>
    <w:p w14:paraId="3886A491" w14:textId="77777777" w:rsidR="00A04B57" w:rsidRPr="00B64A11" w:rsidRDefault="00F15C86">
      <w:r w:rsidRPr="00B64A11">
        <w:rPr>
          <w:b/>
          <w:bCs/>
          <w:sz w:val="32"/>
        </w:rPr>
        <w:br w:type="page" w:clear="all"/>
      </w:r>
      <w:bookmarkStart w:id="1290" w:name="_Toc438734410"/>
      <w:bookmarkStart w:id="1291" w:name="_Toc438907197"/>
      <w:bookmarkStart w:id="1292" w:name="_Toc438907297"/>
    </w:p>
    <w:tbl>
      <w:tblPr>
        <w:tblW w:w="0" w:type="auto"/>
        <w:tblLayout w:type="fixed"/>
        <w:tblLook w:val="0000" w:firstRow="0" w:lastRow="0" w:firstColumn="0" w:lastColumn="0" w:noHBand="0" w:noVBand="0"/>
      </w:tblPr>
      <w:tblGrid>
        <w:gridCol w:w="9198"/>
      </w:tblGrid>
      <w:tr w:rsidR="00A04B57" w:rsidRPr="00B64A11" w14:paraId="3A768407" w14:textId="77777777">
        <w:trPr>
          <w:trHeight w:val="900"/>
        </w:trPr>
        <w:tc>
          <w:tcPr>
            <w:tcW w:w="9198" w:type="dxa"/>
            <w:vAlign w:val="center"/>
          </w:tcPr>
          <w:p w14:paraId="20641496" w14:textId="77777777" w:rsidR="00A04B57" w:rsidRPr="00B64A11" w:rsidRDefault="00F15C86">
            <w:pPr>
              <w:pStyle w:val="S9Header"/>
            </w:pPr>
            <w:bookmarkStart w:id="1293" w:name="_Toc437692908"/>
            <w:bookmarkStart w:id="1294" w:name="_Toc23238064"/>
            <w:bookmarkStart w:id="1295" w:name="_Toc41971556"/>
            <w:bookmarkStart w:id="1296" w:name="_Toc125873873"/>
            <w:bookmarkStart w:id="1297" w:name="_Toc125952756"/>
            <w:bookmarkStart w:id="1298" w:name="_Toc135041990"/>
            <w:r w:rsidRPr="00B64A11">
              <w:lastRenderedPageBreak/>
              <w:t>Contract A</w:t>
            </w:r>
            <w:bookmarkStart w:id="1299" w:name="_Hlt125874262"/>
            <w:bookmarkEnd w:id="1299"/>
            <w:r w:rsidRPr="00B64A11">
              <w:t>greement</w:t>
            </w:r>
            <w:bookmarkEnd w:id="1290"/>
            <w:bookmarkEnd w:id="1291"/>
            <w:bookmarkEnd w:id="1292"/>
            <w:bookmarkEnd w:id="1293"/>
            <w:bookmarkEnd w:id="1294"/>
            <w:bookmarkEnd w:id="1295"/>
            <w:bookmarkEnd w:id="1296"/>
            <w:bookmarkEnd w:id="1297"/>
            <w:bookmarkEnd w:id="1298"/>
          </w:p>
        </w:tc>
      </w:tr>
    </w:tbl>
    <w:p w14:paraId="6FB3C998" w14:textId="77777777" w:rsidR="00A04B57" w:rsidRPr="00B64A11" w:rsidRDefault="00F15C86">
      <w:r w:rsidRPr="00B64A11">
        <w:t xml:space="preserve">THIS AGREEMENT is made the ________ day of ________________________, _____, </w:t>
      </w:r>
    </w:p>
    <w:p w14:paraId="5F49D03E" w14:textId="77777777" w:rsidR="00A04B57" w:rsidRPr="00B64A11" w:rsidRDefault="00F15C86">
      <w:r w:rsidRPr="00B64A11">
        <w:t>BETWEEN</w:t>
      </w:r>
    </w:p>
    <w:p w14:paraId="2DC6B676" w14:textId="77777777" w:rsidR="00A04B57" w:rsidRPr="00B64A11" w:rsidRDefault="00A04B57"/>
    <w:p w14:paraId="3B52A1D6" w14:textId="77777777" w:rsidR="00A04B57" w:rsidRPr="00B64A11" w:rsidRDefault="00F15C86">
      <w:r w:rsidRPr="00B64A11">
        <w:t xml:space="preserve">(1) </w:t>
      </w:r>
      <w:r w:rsidRPr="00B64A11">
        <w:rPr>
          <w:i/>
          <w:sz w:val="20"/>
        </w:rPr>
        <w:t>______________________</w:t>
      </w:r>
      <w:r w:rsidRPr="00B64A11">
        <w:t xml:space="preserve">, a corporation incorporated under the laws of </w:t>
      </w:r>
      <w:r w:rsidRPr="00B64A11">
        <w:rPr>
          <w:sz w:val="20"/>
        </w:rPr>
        <w:t>___________</w:t>
      </w:r>
      <w:r w:rsidRPr="00B64A11">
        <w:t xml:space="preserve"> and having its principal place of business at </w:t>
      </w:r>
      <w:r w:rsidRPr="00B64A11">
        <w:rPr>
          <w:i/>
          <w:sz w:val="20"/>
        </w:rPr>
        <w:t>___________________</w:t>
      </w:r>
      <w:r w:rsidRPr="00B64A11">
        <w:t xml:space="preserve"> (hereinafter called “the Employer”), and (2) </w:t>
      </w:r>
      <w:r w:rsidRPr="00B64A11">
        <w:rPr>
          <w:i/>
          <w:sz w:val="20"/>
        </w:rPr>
        <w:t>______________________</w:t>
      </w:r>
      <w:r w:rsidRPr="00B64A11">
        <w:t xml:space="preserve">, a corporation incorporated under the laws of </w:t>
      </w:r>
      <w:r w:rsidRPr="00B64A11">
        <w:rPr>
          <w:i/>
          <w:sz w:val="20"/>
        </w:rPr>
        <w:t>________________________</w:t>
      </w:r>
      <w:r w:rsidRPr="00B64A11">
        <w:t xml:space="preserve"> and having its principal place of business at </w:t>
      </w:r>
      <w:r w:rsidRPr="00B64A11">
        <w:rPr>
          <w:i/>
          <w:sz w:val="20"/>
        </w:rPr>
        <w:t>________________________</w:t>
      </w:r>
      <w:r w:rsidRPr="00B64A11">
        <w:t xml:space="preserve"> (hereinafter called “the Contractor”).</w:t>
      </w:r>
    </w:p>
    <w:p w14:paraId="6C1767D4" w14:textId="77777777" w:rsidR="00A04B57" w:rsidRPr="00B64A11" w:rsidRDefault="00A04B57"/>
    <w:p w14:paraId="58F72F18" w14:textId="77777777" w:rsidR="00A04B57" w:rsidRPr="00B64A11" w:rsidRDefault="00F15C86">
      <w:r w:rsidRPr="00B64A11">
        <w:t xml:space="preserve">WHEREAS the Employer desires to engage the Contractor to design, manufacture, test, deliver, install, complete and commission certain Facilities, viz. </w:t>
      </w:r>
      <w:r w:rsidRPr="00B64A11">
        <w:rPr>
          <w:i/>
          <w:sz w:val="20"/>
        </w:rPr>
        <w:t>_________________</w:t>
      </w:r>
      <w:r w:rsidRPr="00B64A11">
        <w:t xml:space="preserve"> (“the Facilities”), and the Contractor has agreed to such engagement upon and subject to the terms and conditions hereinafter appearing.</w:t>
      </w:r>
    </w:p>
    <w:p w14:paraId="1DD687F5" w14:textId="77777777" w:rsidR="00A04B57" w:rsidRPr="00B64A11" w:rsidRDefault="00A04B57"/>
    <w:p w14:paraId="4A2A8C7B" w14:textId="77777777" w:rsidR="00A04B57" w:rsidRPr="00B64A11" w:rsidRDefault="00F15C86">
      <w:r w:rsidRPr="00B64A11">
        <w:t>NOW IT IS HEREBY AGREED as follows:</w:t>
      </w:r>
    </w:p>
    <w:p w14:paraId="5D5C39A7" w14:textId="77777777" w:rsidR="00A04B57" w:rsidRPr="00B64A11" w:rsidRDefault="00A04B57"/>
    <w:tbl>
      <w:tblPr>
        <w:tblW w:w="9394" w:type="dxa"/>
        <w:tblLayout w:type="fixed"/>
        <w:tblLook w:val="0000" w:firstRow="0" w:lastRow="0" w:firstColumn="0" w:lastColumn="0" w:noHBand="0" w:noVBand="0"/>
      </w:tblPr>
      <w:tblGrid>
        <w:gridCol w:w="2410"/>
        <w:gridCol w:w="6984"/>
      </w:tblGrid>
      <w:tr w:rsidR="00A04B57" w:rsidRPr="00B64A11" w14:paraId="628EF0E5" w14:textId="77777777">
        <w:tc>
          <w:tcPr>
            <w:tcW w:w="2410" w:type="dxa"/>
          </w:tcPr>
          <w:p w14:paraId="361C95E2" w14:textId="77777777" w:rsidR="00A04B57" w:rsidRPr="00B64A11" w:rsidRDefault="00F15C86">
            <w:pPr>
              <w:ind w:left="360" w:hanging="360"/>
            </w:pPr>
            <w:r w:rsidRPr="00B64A11">
              <w:rPr>
                <w:b/>
              </w:rPr>
              <w:t>Article 1.  Contract Documents</w:t>
            </w:r>
          </w:p>
        </w:tc>
        <w:tc>
          <w:tcPr>
            <w:tcW w:w="6984" w:type="dxa"/>
          </w:tcPr>
          <w:p w14:paraId="01AECD42" w14:textId="77777777" w:rsidR="00A04B57" w:rsidRPr="00B64A11" w:rsidRDefault="00F15C86">
            <w:pPr>
              <w:spacing w:after="120"/>
              <w:ind w:left="540" w:right="-72" w:hanging="540"/>
            </w:pPr>
            <w:r w:rsidRPr="00B64A11">
              <w:t>1.1</w:t>
            </w:r>
            <w:r w:rsidRPr="00B64A11">
              <w:tab/>
            </w:r>
            <w:r w:rsidRPr="00B64A11">
              <w:rPr>
                <w:u w:val="single"/>
              </w:rPr>
              <w:t>Contract Documents</w:t>
            </w:r>
            <w:r w:rsidRPr="00B64A11">
              <w:t xml:space="preserve"> (Reference GCC Clause 2)</w:t>
            </w:r>
          </w:p>
          <w:p w14:paraId="2A04FB66" w14:textId="77777777" w:rsidR="00A04B57" w:rsidRPr="00B64A11" w:rsidRDefault="00F15C86">
            <w:pPr>
              <w:spacing w:after="120"/>
              <w:ind w:left="540" w:right="-72"/>
            </w:pPr>
            <w:r w:rsidRPr="00B64A11">
              <w:t>The following documents shall constitute the Contract between the Employer and the Contractor, and each shall be read and construed as an integral part of the Contract:</w:t>
            </w:r>
          </w:p>
          <w:p w14:paraId="1C2D4828" w14:textId="77777777" w:rsidR="00A04B57" w:rsidRPr="00B64A11" w:rsidRDefault="00F15C86">
            <w:pPr>
              <w:spacing w:after="120"/>
              <w:ind w:left="1080" w:right="-72" w:hanging="540"/>
            </w:pPr>
            <w:r w:rsidRPr="00B64A11">
              <w:t>(a)</w:t>
            </w:r>
            <w:r w:rsidRPr="00B64A11">
              <w:tab/>
              <w:t>This Contract Agreement and the Appendices hereto</w:t>
            </w:r>
          </w:p>
          <w:p w14:paraId="1035F7AF" w14:textId="77777777" w:rsidR="00A04B57" w:rsidRPr="00B64A11" w:rsidRDefault="00F15C86">
            <w:pPr>
              <w:spacing w:after="120"/>
              <w:ind w:left="1080" w:right="-72" w:hanging="540"/>
            </w:pPr>
            <w:r w:rsidRPr="00B64A11">
              <w:t>(b)</w:t>
            </w:r>
            <w:r w:rsidRPr="00B64A11">
              <w:tab/>
              <w:t>Letter of Bid and Price Schedules submitted by the Contractor</w:t>
            </w:r>
          </w:p>
          <w:p w14:paraId="016B9D31" w14:textId="77777777" w:rsidR="00A04B57" w:rsidRPr="00B64A11" w:rsidRDefault="00F15C86">
            <w:pPr>
              <w:spacing w:after="120"/>
              <w:ind w:left="1080" w:right="-72" w:hanging="540"/>
            </w:pPr>
            <w:r w:rsidRPr="00B64A11">
              <w:t>(c)</w:t>
            </w:r>
            <w:r w:rsidRPr="00B64A11">
              <w:tab/>
              <w:t>Particular Conditions</w:t>
            </w:r>
          </w:p>
          <w:p w14:paraId="1879FF26" w14:textId="77777777" w:rsidR="00A04B57" w:rsidRPr="00B64A11" w:rsidRDefault="00F15C86">
            <w:pPr>
              <w:spacing w:after="120"/>
              <w:ind w:left="1080" w:right="-72" w:hanging="540"/>
            </w:pPr>
            <w:r w:rsidRPr="00B64A11">
              <w:t>(d)</w:t>
            </w:r>
            <w:r w:rsidRPr="00B64A11">
              <w:tab/>
              <w:t xml:space="preserve">General Conditions </w:t>
            </w:r>
          </w:p>
          <w:p w14:paraId="1B3E1DF0" w14:textId="77777777" w:rsidR="00A04B57" w:rsidRPr="00B64A11" w:rsidRDefault="00F15C86">
            <w:pPr>
              <w:spacing w:after="120"/>
              <w:ind w:left="1080" w:right="-72" w:hanging="540"/>
            </w:pPr>
            <w:r w:rsidRPr="00B64A11">
              <w:t>(e)</w:t>
            </w:r>
            <w:r w:rsidRPr="00B64A11">
              <w:tab/>
              <w:t>Specification</w:t>
            </w:r>
          </w:p>
          <w:p w14:paraId="390F49F5" w14:textId="77777777" w:rsidR="00A04B57" w:rsidRPr="00B64A11" w:rsidRDefault="00F15C86">
            <w:pPr>
              <w:spacing w:after="120"/>
              <w:ind w:left="1080" w:right="-72" w:hanging="540"/>
            </w:pPr>
            <w:r w:rsidRPr="00B64A11">
              <w:t>(f)</w:t>
            </w:r>
            <w:r w:rsidRPr="00B64A11">
              <w:tab/>
              <w:t>Drawings</w:t>
            </w:r>
          </w:p>
          <w:p w14:paraId="1A94FBF5" w14:textId="77777777" w:rsidR="00A04B57" w:rsidRPr="00B64A11" w:rsidRDefault="00F15C86">
            <w:pPr>
              <w:spacing w:after="120"/>
              <w:ind w:left="1080" w:right="-72" w:hanging="540"/>
            </w:pPr>
            <w:r w:rsidRPr="00B64A11">
              <w:t>(g)</w:t>
            </w:r>
            <w:r w:rsidRPr="00B64A11">
              <w:tab/>
              <w:t>Other completed Bidding forms submitted with the Bid</w:t>
            </w:r>
          </w:p>
          <w:p w14:paraId="6092ADC9" w14:textId="77777777" w:rsidR="00A04B57" w:rsidRPr="00B64A11" w:rsidRDefault="00F15C86">
            <w:pPr>
              <w:spacing w:after="120"/>
              <w:ind w:left="1080" w:right="-72" w:hanging="540"/>
            </w:pPr>
            <w:r w:rsidRPr="00B64A11">
              <w:t>(h)</w:t>
            </w:r>
            <w:r w:rsidRPr="00B64A11">
              <w:tab/>
              <w:t>Any other documents forming part of the Employer’s Requirements</w:t>
            </w:r>
          </w:p>
          <w:p w14:paraId="7621D24E" w14:textId="77777777" w:rsidR="00A04B57" w:rsidRPr="00B64A11" w:rsidRDefault="00F15C86">
            <w:pPr>
              <w:spacing w:after="120"/>
              <w:ind w:left="630" w:right="-72" w:hanging="540"/>
            </w:pPr>
            <w:r w:rsidRPr="00B64A11">
              <w:t>(i)    Any other documents forming part of the contract, including, but not limited to:</w:t>
            </w:r>
          </w:p>
          <w:p w14:paraId="0A8DF5D2" w14:textId="77777777" w:rsidR="00A04B57" w:rsidRPr="00B64A11" w:rsidRDefault="00F15C86">
            <w:pPr>
              <w:pStyle w:val="P3Header1-Clauses"/>
              <w:numPr>
                <w:ilvl w:val="2"/>
                <w:numId w:val="42"/>
              </w:numPr>
              <w:spacing w:before="240" w:after="120"/>
              <w:jc w:val="both"/>
              <w:rPr>
                <w:b w:val="0"/>
              </w:rPr>
            </w:pPr>
            <w:r w:rsidRPr="00B64A11">
              <w:rPr>
                <w:b w:val="0"/>
              </w:rPr>
              <w:lastRenderedPageBreak/>
              <w:t>the ES Management Strategies and Implementation Plans; and</w:t>
            </w:r>
          </w:p>
          <w:p w14:paraId="031C39F5" w14:textId="77777777" w:rsidR="00A04B57" w:rsidRPr="00B64A11" w:rsidRDefault="00F15C86">
            <w:pPr>
              <w:pStyle w:val="P3Header1-Clauses"/>
              <w:spacing w:before="240" w:after="120"/>
              <w:ind w:left="1620"/>
              <w:jc w:val="both"/>
              <w:rPr>
                <w:color w:val="000000" w:themeColor="text1"/>
              </w:rPr>
            </w:pPr>
            <w:r w:rsidRPr="00B64A11">
              <w:rPr>
                <w:b w:val="0"/>
              </w:rPr>
              <w:t>ii. Code of Conduct for Contractor’s Personnel (ES).</w:t>
            </w:r>
          </w:p>
          <w:p w14:paraId="6CE8161C" w14:textId="77777777" w:rsidR="00A04B57" w:rsidRPr="00B64A11" w:rsidRDefault="00F15C86">
            <w:pPr>
              <w:pStyle w:val="P3Header1-Clauses"/>
              <w:spacing w:before="240" w:after="120"/>
              <w:ind w:left="1440"/>
              <w:jc w:val="both"/>
            </w:pPr>
            <w:r w:rsidRPr="00B64A11">
              <w:rPr>
                <w:b w:val="0"/>
                <w:i/>
              </w:rPr>
              <w:t>[Any other documents shall be added here.]</w:t>
            </w:r>
          </w:p>
          <w:p w14:paraId="1EA53387" w14:textId="77777777" w:rsidR="00A04B57" w:rsidRPr="00B64A11" w:rsidRDefault="00F15C86">
            <w:pPr>
              <w:spacing w:after="120"/>
              <w:ind w:left="540" w:right="-72" w:hanging="540"/>
            </w:pPr>
            <w:r w:rsidRPr="00B64A11">
              <w:t>1.2</w:t>
            </w:r>
            <w:r w:rsidRPr="00B64A11">
              <w:tab/>
            </w:r>
            <w:r w:rsidRPr="00B64A11">
              <w:rPr>
                <w:u w:val="single"/>
              </w:rPr>
              <w:t>Order of Precedence</w:t>
            </w:r>
            <w:r w:rsidRPr="00B64A11">
              <w:t xml:space="preserve"> (Reference GCC Clause 2)</w:t>
            </w:r>
          </w:p>
          <w:p w14:paraId="42B6761E" w14:textId="77777777" w:rsidR="00A04B57" w:rsidRPr="00B64A11" w:rsidRDefault="00F15C86">
            <w:pPr>
              <w:spacing w:after="120"/>
              <w:ind w:left="540" w:right="-72"/>
            </w:pPr>
            <w:r w:rsidRPr="00B64A11">
              <w:t>In the event of any ambiguity or conflict between the Contract Documents listed above, the order of precedence shall be the order in which the Contract Documents are listed in Article 1.1 (Contract Documents) above.</w:t>
            </w:r>
          </w:p>
          <w:p w14:paraId="6CDE3FF4" w14:textId="77777777" w:rsidR="00A04B57" w:rsidRPr="00B64A11" w:rsidRDefault="00F15C86">
            <w:pPr>
              <w:spacing w:after="120"/>
              <w:ind w:left="540" w:right="-72" w:hanging="540"/>
            </w:pPr>
            <w:r w:rsidRPr="00B64A11">
              <w:t>1.3</w:t>
            </w:r>
            <w:r w:rsidRPr="00B64A11">
              <w:tab/>
            </w:r>
            <w:r w:rsidRPr="00B64A11">
              <w:rPr>
                <w:u w:val="single"/>
              </w:rPr>
              <w:t>Definitions</w:t>
            </w:r>
            <w:r w:rsidRPr="00B64A11">
              <w:t xml:space="preserve"> (Reference GCC Clause 1)</w:t>
            </w:r>
          </w:p>
          <w:p w14:paraId="2548526D" w14:textId="77777777" w:rsidR="00A04B57" w:rsidRPr="00B64A11" w:rsidRDefault="00F15C86">
            <w:pPr>
              <w:spacing w:after="120"/>
              <w:ind w:left="540" w:right="-72"/>
            </w:pPr>
            <w:r w:rsidRPr="00B64A11">
              <w:t>Capitalized words and phrases used herein shall have the same meanings as are ascribed to them in the General Conditions.</w:t>
            </w:r>
          </w:p>
        </w:tc>
      </w:tr>
      <w:tr w:rsidR="00A04B57" w:rsidRPr="00B64A11" w14:paraId="06C417FC" w14:textId="77777777">
        <w:tc>
          <w:tcPr>
            <w:tcW w:w="2410" w:type="dxa"/>
          </w:tcPr>
          <w:p w14:paraId="20BC5E1B" w14:textId="77777777" w:rsidR="00A04B57" w:rsidRPr="00B64A11" w:rsidRDefault="00F15C86">
            <w:pPr>
              <w:ind w:left="360" w:hanging="360"/>
              <w:rPr>
                <w:b/>
              </w:rPr>
            </w:pPr>
            <w:r w:rsidRPr="00B64A11">
              <w:rPr>
                <w:b/>
              </w:rPr>
              <w:lastRenderedPageBreak/>
              <w:t>Article 2.  Contract Price and Terms of Payment</w:t>
            </w:r>
          </w:p>
        </w:tc>
        <w:tc>
          <w:tcPr>
            <w:tcW w:w="6984" w:type="dxa"/>
          </w:tcPr>
          <w:p w14:paraId="7572EE46" w14:textId="77777777" w:rsidR="00A04B57" w:rsidRPr="00B64A11" w:rsidRDefault="00F15C86">
            <w:pPr>
              <w:spacing w:after="120"/>
              <w:ind w:left="540" w:right="-72" w:hanging="540"/>
            </w:pPr>
            <w:r w:rsidRPr="00B64A11">
              <w:t>2.1</w:t>
            </w:r>
            <w:r w:rsidRPr="00B64A11">
              <w:tab/>
            </w:r>
            <w:r w:rsidRPr="00B64A11">
              <w:rPr>
                <w:u w:val="single"/>
              </w:rPr>
              <w:t>Contract Price</w:t>
            </w:r>
            <w:r w:rsidRPr="00B64A11">
              <w:t xml:space="preserve"> (Reference GCC Clause 11)</w:t>
            </w:r>
          </w:p>
          <w:p w14:paraId="552BE3AC" w14:textId="77777777" w:rsidR="00A04B57" w:rsidRPr="00B64A11" w:rsidRDefault="00F15C86">
            <w:pPr>
              <w:spacing w:after="120"/>
              <w:ind w:left="540" w:right="-72"/>
            </w:pPr>
            <w:r w:rsidRPr="00B64A11">
              <w:t xml:space="preserve">The Employer hereby agrees to pay to the Contractor the Contract Price in consideration of the performance by the Contractor of its obligations hereunder.  The Contract Price shall be the aggregate of:  </w:t>
            </w:r>
            <w:r w:rsidRPr="00B64A11">
              <w:rPr>
                <w:i/>
                <w:sz w:val="20"/>
              </w:rPr>
              <w:t>__________________</w:t>
            </w:r>
            <w:r w:rsidRPr="00B64A11">
              <w:t xml:space="preserve">, </w:t>
            </w:r>
            <w:r w:rsidRPr="00B64A11">
              <w:rPr>
                <w:i/>
                <w:sz w:val="20"/>
              </w:rPr>
              <w:t>_______________</w:t>
            </w:r>
            <w:r w:rsidRPr="00B64A11">
              <w:t xml:space="preserve"> as specified in Price Schedule No. 5 (Grand Summary), and</w:t>
            </w:r>
            <w:r w:rsidRPr="00B64A11">
              <w:rPr>
                <w:i/>
                <w:sz w:val="20"/>
              </w:rPr>
              <w:t>_______________</w:t>
            </w:r>
            <w:r w:rsidRPr="00B64A11">
              <w:t xml:space="preserve">, </w:t>
            </w:r>
            <w:r w:rsidRPr="00B64A11">
              <w:rPr>
                <w:i/>
                <w:sz w:val="20"/>
              </w:rPr>
              <w:t>_________________</w:t>
            </w:r>
            <w:r w:rsidRPr="00B64A11">
              <w:t>, or such other sums as may be determined in accordance with the terms and conditions of the Contract.</w:t>
            </w:r>
          </w:p>
          <w:p w14:paraId="0FCA1B39" w14:textId="77777777" w:rsidR="00A04B57" w:rsidRPr="00B64A11" w:rsidRDefault="00F15C86">
            <w:pPr>
              <w:spacing w:after="120"/>
              <w:ind w:left="540" w:right="-72" w:hanging="540"/>
            </w:pPr>
            <w:r w:rsidRPr="00B64A11">
              <w:t>2.2</w:t>
            </w:r>
            <w:r w:rsidRPr="00B64A11">
              <w:tab/>
            </w:r>
            <w:r w:rsidRPr="00B64A11">
              <w:rPr>
                <w:u w:val="single"/>
              </w:rPr>
              <w:t>Terms of Payment</w:t>
            </w:r>
            <w:r w:rsidRPr="00B64A11">
              <w:t xml:space="preserve"> (Reference GCC Clause 12)</w:t>
            </w:r>
          </w:p>
          <w:p w14:paraId="57831619" w14:textId="77777777" w:rsidR="00A04B57" w:rsidRPr="00B64A11" w:rsidRDefault="00F15C86">
            <w:pPr>
              <w:spacing w:after="120"/>
              <w:ind w:left="540" w:right="-72"/>
            </w:pPr>
            <w:r w:rsidRPr="00B64A11">
              <w:t>The terms and procedures of payment according to which the Employer will reimburse the Contractor are given in the Appendix (Terms and Procedures of Payment) hereto.</w:t>
            </w:r>
          </w:p>
          <w:p w14:paraId="5AF3A65B" w14:textId="77777777" w:rsidR="00A04B57" w:rsidRPr="00B64A11" w:rsidRDefault="00F15C86">
            <w:pPr>
              <w:spacing w:after="120"/>
              <w:ind w:left="540" w:right="-72"/>
            </w:pPr>
            <w:r w:rsidRPr="00B64A11">
              <w:t xml:space="preserve">The Employer may instruct its bank to issue an irrevocable confirmed documentary credit made available to the Contractor in a bank in the country of the Contractor. The credit shall be for an amount of </w:t>
            </w:r>
            <w:r w:rsidRPr="00B64A11">
              <w:rPr>
                <w:i/>
                <w:sz w:val="20"/>
              </w:rPr>
              <w:t>________________________</w:t>
            </w:r>
            <w:r w:rsidRPr="00B64A11">
              <w:t>; and shall be subject to the Uniform Customs and Practice for Documentary Credits 2007 Revision, ICC Publication No. 600.</w:t>
            </w:r>
          </w:p>
          <w:p w14:paraId="5041D2C4" w14:textId="77777777" w:rsidR="00A04B57" w:rsidRPr="00B64A11" w:rsidRDefault="00F15C86">
            <w:pPr>
              <w:spacing w:after="120"/>
              <w:ind w:left="540" w:right="-72"/>
            </w:pPr>
            <w:r w:rsidRPr="00B64A11">
              <w:t>In the event that the amount payable under Schedule No. 1 is adjusted in accordance with GCC 11.2 or with any of the other terms of the Contract, the Employer shall arrange for the documentary credit to be amended accordingly.</w:t>
            </w:r>
          </w:p>
          <w:p w14:paraId="083F7DA7" w14:textId="77777777" w:rsidR="00A04B57" w:rsidRPr="00B64A11" w:rsidRDefault="00A04B57">
            <w:pPr>
              <w:spacing w:after="120"/>
              <w:ind w:left="540" w:right="-72"/>
            </w:pPr>
          </w:p>
        </w:tc>
      </w:tr>
      <w:tr w:rsidR="00A04B57" w:rsidRPr="00B64A11" w14:paraId="5D2B42BC" w14:textId="77777777">
        <w:tc>
          <w:tcPr>
            <w:tcW w:w="2410" w:type="dxa"/>
          </w:tcPr>
          <w:p w14:paraId="2BD8C762" w14:textId="77777777" w:rsidR="00A04B57" w:rsidRPr="00B64A11" w:rsidRDefault="00F15C86">
            <w:pPr>
              <w:ind w:left="360" w:hanging="360"/>
              <w:rPr>
                <w:b/>
              </w:rPr>
            </w:pPr>
            <w:r w:rsidRPr="00B64A11">
              <w:rPr>
                <w:b/>
              </w:rPr>
              <w:t xml:space="preserve">Article 3.  Effective Date </w:t>
            </w:r>
          </w:p>
        </w:tc>
        <w:tc>
          <w:tcPr>
            <w:tcW w:w="6984" w:type="dxa"/>
          </w:tcPr>
          <w:p w14:paraId="3665D437" w14:textId="77777777" w:rsidR="00A04B57" w:rsidRPr="00B64A11" w:rsidRDefault="00F15C86">
            <w:pPr>
              <w:spacing w:after="120"/>
              <w:ind w:left="540" w:right="-72" w:hanging="540"/>
            </w:pPr>
            <w:r w:rsidRPr="00B64A11">
              <w:t>3.1</w:t>
            </w:r>
            <w:r w:rsidRPr="00B64A11">
              <w:tab/>
            </w:r>
            <w:r w:rsidRPr="00B64A11">
              <w:rPr>
                <w:u w:val="single"/>
              </w:rPr>
              <w:t>Effective Date</w:t>
            </w:r>
            <w:r w:rsidRPr="00B64A11">
              <w:t xml:space="preserve"> (Reference GCC Clause 1)</w:t>
            </w:r>
          </w:p>
          <w:p w14:paraId="7B8B251B" w14:textId="77777777" w:rsidR="00A04B57" w:rsidRPr="00B64A11" w:rsidRDefault="00F15C86">
            <w:pPr>
              <w:spacing w:after="120"/>
              <w:ind w:left="540" w:right="-72"/>
            </w:pPr>
            <w:r w:rsidRPr="00B64A11">
              <w:lastRenderedPageBreak/>
              <w:t>The Effective Date from which the Time for Completion of the Facilities shall be counted is the date when all of the following conditions have been fulfilled:</w:t>
            </w:r>
          </w:p>
          <w:p w14:paraId="241B88ED" w14:textId="77777777" w:rsidR="00A04B57" w:rsidRPr="00B64A11" w:rsidRDefault="00F15C86">
            <w:pPr>
              <w:spacing w:after="120"/>
              <w:ind w:left="1080" w:right="-72" w:hanging="540"/>
            </w:pPr>
            <w:r w:rsidRPr="00B64A11">
              <w:t>(a)</w:t>
            </w:r>
            <w:r w:rsidRPr="00B64A11">
              <w:tab/>
              <w:t>This Contract Agreement has been duly executed for and on behalf of the Employer and the Contractor;</w:t>
            </w:r>
          </w:p>
          <w:p w14:paraId="4F60B959" w14:textId="77777777" w:rsidR="00A04B57" w:rsidRPr="00B64A11" w:rsidRDefault="00F15C86">
            <w:pPr>
              <w:spacing w:after="120"/>
              <w:ind w:left="1080" w:right="-72" w:hanging="540"/>
              <w:rPr>
                <w:i/>
              </w:rPr>
            </w:pPr>
            <w:r w:rsidRPr="00B64A11">
              <w:t>(b)</w:t>
            </w:r>
            <w:r w:rsidRPr="00B64A11">
              <w:tab/>
              <w:t>The Contractor has submitted to the Employer the Performance Security and the advance payment guarantee;</w:t>
            </w:r>
          </w:p>
          <w:p w14:paraId="4CB36F96" w14:textId="77777777" w:rsidR="00A04B57" w:rsidRPr="00B64A11" w:rsidRDefault="00F15C86">
            <w:pPr>
              <w:spacing w:after="120"/>
              <w:ind w:left="1080" w:right="-72" w:hanging="540"/>
            </w:pPr>
            <w:r w:rsidRPr="00B64A11">
              <w:t>(c)</w:t>
            </w:r>
            <w:r w:rsidRPr="00B64A11">
              <w:tab/>
              <w:t>The Employer has paid the Contractor the advance payment;</w:t>
            </w:r>
          </w:p>
          <w:p w14:paraId="1ACCA8AF" w14:textId="77777777" w:rsidR="00A04B57" w:rsidRPr="00B64A11" w:rsidRDefault="00F15C86">
            <w:pPr>
              <w:spacing w:after="120"/>
              <w:ind w:left="1080" w:hanging="540"/>
            </w:pPr>
            <w:r w:rsidRPr="00B64A11">
              <w:t>(d)</w:t>
            </w:r>
            <w:r w:rsidRPr="00B64A11">
              <w:tab/>
              <w:t>The Contractor has been advised that the documentary credit referred to in Article 2.2 above has been issued in its favor;</w:t>
            </w:r>
          </w:p>
          <w:p w14:paraId="386FF739" w14:textId="77777777" w:rsidR="00A04B57" w:rsidRPr="00B64A11" w:rsidRDefault="00F15C86">
            <w:pPr>
              <w:spacing w:before="120" w:after="120" w:line="276" w:lineRule="auto"/>
              <w:ind w:left="450"/>
              <w:rPr>
                <w:rFonts w:eastAsia="Arial Narrow"/>
                <w:color w:val="000000"/>
              </w:rPr>
            </w:pPr>
            <w:r w:rsidRPr="00B64A11">
              <w:t xml:space="preserve">(e ) </w:t>
            </w:r>
            <w:r w:rsidRPr="00B64A11">
              <w:rPr>
                <w:rFonts w:eastAsia="Arial Narrow"/>
                <w:color w:val="000000"/>
              </w:rPr>
              <w:t xml:space="preserve"> constitution of the DB.</w:t>
            </w:r>
          </w:p>
          <w:p w14:paraId="3A6C21A5" w14:textId="77777777" w:rsidR="00A04B57" w:rsidRPr="00B64A11" w:rsidRDefault="00F15C86">
            <w:pPr>
              <w:spacing w:after="120"/>
              <w:ind w:left="540" w:right="-72"/>
            </w:pPr>
            <w:r w:rsidRPr="00B64A11">
              <w:t>Each party shall use its best efforts to fulfill the above conditions for which it is responsible as soon as practicable.</w:t>
            </w:r>
          </w:p>
          <w:p w14:paraId="61538BE9" w14:textId="77777777" w:rsidR="00A04B57" w:rsidRPr="00B64A11" w:rsidRDefault="00F15C86">
            <w:pPr>
              <w:spacing w:after="120"/>
              <w:ind w:left="540" w:right="-72" w:hanging="540"/>
            </w:pPr>
            <w:r w:rsidRPr="00B64A11">
              <w:t>3.2</w:t>
            </w:r>
            <w:r w:rsidRPr="00B64A11">
              <w:tab/>
              <w:t>If the conditions listed under 3.1 are not fulfilled within two (2) months from the date of this Contract notification because of reasons not attributable to the Contractor, the Parties shall discuss and agree on an equitable adjustment to the Contract Price and the Time for Completion and/or other relevant conditions of the Contract.</w:t>
            </w:r>
          </w:p>
        </w:tc>
      </w:tr>
      <w:tr w:rsidR="00A04B57" w:rsidRPr="00B64A11" w14:paraId="2404E13F" w14:textId="77777777">
        <w:tc>
          <w:tcPr>
            <w:tcW w:w="2410" w:type="dxa"/>
          </w:tcPr>
          <w:p w14:paraId="5FABFF03" w14:textId="77777777" w:rsidR="00A04B57" w:rsidRPr="00B64A11" w:rsidRDefault="00F15C86">
            <w:pPr>
              <w:ind w:left="360" w:hanging="360"/>
              <w:rPr>
                <w:b/>
              </w:rPr>
            </w:pPr>
            <w:r w:rsidRPr="00B64A11">
              <w:rPr>
                <w:b/>
              </w:rPr>
              <w:lastRenderedPageBreak/>
              <w:t>Article 4.  Communications</w:t>
            </w:r>
          </w:p>
        </w:tc>
        <w:tc>
          <w:tcPr>
            <w:tcW w:w="6984" w:type="dxa"/>
          </w:tcPr>
          <w:p w14:paraId="6462F253" w14:textId="77777777" w:rsidR="00A04B57" w:rsidRPr="00B64A11" w:rsidRDefault="00F15C86">
            <w:pPr>
              <w:spacing w:after="120"/>
              <w:ind w:left="542" w:right="-72" w:hanging="542"/>
            </w:pPr>
            <w:r w:rsidRPr="00B64A11">
              <w:t>4.1</w:t>
            </w:r>
            <w:r w:rsidRPr="00B64A11">
              <w:tab/>
              <w:t xml:space="preserve">The address of the Employer for notice purposes, pursuant to GCC 4.1 is: </w:t>
            </w:r>
            <w:r w:rsidRPr="00B64A11">
              <w:rPr>
                <w:i/>
              </w:rPr>
              <w:t>______________________</w:t>
            </w:r>
            <w:r w:rsidRPr="00B64A11">
              <w:t>.</w:t>
            </w:r>
          </w:p>
          <w:p w14:paraId="42F74AFF" w14:textId="77777777" w:rsidR="00A04B57" w:rsidRPr="00B64A11" w:rsidRDefault="00F15C86">
            <w:pPr>
              <w:numPr>
                <w:ilvl w:val="1"/>
                <w:numId w:val="5"/>
              </w:numPr>
              <w:tabs>
                <w:tab w:val="clear" w:pos="360"/>
              </w:tabs>
              <w:spacing w:after="120"/>
              <w:ind w:left="542" w:right="-72" w:hanging="542"/>
            </w:pPr>
            <w:r w:rsidRPr="00B64A11">
              <w:t xml:space="preserve">The address of the Contractor for notice purposes, pursuant to GCC 4.1 is: </w:t>
            </w:r>
            <w:r w:rsidRPr="00B64A11">
              <w:rPr>
                <w:i/>
              </w:rPr>
              <w:t>________________________.</w:t>
            </w:r>
          </w:p>
        </w:tc>
      </w:tr>
      <w:tr w:rsidR="00A04B57" w:rsidRPr="00B64A11" w14:paraId="0DABDB95" w14:textId="77777777">
        <w:tc>
          <w:tcPr>
            <w:tcW w:w="2410" w:type="dxa"/>
          </w:tcPr>
          <w:p w14:paraId="6A41E1BC" w14:textId="77777777" w:rsidR="00A04B57" w:rsidRPr="00B64A11" w:rsidRDefault="00F15C86">
            <w:pPr>
              <w:ind w:left="360" w:hanging="360"/>
              <w:rPr>
                <w:b/>
              </w:rPr>
            </w:pPr>
            <w:r w:rsidRPr="00B64A11">
              <w:rPr>
                <w:b/>
              </w:rPr>
              <w:t>Article 5.  Appendices</w:t>
            </w:r>
          </w:p>
        </w:tc>
        <w:tc>
          <w:tcPr>
            <w:tcW w:w="6984" w:type="dxa"/>
          </w:tcPr>
          <w:p w14:paraId="7C7DDDCF" w14:textId="77777777" w:rsidR="00A04B57" w:rsidRPr="00B64A11" w:rsidRDefault="00F15C86">
            <w:pPr>
              <w:spacing w:after="120"/>
              <w:ind w:left="542" w:right="-72" w:hanging="542"/>
            </w:pPr>
            <w:r w:rsidRPr="00B64A11">
              <w:t>5.1</w:t>
            </w:r>
            <w:r w:rsidRPr="00B64A11">
              <w:tab/>
              <w:t>The Appendices listed in the attached List of Appendices shall be deemed to form an integral part of this Contract Agreement.</w:t>
            </w:r>
          </w:p>
          <w:p w14:paraId="03B3395A" w14:textId="77777777" w:rsidR="00A04B57" w:rsidRPr="00B64A11" w:rsidRDefault="00F15C86">
            <w:pPr>
              <w:numPr>
                <w:ilvl w:val="1"/>
                <w:numId w:val="6"/>
              </w:numPr>
              <w:tabs>
                <w:tab w:val="clear" w:pos="360"/>
              </w:tabs>
              <w:spacing w:after="120"/>
              <w:ind w:left="542" w:right="-72" w:hanging="542"/>
            </w:pPr>
            <w:r w:rsidRPr="00B64A11">
              <w:t>Reference in the Contract to any Appendix shall mean the Appendices attached hereto, and the Contract shall be read and construed accordingly.</w:t>
            </w:r>
          </w:p>
        </w:tc>
      </w:tr>
    </w:tbl>
    <w:p w14:paraId="1513AB36" w14:textId="77777777" w:rsidR="00A04B57" w:rsidRPr="00B64A11" w:rsidRDefault="00A04B57"/>
    <w:p w14:paraId="2E9C066B" w14:textId="77777777" w:rsidR="00A04B57" w:rsidRPr="00B64A11" w:rsidRDefault="00F15C86">
      <w:r w:rsidRPr="00B64A11">
        <w:t>IN WITNESS WHEREOF the Employer and the Contractor have caused this Agreement to be duly executed by their duly authorized representatives the day and year first above written.</w:t>
      </w:r>
    </w:p>
    <w:p w14:paraId="32AEFB82" w14:textId="77777777" w:rsidR="00A04B57" w:rsidRPr="00B64A11" w:rsidRDefault="00A04B57"/>
    <w:p w14:paraId="7DF36C63" w14:textId="77777777" w:rsidR="00A04B57" w:rsidRPr="00B64A11" w:rsidRDefault="00F15C86">
      <w:r w:rsidRPr="00B64A11">
        <w:t>Signed by, for and on behalf of the Employer</w:t>
      </w:r>
    </w:p>
    <w:p w14:paraId="7E91FAB6" w14:textId="77777777" w:rsidR="00A04B57" w:rsidRPr="00B64A11" w:rsidRDefault="00A04B57"/>
    <w:p w14:paraId="414C15EC" w14:textId="77777777" w:rsidR="00A04B57" w:rsidRPr="00B64A11" w:rsidRDefault="00A04B57"/>
    <w:p w14:paraId="1EF1D7AD" w14:textId="77777777" w:rsidR="00A04B57" w:rsidRPr="00B64A11" w:rsidRDefault="00F15C86">
      <w:pPr>
        <w:tabs>
          <w:tab w:val="left" w:pos="7200"/>
        </w:tabs>
        <w:rPr>
          <w:u w:val="single"/>
        </w:rPr>
      </w:pPr>
      <w:r w:rsidRPr="00B64A11">
        <w:rPr>
          <w:u w:val="single"/>
        </w:rPr>
        <w:tab/>
      </w:r>
    </w:p>
    <w:p w14:paraId="3EEBD2A0" w14:textId="77777777" w:rsidR="00A04B57" w:rsidRPr="00B64A11" w:rsidRDefault="00F15C86">
      <w:r w:rsidRPr="00B64A11">
        <w:rPr>
          <w:i/>
          <w:sz w:val="20"/>
        </w:rPr>
        <w:lastRenderedPageBreak/>
        <w:t>[Signature]</w:t>
      </w:r>
    </w:p>
    <w:p w14:paraId="77FC289A" w14:textId="77777777" w:rsidR="00A04B57" w:rsidRPr="00B64A11" w:rsidRDefault="00A04B57"/>
    <w:p w14:paraId="1FAE8C0A" w14:textId="77777777" w:rsidR="00A04B57" w:rsidRPr="00B64A11" w:rsidRDefault="00F15C86">
      <w:pPr>
        <w:tabs>
          <w:tab w:val="left" w:pos="7200"/>
        </w:tabs>
        <w:rPr>
          <w:u w:val="single"/>
        </w:rPr>
      </w:pPr>
      <w:r w:rsidRPr="00B64A11">
        <w:rPr>
          <w:u w:val="single"/>
        </w:rPr>
        <w:tab/>
      </w:r>
    </w:p>
    <w:p w14:paraId="063F2B49" w14:textId="77777777" w:rsidR="00A04B57" w:rsidRPr="00B64A11" w:rsidRDefault="00F15C86">
      <w:r w:rsidRPr="00B64A11">
        <w:rPr>
          <w:i/>
          <w:sz w:val="20"/>
        </w:rPr>
        <w:t>[Title]</w:t>
      </w:r>
    </w:p>
    <w:p w14:paraId="406C4638" w14:textId="77777777" w:rsidR="00A04B57" w:rsidRPr="00B64A11" w:rsidRDefault="00A04B57"/>
    <w:p w14:paraId="14CE9CC0" w14:textId="77777777" w:rsidR="00A04B57" w:rsidRPr="00B64A11" w:rsidRDefault="00F15C86">
      <w:pPr>
        <w:tabs>
          <w:tab w:val="left" w:pos="7200"/>
        </w:tabs>
        <w:rPr>
          <w:u w:val="single"/>
        </w:rPr>
      </w:pPr>
      <w:r w:rsidRPr="00B64A11">
        <w:t xml:space="preserve">in the presence of </w:t>
      </w:r>
      <w:r w:rsidRPr="00B64A11">
        <w:rPr>
          <w:u w:val="single"/>
        </w:rPr>
        <w:tab/>
      </w:r>
    </w:p>
    <w:p w14:paraId="55603363" w14:textId="77777777" w:rsidR="00A04B57" w:rsidRPr="00B64A11" w:rsidRDefault="00A04B57"/>
    <w:p w14:paraId="66A03B4C" w14:textId="77777777" w:rsidR="00A04B57" w:rsidRPr="00B64A11" w:rsidRDefault="00A04B57"/>
    <w:p w14:paraId="2C0FC6C0" w14:textId="77777777" w:rsidR="00A04B57" w:rsidRPr="00B64A11" w:rsidRDefault="00F15C86">
      <w:r w:rsidRPr="00B64A11">
        <w:t>Signed by, for and on behalf of the Contractor</w:t>
      </w:r>
    </w:p>
    <w:p w14:paraId="74487C0E" w14:textId="77777777" w:rsidR="00A04B57" w:rsidRPr="00B64A11" w:rsidRDefault="00A04B57"/>
    <w:p w14:paraId="1BCC09CB" w14:textId="77777777" w:rsidR="00A04B57" w:rsidRPr="00B64A11" w:rsidRDefault="00A04B57"/>
    <w:p w14:paraId="7DA06904" w14:textId="77777777" w:rsidR="00A04B57" w:rsidRPr="00B64A11" w:rsidRDefault="00F15C86">
      <w:pPr>
        <w:tabs>
          <w:tab w:val="left" w:pos="7200"/>
        </w:tabs>
        <w:rPr>
          <w:u w:val="single"/>
        </w:rPr>
      </w:pPr>
      <w:r w:rsidRPr="00B64A11">
        <w:rPr>
          <w:u w:val="single"/>
        </w:rPr>
        <w:tab/>
      </w:r>
    </w:p>
    <w:p w14:paraId="0DE9A81B" w14:textId="77777777" w:rsidR="00A04B57" w:rsidRPr="00B64A11" w:rsidRDefault="00F15C86">
      <w:r w:rsidRPr="00B64A11">
        <w:rPr>
          <w:i/>
          <w:sz w:val="20"/>
        </w:rPr>
        <w:t>[Signature]</w:t>
      </w:r>
    </w:p>
    <w:p w14:paraId="57E2CBC7" w14:textId="77777777" w:rsidR="00A04B57" w:rsidRPr="00B64A11" w:rsidRDefault="00A04B57"/>
    <w:p w14:paraId="32B0856F" w14:textId="77777777" w:rsidR="00A04B57" w:rsidRPr="00B64A11" w:rsidRDefault="00F15C86">
      <w:pPr>
        <w:tabs>
          <w:tab w:val="left" w:pos="7200"/>
        </w:tabs>
        <w:rPr>
          <w:u w:val="single"/>
        </w:rPr>
      </w:pPr>
      <w:r w:rsidRPr="00B64A11">
        <w:rPr>
          <w:u w:val="single"/>
        </w:rPr>
        <w:tab/>
      </w:r>
    </w:p>
    <w:p w14:paraId="38FBBBA1" w14:textId="77777777" w:rsidR="00A04B57" w:rsidRPr="00B64A11" w:rsidRDefault="00F15C86">
      <w:r w:rsidRPr="00B64A11">
        <w:rPr>
          <w:i/>
          <w:sz w:val="20"/>
        </w:rPr>
        <w:t>[Title]</w:t>
      </w:r>
    </w:p>
    <w:p w14:paraId="2C59F432" w14:textId="77777777" w:rsidR="00A04B57" w:rsidRPr="00B64A11" w:rsidRDefault="00A04B57"/>
    <w:p w14:paraId="11F9DA70" w14:textId="77777777" w:rsidR="00A04B57" w:rsidRPr="00B64A11" w:rsidRDefault="00F15C86">
      <w:pPr>
        <w:tabs>
          <w:tab w:val="left" w:pos="7200"/>
        </w:tabs>
        <w:rPr>
          <w:u w:val="single"/>
        </w:rPr>
      </w:pPr>
      <w:r w:rsidRPr="00B64A11">
        <w:t xml:space="preserve">in the presence of </w:t>
      </w:r>
      <w:r w:rsidRPr="00B64A11">
        <w:rPr>
          <w:u w:val="single"/>
        </w:rPr>
        <w:tab/>
      </w:r>
    </w:p>
    <w:p w14:paraId="393DBDF9" w14:textId="77777777" w:rsidR="00A04B57" w:rsidRPr="00B64A11" w:rsidRDefault="00A04B57"/>
    <w:p w14:paraId="10ADD7A5" w14:textId="77777777" w:rsidR="00A04B57" w:rsidRPr="00B64A11" w:rsidRDefault="00A04B57"/>
    <w:p w14:paraId="783694C7" w14:textId="77777777" w:rsidR="00A04B57" w:rsidRPr="00B64A11" w:rsidRDefault="00F15C86">
      <w:r w:rsidRPr="00B64A11">
        <w:t>APPENDICES</w:t>
      </w:r>
    </w:p>
    <w:p w14:paraId="60F68D34" w14:textId="77777777" w:rsidR="00A04B57" w:rsidRPr="00B64A11" w:rsidRDefault="00A04B57"/>
    <w:p w14:paraId="6D93E7EB" w14:textId="77777777" w:rsidR="00A04B57" w:rsidRPr="00B64A11" w:rsidRDefault="00F15C86">
      <w:r w:rsidRPr="00B64A11">
        <w:t>Appendix 1</w:t>
      </w:r>
      <w:r w:rsidRPr="00B64A11">
        <w:tab/>
        <w:t>Terms and Procedures of Payment</w:t>
      </w:r>
    </w:p>
    <w:p w14:paraId="5E350F04" w14:textId="77777777" w:rsidR="00A04B57" w:rsidRPr="00B64A11" w:rsidRDefault="00F15C86">
      <w:r w:rsidRPr="00B64A11">
        <w:t>Appendix 2</w:t>
      </w:r>
      <w:r w:rsidRPr="00B64A11">
        <w:tab/>
        <w:t>Price Adjustment</w:t>
      </w:r>
    </w:p>
    <w:p w14:paraId="348DF4FB" w14:textId="77777777" w:rsidR="00A04B57" w:rsidRPr="00B64A11" w:rsidRDefault="00F15C86">
      <w:r w:rsidRPr="00B64A11">
        <w:t>Appendix 3</w:t>
      </w:r>
      <w:r w:rsidRPr="00B64A11">
        <w:tab/>
        <w:t>Insurance Requirements</w:t>
      </w:r>
    </w:p>
    <w:p w14:paraId="44FC0392" w14:textId="77777777" w:rsidR="00A04B57" w:rsidRPr="00B64A11" w:rsidRDefault="00F15C86">
      <w:r w:rsidRPr="00B64A11">
        <w:t>Appendix 4</w:t>
      </w:r>
      <w:r w:rsidRPr="00B64A11">
        <w:tab/>
        <w:t>Time Schedule</w:t>
      </w:r>
    </w:p>
    <w:p w14:paraId="1321CF55" w14:textId="77777777" w:rsidR="00A04B57" w:rsidRPr="00B64A11" w:rsidRDefault="00F15C86">
      <w:pPr>
        <w:ind w:left="1440" w:hanging="1440"/>
      </w:pPr>
      <w:r w:rsidRPr="00B64A11">
        <w:t>Appendix 5</w:t>
      </w:r>
      <w:r w:rsidRPr="00B64A11">
        <w:tab/>
        <w:t>List of Major Items of Plant and Installation Services and List of Approved Subcontractors</w:t>
      </w:r>
    </w:p>
    <w:p w14:paraId="131BBACF" w14:textId="77777777" w:rsidR="00A04B57" w:rsidRPr="00B64A11" w:rsidRDefault="00F15C86">
      <w:r w:rsidRPr="00B64A11">
        <w:t>Appendix 6</w:t>
      </w:r>
      <w:r w:rsidRPr="00B64A11">
        <w:tab/>
        <w:t>Scope of Works and Supply by the Employer</w:t>
      </w:r>
    </w:p>
    <w:p w14:paraId="29DA6341" w14:textId="77777777" w:rsidR="00A04B57" w:rsidRPr="00B64A11" w:rsidRDefault="00F15C86">
      <w:r w:rsidRPr="00B64A11">
        <w:lastRenderedPageBreak/>
        <w:t>Appendix 7</w:t>
      </w:r>
      <w:r w:rsidRPr="00B64A11">
        <w:tab/>
        <w:t>List of Documents for Approval or Review</w:t>
      </w:r>
    </w:p>
    <w:p w14:paraId="3A1E761A" w14:textId="77777777" w:rsidR="00A04B57" w:rsidRPr="00B64A11" w:rsidRDefault="00F15C86">
      <w:r w:rsidRPr="00B64A11">
        <w:t>Appendix 8</w:t>
      </w:r>
      <w:r w:rsidRPr="00B64A11">
        <w:tab/>
        <w:t>Functional Guarantees</w:t>
      </w:r>
    </w:p>
    <w:p w14:paraId="3DA593D8" w14:textId="77777777" w:rsidR="00A04B57" w:rsidRPr="00B64A11" w:rsidRDefault="00A04B57"/>
    <w:p w14:paraId="14259B7D" w14:textId="77777777" w:rsidR="00A04B57" w:rsidRPr="00B64A11" w:rsidRDefault="00A04B57"/>
    <w:p w14:paraId="01CAD1F9" w14:textId="77777777" w:rsidR="00A04B57" w:rsidRPr="00B64A11" w:rsidRDefault="00F15C86">
      <w:pPr>
        <w:pStyle w:val="S9-appx"/>
      </w:pPr>
      <w:r w:rsidRPr="00B64A11">
        <w:br w:type="page" w:clear="all"/>
      </w:r>
      <w:bookmarkStart w:id="1300" w:name="_Toc437692909"/>
      <w:bookmarkStart w:id="1301" w:name="_Toc125952757"/>
      <w:bookmarkStart w:id="1302" w:name="_Toc135041991"/>
      <w:r w:rsidRPr="00B64A11">
        <w:lastRenderedPageBreak/>
        <w:t>Appendix 1.  Terms and Procedures of Payment</w:t>
      </w:r>
      <w:bookmarkEnd w:id="1300"/>
      <w:bookmarkEnd w:id="1301"/>
      <w:bookmarkEnd w:id="1302"/>
    </w:p>
    <w:p w14:paraId="5CE5DC7A" w14:textId="77777777" w:rsidR="00A04B57" w:rsidRPr="00B64A11" w:rsidRDefault="00F15C86">
      <w:r w:rsidRPr="00B64A11">
        <w:t>In accordance with the provisions of GCC Clause 12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Applications for payment in respect of part deliveries may be made by the Contractor as work proceeds.</w:t>
      </w:r>
    </w:p>
    <w:p w14:paraId="794815CD" w14:textId="77777777" w:rsidR="00A04B57" w:rsidRPr="00B64A11" w:rsidRDefault="00A04B57"/>
    <w:p w14:paraId="5D795660" w14:textId="77777777" w:rsidR="00A04B57" w:rsidRPr="00B64A11" w:rsidRDefault="00F15C86">
      <w:pPr>
        <w:rPr>
          <w:b/>
        </w:rPr>
      </w:pPr>
      <w:r w:rsidRPr="00B64A11">
        <w:t>TERMS OF PAYMENT</w:t>
      </w:r>
    </w:p>
    <w:p w14:paraId="12F3994A" w14:textId="77777777" w:rsidR="00A04B57" w:rsidRPr="00B64A11" w:rsidRDefault="00A04B57"/>
    <w:p w14:paraId="264C5B64" w14:textId="77777777" w:rsidR="00A04B57" w:rsidRPr="00B64A11" w:rsidRDefault="00F15C86">
      <w:pPr>
        <w:spacing w:after="240"/>
        <w:rPr>
          <w:u w:val="single"/>
        </w:rPr>
      </w:pPr>
      <w:r w:rsidRPr="00B64A11">
        <w:rPr>
          <w:u w:val="single"/>
        </w:rPr>
        <w:t>Schedule No. 1.  Plant and Equipment Supplied from Abroad</w:t>
      </w:r>
    </w:p>
    <w:p w14:paraId="5A5AC4F2" w14:textId="77777777" w:rsidR="00A04B57" w:rsidRPr="00B64A11" w:rsidRDefault="00F15C86">
      <w:pPr>
        <w:spacing w:after="240"/>
        <w:ind w:left="540"/>
      </w:pPr>
      <w:r w:rsidRPr="00B64A11">
        <w:t>In respect of plant and equipment supplied from abroad, the following payments shall be made:</w:t>
      </w:r>
    </w:p>
    <w:p w14:paraId="67426BE7" w14:textId="77777777" w:rsidR="00A04B57" w:rsidRPr="00B64A11" w:rsidRDefault="00F15C86">
      <w:pPr>
        <w:spacing w:after="240"/>
        <w:ind w:left="540"/>
      </w:pPr>
      <w:r w:rsidRPr="00B64A11">
        <w:t>Ten percent (10%) of the total CIP amount as an advance payment against receipt of invoice and an irrevocable advance payment security for the equivalent amount made out in favor of the Employer.  The advance payment security may be reduced in proportion to the value of the plant and equipment delivered to the site, as evidenced by shipping and delivery documents.</w:t>
      </w:r>
    </w:p>
    <w:p w14:paraId="7A325DA6" w14:textId="77777777" w:rsidR="00A04B57" w:rsidRPr="00B64A11" w:rsidRDefault="00F15C86">
      <w:pPr>
        <w:spacing w:after="240"/>
        <w:ind w:left="540"/>
      </w:pPr>
      <w:r w:rsidRPr="00B64A11">
        <w:t>Eighty percent (80%) of the total or pro rata CIP amount upon Incoterm “CIP”, upon delivery to the carrier within forty-five (45) days after receipt of documents.</w:t>
      </w:r>
    </w:p>
    <w:p w14:paraId="793F963F" w14:textId="77777777" w:rsidR="00A04B57" w:rsidRPr="00B64A11" w:rsidRDefault="00F15C86">
      <w:pPr>
        <w:spacing w:after="240"/>
        <w:ind w:left="540"/>
      </w:pPr>
      <w:r w:rsidRPr="00B64A11">
        <w:t>Five percent (5%) of the total or pro rata CIP amount upon issue of the Completion Certificate, within forty-five (45) days after receipt of invoice.</w:t>
      </w:r>
    </w:p>
    <w:p w14:paraId="1773F34A" w14:textId="77777777" w:rsidR="00A04B57" w:rsidRPr="00B64A11" w:rsidRDefault="00F15C86">
      <w:pPr>
        <w:spacing w:after="240"/>
        <w:ind w:left="540"/>
      </w:pPr>
      <w:r w:rsidRPr="00B64A11">
        <w:t>Five percent (5%) of the total or pro rata CIP amount upon issue of the Operational Acceptance Certificate, within forty-five (45) days after receipt of invoice.</w:t>
      </w:r>
    </w:p>
    <w:p w14:paraId="56490FDC" w14:textId="77777777" w:rsidR="00A04B57" w:rsidRPr="00B64A11" w:rsidRDefault="00F15C86">
      <w:pPr>
        <w:spacing w:after="240"/>
        <w:rPr>
          <w:u w:val="single"/>
        </w:rPr>
      </w:pPr>
      <w:r w:rsidRPr="00B64A11">
        <w:rPr>
          <w:u w:val="single"/>
        </w:rPr>
        <w:t>Schedule No. 2.  Plant and Equipment Supplied from within the Employer’s Country</w:t>
      </w:r>
    </w:p>
    <w:p w14:paraId="4BF24AAE" w14:textId="77777777" w:rsidR="00A04B57" w:rsidRPr="00B64A11" w:rsidRDefault="00F15C86">
      <w:pPr>
        <w:spacing w:after="240"/>
        <w:ind w:left="540"/>
      </w:pPr>
      <w:r w:rsidRPr="00B64A11">
        <w:t>In respect of plant and equipment supplied from within the Employer’s Country, the following payments shall be made:</w:t>
      </w:r>
    </w:p>
    <w:p w14:paraId="2927D44C" w14:textId="77777777" w:rsidR="00A04B57" w:rsidRPr="00B64A11" w:rsidRDefault="00F15C86">
      <w:pPr>
        <w:spacing w:after="240"/>
        <w:ind w:left="540"/>
      </w:pPr>
      <w:r w:rsidRPr="00B64A11">
        <w:t>Ten percent (10%) of the total EXW amount as an advance payment against receipt of invoice, and an irrevocable advance payment security for the equivalent amount made out in favor of the Employer.  The advance payment security may be reduced in proportion to the value of the plant and equipment delivered to the site, as evidenced by shipping and delivery documents.</w:t>
      </w:r>
    </w:p>
    <w:p w14:paraId="78082E57" w14:textId="77777777" w:rsidR="00A04B57" w:rsidRPr="00B64A11" w:rsidRDefault="00F15C86">
      <w:pPr>
        <w:spacing w:after="240"/>
        <w:ind w:left="540"/>
      </w:pPr>
      <w:r w:rsidRPr="00B64A11">
        <w:t>Eighty percent (80%) of the total or pro rata EXW amount upon Incoterm “Ex-Works,” upon delivery to the carrier within forty-five (45) days after receipt of invoice and documents</w:t>
      </w:r>
      <w:r w:rsidRPr="00B64A11">
        <w:rPr>
          <w:i/>
        </w:rPr>
        <w:t>.</w:t>
      </w:r>
    </w:p>
    <w:p w14:paraId="6CE6AB6D" w14:textId="77777777" w:rsidR="00A04B57" w:rsidRPr="00B64A11" w:rsidRDefault="00F15C86">
      <w:pPr>
        <w:spacing w:after="240"/>
        <w:ind w:left="540"/>
      </w:pPr>
      <w:r w:rsidRPr="00B64A11">
        <w:lastRenderedPageBreak/>
        <w:t>Five percent (5%) of the total or pro rata EXW amount upon issue of the Completion Certificate, within forty-five (45) days after receipt of invoice.</w:t>
      </w:r>
    </w:p>
    <w:p w14:paraId="684B5D1F" w14:textId="77777777" w:rsidR="00A04B57" w:rsidRPr="00B64A11" w:rsidRDefault="00F15C86">
      <w:pPr>
        <w:spacing w:after="240"/>
        <w:ind w:left="540"/>
      </w:pPr>
      <w:r w:rsidRPr="00B64A11">
        <w:t>Five percent (5%) of the total or pro rata EXW amount upon issue of the Operational Acceptance Certificate, within forty-five (45) days after receipt of invoice.</w:t>
      </w:r>
    </w:p>
    <w:p w14:paraId="2E405716" w14:textId="77777777" w:rsidR="00A04B57" w:rsidRPr="00B64A11" w:rsidRDefault="00F15C86">
      <w:pPr>
        <w:spacing w:after="240"/>
        <w:rPr>
          <w:u w:val="single"/>
        </w:rPr>
      </w:pPr>
      <w:r w:rsidRPr="00B64A11">
        <w:rPr>
          <w:u w:val="single"/>
        </w:rPr>
        <w:t>Schedule No. 3.  Design Services</w:t>
      </w:r>
    </w:p>
    <w:p w14:paraId="7559C540" w14:textId="77777777" w:rsidR="00A04B57" w:rsidRPr="00B64A11" w:rsidRDefault="00F15C86">
      <w:pPr>
        <w:spacing w:after="240"/>
        <w:ind w:left="540"/>
      </w:pPr>
      <w:r w:rsidRPr="00B64A11">
        <w:t>In respect of design services for both the foreign currency and the local currency portions, the following payments shall be made:</w:t>
      </w:r>
    </w:p>
    <w:p w14:paraId="0FF1156C" w14:textId="77777777" w:rsidR="00A04B57" w:rsidRPr="00B64A11" w:rsidRDefault="00F15C86">
      <w:pPr>
        <w:spacing w:after="240"/>
        <w:ind w:left="540"/>
      </w:pPr>
      <w:r w:rsidRPr="00B64A11">
        <w:t xml:space="preserve">Ten percent (10%) of the total design services amount as an advance payment against receipt of invoice, and an irrevocable advance payment security for the equivalent amount made out in favor of the Employer.  </w:t>
      </w:r>
    </w:p>
    <w:p w14:paraId="2ECF9CBD" w14:textId="77777777" w:rsidR="00A04B57" w:rsidRPr="00B64A11" w:rsidRDefault="00F15C86">
      <w:pPr>
        <w:spacing w:after="240"/>
        <w:ind w:left="540"/>
      </w:pPr>
      <w:r w:rsidRPr="00B64A11">
        <w:t>Ninety percent (90%) of the total or pro rata design services amount upon acceptance of design in accordance with GCC Clause 20 by the Project Manager within forty-five (45) days after receipt of invoice.</w:t>
      </w:r>
    </w:p>
    <w:p w14:paraId="6DBCC397" w14:textId="77777777" w:rsidR="00A04B57" w:rsidRPr="00B64A11" w:rsidRDefault="00F15C86">
      <w:pPr>
        <w:spacing w:after="240"/>
        <w:rPr>
          <w:u w:val="single"/>
        </w:rPr>
      </w:pPr>
      <w:r w:rsidRPr="00B64A11">
        <w:rPr>
          <w:u w:val="single"/>
        </w:rPr>
        <w:t>Schedule No. 4.  Installation Services</w:t>
      </w:r>
    </w:p>
    <w:p w14:paraId="7DA87C40" w14:textId="77777777" w:rsidR="00A04B57" w:rsidRPr="00B64A11" w:rsidRDefault="00F15C86">
      <w:pPr>
        <w:spacing w:after="240"/>
        <w:ind w:left="540"/>
      </w:pPr>
      <w:r w:rsidRPr="00B64A11">
        <w:t>In respect of installation services for both the foreign and local currency portions, the following payments shall be made:</w:t>
      </w:r>
    </w:p>
    <w:p w14:paraId="43B3A1F4" w14:textId="77777777" w:rsidR="00A04B57" w:rsidRPr="00B64A11" w:rsidRDefault="00F15C86">
      <w:pPr>
        <w:spacing w:after="240"/>
        <w:ind w:left="540"/>
      </w:pPr>
      <w:r w:rsidRPr="00B64A11">
        <w:t>Ten percent (10%) of the total installation services amount as an advance payment against receipt of invoice, and an irrevocable advance payment security for the equivalent amount made out in favor of the Employer.  The advance payment security may be reduced in proportion to the value of work performed by the Contractor as evidenced by the invoices for installation services.</w:t>
      </w:r>
    </w:p>
    <w:p w14:paraId="5D58ED79" w14:textId="77777777" w:rsidR="00A04B57" w:rsidRPr="00B64A11" w:rsidRDefault="00F15C86">
      <w:pPr>
        <w:spacing w:after="240"/>
        <w:ind w:left="540"/>
      </w:pPr>
      <w:r w:rsidRPr="00B64A11">
        <w:t>Eighty percent (80%) of the measured value of work performed by the Contractor, as identified in the said Program of Performance, during the preceding month, as evidenced by the Employer’s authorization of the Contractor’s application, will be made monthly within forty-five (45) days after receipt of invoice.</w:t>
      </w:r>
    </w:p>
    <w:p w14:paraId="379B2103" w14:textId="77777777" w:rsidR="00A04B57" w:rsidRPr="00B64A11" w:rsidRDefault="00F15C86">
      <w:pPr>
        <w:spacing w:after="240"/>
        <w:ind w:left="540"/>
      </w:pPr>
      <w:r w:rsidRPr="00B64A11">
        <w:t>Five percent (5%) of the total or pro rata value of installation services performed by the Contractor as evidenced by the Employer’s authorization of the Contractor’s monthly applications, upon issue of the Completion Certificate, within forty-five (45) days after receipt of invoice.</w:t>
      </w:r>
    </w:p>
    <w:p w14:paraId="554E32B3" w14:textId="77777777" w:rsidR="00A04B57" w:rsidRPr="00B64A11" w:rsidRDefault="00F15C86">
      <w:pPr>
        <w:spacing w:after="240"/>
        <w:ind w:left="540"/>
      </w:pPr>
      <w:r w:rsidRPr="00B64A11">
        <w:t>Five percent (5%) of the total or pro rata value of installation services performed by the Contractor as evidenced by the Employer’s authorization of the Contractor’s monthly applications, upon issue of the Operational Acceptance Certificate, within forty-five (45) days after receipt of invoice.</w:t>
      </w:r>
    </w:p>
    <w:p w14:paraId="33FBE93A" w14:textId="77777777" w:rsidR="00A04B57" w:rsidRPr="00B64A11" w:rsidRDefault="00F15C86">
      <w:pPr>
        <w:spacing w:after="240"/>
      </w:pPr>
      <w:r w:rsidRPr="00B64A11">
        <w:lastRenderedPageBreak/>
        <w:t xml:space="preserve">In the event that the Employer fails to make any payment on its respective due date, the Employer shall pay to the Contractor interest on the amount of such delayed payment at the rate of </w:t>
      </w:r>
      <w:r w:rsidRPr="00B64A11">
        <w:rPr>
          <w:b/>
          <w:bCs/>
        </w:rPr>
        <w:t>0.2 percent (0.2%)</w:t>
      </w:r>
      <w:r w:rsidRPr="00B64A11">
        <w:t xml:space="preserve"> per month for period of delay until payment has been made in full.</w:t>
      </w:r>
    </w:p>
    <w:p w14:paraId="622F14A2" w14:textId="77777777" w:rsidR="00A04B57" w:rsidRPr="00B64A11" w:rsidRDefault="00A04B57"/>
    <w:p w14:paraId="43377E64" w14:textId="77777777" w:rsidR="00A04B57" w:rsidRPr="00B64A11" w:rsidRDefault="00F15C86">
      <w:r w:rsidRPr="00B64A11">
        <w:t>PAYMENT PROCEDURES</w:t>
      </w:r>
    </w:p>
    <w:p w14:paraId="42F89F9D" w14:textId="77777777" w:rsidR="00A04B57" w:rsidRPr="00B64A11" w:rsidRDefault="00A04B57"/>
    <w:p w14:paraId="57102958" w14:textId="77777777" w:rsidR="00A04B57" w:rsidRPr="00B64A11" w:rsidRDefault="00F15C86">
      <w:r w:rsidRPr="00B64A11">
        <w:t>The procedures to be followed in applying for certification and making payments shall be as follows:</w:t>
      </w:r>
    </w:p>
    <w:p w14:paraId="220EF09C" w14:textId="77777777" w:rsidR="00A04B57" w:rsidRPr="00B64A11" w:rsidRDefault="00A04B57"/>
    <w:p w14:paraId="323149C5" w14:textId="77777777" w:rsidR="00A04B57" w:rsidRPr="00B64A11" w:rsidRDefault="00F15C86">
      <w:pPr>
        <w:rPr>
          <w:i/>
        </w:rPr>
      </w:pPr>
      <w:r w:rsidRPr="00B64A11">
        <w:rPr>
          <w:i/>
        </w:rPr>
        <w:t>______________________________________________________________________________</w:t>
      </w:r>
    </w:p>
    <w:p w14:paraId="27E7CDC7" w14:textId="77777777" w:rsidR="00A04B57" w:rsidRPr="00B64A11" w:rsidRDefault="00A04B57"/>
    <w:p w14:paraId="02CE2283" w14:textId="77777777" w:rsidR="00A04B57" w:rsidRPr="00B64A11" w:rsidRDefault="00F15C86">
      <w:pPr>
        <w:pStyle w:val="S9-appx"/>
      </w:pPr>
      <w:r w:rsidRPr="00B64A11">
        <w:br w:type="page" w:clear="all"/>
      </w:r>
      <w:bookmarkStart w:id="1303" w:name="_Toc125952758"/>
      <w:bookmarkStart w:id="1304" w:name="_Toc437692910"/>
      <w:bookmarkStart w:id="1305" w:name="_Toc135041992"/>
      <w:r w:rsidRPr="00B64A11">
        <w:lastRenderedPageBreak/>
        <w:t xml:space="preserve">Appendix 2.  Price </w:t>
      </w:r>
      <w:bookmarkEnd w:id="1303"/>
      <w:r w:rsidRPr="00B64A11">
        <w:t>Adjustment</w:t>
      </w:r>
      <w:bookmarkEnd w:id="1304"/>
      <w:bookmarkEnd w:id="1305"/>
    </w:p>
    <w:p w14:paraId="390EBF8D" w14:textId="77777777" w:rsidR="00A04B57" w:rsidRPr="00B64A11" w:rsidRDefault="00A04B57">
      <w:pPr>
        <w:pStyle w:val="S9-appx"/>
      </w:pPr>
    </w:p>
    <w:p w14:paraId="05D75467" w14:textId="77777777" w:rsidR="00A04B57" w:rsidRPr="00B64A11" w:rsidRDefault="00A04B57">
      <w:pPr>
        <w:pStyle w:val="S9-appx"/>
      </w:pPr>
    </w:p>
    <w:tbl>
      <w:tblPr>
        <w:tblW w:w="0" w:type="auto"/>
        <w:tblInd w:w="115" w:type="dxa"/>
        <w:tblLayout w:type="fixed"/>
        <w:tblLook w:val="0000" w:firstRow="0" w:lastRow="0" w:firstColumn="0" w:lastColumn="0" w:noHBand="0" w:noVBand="0"/>
      </w:tblPr>
      <w:tblGrid>
        <w:gridCol w:w="9000"/>
      </w:tblGrid>
      <w:tr w:rsidR="00A04B57" w:rsidRPr="00B64A11" w14:paraId="73783168" w14:textId="77777777">
        <w:trPr>
          <w:trHeight w:val="3657"/>
        </w:trPr>
        <w:tc>
          <w:tcPr>
            <w:tcW w:w="9000" w:type="dxa"/>
            <w:tcBorders>
              <w:top w:val="single" w:sz="6" w:space="0" w:color="auto"/>
              <w:left w:val="single" w:sz="6" w:space="0" w:color="auto"/>
              <w:bottom w:val="single" w:sz="6" w:space="0" w:color="auto"/>
              <w:right w:val="single" w:sz="6" w:space="0" w:color="auto"/>
            </w:tcBorders>
          </w:tcPr>
          <w:p w14:paraId="30CDA52C" w14:textId="77777777" w:rsidR="00A04B57" w:rsidRPr="00B64A11" w:rsidRDefault="00A04B57"/>
          <w:p w14:paraId="5C4653D6" w14:textId="77777777" w:rsidR="00A04B57" w:rsidRPr="00B64A11" w:rsidRDefault="00F15C86">
            <w:r w:rsidRPr="00B64A11">
              <w:t>Where the contract period (excluding the Defects Liability Period) exceeds eighteen (18) months, it is normal procedure that prices payable to the Contractor shall be subject to adjustment during the performance of the Contract to reflect changes occurring in the cost of labor and material components. Contracts for shorter contract period, where local or foreign inflation is expected to be high, shall also include price adjustment provisions as appropriate. In such cases the bidding document shall include in this Appendix 2 a formula of the following general type, pursuant to GCC Sub-Clause 11.2.</w:t>
            </w:r>
          </w:p>
          <w:p w14:paraId="110B2431" w14:textId="77777777" w:rsidR="00A04B57" w:rsidRPr="00B64A11" w:rsidRDefault="00F15C86">
            <w:r w:rsidRPr="00B64A11">
              <w:t>Where Price Adjustment is not applicable, the following provision shall not be included.  Instead, it shall be indicated under this Appendix 2 that the prices are to remain firm and fixed for the duration of the Contract.</w:t>
            </w:r>
          </w:p>
        </w:tc>
      </w:tr>
    </w:tbl>
    <w:p w14:paraId="650C592A" w14:textId="77777777" w:rsidR="00A04B57" w:rsidRPr="00B64A11" w:rsidRDefault="00A04B57"/>
    <w:p w14:paraId="25C5A02A" w14:textId="77777777" w:rsidR="00A04B57" w:rsidRPr="00B64A11" w:rsidRDefault="00F15C86">
      <w:pPr>
        <w:rPr>
          <w:b/>
        </w:rPr>
      </w:pPr>
      <w:r w:rsidRPr="00B64A11">
        <w:rPr>
          <w:b/>
        </w:rPr>
        <w:t>Sample Price Adjustment Formula</w:t>
      </w:r>
    </w:p>
    <w:p w14:paraId="299E210F" w14:textId="77777777" w:rsidR="00A04B57" w:rsidRPr="00B64A11" w:rsidRDefault="00A04B57"/>
    <w:p w14:paraId="3266FFF6" w14:textId="77777777" w:rsidR="00A04B57" w:rsidRPr="00B64A11" w:rsidRDefault="00F15C86">
      <w:r w:rsidRPr="00B64A11">
        <w:t>If in accordance with GCC 11.2, prices shall be adjustable, the following method shall be used to calculate the price adjustment:</w:t>
      </w:r>
    </w:p>
    <w:p w14:paraId="34764D18" w14:textId="77777777" w:rsidR="00A04B57" w:rsidRPr="00B64A11" w:rsidRDefault="00F15C86">
      <w:r w:rsidRPr="00B64A11">
        <w:t>Prices payable to the Contractor, in accordance with the Contract, shall be subject to adjustment during performance of the Contract to reflect changes in the cost of labor and material components, in accordance with the following formula:</w:t>
      </w:r>
    </w:p>
    <w:p w14:paraId="39786B8F" w14:textId="77777777" w:rsidR="00A04B57" w:rsidRPr="00B64A11" w:rsidRDefault="00D97DD7">
      <w:pPr>
        <w:rPr>
          <w:color w:val="000000" w:themeColor="text1"/>
        </w:rPr>
      </w:pPr>
      <m:oMathPara>
        <m:oMath>
          <m:sSub>
            <m:sSubPr>
              <m:ctrlPr>
                <w:rPr>
                  <w:rFonts w:ascii="Cambria Math" w:hAnsi="Cambria Math"/>
                </w:rPr>
              </m:ctrlPr>
            </m:sSubPr>
            <m:e>
              <m:r>
                <w:rPr>
                  <w:rFonts w:ascii="Cambria Math" w:hAnsi="Cambria Math"/>
                  <w:color w:val="000000" w:themeColor="text1"/>
                </w:rPr>
                <m:t>P</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rPr>
              </m:ctrlPr>
            </m:sSubPr>
            <m:e>
              <m:r>
                <w:rPr>
                  <w:rFonts w:ascii="Cambria Math" w:hAnsi="Cambria Math"/>
                  <w:color w:val="000000" w:themeColor="text1"/>
                </w:rPr>
                <m:t>P</m:t>
              </m:r>
            </m:e>
            <m:sub>
              <m:r>
                <w:rPr>
                  <w:rFonts w:ascii="Cambria Math" w:hAnsi="Cambria Math"/>
                  <w:color w:val="000000" w:themeColor="text1"/>
                </w:rPr>
                <m:t>0</m:t>
              </m:r>
            </m:sub>
          </m:sSub>
          <m:r>
            <w:rPr>
              <w:rFonts w:ascii="Cambria Math" w:hAnsi="Cambria Math"/>
              <w:color w:val="000000" w:themeColor="text1"/>
            </w:rPr>
            <m:t>×</m:t>
          </m:r>
          <m:d>
            <m:dPr>
              <m:ctrlPr>
                <w:rPr>
                  <w:rFonts w:ascii="Cambria Math" w:hAnsi="Cambria Math"/>
                </w:rPr>
              </m:ctrlPr>
            </m:dPr>
            <m:e>
              <m:r>
                <w:rPr>
                  <w:rFonts w:ascii="Cambria Math" w:hAnsi="Cambria Math"/>
                  <w:color w:val="000000" w:themeColor="text1"/>
                </w:rPr>
                <m:t>a+b</m:t>
              </m:r>
              <m:f>
                <m:fPr>
                  <m:ctrlPr>
                    <w:rPr>
                      <w:rFonts w:ascii="Cambria Math" w:hAnsi="Cambria Math"/>
                    </w:rPr>
                  </m:ctrlPr>
                </m:fPr>
                <m:num>
                  <m:sSub>
                    <m:sSubPr>
                      <m:ctrlPr>
                        <w:rPr>
                          <w:rFonts w:ascii="Cambria Math" w:hAnsi="Cambria Math"/>
                        </w:rPr>
                      </m:ctrlPr>
                    </m:sSubPr>
                    <m:e>
                      <m:r>
                        <w:rPr>
                          <w:rFonts w:ascii="Cambria Math" w:hAnsi="Cambria Math"/>
                          <w:color w:val="000000" w:themeColor="text1"/>
                        </w:rPr>
                        <m:t>L</m:t>
                      </m:r>
                    </m:e>
                    <m:sub>
                      <m:r>
                        <w:rPr>
                          <w:rFonts w:ascii="Cambria Math" w:hAnsi="Cambria Math"/>
                          <w:color w:val="000000" w:themeColor="text1"/>
                        </w:rPr>
                        <m:t>1</m:t>
                      </m:r>
                    </m:sub>
                  </m:sSub>
                </m:num>
                <m:den>
                  <m:sSub>
                    <m:sSubPr>
                      <m:ctrlPr>
                        <w:rPr>
                          <w:rFonts w:ascii="Cambria Math" w:hAnsi="Cambria Math"/>
                        </w:rPr>
                      </m:ctrlPr>
                    </m:sSubPr>
                    <m:e>
                      <m:r>
                        <w:rPr>
                          <w:rFonts w:ascii="Cambria Math" w:hAnsi="Cambria Math"/>
                          <w:color w:val="000000" w:themeColor="text1"/>
                        </w:rPr>
                        <m:t>L</m:t>
                      </m:r>
                    </m:e>
                    <m:sub>
                      <m:r>
                        <w:rPr>
                          <w:rFonts w:ascii="Cambria Math" w:hAnsi="Cambria Math"/>
                          <w:color w:val="000000" w:themeColor="text1"/>
                        </w:rPr>
                        <m:t>0</m:t>
                      </m:r>
                    </m:sub>
                  </m:sSub>
                </m:den>
              </m:f>
              <m:r>
                <w:rPr>
                  <w:rFonts w:ascii="Cambria Math" w:hAnsi="Cambria Math"/>
                  <w:color w:val="000000" w:themeColor="text1"/>
                </w:rPr>
                <m:t>+c</m:t>
              </m:r>
              <m:f>
                <m:fPr>
                  <m:ctrlPr>
                    <w:rPr>
                      <w:rFonts w:ascii="Cambria Math" w:hAnsi="Cambria Math"/>
                    </w:rPr>
                  </m:ctrlPr>
                </m:fPr>
                <m:num>
                  <m:sSub>
                    <m:sSubPr>
                      <m:ctrlPr>
                        <w:rPr>
                          <w:rFonts w:ascii="Cambria Math" w:hAnsi="Cambria Math"/>
                        </w:rPr>
                      </m:ctrlPr>
                    </m:sSubPr>
                    <m:e>
                      <m:r>
                        <w:rPr>
                          <w:rFonts w:ascii="Cambria Math" w:hAnsi="Cambria Math"/>
                          <w:color w:val="000000" w:themeColor="text1"/>
                        </w:rPr>
                        <m:t>M</m:t>
                      </m:r>
                    </m:e>
                    <m:sub>
                      <m:r>
                        <w:rPr>
                          <w:rFonts w:ascii="Cambria Math" w:hAnsi="Cambria Math"/>
                          <w:color w:val="000000" w:themeColor="text1"/>
                        </w:rPr>
                        <m:t>1</m:t>
                      </m:r>
                    </m:sub>
                  </m:sSub>
                </m:num>
                <m:den>
                  <m:sSub>
                    <m:sSubPr>
                      <m:ctrlPr>
                        <w:rPr>
                          <w:rFonts w:ascii="Cambria Math" w:hAnsi="Cambria Math"/>
                        </w:rPr>
                      </m:ctrlPr>
                    </m:sSubPr>
                    <m:e>
                      <m:r>
                        <w:rPr>
                          <w:rFonts w:ascii="Cambria Math" w:hAnsi="Cambria Math"/>
                          <w:color w:val="000000" w:themeColor="text1"/>
                        </w:rPr>
                        <m:t>M</m:t>
                      </m:r>
                    </m:e>
                    <m:sub>
                      <m:r>
                        <w:rPr>
                          <w:rFonts w:ascii="Cambria Math" w:hAnsi="Cambria Math"/>
                          <w:color w:val="000000" w:themeColor="text1"/>
                        </w:rPr>
                        <m:t>0</m:t>
                      </m:r>
                    </m:sub>
                  </m:sSub>
                </m:den>
              </m:f>
            </m:e>
          </m:d>
          <m:r>
            <w:rPr>
              <w:rFonts w:ascii="Cambria Math" w:hAnsi="Cambria Math"/>
              <w:color w:val="000000" w:themeColor="text1"/>
            </w:rPr>
            <m:t>-</m:t>
          </m:r>
          <m:sSub>
            <m:sSubPr>
              <m:ctrlPr>
                <w:rPr>
                  <w:rFonts w:ascii="Cambria Math" w:hAnsi="Cambria Math"/>
                </w:rPr>
              </m:ctrlPr>
            </m:sSubPr>
            <m:e>
              <m:r>
                <w:rPr>
                  <w:rFonts w:ascii="Cambria Math" w:hAnsi="Cambria Math"/>
                  <w:color w:val="000000" w:themeColor="text1"/>
                </w:rPr>
                <m:t>P</m:t>
              </m:r>
            </m:e>
            <m:sub>
              <m:r>
                <w:rPr>
                  <w:rFonts w:ascii="Cambria Math" w:hAnsi="Cambria Math"/>
                  <w:color w:val="000000" w:themeColor="text1"/>
                </w:rPr>
                <m:t>0</m:t>
              </m:r>
            </m:sub>
          </m:sSub>
        </m:oMath>
      </m:oMathPara>
    </w:p>
    <w:p w14:paraId="42A468FE" w14:textId="77777777" w:rsidR="00A04B57" w:rsidRPr="00B64A11" w:rsidRDefault="00F15C86">
      <w:pPr>
        <w:tabs>
          <w:tab w:val="left" w:pos="1260"/>
          <w:tab w:val="left" w:pos="1620"/>
        </w:tabs>
        <w:ind w:left="540"/>
      </w:pPr>
      <w:r w:rsidRPr="00B64A11">
        <w:t>in which:</w:t>
      </w:r>
    </w:p>
    <w:p w14:paraId="385C9F88" w14:textId="77777777" w:rsidR="00A04B57" w:rsidRPr="00B64A11" w:rsidRDefault="00F15C86">
      <w:pPr>
        <w:tabs>
          <w:tab w:val="left" w:pos="900"/>
          <w:tab w:val="left" w:pos="1260"/>
        </w:tabs>
        <w:spacing w:after="200"/>
        <w:ind w:left="540"/>
      </w:pPr>
      <w:r w:rsidRPr="00B64A11">
        <w:rPr>
          <w:i/>
        </w:rPr>
        <w:t>P</w:t>
      </w:r>
      <w:r w:rsidRPr="00B64A11">
        <w:rPr>
          <w:position w:val="-6"/>
          <w:vertAlign w:val="subscript"/>
        </w:rPr>
        <w:t>1</w:t>
      </w:r>
      <w:r w:rsidRPr="00B64A11">
        <w:tab/>
        <w:t>=</w:t>
      </w:r>
      <w:r w:rsidRPr="00B64A11">
        <w:tab/>
        <w:t>adjustment amount payable to the Contractor</w:t>
      </w:r>
    </w:p>
    <w:p w14:paraId="5460F447" w14:textId="77777777" w:rsidR="00A04B57" w:rsidRPr="00B64A11" w:rsidRDefault="00F15C86">
      <w:pPr>
        <w:tabs>
          <w:tab w:val="left" w:pos="900"/>
          <w:tab w:val="left" w:pos="1260"/>
        </w:tabs>
        <w:spacing w:after="200"/>
        <w:ind w:left="540"/>
      </w:pPr>
      <w:r w:rsidRPr="00B64A11">
        <w:rPr>
          <w:i/>
        </w:rPr>
        <w:t>P</w:t>
      </w:r>
      <w:r w:rsidRPr="00B64A11">
        <w:rPr>
          <w:position w:val="-6"/>
          <w:vertAlign w:val="subscript"/>
        </w:rPr>
        <w:t>0</w:t>
      </w:r>
      <w:r w:rsidRPr="00B64A11">
        <w:tab/>
        <w:t>=</w:t>
      </w:r>
      <w:r w:rsidRPr="00B64A11">
        <w:tab/>
        <w:t>Contract price (base price)</w:t>
      </w:r>
    </w:p>
    <w:p w14:paraId="268839C3" w14:textId="7DD54733" w:rsidR="00A04B57" w:rsidRPr="00B64A11" w:rsidRDefault="00F15C86">
      <w:pPr>
        <w:tabs>
          <w:tab w:val="left" w:pos="900"/>
          <w:tab w:val="left" w:pos="1260"/>
          <w:tab w:val="left" w:pos="8280"/>
        </w:tabs>
        <w:spacing w:after="200"/>
        <w:ind w:left="540"/>
      </w:pPr>
      <w:r w:rsidRPr="00B64A11">
        <w:rPr>
          <w:i/>
        </w:rPr>
        <w:t>a</w:t>
      </w:r>
      <w:r w:rsidRPr="00B64A11">
        <w:tab/>
        <w:t>=</w:t>
      </w:r>
      <w:r w:rsidRPr="00B64A11">
        <w:tab/>
        <w:t>percentage of fixed element in Contract price (</w:t>
      </w:r>
      <w:r w:rsidRPr="00B64A11">
        <w:rPr>
          <w:i/>
        </w:rPr>
        <w:t>a</w:t>
      </w:r>
      <w:r w:rsidRPr="00B64A11">
        <w:t xml:space="preserve"> = 20%)</w:t>
      </w:r>
    </w:p>
    <w:p w14:paraId="531CABE1" w14:textId="77777777" w:rsidR="00A04B57" w:rsidRPr="00B64A11" w:rsidRDefault="00F15C86">
      <w:pPr>
        <w:tabs>
          <w:tab w:val="left" w:pos="900"/>
          <w:tab w:val="left" w:pos="1260"/>
          <w:tab w:val="left" w:pos="7470"/>
        </w:tabs>
        <w:spacing w:after="200"/>
        <w:ind w:left="540"/>
      </w:pPr>
      <w:r w:rsidRPr="00B64A11">
        <w:rPr>
          <w:i/>
        </w:rPr>
        <w:t>b</w:t>
      </w:r>
      <w:r w:rsidRPr="00B64A11">
        <w:tab/>
        <w:t>=</w:t>
      </w:r>
      <w:r w:rsidRPr="00B64A11">
        <w:tab/>
        <w:t>percentage of labor component in Contract price (</w:t>
      </w:r>
      <w:r w:rsidRPr="00B64A11">
        <w:rPr>
          <w:i/>
        </w:rPr>
        <w:t>b</w:t>
      </w:r>
      <w:r w:rsidRPr="00B64A11">
        <w:t>= %)</w:t>
      </w:r>
    </w:p>
    <w:p w14:paraId="0DFABFDE" w14:textId="77777777" w:rsidR="00A04B57" w:rsidRPr="00B64A11" w:rsidRDefault="00F15C86">
      <w:pPr>
        <w:tabs>
          <w:tab w:val="left" w:pos="900"/>
          <w:tab w:val="left" w:pos="1260"/>
        </w:tabs>
        <w:spacing w:after="200"/>
        <w:ind w:left="540"/>
      </w:pPr>
      <w:r w:rsidRPr="00B64A11">
        <w:rPr>
          <w:i/>
        </w:rPr>
        <w:t>c</w:t>
      </w:r>
      <w:r w:rsidRPr="00B64A11">
        <w:tab/>
        <w:t>=</w:t>
      </w:r>
      <w:r w:rsidRPr="00B64A11">
        <w:tab/>
        <w:t>percentage of material and equipment component in Contract price (</w:t>
      </w:r>
      <w:r w:rsidRPr="00B64A11">
        <w:rPr>
          <w:i/>
        </w:rPr>
        <w:t>c</w:t>
      </w:r>
      <w:r w:rsidRPr="00B64A11">
        <w:t>= %)</w:t>
      </w:r>
    </w:p>
    <w:p w14:paraId="679F550E" w14:textId="77777777" w:rsidR="00A04B57" w:rsidRPr="00B64A11" w:rsidRDefault="00F15C86">
      <w:pPr>
        <w:tabs>
          <w:tab w:val="left" w:pos="1260"/>
          <w:tab w:val="left" w:pos="1620"/>
        </w:tabs>
        <w:spacing w:after="200"/>
        <w:ind w:left="1620" w:hanging="1080"/>
      </w:pPr>
      <w:r w:rsidRPr="00B64A11">
        <w:rPr>
          <w:i/>
        </w:rPr>
        <w:lastRenderedPageBreak/>
        <w:t>L</w:t>
      </w:r>
      <w:r w:rsidRPr="00B64A11">
        <w:rPr>
          <w:position w:val="-6"/>
          <w:vertAlign w:val="subscript"/>
        </w:rPr>
        <w:t>0</w:t>
      </w:r>
      <w:r w:rsidRPr="00B64A11">
        <w:t xml:space="preserve">, </w:t>
      </w:r>
      <w:r w:rsidRPr="00B64A11">
        <w:rPr>
          <w:i/>
        </w:rPr>
        <w:t>L</w:t>
      </w:r>
      <w:r w:rsidRPr="00B64A11">
        <w:rPr>
          <w:position w:val="-6"/>
          <w:vertAlign w:val="subscript"/>
        </w:rPr>
        <w:t>1</w:t>
      </w:r>
      <w:r w:rsidRPr="00B64A11">
        <w:rPr>
          <w:position w:val="-6"/>
        </w:rPr>
        <w:tab/>
      </w:r>
      <w:r w:rsidRPr="00B64A11">
        <w:t>=</w:t>
      </w:r>
      <w:r w:rsidRPr="00B64A11">
        <w:tab/>
        <w:t>labor indices applicable to the appropriate industry in the country of origin on the base date and the date for adjustment, respectively</w:t>
      </w:r>
    </w:p>
    <w:p w14:paraId="668ED6C5" w14:textId="77777777" w:rsidR="00A04B57" w:rsidRPr="00B64A11" w:rsidRDefault="00F15C86">
      <w:pPr>
        <w:tabs>
          <w:tab w:val="left" w:pos="1260"/>
          <w:tab w:val="left" w:pos="1620"/>
        </w:tabs>
        <w:ind w:left="1620" w:hanging="1080"/>
      </w:pPr>
      <w:r w:rsidRPr="00B64A11">
        <w:rPr>
          <w:i/>
        </w:rPr>
        <w:t>M</w:t>
      </w:r>
      <w:r w:rsidRPr="00B64A11">
        <w:rPr>
          <w:position w:val="-6"/>
          <w:vertAlign w:val="subscript"/>
        </w:rPr>
        <w:t>0</w:t>
      </w:r>
      <w:r w:rsidRPr="00B64A11">
        <w:t xml:space="preserve">, </w:t>
      </w:r>
      <w:r w:rsidRPr="00B64A11">
        <w:rPr>
          <w:i/>
        </w:rPr>
        <w:t>M</w:t>
      </w:r>
      <w:r w:rsidRPr="00B64A11">
        <w:rPr>
          <w:position w:val="-6"/>
          <w:vertAlign w:val="subscript"/>
        </w:rPr>
        <w:t>1</w:t>
      </w:r>
      <w:r w:rsidRPr="00B64A11">
        <w:t>=</w:t>
      </w:r>
      <w:r w:rsidRPr="00B64A11">
        <w:tab/>
        <w:t>material and equipment indices in the country of origin on the base date and the date for adjustment, respectively</w:t>
      </w:r>
    </w:p>
    <w:p w14:paraId="10D237DC" w14:textId="77777777" w:rsidR="00A04B57" w:rsidRPr="00B64A11" w:rsidRDefault="00F15C86">
      <w:pPr>
        <w:ind w:left="540"/>
      </w:pPr>
      <w:r w:rsidRPr="00B64A11">
        <w:t>N.B.  a+b+c= 100%.</w:t>
      </w:r>
    </w:p>
    <w:p w14:paraId="6BB5A2CC" w14:textId="7A195E0B" w:rsidR="00A04B57" w:rsidRPr="00B64A11" w:rsidRDefault="00F15C86">
      <w:pPr>
        <w:rPr>
          <w:b/>
        </w:rPr>
      </w:pPr>
      <w:r w:rsidRPr="00B64A11">
        <w:rPr>
          <w:b/>
        </w:rPr>
        <w:t xml:space="preserve">Conditions Applicable </w:t>
      </w:r>
      <w:r w:rsidR="00EF1FDA" w:rsidRPr="00B64A11">
        <w:rPr>
          <w:b/>
        </w:rPr>
        <w:t>to</w:t>
      </w:r>
      <w:r w:rsidRPr="00B64A11">
        <w:rPr>
          <w:b/>
        </w:rPr>
        <w:t xml:space="preserve"> Price Adjustment</w:t>
      </w:r>
    </w:p>
    <w:p w14:paraId="32336EEF" w14:textId="77777777" w:rsidR="00A04B57" w:rsidRPr="00B64A11" w:rsidRDefault="00A04B57"/>
    <w:p w14:paraId="7A33A65B" w14:textId="77777777" w:rsidR="00A04B57" w:rsidRPr="00B64A11" w:rsidRDefault="00F15C86">
      <w:r w:rsidRPr="00B64A11">
        <w:t>The Bidder shall indicate the source of labor and materials indices, source of exchange rates and the base date indices in its Bid.</w:t>
      </w:r>
    </w:p>
    <w:p w14:paraId="2A81E19A" w14:textId="77777777" w:rsidR="00A04B57" w:rsidRPr="00B64A11" w:rsidRDefault="00A04B57"/>
    <w:p w14:paraId="53B8A431" w14:textId="77777777" w:rsidR="00A04B57" w:rsidRPr="00B64A11" w:rsidRDefault="00F15C86">
      <w:pPr>
        <w:tabs>
          <w:tab w:val="left" w:pos="2880"/>
          <w:tab w:val="left" w:pos="6480"/>
        </w:tabs>
        <w:rPr>
          <w:u w:val="single"/>
        </w:rPr>
      </w:pPr>
      <w:r w:rsidRPr="00B64A11">
        <w:rPr>
          <w:u w:val="single"/>
        </w:rPr>
        <w:t>Item</w:t>
      </w:r>
      <w:r w:rsidRPr="00B64A11">
        <w:tab/>
      </w:r>
      <w:r w:rsidRPr="00B64A11">
        <w:rPr>
          <w:u w:val="single"/>
        </w:rPr>
        <w:t>Source of Indices Used</w:t>
      </w:r>
      <w:r w:rsidRPr="00B64A11">
        <w:tab/>
      </w:r>
      <w:r w:rsidRPr="00B64A11">
        <w:rPr>
          <w:u w:val="single"/>
        </w:rPr>
        <w:t>Base Date Indices</w:t>
      </w:r>
    </w:p>
    <w:p w14:paraId="6D7FBE12" w14:textId="77777777" w:rsidR="00A04B57" w:rsidRPr="00B64A11" w:rsidRDefault="00A04B57"/>
    <w:p w14:paraId="58ABA350" w14:textId="77777777" w:rsidR="00A04B57" w:rsidRPr="00B64A11" w:rsidRDefault="00F15C86">
      <w:pPr>
        <w:spacing w:before="120" w:after="120"/>
      </w:pPr>
      <w:r w:rsidRPr="00B64A11">
        <w:t>The base date shall be the date twenty-eight (28) days prior to the Bid closing date.</w:t>
      </w:r>
    </w:p>
    <w:p w14:paraId="4BA507C2" w14:textId="77777777" w:rsidR="00A04B57" w:rsidRPr="00B64A11" w:rsidRDefault="00F15C86">
      <w:pPr>
        <w:spacing w:before="120" w:after="120"/>
      </w:pPr>
      <w:r w:rsidRPr="00B64A11">
        <w:t>The date of adjustment shall be the mid-point of the period of manufacture or installation of component or Plant.</w:t>
      </w:r>
    </w:p>
    <w:p w14:paraId="15277333" w14:textId="77777777" w:rsidR="00A04B57" w:rsidRPr="00B64A11" w:rsidRDefault="00F15C86">
      <w:pPr>
        <w:spacing w:before="120" w:after="120"/>
      </w:pPr>
      <w:r w:rsidRPr="00B64A11">
        <w:t>The following conditions shall apply:</w:t>
      </w:r>
    </w:p>
    <w:p w14:paraId="257B1736" w14:textId="77777777" w:rsidR="00A04B57" w:rsidRPr="00B64A11" w:rsidRDefault="00F15C86">
      <w:pPr>
        <w:pStyle w:val="ListParagraph"/>
        <w:numPr>
          <w:ilvl w:val="0"/>
          <w:numId w:val="19"/>
        </w:numPr>
        <w:spacing w:before="120" w:after="120"/>
        <w:contextualSpacing w:val="0"/>
        <w:jc w:val="both"/>
      </w:pPr>
      <w:r w:rsidRPr="00B64A11">
        <w:t>No price increase will be allowed beyond the original delivery date unless covered by an extension of time awarded by the Employer under the terms of the Contract.  No price increase will be allowed for periods of delay for which the Contractor is responsible.  The Employer will, however, be entitled to any price decrease occurring during such periods of delay.</w:t>
      </w:r>
    </w:p>
    <w:p w14:paraId="7E36487B" w14:textId="77777777" w:rsidR="00A04B57" w:rsidRPr="00B64A11" w:rsidRDefault="00F15C86">
      <w:pPr>
        <w:pStyle w:val="ListParagraph"/>
        <w:numPr>
          <w:ilvl w:val="0"/>
          <w:numId w:val="19"/>
        </w:numPr>
        <w:spacing w:before="120" w:after="120"/>
        <w:contextualSpacing w:val="0"/>
        <w:jc w:val="both"/>
      </w:pPr>
      <w:r w:rsidRPr="00B64A11">
        <w:t>If the currency in which the Contract price, P0, is expressed is different from the currency of the country of origin of the labor and/or materials indices, a correction factor will be applied to avoid incorrect adjustments of the Contract price. The correction factor shall be: Z0 / Z1, where,</w:t>
      </w:r>
    </w:p>
    <w:p w14:paraId="03879D09" w14:textId="77777777" w:rsidR="00A04B57" w:rsidRPr="00B64A11" w:rsidRDefault="00F15C86">
      <w:pPr>
        <w:ind w:left="1701" w:hanging="567"/>
      </w:pPr>
      <w:r w:rsidRPr="00B64A11">
        <w:t>Z</w:t>
      </w:r>
      <w:r w:rsidRPr="00B64A11">
        <w:rPr>
          <w:vertAlign w:val="subscript"/>
        </w:rPr>
        <w:t xml:space="preserve">0 </w:t>
      </w:r>
      <w:r w:rsidRPr="00B64A11">
        <w:t xml:space="preserve"> =  the number of units of currency of the origin of the indices which equal to one unit of the currency of the Contract Price P</w:t>
      </w:r>
      <w:r w:rsidRPr="00B64A11">
        <w:rPr>
          <w:vertAlign w:val="subscript"/>
        </w:rPr>
        <w:t>0</w:t>
      </w:r>
      <w:r w:rsidRPr="00B64A11">
        <w:t xml:space="preserve"> on the Base date, and</w:t>
      </w:r>
    </w:p>
    <w:p w14:paraId="04A0099C" w14:textId="77777777" w:rsidR="00A04B57" w:rsidRPr="00B64A11" w:rsidRDefault="00F15C86">
      <w:pPr>
        <w:ind w:left="1701" w:hanging="567"/>
      </w:pPr>
      <w:r w:rsidRPr="00B64A11">
        <w:t>Z</w:t>
      </w:r>
      <w:r w:rsidRPr="00B64A11">
        <w:rPr>
          <w:vertAlign w:val="subscript"/>
        </w:rPr>
        <w:t xml:space="preserve">1  </w:t>
      </w:r>
      <w:r w:rsidRPr="00B64A11">
        <w:t>=  the number of units of currency of the origin of the indices which equal to one unit of the currency of the Contract Price P</w:t>
      </w:r>
      <w:r w:rsidRPr="00B64A11">
        <w:rPr>
          <w:vertAlign w:val="subscript"/>
        </w:rPr>
        <w:t>0</w:t>
      </w:r>
      <w:r w:rsidRPr="00B64A11">
        <w:t xml:space="preserve"> on the Date of Adjustment.</w:t>
      </w:r>
    </w:p>
    <w:p w14:paraId="0A9D6703" w14:textId="77777777" w:rsidR="00A04B57" w:rsidRPr="00B64A11" w:rsidRDefault="00F15C86">
      <w:pPr>
        <w:pStyle w:val="ListParagraph"/>
        <w:numPr>
          <w:ilvl w:val="0"/>
          <w:numId w:val="19"/>
        </w:numPr>
        <w:jc w:val="both"/>
      </w:pPr>
      <w:r w:rsidRPr="00B64A11">
        <w:t>No price adjustment shall be payable on the portion of the Contract price paid to the Contractor as an advance payment.</w:t>
      </w:r>
    </w:p>
    <w:p w14:paraId="5385A08D" w14:textId="77777777" w:rsidR="00A04B57" w:rsidRPr="00B64A11" w:rsidRDefault="00F15C86">
      <w:pPr>
        <w:pStyle w:val="S9-appx"/>
      </w:pPr>
      <w:r w:rsidRPr="00B64A11">
        <w:br w:type="page" w:clear="all"/>
      </w:r>
      <w:bookmarkStart w:id="1306" w:name="_Toc437692911"/>
      <w:bookmarkStart w:id="1307" w:name="_Toc125952759"/>
      <w:bookmarkStart w:id="1308" w:name="_Toc135041993"/>
      <w:r w:rsidRPr="00B64A11">
        <w:lastRenderedPageBreak/>
        <w:t>Appendix 3.  Insurance Requirements</w:t>
      </w:r>
      <w:bookmarkEnd w:id="1306"/>
      <w:bookmarkEnd w:id="1307"/>
      <w:bookmarkEnd w:id="1308"/>
    </w:p>
    <w:p w14:paraId="486D1F7B" w14:textId="77777777" w:rsidR="00A04B57" w:rsidRPr="00B64A11" w:rsidRDefault="00F15C86">
      <w:pPr>
        <w:rPr>
          <w:b/>
        </w:rPr>
      </w:pPr>
      <w:r w:rsidRPr="00B64A11">
        <w:rPr>
          <w:b/>
        </w:rPr>
        <w:t>Insurances to be Taken Out by the Contractor</w:t>
      </w:r>
    </w:p>
    <w:p w14:paraId="1D5D9EDB" w14:textId="77777777" w:rsidR="00A04B57" w:rsidRPr="00B64A11" w:rsidRDefault="00A04B57"/>
    <w:p w14:paraId="2BA403FD" w14:textId="77777777" w:rsidR="00A04B57" w:rsidRPr="00B64A11" w:rsidRDefault="00F15C86">
      <w:r w:rsidRPr="00B64A11">
        <w:t>In accordance with the provisions of GCC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14:paraId="37CD17AE" w14:textId="77777777" w:rsidR="00846B77" w:rsidRPr="00B64A11" w:rsidRDefault="00846B77"/>
    <w:p w14:paraId="4E39BEE0" w14:textId="77777777" w:rsidR="00A04B57" w:rsidRPr="00B64A11" w:rsidRDefault="00F15C86">
      <w:pPr>
        <w:ind w:left="540" w:hanging="540"/>
        <w:rPr>
          <w:b/>
        </w:rPr>
      </w:pPr>
      <w:r w:rsidRPr="00B64A11">
        <w:t>(a)</w:t>
      </w:r>
      <w:r w:rsidRPr="00B64A11">
        <w:tab/>
      </w:r>
      <w:r w:rsidRPr="00B64A11">
        <w:rPr>
          <w:u w:val="single"/>
        </w:rPr>
        <w:t>Cargo Insurance</w:t>
      </w:r>
    </w:p>
    <w:p w14:paraId="185C7989" w14:textId="77777777" w:rsidR="00A04B57" w:rsidRPr="00B64A11" w:rsidRDefault="00F15C86">
      <w:pPr>
        <w:ind w:left="540"/>
      </w:pPr>
      <w:r w:rsidRPr="00B64A11">
        <w:t>Covering loss or damage occurring, while in transit from the supplier’s or manufacturer’s works or stores until arrival at the Site, to the Facilities (including spare parts therefor) and to the construction equipment to be provided by the Contractor or its Subcontractors.</w:t>
      </w:r>
    </w:p>
    <w:tbl>
      <w:tblPr>
        <w:tblStyle w:val="TableGrid"/>
        <w:tblW w:w="9924" w:type="dxa"/>
        <w:tblInd w:w="-431" w:type="dxa"/>
        <w:tblLook w:val="04A0" w:firstRow="1" w:lastRow="0" w:firstColumn="1" w:lastColumn="0" w:noHBand="0" w:noVBand="1"/>
      </w:tblPr>
      <w:tblGrid>
        <w:gridCol w:w="1419"/>
        <w:gridCol w:w="1417"/>
        <w:gridCol w:w="1418"/>
        <w:gridCol w:w="2409"/>
        <w:gridCol w:w="3261"/>
      </w:tblGrid>
      <w:tr w:rsidR="0092098A" w:rsidRPr="00B64A11" w14:paraId="667FE41D" w14:textId="77777777" w:rsidTr="00582135">
        <w:trPr>
          <w:trHeight w:val="451"/>
        </w:trPr>
        <w:tc>
          <w:tcPr>
            <w:tcW w:w="1419" w:type="dxa"/>
          </w:tcPr>
          <w:p w14:paraId="13B20B95" w14:textId="41231FFA" w:rsidR="0092098A" w:rsidRPr="00B64A11" w:rsidRDefault="0092098A" w:rsidP="00582135">
            <w:pPr>
              <w:jc w:val="center"/>
            </w:pPr>
            <w:r w:rsidRPr="00B64A11">
              <w:rPr>
                <w:u w:val="single"/>
              </w:rPr>
              <w:t>Amount</w:t>
            </w:r>
          </w:p>
        </w:tc>
        <w:tc>
          <w:tcPr>
            <w:tcW w:w="1417" w:type="dxa"/>
          </w:tcPr>
          <w:p w14:paraId="3073118C" w14:textId="5BFD3F18" w:rsidR="0092098A" w:rsidRPr="00B64A11" w:rsidRDefault="0092098A" w:rsidP="00582135">
            <w:pPr>
              <w:jc w:val="center"/>
            </w:pPr>
            <w:r w:rsidRPr="00B64A11">
              <w:rPr>
                <w:u w:val="single"/>
              </w:rPr>
              <w:t>Deductible limits</w:t>
            </w:r>
          </w:p>
        </w:tc>
        <w:tc>
          <w:tcPr>
            <w:tcW w:w="1418" w:type="dxa"/>
          </w:tcPr>
          <w:p w14:paraId="4974E719" w14:textId="338E40DB" w:rsidR="0092098A" w:rsidRPr="00B64A11" w:rsidRDefault="0092098A" w:rsidP="00582135">
            <w:pPr>
              <w:jc w:val="center"/>
            </w:pPr>
            <w:r w:rsidRPr="00B64A11">
              <w:rPr>
                <w:u w:val="single"/>
              </w:rPr>
              <w:t>Parties insured</w:t>
            </w:r>
          </w:p>
        </w:tc>
        <w:tc>
          <w:tcPr>
            <w:tcW w:w="2409" w:type="dxa"/>
          </w:tcPr>
          <w:p w14:paraId="24D28F9D" w14:textId="3F44152B" w:rsidR="0092098A" w:rsidRPr="00B64A11" w:rsidRDefault="0092098A" w:rsidP="00582135">
            <w:pPr>
              <w:jc w:val="center"/>
            </w:pPr>
            <w:r w:rsidRPr="00B64A11">
              <w:rPr>
                <w:u w:val="single"/>
              </w:rPr>
              <w:t>From</w:t>
            </w:r>
          </w:p>
        </w:tc>
        <w:tc>
          <w:tcPr>
            <w:tcW w:w="3261" w:type="dxa"/>
          </w:tcPr>
          <w:p w14:paraId="3CDC323B" w14:textId="0A33569E" w:rsidR="0092098A" w:rsidRPr="00B64A11" w:rsidRDefault="0092098A" w:rsidP="00582135">
            <w:pPr>
              <w:jc w:val="center"/>
            </w:pPr>
            <w:r w:rsidRPr="00B64A11">
              <w:rPr>
                <w:u w:val="single"/>
              </w:rPr>
              <w:t>To</w:t>
            </w:r>
          </w:p>
        </w:tc>
      </w:tr>
      <w:tr w:rsidR="0092098A" w:rsidRPr="00B64A11" w14:paraId="011EB086" w14:textId="77777777" w:rsidTr="00582135">
        <w:trPr>
          <w:trHeight w:val="839"/>
        </w:trPr>
        <w:tc>
          <w:tcPr>
            <w:tcW w:w="1419" w:type="dxa"/>
          </w:tcPr>
          <w:p w14:paraId="7E426862" w14:textId="77777777" w:rsidR="0092098A" w:rsidRPr="00B64A11" w:rsidRDefault="0092098A" w:rsidP="0092098A"/>
          <w:p w14:paraId="245E86E6" w14:textId="77777777" w:rsidR="0092098A" w:rsidRPr="00B64A11" w:rsidRDefault="0092098A" w:rsidP="0092098A">
            <w:r w:rsidRPr="00B64A11">
              <w:t>110% of CIP value</w:t>
            </w:r>
          </w:p>
          <w:p w14:paraId="535F0ED7" w14:textId="5026DEE9" w:rsidR="0092098A" w:rsidRPr="00B64A11" w:rsidRDefault="0092098A" w:rsidP="0092098A"/>
        </w:tc>
        <w:tc>
          <w:tcPr>
            <w:tcW w:w="1417" w:type="dxa"/>
          </w:tcPr>
          <w:p w14:paraId="15BA949E" w14:textId="77777777" w:rsidR="0092098A" w:rsidRPr="00B64A11" w:rsidRDefault="0092098A"/>
          <w:p w14:paraId="00C933F0" w14:textId="19FACAD4" w:rsidR="0092098A" w:rsidRPr="00B64A11" w:rsidRDefault="0092098A">
            <w:r w:rsidRPr="00B64A11">
              <w:t>None</w:t>
            </w:r>
          </w:p>
        </w:tc>
        <w:tc>
          <w:tcPr>
            <w:tcW w:w="1418" w:type="dxa"/>
          </w:tcPr>
          <w:p w14:paraId="2DFD0E48" w14:textId="77777777" w:rsidR="0092098A" w:rsidRPr="00B64A11" w:rsidRDefault="0092098A"/>
          <w:p w14:paraId="41DA2BE5" w14:textId="75F57B1F" w:rsidR="0092098A" w:rsidRPr="00B64A11" w:rsidRDefault="0092098A">
            <w:r w:rsidRPr="00B64A11">
              <w:t>Employer &amp; Contractor</w:t>
            </w:r>
          </w:p>
        </w:tc>
        <w:tc>
          <w:tcPr>
            <w:tcW w:w="2409" w:type="dxa"/>
          </w:tcPr>
          <w:p w14:paraId="63BB8D7A" w14:textId="77777777" w:rsidR="0092098A" w:rsidRPr="00B64A11" w:rsidRDefault="0092098A"/>
          <w:p w14:paraId="257B7521" w14:textId="48376FD7" w:rsidR="0092098A" w:rsidRPr="00B64A11" w:rsidRDefault="0092098A">
            <w:r w:rsidRPr="00B64A11">
              <w:t xml:space="preserve">Supplier’s or Manufacturer’s works or stores until arrival at the Site </w:t>
            </w:r>
          </w:p>
          <w:p w14:paraId="69D2C263" w14:textId="77777777" w:rsidR="0092098A" w:rsidRPr="00B64A11" w:rsidRDefault="0092098A"/>
        </w:tc>
        <w:tc>
          <w:tcPr>
            <w:tcW w:w="3261" w:type="dxa"/>
          </w:tcPr>
          <w:p w14:paraId="0CB972FB" w14:textId="77777777" w:rsidR="0092098A" w:rsidRPr="00B64A11" w:rsidRDefault="0092098A"/>
          <w:p w14:paraId="55783F3B" w14:textId="64E1B0DF" w:rsidR="0092098A" w:rsidRPr="00B64A11" w:rsidRDefault="0092098A">
            <w:r w:rsidRPr="00B64A11">
              <w:t xml:space="preserve">the Facilities (including spare parts) </w:t>
            </w:r>
            <w:r w:rsidRPr="00B64A11">
              <w:rPr>
                <w:i/>
                <w:iCs/>
              </w:rPr>
              <w:t>and</w:t>
            </w:r>
            <w:r w:rsidRPr="00B64A11">
              <w:t xml:space="preserve"> to the construction equipment to be provided by the Contractor or its Subcontractors</w:t>
            </w:r>
          </w:p>
        </w:tc>
      </w:tr>
    </w:tbl>
    <w:p w14:paraId="5ADA302E" w14:textId="77777777" w:rsidR="00A04B57" w:rsidRPr="00B64A11" w:rsidRDefault="00A04B57">
      <w:pPr>
        <w:ind w:left="540"/>
      </w:pPr>
    </w:p>
    <w:p w14:paraId="58DB8919" w14:textId="77777777" w:rsidR="00846B77" w:rsidRPr="00B64A11" w:rsidRDefault="00846B77">
      <w:pPr>
        <w:ind w:left="540"/>
      </w:pPr>
    </w:p>
    <w:p w14:paraId="4C1B930A" w14:textId="77777777" w:rsidR="00846B77" w:rsidRPr="00B64A11" w:rsidRDefault="00846B77">
      <w:pPr>
        <w:ind w:left="540" w:hanging="540"/>
      </w:pPr>
    </w:p>
    <w:p w14:paraId="7F773F8E" w14:textId="23749F9A" w:rsidR="00A04B57" w:rsidRPr="00B64A11" w:rsidRDefault="00F15C86">
      <w:pPr>
        <w:ind w:left="540" w:hanging="540"/>
        <w:rPr>
          <w:b/>
        </w:rPr>
      </w:pPr>
      <w:r w:rsidRPr="00B64A11">
        <w:t>(b)</w:t>
      </w:r>
      <w:r w:rsidRPr="00B64A11">
        <w:tab/>
      </w:r>
      <w:r w:rsidRPr="00B64A11">
        <w:rPr>
          <w:u w:val="single"/>
        </w:rPr>
        <w:t>Installation All Risks Insurance</w:t>
      </w:r>
    </w:p>
    <w:p w14:paraId="1CCE2B8A" w14:textId="77777777" w:rsidR="00A04B57" w:rsidRPr="00B64A11" w:rsidRDefault="00F15C86">
      <w:pPr>
        <w:ind w:left="540"/>
      </w:pPr>
      <w:r w:rsidRPr="00B64A11">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2C6917D6" w14:textId="77777777" w:rsidR="00A04B57" w:rsidRPr="00B64A11" w:rsidRDefault="00A04B57">
      <w:pPr>
        <w:ind w:left="540"/>
      </w:pPr>
    </w:p>
    <w:p w14:paraId="196CAB71" w14:textId="77777777" w:rsidR="0092098A" w:rsidRPr="00B64A11" w:rsidRDefault="0092098A">
      <w:pPr>
        <w:ind w:left="540"/>
      </w:pPr>
    </w:p>
    <w:tbl>
      <w:tblPr>
        <w:tblStyle w:val="TableGrid"/>
        <w:tblW w:w="9924" w:type="dxa"/>
        <w:tblInd w:w="-431" w:type="dxa"/>
        <w:tblLook w:val="04A0" w:firstRow="1" w:lastRow="0" w:firstColumn="1" w:lastColumn="0" w:noHBand="0" w:noVBand="1"/>
      </w:tblPr>
      <w:tblGrid>
        <w:gridCol w:w="1419"/>
        <w:gridCol w:w="1417"/>
        <w:gridCol w:w="1418"/>
        <w:gridCol w:w="2409"/>
        <w:gridCol w:w="3261"/>
      </w:tblGrid>
      <w:tr w:rsidR="0092098A" w:rsidRPr="00B64A11" w14:paraId="160E2968" w14:textId="77777777" w:rsidTr="0030014C">
        <w:trPr>
          <w:trHeight w:val="451"/>
        </w:trPr>
        <w:tc>
          <w:tcPr>
            <w:tcW w:w="1419" w:type="dxa"/>
          </w:tcPr>
          <w:p w14:paraId="68E5D45B" w14:textId="77777777" w:rsidR="0092098A" w:rsidRPr="00B64A11" w:rsidRDefault="0092098A" w:rsidP="0030014C">
            <w:pPr>
              <w:jc w:val="center"/>
            </w:pPr>
            <w:r w:rsidRPr="00B64A11">
              <w:rPr>
                <w:u w:val="single"/>
              </w:rPr>
              <w:t>Amount</w:t>
            </w:r>
          </w:p>
        </w:tc>
        <w:tc>
          <w:tcPr>
            <w:tcW w:w="1417" w:type="dxa"/>
          </w:tcPr>
          <w:p w14:paraId="54108CA9" w14:textId="77777777" w:rsidR="0092098A" w:rsidRPr="00B64A11" w:rsidRDefault="0092098A" w:rsidP="0030014C">
            <w:pPr>
              <w:jc w:val="center"/>
            </w:pPr>
            <w:r w:rsidRPr="00B64A11">
              <w:rPr>
                <w:u w:val="single"/>
              </w:rPr>
              <w:t>Deductible limits</w:t>
            </w:r>
          </w:p>
        </w:tc>
        <w:tc>
          <w:tcPr>
            <w:tcW w:w="1418" w:type="dxa"/>
          </w:tcPr>
          <w:p w14:paraId="19F114ED" w14:textId="77777777" w:rsidR="0092098A" w:rsidRPr="00B64A11" w:rsidRDefault="0092098A" w:rsidP="0030014C">
            <w:pPr>
              <w:jc w:val="center"/>
            </w:pPr>
            <w:r w:rsidRPr="00B64A11">
              <w:rPr>
                <w:u w:val="single"/>
              </w:rPr>
              <w:t>Parties insured</w:t>
            </w:r>
          </w:p>
        </w:tc>
        <w:tc>
          <w:tcPr>
            <w:tcW w:w="2409" w:type="dxa"/>
          </w:tcPr>
          <w:p w14:paraId="50BC804B" w14:textId="77777777" w:rsidR="0092098A" w:rsidRPr="00B64A11" w:rsidRDefault="0092098A" w:rsidP="0030014C">
            <w:pPr>
              <w:jc w:val="center"/>
            </w:pPr>
            <w:r w:rsidRPr="00B64A11">
              <w:rPr>
                <w:u w:val="single"/>
              </w:rPr>
              <w:t>From</w:t>
            </w:r>
          </w:p>
        </w:tc>
        <w:tc>
          <w:tcPr>
            <w:tcW w:w="3261" w:type="dxa"/>
          </w:tcPr>
          <w:p w14:paraId="6A929FED" w14:textId="77777777" w:rsidR="0092098A" w:rsidRPr="00B64A11" w:rsidRDefault="0092098A" w:rsidP="0030014C">
            <w:pPr>
              <w:jc w:val="center"/>
            </w:pPr>
            <w:r w:rsidRPr="00B64A11">
              <w:rPr>
                <w:u w:val="single"/>
              </w:rPr>
              <w:t>To</w:t>
            </w:r>
          </w:p>
        </w:tc>
      </w:tr>
      <w:tr w:rsidR="0092098A" w:rsidRPr="00B64A11" w14:paraId="59A01680" w14:textId="77777777" w:rsidTr="0030014C">
        <w:trPr>
          <w:trHeight w:val="839"/>
        </w:trPr>
        <w:tc>
          <w:tcPr>
            <w:tcW w:w="1419" w:type="dxa"/>
          </w:tcPr>
          <w:p w14:paraId="38573A3F" w14:textId="77777777" w:rsidR="0092098A" w:rsidRPr="00B64A11" w:rsidRDefault="0092098A" w:rsidP="0030014C"/>
          <w:p w14:paraId="056256F6" w14:textId="77777777" w:rsidR="0092098A" w:rsidRPr="00B64A11" w:rsidRDefault="0092098A" w:rsidP="0030014C">
            <w:r w:rsidRPr="00B64A11">
              <w:t>110% of CIP value</w:t>
            </w:r>
          </w:p>
          <w:p w14:paraId="28AEC734" w14:textId="77777777" w:rsidR="0092098A" w:rsidRPr="00B64A11" w:rsidRDefault="0092098A" w:rsidP="0030014C"/>
        </w:tc>
        <w:tc>
          <w:tcPr>
            <w:tcW w:w="1417" w:type="dxa"/>
          </w:tcPr>
          <w:p w14:paraId="541CD355" w14:textId="77777777" w:rsidR="0092098A" w:rsidRPr="00B64A11" w:rsidRDefault="0092098A" w:rsidP="0030014C"/>
          <w:p w14:paraId="70E43B9E" w14:textId="77777777" w:rsidR="0092098A" w:rsidRPr="00B64A11" w:rsidRDefault="0092098A" w:rsidP="0030014C">
            <w:r w:rsidRPr="00B64A11">
              <w:t>None</w:t>
            </w:r>
          </w:p>
        </w:tc>
        <w:tc>
          <w:tcPr>
            <w:tcW w:w="1418" w:type="dxa"/>
          </w:tcPr>
          <w:p w14:paraId="7ED01122" w14:textId="77777777" w:rsidR="0092098A" w:rsidRPr="00B64A11" w:rsidRDefault="0092098A" w:rsidP="0030014C"/>
          <w:p w14:paraId="0F2E458F" w14:textId="77777777" w:rsidR="0092098A" w:rsidRPr="00B64A11" w:rsidRDefault="0092098A" w:rsidP="0030014C">
            <w:r w:rsidRPr="00B64A11">
              <w:t>Employer &amp; Contractor</w:t>
            </w:r>
          </w:p>
        </w:tc>
        <w:tc>
          <w:tcPr>
            <w:tcW w:w="2409" w:type="dxa"/>
          </w:tcPr>
          <w:p w14:paraId="7D2F2A54" w14:textId="77777777" w:rsidR="0092098A" w:rsidRPr="00B64A11" w:rsidRDefault="0092098A" w:rsidP="0030014C"/>
          <w:p w14:paraId="1577DF3D" w14:textId="77777777" w:rsidR="0092098A" w:rsidRPr="00B64A11" w:rsidRDefault="0092098A" w:rsidP="0030014C">
            <w:r w:rsidRPr="00B64A11">
              <w:t xml:space="preserve">Supplier’s or Manufacturer’s works or stores until arrival at the Site </w:t>
            </w:r>
          </w:p>
          <w:p w14:paraId="32BBF16A" w14:textId="77777777" w:rsidR="0092098A" w:rsidRPr="00B64A11" w:rsidRDefault="0092098A" w:rsidP="0030014C"/>
        </w:tc>
        <w:tc>
          <w:tcPr>
            <w:tcW w:w="3261" w:type="dxa"/>
          </w:tcPr>
          <w:p w14:paraId="6F294992" w14:textId="77777777" w:rsidR="0092098A" w:rsidRPr="00B64A11" w:rsidRDefault="0092098A" w:rsidP="0030014C"/>
          <w:p w14:paraId="1DF84C9E" w14:textId="77777777" w:rsidR="0092098A" w:rsidRPr="00B64A11" w:rsidRDefault="0092098A" w:rsidP="0030014C">
            <w:r w:rsidRPr="00B64A11">
              <w:t xml:space="preserve">the Facilities (including spare parts) </w:t>
            </w:r>
            <w:r w:rsidRPr="00B64A11">
              <w:rPr>
                <w:i/>
                <w:iCs/>
              </w:rPr>
              <w:t>and</w:t>
            </w:r>
            <w:r w:rsidRPr="00B64A11">
              <w:t xml:space="preserve"> to the construction equipment to be provided by the Contractor or its Subcontractors</w:t>
            </w:r>
          </w:p>
        </w:tc>
      </w:tr>
    </w:tbl>
    <w:p w14:paraId="43616D77" w14:textId="77777777" w:rsidR="00A04B57" w:rsidRPr="00B64A11" w:rsidRDefault="00A04B57">
      <w:pPr>
        <w:ind w:left="540"/>
      </w:pPr>
    </w:p>
    <w:p w14:paraId="0BB13D82" w14:textId="77777777" w:rsidR="00A04B57" w:rsidRPr="00B64A11" w:rsidRDefault="00A04B57">
      <w:pPr>
        <w:ind w:left="540"/>
      </w:pPr>
    </w:p>
    <w:p w14:paraId="29915E73" w14:textId="77777777" w:rsidR="00A04B57" w:rsidRPr="00B64A11" w:rsidRDefault="00F15C86">
      <w:pPr>
        <w:keepNext/>
        <w:keepLines/>
        <w:ind w:left="547" w:hanging="540"/>
        <w:rPr>
          <w:b/>
        </w:rPr>
      </w:pPr>
      <w:r w:rsidRPr="00B64A11">
        <w:t>(c)</w:t>
      </w:r>
      <w:r w:rsidRPr="00B64A11">
        <w:tab/>
      </w:r>
      <w:r w:rsidRPr="00B64A11">
        <w:rPr>
          <w:u w:val="single"/>
        </w:rPr>
        <w:t>Third Party Liability Insurance</w:t>
      </w:r>
    </w:p>
    <w:p w14:paraId="48E11A6C" w14:textId="77777777" w:rsidR="00A04B57" w:rsidRPr="00B64A11" w:rsidRDefault="00F15C86">
      <w:pPr>
        <w:keepNext/>
        <w:keepLines/>
        <w:ind w:left="547"/>
      </w:pPr>
      <w:r w:rsidRPr="00B64A11">
        <w:t>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14:paraId="7EBF875C" w14:textId="77777777" w:rsidR="00A04B57" w:rsidRPr="00B64A11" w:rsidRDefault="00A04B57">
      <w:pPr>
        <w:keepNext/>
        <w:keepLines/>
        <w:ind w:left="547"/>
      </w:pPr>
    </w:p>
    <w:tbl>
      <w:tblPr>
        <w:tblStyle w:val="TableGrid"/>
        <w:tblW w:w="9924" w:type="dxa"/>
        <w:tblInd w:w="-431" w:type="dxa"/>
        <w:tblLook w:val="04A0" w:firstRow="1" w:lastRow="0" w:firstColumn="1" w:lastColumn="0" w:noHBand="0" w:noVBand="1"/>
      </w:tblPr>
      <w:tblGrid>
        <w:gridCol w:w="1645"/>
        <w:gridCol w:w="1807"/>
        <w:gridCol w:w="2077"/>
        <w:gridCol w:w="1797"/>
        <w:gridCol w:w="2598"/>
      </w:tblGrid>
      <w:tr w:rsidR="0092098A" w:rsidRPr="00B64A11" w14:paraId="194905C2" w14:textId="77777777" w:rsidTr="00582135">
        <w:trPr>
          <w:trHeight w:val="451"/>
        </w:trPr>
        <w:tc>
          <w:tcPr>
            <w:tcW w:w="1419" w:type="dxa"/>
          </w:tcPr>
          <w:p w14:paraId="73A51F98" w14:textId="77777777" w:rsidR="0092098A" w:rsidRPr="00B64A11" w:rsidRDefault="0092098A" w:rsidP="0030014C">
            <w:pPr>
              <w:jc w:val="center"/>
            </w:pPr>
            <w:r w:rsidRPr="00B64A11">
              <w:rPr>
                <w:u w:val="single"/>
              </w:rPr>
              <w:t>Amount</w:t>
            </w:r>
          </w:p>
        </w:tc>
        <w:tc>
          <w:tcPr>
            <w:tcW w:w="1842" w:type="dxa"/>
          </w:tcPr>
          <w:p w14:paraId="20B9F572" w14:textId="77777777" w:rsidR="0092098A" w:rsidRPr="00B64A11" w:rsidRDefault="0092098A" w:rsidP="0030014C">
            <w:pPr>
              <w:jc w:val="center"/>
            </w:pPr>
            <w:r w:rsidRPr="00B64A11">
              <w:rPr>
                <w:u w:val="single"/>
              </w:rPr>
              <w:t>Deductible limits</w:t>
            </w:r>
          </w:p>
        </w:tc>
        <w:tc>
          <w:tcPr>
            <w:tcW w:w="2127" w:type="dxa"/>
          </w:tcPr>
          <w:p w14:paraId="1909C732" w14:textId="77777777" w:rsidR="0092098A" w:rsidRPr="00B64A11" w:rsidRDefault="0092098A" w:rsidP="0030014C">
            <w:pPr>
              <w:jc w:val="center"/>
            </w:pPr>
            <w:r w:rsidRPr="00B64A11">
              <w:rPr>
                <w:u w:val="single"/>
              </w:rPr>
              <w:t>Parties insured</w:t>
            </w:r>
          </w:p>
        </w:tc>
        <w:tc>
          <w:tcPr>
            <w:tcW w:w="1842" w:type="dxa"/>
          </w:tcPr>
          <w:p w14:paraId="272B8628" w14:textId="77777777" w:rsidR="0092098A" w:rsidRPr="00B64A11" w:rsidRDefault="0092098A" w:rsidP="0030014C">
            <w:pPr>
              <w:jc w:val="center"/>
            </w:pPr>
            <w:r w:rsidRPr="00B64A11">
              <w:rPr>
                <w:u w:val="single"/>
              </w:rPr>
              <w:t>From</w:t>
            </w:r>
          </w:p>
        </w:tc>
        <w:tc>
          <w:tcPr>
            <w:tcW w:w="2694" w:type="dxa"/>
          </w:tcPr>
          <w:p w14:paraId="4BC680D3" w14:textId="77777777" w:rsidR="0092098A" w:rsidRPr="00B64A11" w:rsidRDefault="0092098A" w:rsidP="0030014C">
            <w:pPr>
              <w:jc w:val="center"/>
            </w:pPr>
            <w:r w:rsidRPr="00B64A11">
              <w:rPr>
                <w:u w:val="single"/>
              </w:rPr>
              <w:t>To</w:t>
            </w:r>
          </w:p>
        </w:tc>
      </w:tr>
      <w:tr w:rsidR="0092098A" w:rsidRPr="00B64A11" w14:paraId="29CEE1FB" w14:textId="77777777" w:rsidTr="00582135">
        <w:trPr>
          <w:trHeight w:val="839"/>
        </w:trPr>
        <w:tc>
          <w:tcPr>
            <w:tcW w:w="1419" w:type="dxa"/>
          </w:tcPr>
          <w:p w14:paraId="216E948F" w14:textId="77777777" w:rsidR="0092098A" w:rsidRPr="00B64A11" w:rsidRDefault="0092098A" w:rsidP="0030014C"/>
          <w:p w14:paraId="5659F9F3" w14:textId="55E89772" w:rsidR="0092098A" w:rsidRPr="00B64A11" w:rsidRDefault="00582135" w:rsidP="0030014C">
            <w:r w:rsidRPr="00B64A11">
              <w:t>As per the requirements of the law of the Commonwealth of Dominica</w:t>
            </w:r>
            <w:r w:rsidR="00D657FE" w:rsidRPr="00B64A11">
              <w:t xml:space="preserve"> </w:t>
            </w:r>
          </w:p>
        </w:tc>
        <w:tc>
          <w:tcPr>
            <w:tcW w:w="1842" w:type="dxa"/>
          </w:tcPr>
          <w:p w14:paraId="54D6C7E0" w14:textId="77777777" w:rsidR="0092098A" w:rsidRPr="00B64A11" w:rsidRDefault="0092098A" w:rsidP="0030014C"/>
          <w:p w14:paraId="4EBECC18" w14:textId="77777777" w:rsidR="0092098A" w:rsidRPr="00B64A11" w:rsidRDefault="0092098A" w:rsidP="0030014C">
            <w:r w:rsidRPr="00B64A11">
              <w:t>None</w:t>
            </w:r>
          </w:p>
        </w:tc>
        <w:tc>
          <w:tcPr>
            <w:tcW w:w="2127" w:type="dxa"/>
          </w:tcPr>
          <w:p w14:paraId="08A887E5" w14:textId="77777777" w:rsidR="0092098A" w:rsidRPr="00B64A11" w:rsidRDefault="0092098A" w:rsidP="0030014C"/>
          <w:p w14:paraId="44720122" w14:textId="77777777" w:rsidR="0092098A" w:rsidRPr="00B64A11" w:rsidRDefault="0092098A" w:rsidP="0030014C">
            <w:r w:rsidRPr="00B64A11">
              <w:t>Employer &amp; Contractor</w:t>
            </w:r>
          </w:p>
        </w:tc>
        <w:tc>
          <w:tcPr>
            <w:tcW w:w="1842" w:type="dxa"/>
          </w:tcPr>
          <w:p w14:paraId="64A23DE1" w14:textId="77777777" w:rsidR="0092098A" w:rsidRPr="00B64A11" w:rsidRDefault="0092098A" w:rsidP="0030014C"/>
          <w:p w14:paraId="36C15A9B" w14:textId="6F5C0BC3" w:rsidR="0092098A" w:rsidRPr="00B64A11" w:rsidRDefault="00D657FE" w:rsidP="0030014C">
            <w:r w:rsidRPr="00B64A11">
              <w:t xml:space="preserve">Effective date </w:t>
            </w:r>
          </w:p>
        </w:tc>
        <w:tc>
          <w:tcPr>
            <w:tcW w:w="2694" w:type="dxa"/>
          </w:tcPr>
          <w:p w14:paraId="32BDB0B8" w14:textId="77777777" w:rsidR="0092098A" w:rsidRPr="00B64A11" w:rsidRDefault="0092098A" w:rsidP="0030014C"/>
          <w:p w14:paraId="32315677" w14:textId="628E2D1F" w:rsidR="0092098A" w:rsidRPr="00B64A11" w:rsidRDefault="00D657FE" w:rsidP="0030014C">
            <w:r w:rsidRPr="00B64A11">
              <w:t>End of defect liability period</w:t>
            </w:r>
          </w:p>
        </w:tc>
      </w:tr>
    </w:tbl>
    <w:p w14:paraId="0F520C04" w14:textId="77777777" w:rsidR="00A04B57" w:rsidRPr="00B64A11" w:rsidRDefault="00A04B57">
      <w:pPr>
        <w:ind w:left="540" w:hanging="540"/>
      </w:pPr>
    </w:p>
    <w:p w14:paraId="59A39BF7" w14:textId="77777777" w:rsidR="00A04B57" w:rsidRPr="00B64A11" w:rsidRDefault="00F15C86">
      <w:pPr>
        <w:ind w:left="540" w:hanging="540"/>
        <w:rPr>
          <w:b/>
        </w:rPr>
      </w:pPr>
      <w:r w:rsidRPr="00B64A11">
        <w:t>(d)</w:t>
      </w:r>
      <w:r w:rsidRPr="00B64A11">
        <w:tab/>
      </w:r>
      <w:r w:rsidRPr="00B64A11">
        <w:rPr>
          <w:u w:val="single"/>
        </w:rPr>
        <w:t>Automobile Liability Insurance</w:t>
      </w:r>
    </w:p>
    <w:p w14:paraId="74A33A81" w14:textId="77777777" w:rsidR="00A04B57" w:rsidRPr="00B64A11" w:rsidRDefault="00F15C86">
      <w:pPr>
        <w:ind w:left="540"/>
      </w:pPr>
      <w:r w:rsidRPr="00B64A11">
        <w:t>Covering use of all vehicles used by the Contractor or its Subcontractors (whether or not owned by them) in connection with the supply and installation of the Facilities.  Comprehensive insurance in accordance with statutory requirements.</w:t>
      </w:r>
    </w:p>
    <w:p w14:paraId="350856A8" w14:textId="77777777" w:rsidR="00A04B57" w:rsidRPr="00B64A11" w:rsidRDefault="00A04B57"/>
    <w:p w14:paraId="1BF1452C" w14:textId="77777777" w:rsidR="00A04B57" w:rsidRPr="00B64A11" w:rsidRDefault="00F15C86">
      <w:pPr>
        <w:ind w:left="540" w:hanging="540"/>
      </w:pPr>
      <w:r w:rsidRPr="00B64A11">
        <w:t>(e)</w:t>
      </w:r>
      <w:r w:rsidRPr="00B64A11">
        <w:tab/>
      </w:r>
      <w:r w:rsidRPr="00B64A11">
        <w:rPr>
          <w:u w:val="single"/>
        </w:rPr>
        <w:t>Workers’ Compensation</w:t>
      </w:r>
    </w:p>
    <w:p w14:paraId="11F7702B" w14:textId="77777777" w:rsidR="00A04B57" w:rsidRPr="00B64A11" w:rsidRDefault="00F15C86">
      <w:pPr>
        <w:ind w:left="540"/>
      </w:pPr>
      <w:r w:rsidRPr="00B64A11">
        <w:t>In accordance with the statutory requirements applicable in any country where the Facilities or any part thereof is executed.</w:t>
      </w:r>
    </w:p>
    <w:p w14:paraId="5C96EA86" w14:textId="77777777" w:rsidR="00A04B57" w:rsidRPr="00B64A11" w:rsidRDefault="00A04B57"/>
    <w:p w14:paraId="24B00CC5" w14:textId="77777777" w:rsidR="00A04B57" w:rsidRPr="00B64A11" w:rsidRDefault="00F15C86">
      <w:pPr>
        <w:ind w:left="540" w:hanging="540"/>
        <w:rPr>
          <w:b/>
        </w:rPr>
      </w:pPr>
      <w:r w:rsidRPr="00B64A11">
        <w:t>(f)</w:t>
      </w:r>
      <w:r w:rsidRPr="00B64A11">
        <w:tab/>
      </w:r>
      <w:r w:rsidRPr="00B64A11">
        <w:rPr>
          <w:u w:val="single"/>
        </w:rPr>
        <w:t>Employer’s Liability</w:t>
      </w:r>
    </w:p>
    <w:p w14:paraId="10E69F3C" w14:textId="77777777" w:rsidR="00A04B57" w:rsidRPr="00B64A11" w:rsidRDefault="00F15C86">
      <w:pPr>
        <w:ind w:left="540"/>
      </w:pPr>
      <w:r w:rsidRPr="00B64A11">
        <w:lastRenderedPageBreak/>
        <w:t>In accordance with the statutory requirements applicable in any country where the Facilities or any part thereof is executed.</w:t>
      </w:r>
    </w:p>
    <w:p w14:paraId="7A778714" w14:textId="77777777" w:rsidR="00A04B57" w:rsidRPr="00B64A11" w:rsidRDefault="00A04B57"/>
    <w:p w14:paraId="5685F2A4" w14:textId="77777777" w:rsidR="00A04B57" w:rsidRPr="00B64A11" w:rsidRDefault="00F15C86">
      <w:pPr>
        <w:ind w:left="540" w:hanging="540"/>
        <w:rPr>
          <w:b/>
        </w:rPr>
      </w:pPr>
      <w:r w:rsidRPr="00B64A11">
        <w:t>(g)</w:t>
      </w:r>
      <w:r w:rsidRPr="00B64A11">
        <w:tab/>
      </w:r>
      <w:r w:rsidRPr="00B64A11">
        <w:rPr>
          <w:u w:val="single"/>
        </w:rPr>
        <w:t>Other Insurances</w:t>
      </w:r>
    </w:p>
    <w:p w14:paraId="6BBA5877" w14:textId="77777777" w:rsidR="00A04B57" w:rsidRPr="00B64A11" w:rsidRDefault="00F15C86">
      <w:pPr>
        <w:ind w:left="540"/>
      </w:pPr>
      <w:r w:rsidRPr="00B64A11">
        <w:t>The Contractor is also required to take out and maintain at its own cost the following insurances:</w:t>
      </w:r>
    </w:p>
    <w:p w14:paraId="66E0B3BB" w14:textId="77777777" w:rsidR="00A04B57" w:rsidRPr="00B64A11" w:rsidRDefault="00A04B57">
      <w:pPr>
        <w:ind w:left="540"/>
      </w:pPr>
    </w:p>
    <w:p w14:paraId="555BF95B" w14:textId="77777777" w:rsidR="00A04B57" w:rsidRPr="00B64A11" w:rsidRDefault="00F15C86">
      <w:pPr>
        <w:ind w:left="540"/>
      </w:pPr>
      <w:r w:rsidRPr="00B64A11">
        <w:rPr>
          <w:u w:val="single"/>
        </w:rPr>
        <w:t>Details</w:t>
      </w:r>
      <w:r w:rsidRPr="00B64A11">
        <w:t>:</w:t>
      </w:r>
    </w:p>
    <w:p w14:paraId="4479EB87" w14:textId="77777777" w:rsidR="00A04B57" w:rsidRPr="00B64A11" w:rsidRDefault="00A04B57">
      <w:pPr>
        <w:ind w:left="540"/>
      </w:pPr>
    </w:p>
    <w:tbl>
      <w:tblPr>
        <w:tblStyle w:val="TableGrid"/>
        <w:tblW w:w="9924" w:type="dxa"/>
        <w:tblInd w:w="-431" w:type="dxa"/>
        <w:tblLook w:val="04A0" w:firstRow="1" w:lastRow="0" w:firstColumn="1" w:lastColumn="0" w:noHBand="0" w:noVBand="1"/>
      </w:tblPr>
      <w:tblGrid>
        <w:gridCol w:w="1702"/>
        <w:gridCol w:w="2268"/>
        <w:gridCol w:w="2552"/>
        <w:gridCol w:w="1842"/>
        <w:gridCol w:w="1560"/>
      </w:tblGrid>
      <w:tr w:rsidR="0092098A" w:rsidRPr="00B64A11" w14:paraId="0AFD646F" w14:textId="77777777" w:rsidTr="000039E7">
        <w:trPr>
          <w:trHeight w:val="451"/>
        </w:trPr>
        <w:tc>
          <w:tcPr>
            <w:tcW w:w="1702" w:type="dxa"/>
          </w:tcPr>
          <w:p w14:paraId="1CF2D2EC" w14:textId="77777777" w:rsidR="0092098A" w:rsidRPr="00B64A11" w:rsidRDefault="0092098A" w:rsidP="0030014C">
            <w:pPr>
              <w:jc w:val="center"/>
            </w:pPr>
            <w:r w:rsidRPr="00B64A11">
              <w:rPr>
                <w:u w:val="single"/>
              </w:rPr>
              <w:t>Amount</w:t>
            </w:r>
          </w:p>
        </w:tc>
        <w:tc>
          <w:tcPr>
            <w:tcW w:w="2268" w:type="dxa"/>
          </w:tcPr>
          <w:p w14:paraId="2A926E9E" w14:textId="77777777" w:rsidR="0092098A" w:rsidRPr="00B64A11" w:rsidRDefault="0092098A" w:rsidP="0030014C">
            <w:pPr>
              <w:jc w:val="center"/>
            </w:pPr>
            <w:r w:rsidRPr="00B64A11">
              <w:rPr>
                <w:u w:val="single"/>
              </w:rPr>
              <w:t>Deductible limits</w:t>
            </w:r>
          </w:p>
        </w:tc>
        <w:tc>
          <w:tcPr>
            <w:tcW w:w="2552" w:type="dxa"/>
          </w:tcPr>
          <w:p w14:paraId="4EAA76CB" w14:textId="77777777" w:rsidR="0092098A" w:rsidRPr="00B64A11" w:rsidRDefault="0092098A" w:rsidP="0030014C">
            <w:pPr>
              <w:jc w:val="center"/>
            </w:pPr>
            <w:r w:rsidRPr="00B64A11">
              <w:rPr>
                <w:u w:val="single"/>
              </w:rPr>
              <w:t>Parties insured</w:t>
            </w:r>
          </w:p>
        </w:tc>
        <w:tc>
          <w:tcPr>
            <w:tcW w:w="1842" w:type="dxa"/>
          </w:tcPr>
          <w:p w14:paraId="7C9C29F3" w14:textId="77777777" w:rsidR="0092098A" w:rsidRPr="00B64A11" w:rsidRDefault="0092098A" w:rsidP="0030014C">
            <w:pPr>
              <w:jc w:val="center"/>
            </w:pPr>
            <w:r w:rsidRPr="00B64A11">
              <w:rPr>
                <w:u w:val="single"/>
              </w:rPr>
              <w:t>From</w:t>
            </w:r>
          </w:p>
        </w:tc>
        <w:tc>
          <w:tcPr>
            <w:tcW w:w="1560" w:type="dxa"/>
          </w:tcPr>
          <w:p w14:paraId="0E02582D" w14:textId="77777777" w:rsidR="0092098A" w:rsidRPr="00B64A11" w:rsidRDefault="0092098A" w:rsidP="0030014C">
            <w:pPr>
              <w:jc w:val="center"/>
            </w:pPr>
            <w:r w:rsidRPr="00B64A11">
              <w:rPr>
                <w:u w:val="single"/>
              </w:rPr>
              <w:t>To</w:t>
            </w:r>
          </w:p>
        </w:tc>
      </w:tr>
      <w:tr w:rsidR="0092098A" w:rsidRPr="00B64A11" w14:paraId="4FAC6552" w14:textId="77777777" w:rsidTr="000039E7">
        <w:trPr>
          <w:trHeight w:val="839"/>
        </w:trPr>
        <w:tc>
          <w:tcPr>
            <w:tcW w:w="1702" w:type="dxa"/>
          </w:tcPr>
          <w:p w14:paraId="373F961F" w14:textId="77777777" w:rsidR="0092098A" w:rsidRPr="00B64A11" w:rsidRDefault="0092098A" w:rsidP="0030014C"/>
        </w:tc>
        <w:tc>
          <w:tcPr>
            <w:tcW w:w="2268" w:type="dxa"/>
          </w:tcPr>
          <w:p w14:paraId="47551015" w14:textId="12CB4C1A" w:rsidR="0092098A" w:rsidRPr="00B64A11" w:rsidRDefault="0092098A" w:rsidP="0030014C"/>
        </w:tc>
        <w:tc>
          <w:tcPr>
            <w:tcW w:w="2552" w:type="dxa"/>
          </w:tcPr>
          <w:p w14:paraId="0C795641" w14:textId="76B4D7E4" w:rsidR="0092098A" w:rsidRPr="00B64A11" w:rsidRDefault="0092098A" w:rsidP="0030014C"/>
        </w:tc>
        <w:tc>
          <w:tcPr>
            <w:tcW w:w="1842" w:type="dxa"/>
          </w:tcPr>
          <w:p w14:paraId="0DDDF2F1" w14:textId="77777777" w:rsidR="0092098A" w:rsidRPr="00B64A11" w:rsidRDefault="0092098A" w:rsidP="0030014C"/>
        </w:tc>
        <w:tc>
          <w:tcPr>
            <w:tcW w:w="1560" w:type="dxa"/>
          </w:tcPr>
          <w:p w14:paraId="076F30B6" w14:textId="63E6FA21" w:rsidR="0092098A" w:rsidRPr="00B64A11" w:rsidRDefault="0092098A" w:rsidP="0030014C"/>
        </w:tc>
      </w:tr>
    </w:tbl>
    <w:p w14:paraId="7C631FC0" w14:textId="77777777" w:rsidR="00A04B57" w:rsidRPr="00B64A11" w:rsidRDefault="00A04B57">
      <w:pPr>
        <w:ind w:left="540"/>
      </w:pPr>
    </w:p>
    <w:p w14:paraId="01C603DC" w14:textId="1B3D8DC6" w:rsidR="00A04B57" w:rsidRPr="00B64A11" w:rsidRDefault="00F15C86">
      <w:r w:rsidRPr="00B64A11">
        <w:t xml:space="preserve">The Employer shall be named as co-insured under all insurance policies taken out by the Contractor pursuant to GCC Sub-Clause 34.1, except for the </w:t>
      </w:r>
      <w:r w:rsidR="00846B77" w:rsidRPr="00B64A11">
        <w:t>Third-Party</w:t>
      </w:r>
      <w:r w:rsidRPr="00B64A11">
        <w:t xml:space="preserve"> Liability, Workers’ Compensation and Employer’s Liability Insurances, and the Contractor’s Subcontractors shall be named as co-insureds under all insurance policies taken out by the Contractor pursuant to GCC Sub-Clause 34.1, except for the Cargo, Workers’ Compensation and Employer’s Liability Insurances.  All insurer’s rights of subrogation against such co-insureds for losses or claims arising out of the performance of the Contract shall be waived under such policies.</w:t>
      </w:r>
    </w:p>
    <w:p w14:paraId="248ED32F" w14:textId="77777777" w:rsidR="00A04B57" w:rsidRPr="00B64A11" w:rsidRDefault="00F15C86">
      <w:pPr>
        <w:jc w:val="center"/>
        <w:rPr>
          <w:b/>
        </w:rPr>
      </w:pPr>
      <w:r w:rsidRPr="00B64A11">
        <w:rPr>
          <w:b/>
        </w:rPr>
        <w:br w:type="page" w:clear="all"/>
      </w:r>
      <w:r w:rsidRPr="00B64A11">
        <w:rPr>
          <w:b/>
        </w:rPr>
        <w:lastRenderedPageBreak/>
        <w:t>Insurances To Be Taken Out By The Employer</w:t>
      </w:r>
    </w:p>
    <w:p w14:paraId="164877C3" w14:textId="77777777" w:rsidR="00A04B57" w:rsidRPr="00B64A11" w:rsidRDefault="00A04B57"/>
    <w:p w14:paraId="75273B78" w14:textId="77777777" w:rsidR="00A04B57" w:rsidRPr="00B64A11" w:rsidRDefault="00F15C86">
      <w:r w:rsidRPr="00B64A11">
        <w:t>The Employer shall at its expense take out and maintain in effect during the performance of the Contract the following insurances.</w:t>
      </w:r>
    </w:p>
    <w:p w14:paraId="7D215D4E" w14:textId="77777777" w:rsidR="00A04B57" w:rsidRPr="00B64A11" w:rsidRDefault="00A04B57"/>
    <w:p w14:paraId="04057D24" w14:textId="77777777" w:rsidR="00A04B57" w:rsidRPr="00B64A11" w:rsidRDefault="00F15C86">
      <w:r w:rsidRPr="00B64A11">
        <w:rPr>
          <w:u w:val="single"/>
        </w:rPr>
        <w:t>Details</w:t>
      </w:r>
      <w:r w:rsidRPr="00B64A11">
        <w:t>:</w:t>
      </w:r>
    </w:p>
    <w:p w14:paraId="619E6EAC" w14:textId="77777777" w:rsidR="00A04B57" w:rsidRPr="00B64A11" w:rsidRDefault="00A04B57"/>
    <w:tbl>
      <w:tblPr>
        <w:tblStyle w:val="TableGrid"/>
        <w:tblW w:w="9924" w:type="dxa"/>
        <w:tblInd w:w="-431" w:type="dxa"/>
        <w:tblLook w:val="04A0" w:firstRow="1" w:lastRow="0" w:firstColumn="1" w:lastColumn="0" w:noHBand="0" w:noVBand="1"/>
      </w:tblPr>
      <w:tblGrid>
        <w:gridCol w:w="1560"/>
        <w:gridCol w:w="2410"/>
        <w:gridCol w:w="2268"/>
        <w:gridCol w:w="1843"/>
        <w:gridCol w:w="1843"/>
      </w:tblGrid>
      <w:tr w:rsidR="0092098A" w:rsidRPr="00B64A11" w14:paraId="6097084E" w14:textId="77777777" w:rsidTr="000039E7">
        <w:trPr>
          <w:trHeight w:val="451"/>
        </w:trPr>
        <w:tc>
          <w:tcPr>
            <w:tcW w:w="1560" w:type="dxa"/>
          </w:tcPr>
          <w:p w14:paraId="3C228CF6" w14:textId="77777777" w:rsidR="0092098A" w:rsidRPr="00B64A11" w:rsidRDefault="0092098A" w:rsidP="0030014C">
            <w:pPr>
              <w:jc w:val="center"/>
            </w:pPr>
            <w:r w:rsidRPr="00B64A11">
              <w:rPr>
                <w:u w:val="single"/>
              </w:rPr>
              <w:t>Amount</w:t>
            </w:r>
          </w:p>
        </w:tc>
        <w:tc>
          <w:tcPr>
            <w:tcW w:w="2410" w:type="dxa"/>
          </w:tcPr>
          <w:p w14:paraId="148688B8" w14:textId="77777777" w:rsidR="0092098A" w:rsidRPr="00B64A11" w:rsidRDefault="0092098A" w:rsidP="0030014C">
            <w:pPr>
              <w:jc w:val="center"/>
            </w:pPr>
            <w:r w:rsidRPr="00B64A11">
              <w:rPr>
                <w:u w:val="single"/>
              </w:rPr>
              <w:t>Deductible limits</w:t>
            </w:r>
          </w:p>
        </w:tc>
        <w:tc>
          <w:tcPr>
            <w:tcW w:w="2268" w:type="dxa"/>
          </w:tcPr>
          <w:p w14:paraId="0837BC09" w14:textId="77777777" w:rsidR="0092098A" w:rsidRPr="00B64A11" w:rsidRDefault="0092098A" w:rsidP="0030014C">
            <w:pPr>
              <w:jc w:val="center"/>
            </w:pPr>
            <w:r w:rsidRPr="00B64A11">
              <w:rPr>
                <w:u w:val="single"/>
              </w:rPr>
              <w:t>Parties insured</w:t>
            </w:r>
          </w:p>
        </w:tc>
        <w:tc>
          <w:tcPr>
            <w:tcW w:w="1843" w:type="dxa"/>
          </w:tcPr>
          <w:p w14:paraId="5D3559CB" w14:textId="77777777" w:rsidR="0092098A" w:rsidRPr="00B64A11" w:rsidRDefault="0092098A" w:rsidP="0030014C">
            <w:pPr>
              <w:jc w:val="center"/>
            </w:pPr>
            <w:r w:rsidRPr="00B64A11">
              <w:rPr>
                <w:u w:val="single"/>
              </w:rPr>
              <w:t>From</w:t>
            </w:r>
          </w:p>
        </w:tc>
        <w:tc>
          <w:tcPr>
            <w:tcW w:w="1843" w:type="dxa"/>
          </w:tcPr>
          <w:p w14:paraId="62C2A73F" w14:textId="77777777" w:rsidR="0092098A" w:rsidRPr="00B64A11" w:rsidRDefault="0092098A" w:rsidP="0030014C">
            <w:pPr>
              <w:jc w:val="center"/>
            </w:pPr>
            <w:r w:rsidRPr="00B64A11">
              <w:rPr>
                <w:u w:val="single"/>
              </w:rPr>
              <w:t>To</w:t>
            </w:r>
          </w:p>
        </w:tc>
      </w:tr>
      <w:tr w:rsidR="0092098A" w:rsidRPr="00B64A11" w14:paraId="49F303C5" w14:textId="77777777" w:rsidTr="000039E7">
        <w:trPr>
          <w:trHeight w:val="839"/>
        </w:trPr>
        <w:tc>
          <w:tcPr>
            <w:tcW w:w="1560" w:type="dxa"/>
          </w:tcPr>
          <w:p w14:paraId="1B550A86" w14:textId="651B16A7" w:rsidR="0092098A" w:rsidRPr="00B64A11" w:rsidRDefault="00582135" w:rsidP="0030014C">
            <w:r w:rsidRPr="00B64A11">
              <w:t>None</w:t>
            </w:r>
          </w:p>
        </w:tc>
        <w:tc>
          <w:tcPr>
            <w:tcW w:w="2410" w:type="dxa"/>
          </w:tcPr>
          <w:p w14:paraId="070EDB00" w14:textId="7A3B8422" w:rsidR="0092098A" w:rsidRPr="00B64A11" w:rsidRDefault="00582135" w:rsidP="0030014C">
            <w:r w:rsidRPr="00B64A11">
              <w:t>None</w:t>
            </w:r>
          </w:p>
        </w:tc>
        <w:tc>
          <w:tcPr>
            <w:tcW w:w="2268" w:type="dxa"/>
          </w:tcPr>
          <w:p w14:paraId="3A564098" w14:textId="2F56062F" w:rsidR="0092098A" w:rsidRPr="00B64A11" w:rsidRDefault="00582135" w:rsidP="0030014C">
            <w:r w:rsidRPr="00B64A11">
              <w:t>None</w:t>
            </w:r>
          </w:p>
        </w:tc>
        <w:tc>
          <w:tcPr>
            <w:tcW w:w="1843" w:type="dxa"/>
          </w:tcPr>
          <w:p w14:paraId="1BFBDBA7" w14:textId="34666D46" w:rsidR="0092098A" w:rsidRPr="00B64A11" w:rsidRDefault="00582135" w:rsidP="0030014C">
            <w:r w:rsidRPr="00B64A11">
              <w:t>None</w:t>
            </w:r>
          </w:p>
        </w:tc>
        <w:tc>
          <w:tcPr>
            <w:tcW w:w="1843" w:type="dxa"/>
          </w:tcPr>
          <w:p w14:paraId="603E1D32" w14:textId="3D4ED8D1" w:rsidR="0092098A" w:rsidRPr="00B64A11" w:rsidRDefault="00582135" w:rsidP="0030014C">
            <w:r w:rsidRPr="00B64A11">
              <w:t>None</w:t>
            </w:r>
          </w:p>
        </w:tc>
      </w:tr>
    </w:tbl>
    <w:p w14:paraId="628FDEEB" w14:textId="77777777" w:rsidR="00A04B57" w:rsidRPr="00B64A11" w:rsidRDefault="00A04B57"/>
    <w:p w14:paraId="4467C047" w14:textId="77777777" w:rsidR="00A04B57" w:rsidRPr="00B64A11" w:rsidRDefault="00F15C86">
      <w:pPr>
        <w:pStyle w:val="S9-appx"/>
      </w:pPr>
      <w:r w:rsidRPr="00B64A11">
        <w:br w:type="page" w:clear="all"/>
      </w:r>
      <w:bookmarkStart w:id="1309" w:name="_Toc437692912"/>
      <w:bookmarkStart w:id="1310" w:name="_Toc125952760"/>
      <w:bookmarkStart w:id="1311" w:name="_Toc135041994"/>
      <w:r w:rsidRPr="00B64A11">
        <w:lastRenderedPageBreak/>
        <w:t>Appendix 4.  Time Schedule</w:t>
      </w:r>
      <w:bookmarkEnd w:id="1309"/>
      <w:bookmarkEnd w:id="1310"/>
      <w:bookmarkEnd w:id="1311"/>
    </w:p>
    <w:p w14:paraId="5B4834A4" w14:textId="77777777" w:rsidR="00A04B57" w:rsidRPr="00B64A11" w:rsidRDefault="00A04B57"/>
    <w:p w14:paraId="7C18510A" w14:textId="77777777" w:rsidR="00A04B57" w:rsidRPr="00B64A11" w:rsidRDefault="00F15C86">
      <w:pPr>
        <w:pStyle w:val="S9-appx"/>
      </w:pPr>
      <w:r w:rsidRPr="00B64A11">
        <w:br w:type="page" w:clear="all"/>
      </w:r>
      <w:bookmarkStart w:id="1312" w:name="_Toc437692913"/>
      <w:bookmarkStart w:id="1313" w:name="_Toc125952761"/>
      <w:bookmarkStart w:id="1314" w:name="_Toc135041995"/>
      <w:r w:rsidRPr="00B64A11">
        <w:lastRenderedPageBreak/>
        <w:t>Appendix 5.  List of Major Items of Plant and Installation Services and List of Approved Subcontractors</w:t>
      </w:r>
      <w:bookmarkEnd w:id="1312"/>
      <w:bookmarkEnd w:id="1313"/>
      <w:bookmarkEnd w:id="1314"/>
    </w:p>
    <w:p w14:paraId="4BE9E830" w14:textId="77777777" w:rsidR="00A04B57" w:rsidRPr="00B64A11" w:rsidRDefault="00F15C86">
      <w:pPr>
        <w:rPr>
          <w:u w:val="single"/>
        </w:rPr>
      </w:pPr>
      <w:r w:rsidRPr="00B64A11">
        <w:t>A list of major items</w:t>
      </w:r>
      <w:r w:rsidRPr="00B64A11">
        <w:rPr>
          <w:u w:val="single"/>
        </w:rPr>
        <w:t xml:space="preserve"> of Plant and Installation Services is provided below.</w:t>
      </w:r>
    </w:p>
    <w:p w14:paraId="677D6781" w14:textId="77777777" w:rsidR="00A04B57" w:rsidRPr="00B64A11" w:rsidRDefault="00A04B57"/>
    <w:p w14:paraId="50F8B98C" w14:textId="77777777" w:rsidR="00A04B57" w:rsidRPr="00B64A11" w:rsidRDefault="00F15C86">
      <w:r w:rsidRPr="00B64A11">
        <w:t>The following Subcontractors and/or manufacturers are approved for carrying out the items of the Facilities indicated below.  Where more than one Subcontractor is listed, the Contractor is free to choose between them, but it must notify the Employer of its choice in good time prior to appointing any selected Subcontractor.  In accordance with GCC Sub-Clause 19.1,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70F30919" w14:textId="77777777" w:rsidR="00A04B57" w:rsidRPr="00B64A11" w:rsidRDefault="00A04B57">
      <w:pPr>
        <w:tabs>
          <w:tab w:val="left" w:pos="2520"/>
          <w:tab w:val="left" w:pos="7200"/>
        </w:tabs>
        <w:rPr>
          <w:b/>
        </w:rPr>
      </w:pPr>
    </w:p>
    <w:tbl>
      <w:tblPr>
        <w:tblW w:w="8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4189"/>
        <w:gridCol w:w="1950"/>
      </w:tblGrid>
      <w:tr w:rsidR="00A04B57" w:rsidRPr="00B64A11" w14:paraId="5AAD5484" w14:textId="77777777">
        <w:tc>
          <w:tcPr>
            <w:tcW w:w="2851" w:type="dxa"/>
          </w:tcPr>
          <w:p w14:paraId="3C2A0271" w14:textId="77777777" w:rsidR="00A04B57" w:rsidRPr="00B64A11" w:rsidRDefault="00F15C86">
            <w:pPr>
              <w:jc w:val="center"/>
              <w:rPr>
                <w:rFonts w:ascii="Tms Rmn" w:hAnsi="Tms Rmn"/>
              </w:rPr>
            </w:pPr>
            <w:r w:rsidRPr="00B64A11">
              <w:rPr>
                <w:rFonts w:ascii="Tms Rmn" w:hAnsi="Tms Rmn"/>
              </w:rPr>
              <w:t>Major Items of Plant and Installation Services</w:t>
            </w:r>
          </w:p>
        </w:tc>
        <w:tc>
          <w:tcPr>
            <w:tcW w:w="4189" w:type="dxa"/>
          </w:tcPr>
          <w:p w14:paraId="378BECE0" w14:textId="77777777" w:rsidR="00A04B57" w:rsidRPr="00B64A11" w:rsidRDefault="00F15C86">
            <w:pPr>
              <w:jc w:val="center"/>
              <w:rPr>
                <w:rFonts w:ascii="Tms Rmn" w:hAnsi="Tms Rmn"/>
              </w:rPr>
            </w:pPr>
            <w:r w:rsidRPr="00B64A11">
              <w:rPr>
                <w:rFonts w:ascii="Tms Rmn" w:hAnsi="Tms Rmn"/>
              </w:rPr>
              <w:t>Approved Subcontractors/Manufacturers</w:t>
            </w:r>
          </w:p>
        </w:tc>
        <w:tc>
          <w:tcPr>
            <w:tcW w:w="1950" w:type="dxa"/>
          </w:tcPr>
          <w:p w14:paraId="0E0B183B" w14:textId="77777777" w:rsidR="00A04B57" w:rsidRPr="00B64A11" w:rsidRDefault="00F15C86">
            <w:pPr>
              <w:jc w:val="center"/>
              <w:rPr>
                <w:rFonts w:ascii="Tms Rmn" w:hAnsi="Tms Rmn"/>
              </w:rPr>
            </w:pPr>
            <w:r w:rsidRPr="00B64A11">
              <w:rPr>
                <w:rFonts w:ascii="Tms Rmn" w:hAnsi="Tms Rmn"/>
              </w:rPr>
              <w:t>Nationality</w:t>
            </w:r>
          </w:p>
        </w:tc>
      </w:tr>
      <w:tr w:rsidR="00A04B57" w:rsidRPr="00B64A11" w14:paraId="26236DBA" w14:textId="77777777">
        <w:tc>
          <w:tcPr>
            <w:tcW w:w="2851" w:type="dxa"/>
          </w:tcPr>
          <w:p w14:paraId="469037ED" w14:textId="77777777" w:rsidR="00A04B57" w:rsidRPr="00B64A11" w:rsidRDefault="00F15C86">
            <w:r w:rsidRPr="00B64A11">
              <w:t>Manufacturer of 69kV monopole Towers</w:t>
            </w:r>
          </w:p>
        </w:tc>
        <w:tc>
          <w:tcPr>
            <w:tcW w:w="4189" w:type="dxa"/>
          </w:tcPr>
          <w:p w14:paraId="25BE4F1F" w14:textId="094773E9" w:rsidR="00A04B57" w:rsidRPr="00B64A11" w:rsidRDefault="00A04B57">
            <w:pPr>
              <w:ind w:left="1440" w:hanging="720"/>
              <w:rPr>
                <w:rFonts w:ascii="Tms Rmn" w:hAnsi="Tms Rmn"/>
              </w:rPr>
            </w:pPr>
          </w:p>
        </w:tc>
        <w:tc>
          <w:tcPr>
            <w:tcW w:w="1950" w:type="dxa"/>
          </w:tcPr>
          <w:p w14:paraId="1CF961A3" w14:textId="6EB1B869" w:rsidR="00A04B57" w:rsidRPr="00B64A11" w:rsidRDefault="00C10BAE">
            <w:pPr>
              <w:ind w:left="1440" w:hanging="720"/>
              <w:rPr>
                <w:rFonts w:ascii="Tms Rmn" w:hAnsi="Tms Rmn"/>
              </w:rPr>
            </w:pPr>
            <w:r w:rsidRPr="00B64A11">
              <w:rPr>
                <w:rFonts w:ascii="Tms Rmn" w:hAnsi="Tms Rmn"/>
              </w:rPr>
              <w:t xml:space="preserve"> </w:t>
            </w:r>
          </w:p>
        </w:tc>
      </w:tr>
      <w:tr w:rsidR="00980EA4" w:rsidRPr="00B64A11" w14:paraId="2EFA0C51" w14:textId="77777777">
        <w:tc>
          <w:tcPr>
            <w:tcW w:w="2851" w:type="dxa"/>
          </w:tcPr>
          <w:p w14:paraId="3835454C" w14:textId="11A7F31C" w:rsidR="00980EA4" w:rsidRPr="00B64A11" w:rsidRDefault="00980EA4" w:rsidP="00980EA4">
            <w:r w:rsidRPr="00B64A11">
              <w:t>Manufacturer of 69kV insulators</w:t>
            </w:r>
          </w:p>
        </w:tc>
        <w:tc>
          <w:tcPr>
            <w:tcW w:w="4189" w:type="dxa"/>
          </w:tcPr>
          <w:p w14:paraId="6EB04E72" w14:textId="2915B241" w:rsidR="00980EA4" w:rsidRPr="00B64A11" w:rsidRDefault="00980EA4" w:rsidP="00980EA4">
            <w:pPr>
              <w:ind w:left="1440" w:hanging="720"/>
              <w:rPr>
                <w:rFonts w:ascii="Tms Rmn" w:hAnsi="Tms Rmn"/>
              </w:rPr>
            </w:pPr>
          </w:p>
        </w:tc>
        <w:tc>
          <w:tcPr>
            <w:tcW w:w="1950" w:type="dxa"/>
          </w:tcPr>
          <w:p w14:paraId="7CBE6372" w14:textId="77777777" w:rsidR="00980EA4" w:rsidRPr="00B64A11" w:rsidRDefault="00980EA4" w:rsidP="00980EA4">
            <w:pPr>
              <w:ind w:left="1440" w:hanging="720"/>
              <w:rPr>
                <w:rFonts w:ascii="Tms Rmn" w:hAnsi="Tms Rmn"/>
              </w:rPr>
            </w:pPr>
          </w:p>
        </w:tc>
      </w:tr>
      <w:tr w:rsidR="00980EA4" w:rsidRPr="00B64A11" w14:paraId="583C2C0E" w14:textId="77777777">
        <w:tc>
          <w:tcPr>
            <w:tcW w:w="2851" w:type="dxa"/>
          </w:tcPr>
          <w:p w14:paraId="5589910A" w14:textId="6C09B173" w:rsidR="00980EA4" w:rsidRPr="00B64A11" w:rsidRDefault="00980EA4" w:rsidP="00980EA4">
            <w:r w:rsidRPr="00B64A11">
              <w:t>Manufacturer of Guinea Conductor</w:t>
            </w:r>
          </w:p>
        </w:tc>
        <w:tc>
          <w:tcPr>
            <w:tcW w:w="4189" w:type="dxa"/>
          </w:tcPr>
          <w:p w14:paraId="198E2007" w14:textId="77777777" w:rsidR="00980EA4" w:rsidRPr="00B64A11" w:rsidRDefault="00980EA4" w:rsidP="00980EA4">
            <w:pPr>
              <w:ind w:left="1440" w:hanging="720"/>
              <w:rPr>
                <w:rFonts w:ascii="Tms Rmn" w:hAnsi="Tms Rmn"/>
              </w:rPr>
            </w:pPr>
          </w:p>
        </w:tc>
        <w:tc>
          <w:tcPr>
            <w:tcW w:w="1950" w:type="dxa"/>
          </w:tcPr>
          <w:p w14:paraId="7C6F632A" w14:textId="77777777" w:rsidR="00980EA4" w:rsidRPr="00B64A11" w:rsidRDefault="00980EA4" w:rsidP="00980EA4">
            <w:pPr>
              <w:ind w:left="1440" w:hanging="720"/>
              <w:rPr>
                <w:rFonts w:ascii="Tms Rmn" w:hAnsi="Tms Rmn"/>
              </w:rPr>
            </w:pPr>
          </w:p>
        </w:tc>
      </w:tr>
      <w:tr w:rsidR="00980EA4" w:rsidRPr="00B64A11" w14:paraId="2B8A755D" w14:textId="77777777">
        <w:tc>
          <w:tcPr>
            <w:tcW w:w="2851" w:type="dxa"/>
          </w:tcPr>
          <w:p w14:paraId="42810508" w14:textId="4AE987DB" w:rsidR="00980EA4" w:rsidRPr="00B64A11" w:rsidRDefault="00980EA4" w:rsidP="00980EA4">
            <w:r w:rsidRPr="00B64A11">
              <w:t>Manufacturer of OPGW</w:t>
            </w:r>
          </w:p>
        </w:tc>
        <w:tc>
          <w:tcPr>
            <w:tcW w:w="4189" w:type="dxa"/>
          </w:tcPr>
          <w:p w14:paraId="6AAACE4F" w14:textId="77777777" w:rsidR="00980EA4" w:rsidRPr="00B64A11" w:rsidRDefault="00980EA4" w:rsidP="00980EA4">
            <w:pPr>
              <w:ind w:left="1440" w:hanging="720"/>
              <w:rPr>
                <w:rFonts w:ascii="Tms Rmn" w:hAnsi="Tms Rmn"/>
              </w:rPr>
            </w:pPr>
          </w:p>
        </w:tc>
        <w:tc>
          <w:tcPr>
            <w:tcW w:w="1950" w:type="dxa"/>
          </w:tcPr>
          <w:p w14:paraId="35B994B3" w14:textId="77777777" w:rsidR="00980EA4" w:rsidRPr="00B64A11" w:rsidRDefault="00980EA4" w:rsidP="00980EA4">
            <w:pPr>
              <w:ind w:left="1440" w:hanging="720"/>
              <w:rPr>
                <w:rFonts w:ascii="Tms Rmn" w:hAnsi="Tms Rmn"/>
              </w:rPr>
            </w:pPr>
          </w:p>
        </w:tc>
      </w:tr>
      <w:tr w:rsidR="00980EA4" w:rsidRPr="00B64A11" w14:paraId="70C8657F" w14:textId="77777777">
        <w:tc>
          <w:tcPr>
            <w:tcW w:w="2851" w:type="dxa"/>
          </w:tcPr>
          <w:p w14:paraId="30E617AE" w14:textId="7C0DB8CB" w:rsidR="00980EA4" w:rsidRPr="00B64A11" w:rsidRDefault="00980EA4" w:rsidP="00980EA4">
            <w:r w:rsidRPr="00B64A11">
              <w:t>Manufacturer of Shield Wire</w:t>
            </w:r>
          </w:p>
        </w:tc>
        <w:tc>
          <w:tcPr>
            <w:tcW w:w="4189" w:type="dxa"/>
          </w:tcPr>
          <w:p w14:paraId="06273D7D" w14:textId="77777777" w:rsidR="00980EA4" w:rsidRPr="00B64A11" w:rsidRDefault="00980EA4" w:rsidP="00980EA4">
            <w:pPr>
              <w:ind w:left="1440" w:hanging="720"/>
              <w:rPr>
                <w:rFonts w:ascii="Tms Rmn" w:hAnsi="Tms Rmn"/>
              </w:rPr>
            </w:pPr>
          </w:p>
        </w:tc>
        <w:tc>
          <w:tcPr>
            <w:tcW w:w="1950" w:type="dxa"/>
          </w:tcPr>
          <w:p w14:paraId="2A6E9EA2" w14:textId="77777777" w:rsidR="00980EA4" w:rsidRPr="00B64A11" w:rsidRDefault="00980EA4" w:rsidP="00980EA4">
            <w:pPr>
              <w:ind w:left="1440" w:hanging="720"/>
              <w:rPr>
                <w:rFonts w:ascii="Tms Rmn" w:hAnsi="Tms Rmn"/>
              </w:rPr>
            </w:pPr>
          </w:p>
        </w:tc>
      </w:tr>
      <w:tr w:rsidR="00980EA4" w:rsidRPr="00B64A11" w14:paraId="1A116DF0" w14:textId="77777777">
        <w:tc>
          <w:tcPr>
            <w:tcW w:w="2851" w:type="dxa"/>
          </w:tcPr>
          <w:p w14:paraId="0D35BA41" w14:textId="39294D9D" w:rsidR="00980EA4" w:rsidRPr="00B64A11" w:rsidRDefault="00980EA4" w:rsidP="00980EA4">
            <w:r w:rsidRPr="00B64A11">
              <w:t>Manufacturer of 69kV UGC and accessories</w:t>
            </w:r>
          </w:p>
        </w:tc>
        <w:tc>
          <w:tcPr>
            <w:tcW w:w="4189" w:type="dxa"/>
          </w:tcPr>
          <w:p w14:paraId="613707E2" w14:textId="77777777" w:rsidR="00980EA4" w:rsidRPr="00B64A11" w:rsidRDefault="00980EA4" w:rsidP="00980EA4">
            <w:pPr>
              <w:ind w:left="1440" w:hanging="720"/>
              <w:rPr>
                <w:rFonts w:ascii="Tms Rmn" w:hAnsi="Tms Rmn"/>
              </w:rPr>
            </w:pPr>
          </w:p>
        </w:tc>
        <w:tc>
          <w:tcPr>
            <w:tcW w:w="1950" w:type="dxa"/>
          </w:tcPr>
          <w:p w14:paraId="173652C1" w14:textId="77777777" w:rsidR="00980EA4" w:rsidRPr="00B64A11" w:rsidRDefault="00980EA4" w:rsidP="00980EA4">
            <w:pPr>
              <w:ind w:left="1440" w:hanging="720"/>
              <w:rPr>
                <w:rFonts w:ascii="Tms Rmn" w:hAnsi="Tms Rmn"/>
              </w:rPr>
            </w:pPr>
          </w:p>
        </w:tc>
      </w:tr>
      <w:tr w:rsidR="00980EA4" w:rsidRPr="00B64A11" w14:paraId="475A6501" w14:textId="77777777">
        <w:tc>
          <w:tcPr>
            <w:tcW w:w="2851" w:type="dxa"/>
          </w:tcPr>
          <w:p w14:paraId="74B4061B" w14:textId="009341D4" w:rsidR="00980EA4" w:rsidRPr="00B64A11" w:rsidRDefault="00980EA4" w:rsidP="00980EA4">
            <w:r w:rsidRPr="00B64A11">
              <w:t>Manufacturer of 33kV UGC and accessories</w:t>
            </w:r>
          </w:p>
        </w:tc>
        <w:tc>
          <w:tcPr>
            <w:tcW w:w="4189" w:type="dxa"/>
          </w:tcPr>
          <w:p w14:paraId="395B1F43" w14:textId="77777777" w:rsidR="00980EA4" w:rsidRPr="00B64A11" w:rsidRDefault="00980EA4" w:rsidP="00980EA4">
            <w:pPr>
              <w:ind w:left="1440" w:hanging="720"/>
              <w:rPr>
                <w:rFonts w:ascii="Tms Rmn" w:hAnsi="Tms Rmn"/>
              </w:rPr>
            </w:pPr>
          </w:p>
        </w:tc>
        <w:tc>
          <w:tcPr>
            <w:tcW w:w="1950" w:type="dxa"/>
          </w:tcPr>
          <w:p w14:paraId="77CB2514" w14:textId="77777777" w:rsidR="00980EA4" w:rsidRPr="00B64A11" w:rsidRDefault="00980EA4" w:rsidP="00980EA4">
            <w:pPr>
              <w:ind w:left="1440" w:hanging="720"/>
              <w:rPr>
                <w:rFonts w:ascii="Tms Rmn" w:hAnsi="Tms Rmn"/>
              </w:rPr>
            </w:pPr>
          </w:p>
        </w:tc>
      </w:tr>
      <w:tr w:rsidR="00980EA4" w:rsidRPr="00B64A11" w14:paraId="6DA671A4" w14:textId="77777777">
        <w:tc>
          <w:tcPr>
            <w:tcW w:w="2851" w:type="dxa"/>
          </w:tcPr>
          <w:p w14:paraId="3496F646" w14:textId="2C510190" w:rsidR="00980EA4" w:rsidRPr="00B64A11" w:rsidRDefault="00980EA4" w:rsidP="00980EA4">
            <w:r w:rsidRPr="00B64A11">
              <w:t>Manufacturer of UG FO cable and accessories</w:t>
            </w:r>
            <w:r w:rsidRPr="00B64A11" w:rsidDel="00931A78">
              <w:t xml:space="preserve"> </w:t>
            </w:r>
          </w:p>
        </w:tc>
        <w:tc>
          <w:tcPr>
            <w:tcW w:w="4189" w:type="dxa"/>
          </w:tcPr>
          <w:p w14:paraId="1E72B220" w14:textId="77777777" w:rsidR="00980EA4" w:rsidRPr="00B64A11" w:rsidRDefault="00980EA4" w:rsidP="00980EA4">
            <w:pPr>
              <w:ind w:left="1440" w:hanging="720"/>
              <w:rPr>
                <w:rFonts w:ascii="Tms Rmn" w:hAnsi="Tms Rmn"/>
              </w:rPr>
            </w:pPr>
          </w:p>
        </w:tc>
        <w:tc>
          <w:tcPr>
            <w:tcW w:w="1950" w:type="dxa"/>
          </w:tcPr>
          <w:p w14:paraId="31282F2C" w14:textId="77777777" w:rsidR="00980EA4" w:rsidRPr="00B64A11" w:rsidRDefault="00980EA4" w:rsidP="00980EA4">
            <w:pPr>
              <w:ind w:left="1440" w:hanging="720"/>
              <w:rPr>
                <w:rFonts w:ascii="Tms Rmn" w:hAnsi="Tms Rmn"/>
              </w:rPr>
            </w:pPr>
          </w:p>
        </w:tc>
      </w:tr>
      <w:tr w:rsidR="00980EA4" w:rsidRPr="00B64A11" w14:paraId="3115206B" w14:textId="77777777">
        <w:tc>
          <w:tcPr>
            <w:tcW w:w="2851" w:type="dxa"/>
          </w:tcPr>
          <w:p w14:paraId="49B75BAA" w14:textId="3AB5B6D9" w:rsidR="00980EA4" w:rsidRPr="00B64A11" w:rsidRDefault="00980EA4" w:rsidP="00B60C69">
            <w:r w:rsidRPr="00B64A11">
              <w:t>Manufacturer of 69kV GIS</w:t>
            </w:r>
            <w:r w:rsidR="00B60C69" w:rsidRPr="00B64A11">
              <w:t xml:space="preserve"> Switchgear</w:t>
            </w:r>
            <w:r w:rsidRPr="00B64A11">
              <w:t xml:space="preserve"> </w:t>
            </w:r>
          </w:p>
        </w:tc>
        <w:tc>
          <w:tcPr>
            <w:tcW w:w="4189" w:type="dxa"/>
          </w:tcPr>
          <w:p w14:paraId="1A44533D" w14:textId="406437C9" w:rsidR="00980EA4" w:rsidRPr="00B64A11" w:rsidRDefault="00980EA4" w:rsidP="00980EA4">
            <w:pPr>
              <w:ind w:left="1440" w:hanging="720"/>
              <w:rPr>
                <w:rFonts w:ascii="Tms Rmn" w:hAnsi="Tms Rmn"/>
              </w:rPr>
            </w:pPr>
          </w:p>
        </w:tc>
        <w:tc>
          <w:tcPr>
            <w:tcW w:w="1950" w:type="dxa"/>
          </w:tcPr>
          <w:p w14:paraId="4A3A13C4" w14:textId="5FBD017E" w:rsidR="00980EA4" w:rsidRPr="00B64A11" w:rsidRDefault="00980EA4" w:rsidP="00980EA4">
            <w:pPr>
              <w:ind w:left="1440" w:hanging="720"/>
              <w:rPr>
                <w:rFonts w:ascii="Tms Rmn" w:hAnsi="Tms Rmn"/>
              </w:rPr>
            </w:pPr>
          </w:p>
        </w:tc>
      </w:tr>
      <w:tr w:rsidR="00980EA4" w:rsidRPr="00B64A11" w14:paraId="627C1986" w14:textId="77777777">
        <w:tc>
          <w:tcPr>
            <w:tcW w:w="2851" w:type="dxa"/>
          </w:tcPr>
          <w:p w14:paraId="12897706" w14:textId="68347763" w:rsidR="00980EA4" w:rsidRPr="00B64A11" w:rsidRDefault="00980EA4" w:rsidP="00980EA4">
            <w:r w:rsidRPr="00B64A11">
              <w:t>Manufacturer of Power, Auxiliary and Earthing transformers</w:t>
            </w:r>
          </w:p>
        </w:tc>
        <w:tc>
          <w:tcPr>
            <w:tcW w:w="4189" w:type="dxa"/>
          </w:tcPr>
          <w:p w14:paraId="3EA7E5F7" w14:textId="70EF390E" w:rsidR="00980EA4" w:rsidRPr="00B64A11" w:rsidRDefault="00980EA4" w:rsidP="00980EA4">
            <w:pPr>
              <w:ind w:left="1440" w:hanging="720"/>
              <w:rPr>
                <w:rFonts w:ascii="Tms Rmn" w:hAnsi="Tms Rmn"/>
              </w:rPr>
            </w:pPr>
          </w:p>
        </w:tc>
        <w:tc>
          <w:tcPr>
            <w:tcW w:w="1950" w:type="dxa"/>
          </w:tcPr>
          <w:p w14:paraId="4A2E04D4" w14:textId="77777777" w:rsidR="00980EA4" w:rsidRPr="00B64A11" w:rsidRDefault="00980EA4" w:rsidP="00980EA4">
            <w:pPr>
              <w:ind w:left="1440" w:hanging="720"/>
              <w:rPr>
                <w:rFonts w:ascii="Tms Rmn" w:hAnsi="Tms Rmn"/>
              </w:rPr>
            </w:pPr>
          </w:p>
        </w:tc>
      </w:tr>
      <w:tr w:rsidR="00980EA4" w:rsidRPr="00B64A11" w14:paraId="3F7C604C" w14:textId="77777777">
        <w:tc>
          <w:tcPr>
            <w:tcW w:w="2851" w:type="dxa"/>
          </w:tcPr>
          <w:p w14:paraId="720ADA17" w14:textId="3FD4FD50" w:rsidR="00980EA4" w:rsidRPr="00B64A11" w:rsidRDefault="00980EA4" w:rsidP="00980EA4">
            <w:r w:rsidRPr="00B64A11">
              <w:lastRenderedPageBreak/>
              <w:t>Manufacturer of 33kV and 11kV Switchgears</w:t>
            </w:r>
          </w:p>
        </w:tc>
        <w:tc>
          <w:tcPr>
            <w:tcW w:w="4189" w:type="dxa"/>
          </w:tcPr>
          <w:p w14:paraId="255D93ED" w14:textId="79F6E3DF" w:rsidR="00980EA4" w:rsidRPr="00B64A11" w:rsidRDefault="00980EA4" w:rsidP="00980EA4">
            <w:pPr>
              <w:ind w:left="1440" w:hanging="720"/>
              <w:rPr>
                <w:rFonts w:ascii="Tms Rmn" w:hAnsi="Tms Rmn"/>
              </w:rPr>
            </w:pPr>
          </w:p>
        </w:tc>
        <w:tc>
          <w:tcPr>
            <w:tcW w:w="1950" w:type="dxa"/>
          </w:tcPr>
          <w:p w14:paraId="1200B069" w14:textId="0F90E657" w:rsidR="00980EA4" w:rsidRPr="00B64A11" w:rsidRDefault="00980EA4" w:rsidP="00980EA4">
            <w:pPr>
              <w:ind w:left="1440" w:hanging="720"/>
              <w:rPr>
                <w:rFonts w:ascii="Tms Rmn" w:hAnsi="Tms Rmn"/>
              </w:rPr>
            </w:pPr>
          </w:p>
        </w:tc>
      </w:tr>
      <w:tr w:rsidR="00980EA4" w:rsidRPr="00B64A11" w14:paraId="665EEAD3" w14:textId="77777777">
        <w:tc>
          <w:tcPr>
            <w:tcW w:w="2851" w:type="dxa"/>
          </w:tcPr>
          <w:p w14:paraId="21870746" w14:textId="770B7A64" w:rsidR="00980EA4" w:rsidRPr="00B64A11" w:rsidRDefault="00980EA4" w:rsidP="00980EA4">
            <w:r w:rsidRPr="00B64A11">
              <w:t>Manufacturer of Surge arresters</w:t>
            </w:r>
          </w:p>
        </w:tc>
        <w:tc>
          <w:tcPr>
            <w:tcW w:w="4189" w:type="dxa"/>
          </w:tcPr>
          <w:p w14:paraId="542EBCBB" w14:textId="77777777" w:rsidR="00980EA4" w:rsidRPr="00B64A11" w:rsidRDefault="00980EA4" w:rsidP="00980EA4">
            <w:pPr>
              <w:ind w:left="1440" w:hanging="720"/>
              <w:rPr>
                <w:rFonts w:ascii="Tms Rmn" w:hAnsi="Tms Rmn"/>
              </w:rPr>
            </w:pPr>
          </w:p>
        </w:tc>
        <w:tc>
          <w:tcPr>
            <w:tcW w:w="1950" w:type="dxa"/>
          </w:tcPr>
          <w:p w14:paraId="200B2388" w14:textId="77777777" w:rsidR="00980EA4" w:rsidRPr="00B64A11" w:rsidRDefault="00980EA4" w:rsidP="00980EA4">
            <w:pPr>
              <w:ind w:left="1440" w:hanging="720"/>
              <w:rPr>
                <w:rFonts w:ascii="Tms Rmn" w:hAnsi="Tms Rmn"/>
              </w:rPr>
            </w:pPr>
          </w:p>
        </w:tc>
      </w:tr>
      <w:tr w:rsidR="00980EA4" w:rsidRPr="00B64A11" w14:paraId="2E20858C" w14:textId="77777777">
        <w:tc>
          <w:tcPr>
            <w:tcW w:w="2851" w:type="dxa"/>
          </w:tcPr>
          <w:p w14:paraId="0E63447E" w14:textId="77777777" w:rsidR="00980EA4" w:rsidRPr="00B64A11" w:rsidRDefault="00980EA4" w:rsidP="00980EA4">
            <w:r w:rsidRPr="00B64A11">
              <w:t>Manufacturer of Substation Automation System:</w:t>
            </w:r>
          </w:p>
          <w:p w14:paraId="11475A7C" w14:textId="77777777" w:rsidR="00980EA4" w:rsidRPr="00B64A11" w:rsidRDefault="00980EA4" w:rsidP="00980EA4">
            <w:pPr>
              <w:pStyle w:val="ListParagraph"/>
              <w:numPr>
                <w:ilvl w:val="0"/>
                <w:numId w:val="139"/>
              </w:numPr>
            </w:pPr>
            <w:r w:rsidRPr="00B64A11">
              <w:t xml:space="preserve">Protection relays </w:t>
            </w:r>
          </w:p>
          <w:p w14:paraId="5E2301E7" w14:textId="77777777" w:rsidR="00980EA4" w:rsidRPr="00B64A11" w:rsidRDefault="00980EA4" w:rsidP="005D6A12">
            <w:pPr>
              <w:pStyle w:val="ListParagraph"/>
              <w:numPr>
                <w:ilvl w:val="0"/>
                <w:numId w:val="139"/>
              </w:numPr>
            </w:pPr>
            <w:r w:rsidRPr="00B64A11">
              <w:t>Local/Remote Control and Monitoring system with HMI</w:t>
            </w:r>
          </w:p>
          <w:p w14:paraId="7A5D9D9D" w14:textId="335850DD" w:rsidR="00980EA4" w:rsidRPr="00B64A11" w:rsidRDefault="00980EA4" w:rsidP="005D6A12">
            <w:pPr>
              <w:pStyle w:val="ListParagraph"/>
              <w:numPr>
                <w:ilvl w:val="0"/>
                <w:numId w:val="139"/>
              </w:numPr>
            </w:pPr>
            <w:r w:rsidRPr="00B64A11">
              <w:t>Telecom equipment</w:t>
            </w:r>
          </w:p>
        </w:tc>
        <w:tc>
          <w:tcPr>
            <w:tcW w:w="4189" w:type="dxa"/>
          </w:tcPr>
          <w:p w14:paraId="747491CF" w14:textId="77777777" w:rsidR="00980EA4" w:rsidRPr="00B64A11" w:rsidRDefault="00980EA4" w:rsidP="00980EA4">
            <w:pPr>
              <w:ind w:left="1440" w:hanging="720"/>
              <w:rPr>
                <w:rFonts w:ascii="Tms Rmn" w:hAnsi="Tms Rmn"/>
              </w:rPr>
            </w:pPr>
          </w:p>
        </w:tc>
        <w:tc>
          <w:tcPr>
            <w:tcW w:w="1950" w:type="dxa"/>
          </w:tcPr>
          <w:p w14:paraId="370AA31E" w14:textId="77777777" w:rsidR="00980EA4" w:rsidRPr="00B64A11" w:rsidRDefault="00980EA4" w:rsidP="00980EA4">
            <w:pPr>
              <w:ind w:left="1440" w:hanging="720"/>
              <w:rPr>
                <w:rFonts w:ascii="Tms Rmn" w:hAnsi="Tms Rmn"/>
              </w:rPr>
            </w:pPr>
          </w:p>
        </w:tc>
      </w:tr>
      <w:tr w:rsidR="00980EA4" w:rsidRPr="00B64A11" w14:paraId="1B34361F" w14:textId="77777777">
        <w:tc>
          <w:tcPr>
            <w:tcW w:w="2851" w:type="dxa"/>
          </w:tcPr>
          <w:p w14:paraId="341BB890" w14:textId="77777777" w:rsidR="00980EA4" w:rsidRPr="00B64A11" w:rsidRDefault="00980EA4" w:rsidP="00980EA4">
            <w:r w:rsidRPr="00B64A11">
              <w:t>Auxiliary System:</w:t>
            </w:r>
          </w:p>
          <w:p w14:paraId="179BF445" w14:textId="5E7B71B6" w:rsidR="00980EA4" w:rsidRPr="00B64A11" w:rsidRDefault="00980EA4" w:rsidP="005D6A12">
            <w:pPr>
              <w:pStyle w:val="ListParagraph"/>
              <w:numPr>
                <w:ilvl w:val="0"/>
                <w:numId w:val="139"/>
              </w:numPr>
            </w:pPr>
            <w:r w:rsidRPr="00B64A11">
              <w:t>AC and DC Distribution switchboards</w:t>
            </w:r>
          </w:p>
          <w:p w14:paraId="7B331945" w14:textId="64727FC1" w:rsidR="00980EA4" w:rsidRPr="00B64A11" w:rsidRDefault="00980EA4" w:rsidP="005D6A12">
            <w:pPr>
              <w:pStyle w:val="ListParagraph"/>
              <w:numPr>
                <w:ilvl w:val="0"/>
                <w:numId w:val="139"/>
              </w:numPr>
            </w:pPr>
            <w:r w:rsidRPr="00B64A11">
              <w:t xml:space="preserve">DC batteries, chargers and inverter </w:t>
            </w:r>
          </w:p>
        </w:tc>
        <w:tc>
          <w:tcPr>
            <w:tcW w:w="4189" w:type="dxa"/>
          </w:tcPr>
          <w:p w14:paraId="725D6812" w14:textId="77777777" w:rsidR="00980EA4" w:rsidRPr="00B64A11" w:rsidRDefault="00980EA4" w:rsidP="00980EA4">
            <w:pPr>
              <w:ind w:left="1440" w:hanging="720"/>
              <w:rPr>
                <w:rFonts w:ascii="Tms Rmn" w:hAnsi="Tms Rmn"/>
              </w:rPr>
            </w:pPr>
          </w:p>
        </w:tc>
        <w:tc>
          <w:tcPr>
            <w:tcW w:w="1950" w:type="dxa"/>
          </w:tcPr>
          <w:p w14:paraId="046E6C0F" w14:textId="77777777" w:rsidR="00980EA4" w:rsidRPr="00B64A11" w:rsidRDefault="00980EA4" w:rsidP="00980EA4">
            <w:pPr>
              <w:ind w:left="1440" w:hanging="720"/>
              <w:rPr>
                <w:rFonts w:ascii="Tms Rmn" w:hAnsi="Tms Rmn"/>
              </w:rPr>
            </w:pPr>
          </w:p>
        </w:tc>
      </w:tr>
    </w:tbl>
    <w:p w14:paraId="6263995C" w14:textId="77777777" w:rsidR="00A04B57" w:rsidRPr="00B64A11" w:rsidRDefault="00A04B57"/>
    <w:p w14:paraId="21FF502A" w14:textId="77777777" w:rsidR="00A04B57" w:rsidRPr="00B64A11" w:rsidRDefault="00F15C86">
      <w:pPr>
        <w:pStyle w:val="S9-appx"/>
      </w:pPr>
      <w:r w:rsidRPr="00B64A11">
        <w:br w:type="page" w:clear="all"/>
      </w:r>
      <w:bookmarkStart w:id="1315" w:name="_Toc437692914"/>
      <w:bookmarkStart w:id="1316" w:name="_Toc125952762"/>
      <w:bookmarkStart w:id="1317" w:name="_Toc135041996"/>
      <w:r w:rsidRPr="00B64A11">
        <w:lastRenderedPageBreak/>
        <w:t>Appendix 6.  Scope of Works and Supply by the Employer</w:t>
      </w:r>
      <w:bookmarkEnd w:id="1315"/>
      <w:bookmarkEnd w:id="1316"/>
      <w:bookmarkEnd w:id="1317"/>
    </w:p>
    <w:p w14:paraId="5AB32AC1" w14:textId="77777777" w:rsidR="00A04B57" w:rsidRPr="00B64A11" w:rsidRDefault="00F15C86">
      <w:r w:rsidRPr="00B64A11">
        <w:t>The following personnel, facilities, works and supplies will be provided/supplied by the Employer, and the provisions of GCC Clauses 10, 21 and 24 shall apply as appropriate.</w:t>
      </w:r>
    </w:p>
    <w:p w14:paraId="267C239A" w14:textId="77777777" w:rsidR="00A04B57" w:rsidRPr="00B64A11" w:rsidRDefault="00A04B57"/>
    <w:p w14:paraId="036E9D98" w14:textId="77777777" w:rsidR="00A04B57" w:rsidRPr="00B64A11" w:rsidRDefault="00F15C86">
      <w:r w:rsidRPr="00B64A11">
        <w:t>All personnel, facilities, works and supplies will be provided by the Employer in good time so as not to delay the performance of the Contractor, in accordance with the approved Time Schedule and Program of Performance pursuant to GCC Sub-Clause 18.2.</w:t>
      </w:r>
    </w:p>
    <w:p w14:paraId="45A0911B" w14:textId="77777777" w:rsidR="00A04B57" w:rsidRPr="00B64A11" w:rsidRDefault="00A04B57"/>
    <w:p w14:paraId="3BEB9E30" w14:textId="77777777" w:rsidR="00A04B57" w:rsidRPr="00B64A11" w:rsidRDefault="00F15C86">
      <w:r w:rsidRPr="00B64A11">
        <w:t>Unless otherwise indicated, all personnel, facilities, works and supplies will be provided free of charge to the Contractor.</w:t>
      </w:r>
    </w:p>
    <w:p w14:paraId="5920680F" w14:textId="77777777" w:rsidR="00A04B57" w:rsidRPr="00B64A11" w:rsidRDefault="00A04B57"/>
    <w:p w14:paraId="0829610D" w14:textId="77777777" w:rsidR="00A04B57" w:rsidRPr="00B64A11" w:rsidRDefault="00F15C86">
      <w:pPr>
        <w:tabs>
          <w:tab w:val="left" w:pos="5760"/>
        </w:tabs>
      </w:pPr>
      <w:r w:rsidRPr="00B64A11">
        <w:rPr>
          <w:u w:val="single"/>
        </w:rPr>
        <w:t>Personnel</w:t>
      </w:r>
      <w:r w:rsidRPr="00B64A11">
        <w:tab/>
      </w:r>
      <w:r w:rsidRPr="00B64A11">
        <w:rPr>
          <w:u w:val="single"/>
        </w:rPr>
        <w:t>Charge to Contractor (if any)</w:t>
      </w:r>
    </w:p>
    <w:p w14:paraId="367CE047" w14:textId="77777777" w:rsidR="00A04B57" w:rsidRPr="00B64A11" w:rsidRDefault="00A04B57"/>
    <w:p w14:paraId="6FB4D23E" w14:textId="77777777" w:rsidR="00A04B57" w:rsidRPr="00B64A11" w:rsidRDefault="00A04B57"/>
    <w:p w14:paraId="06F2752F" w14:textId="77777777" w:rsidR="00A04B57" w:rsidRPr="00B64A11" w:rsidRDefault="00A04B57"/>
    <w:p w14:paraId="1E864BD7" w14:textId="77777777" w:rsidR="00A04B57" w:rsidRPr="00B64A11" w:rsidRDefault="00A04B57"/>
    <w:p w14:paraId="211840B0" w14:textId="77777777" w:rsidR="00A04B57" w:rsidRPr="00B64A11" w:rsidRDefault="00F15C86">
      <w:pPr>
        <w:tabs>
          <w:tab w:val="left" w:pos="5760"/>
        </w:tabs>
      </w:pPr>
      <w:r w:rsidRPr="00B64A11">
        <w:rPr>
          <w:u w:val="single"/>
        </w:rPr>
        <w:t>Facilities</w:t>
      </w:r>
      <w:r w:rsidRPr="00B64A11">
        <w:tab/>
      </w:r>
      <w:r w:rsidRPr="00B64A11">
        <w:rPr>
          <w:u w:val="single"/>
        </w:rPr>
        <w:t>Charge to Contractor (if any)</w:t>
      </w:r>
    </w:p>
    <w:p w14:paraId="3A7661A6" w14:textId="77777777" w:rsidR="00A04B57" w:rsidRPr="00B64A11" w:rsidRDefault="00A04B57"/>
    <w:p w14:paraId="6A8D029B" w14:textId="77777777" w:rsidR="00A04B57" w:rsidRPr="00B64A11" w:rsidRDefault="00A04B57"/>
    <w:p w14:paraId="3EA9E454" w14:textId="77777777" w:rsidR="00A04B57" w:rsidRPr="00B64A11" w:rsidRDefault="00A04B57"/>
    <w:p w14:paraId="16A93333" w14:textId="77777777" w:rsidR="00A04B57" w:rsidRPr="00B64A11" w:rsidRDefault="00A04B57"/>
    <w:p w14:paraId="741DE658" w14:textId="77777777" w:rsidR="00A04B57" w:rsidRPr="00B64A11" w:rsidRDefault="00F15C86">
      <w:pPr>
        <w:tabs>
          <w:tab w:val="left" w:pos="5760"/>
        </w:tabs>
      </w:pPr>
      <w:r w:rsidRPr="00B64A11">
        <w:rPr>
          <w:u w:val="single"/>
        </w:rPr>
        <w:t>Works</w:t>
      </w:r>
      <w:r w:rsidRPr="00B64A11">
        <w:tab/>
      </w:r>
      <w:r w:rsidRPr="00B64A11">
        <w:rPr>
          <w:u w:val="single"/>
        </w:rPr>
        <w:t>Charge to Contractor (if any)</w:t>
      </w:r>
    </w:p>
    <w:p w14:paraId="3A1AAE5D" w14:textId="77777777" w:rsidR="00A04B57" w:rsidRPr="00B64A11" w:rsidRDefault="00A04B57"/>
    <w:p w14:paraId="2C9FEAF2" w14:textId="77777777" w:rsidR="00A04B57" w:rsidRPr="00B64A11" w:rsidRDefault="00A04B57"/>
    <w:p w14:paraId="0E05127F" w14:textId="77777777" w:rsidR="00A04B57" w:rsidRPr="00B64A11" w:rsidRDefault="00A04B57"/>
    <w:p w14:paraId="73A337AC" w14:textId="77777777" w:rsidR="00A04B57" w:rsidRPr="00B64A11" w:rsidRDefault="00A04B57"/>
    <w:p w14:paraId="579BC1C3" w14:textId="77777777" w:rsidR="00A04B57" w:rsidRPr="00B64A11" w:rsidRDefault="00F15C86">
      <w:pPr>
        <w:tabs>
          <w:tab w:val="left" w:pos="5760"/>
        </w:tabs>
      </w:pPr>
      <w:r w:rsidRPr="00B64A11">
        <w:rPr>
          <w:u w:val="single"/>
        </w:rPr>
        <w:t>Supplies</w:t>
      </w:r>
      <w:r w:rsidRPr="00B64A11">
        <w:tab/>
      </w:r>
      <w:r w:rsidRPr="00B64A11">
        <w:rPr>
          <w:u w:val="single"/>
        </w:rPr>
        <w:t>Charge to Contractor (if any)</w:t>
      </w:r>
    </w:p>
    <w:p w14:paraId="0D652E7C" w14:textId="77777777" w:rsidR="00A04B57" w:rsidRPr="00B64A11" w:rsidRDefault="00A04B57"/>
    <w:p w14:paraId="7DB4F9F3" w14:textId="77777777" w:rsidR="00A04B57" w:rsidRPr="00B64A11" w:rsidRDefault="00A04B57"/>
    <w:p w14:paraId="22E5D43E" w14:textId="77777777" w:rsidR="00A04B57" w:rsidRPr="00B64A11" w:rsidRDefault="00F15C86">
      <w:pPr>
        <w:pStyle w:val="S9-appx"/>
      </w:pPr>
      <w:r w:rsidRPr="00B64A11">
        <w:br w:type="page" w:clear="all"/>
      </w:r>
      <w:bookmarkStart w:id="1318" w:name="_Toc437692915"/>
      <w:bookmarkStart w:id="1319" w:name="_Toc125952763"/>
      <w:bookmarkStart w:id="1320" w:name="_Toc135041997"/>
      <w:r w:rsidRPr="00B64A11">
        <w:lastRenderedPageBreak/>
        <w:t>Appendix 7.  List of Documents for Approval or Review</w:t>
      </w:r>
      <w:bookmarkEnd w:id="1318"/>
      <w:bookmarkEnd w:id="1319"/>
      <w:bookmarkEnd w:id="1320"/>
    </w:p>
    <w:p w14:paraId="660C16D4" w14:textId="77777777" w:rsidR="00A04B57" w:rsidRPr="00B64A11" w:rsidRDefault="00A04B57"/>
    <w:p w14:paraId="78D4A7B7" w14:textId="77777777" w:rsidR="00A04B57" w:rsidRPr="00B64A11" w:rsidRDefault="00F15C86">
      <w:r w:rsidRPr="00B64A11">
        <w:t>Pursuant to GCC Sub-Clause 20.3.1, the Contractor shall prepare, or cause its Subcontractor to prepare, and present to the Project Manager in accordance with the requirements of GCC Sub-Clause 18.2 (Program of Performance), the following documents for</w:t>
      </w:r>
    </w:p>
    <w:p w14:paraId="11331C7B" w14:textId="77777777" w:rsidR="00A04B57" w:rsidRPr="00B64A11" w:rsidRDefault="00A04B57"/>
    <w:p w14:paraId="70D85E0B" w14:textId="77777777" w:rsidR="00A04B57" w:rsidRPr="00B64A11" w:rsidRDefault="00A04B57"/>
    <w:p w14:paraId="379CB126" w14:textId="77777777" w:rsidR="00A04B57" w:rsidRPr="00B64A11" w:rsidRDefault="00F15C86">
      <w:pPr>
        <w:ind w:left="540" w:hanging="540"/>
      </w:pPr>
      <w:r w:rsidRPr="00B64A11">
        <w:t>A.</w:t>
      </w:r>
      <w:r w:rsidRPr="00B64A11">
        <w:tab/>
      </w:r>
      <w:r w:rsidRPr="00B64A11">
        <w:rPr>
          <w:u w:val="single"/>
        </w:rPr>
        <w:t>Approval</w:t>
      </w:r>
    </w:p>
    <w:p w14:paraId="1144E10A" w14:textId="77777777" w:rsidR="00A04B57" w:rsidRPr="00B64A11" w:rsidRDefault="00A04B57">
      <w:pPr>
        <w:ind w:left="1080" w:hanging="540"/>
      </w:pPr>
    </w:p>
    <w:p w14:paraId="1A79F522" w14:textId="77777777" w:rsidR="00A04B57" w:rsidRPr="00B64A11" w:rsidRDefault="00F15C86">
      <w:pPr>
        <w:ind w:left="1080" w:hanging="540"/>
      </w:pPr>
      <w:r w:rsidRPr="00B64A11">
        <w:t>1.</w:t>
      </w:r>
    </w:p>
    <w:p w14:paraId="53BDCB2E" w14:textId="77777777" w:rsidR="00A04B57" w:rsidRPr="00B64A11" w:rsidRDefault="00A04B57">
      <w:pPr>
        <w:ind w:left="1080" w:hanging="540"/>
      </w:pPr>
    </w:p>
    <w:p w14:paraId="33287589" w14:textId="77777777" w:rsidR="00A04B57" w:rsidRPr="00B64A11" w:rsidRDefault="00F15C86">
      <w:pPr>
        <w:ind w:left="1080" w:hanging="540"/>
      </w:pPr>
      <w:r w:rsidRPr="00B64A11">
        <w:t>2.</w:t>
      </w:r>
    </w:p>
    <w:p w14:paraId="3231C9BC" w14:textId="77777777" w:rsidR="00A04B57" w:rsidRPr="00B64A11" w:rsidRDefault="00A04B57">
      <w:pPr>
        <w:ind w:left="1080" w:hanging="540"/>
      </w:pPr>
    </w:p>
    <w:p w14:paraId="3B14F748" w14:textId="77777777" w:rsidR="00A04B57" w:rsidRPr="00B64A11" w:rsidRDefault="00F15C86">
      <w:pPr>
        <w:ind w:left="1080" w:hanging="540"/>
      </w:pPr>
      <w:r w:rsidRPr="00B64A11">
        <w:t>3.</w:t>
      </w:r>
    </w:p>
    <w:p w14:paraId="2E5F51A9" w14:textId="77777777" w:rsidR="00A04B57" w:rsidRPr="00B64A11" w:rsidRDefault="00A04B57"/>
    <w:p w14:paraId="19CC8555" w14:textId="77777777" w:rsidR="00A04B57" w:rsidRPr="00B64A11" w:rsidRDefault="00A04B57"/>
    <w:p w14:paraId="5623C58D" w14:textId="77777777" w:rsidR="00A04B57" w:rsidRPr="00B64A11" w:rsidRDefault="00F15C86">
      <w:pPr>
        <w:ind w:left="540" w:hanging="540"/>
      </w:pPr>
      <w:r w:rsidRPr="00B64A11">
        <w:t>B.</w:t>
      </w:r>
      <w:r w:rsidRPr="00B64A11">
        <w:tab/>
      </w:r>
      <w:r w:rsidRPr="00B64A11">
        <w:rPr>
          <w:u w:val="single"/>
        </w:rPr>
        <w:t>Review</w:t>
      </w:r>
    </w:p>
    <w:p w14:paraId="355E8A7D" w14:textId="77777777" w:rsidR="00A04B57" w:rsidRPr="00B64A11" w:rsidRDefault="00A04B57">
      <w:pPr>
        <w:ind w:left="1080" w:hanging="540"/>
      </w:pPr>
    </w:p>
    <w:p w14:paraId="06F3B634" w14:textId="77777777" w:rsidR="00A04B57" w:rsidRPr="00B64A11" w:rsidRDefault="00F15C86">
      <w:pPr>
        <w:ind w:left="1080" w:hanging="540"/>
      </w:pPr>
      <w:r w:rsidRPr="00B64A11">
        <w:t>1.</w:t>
      </w:r>
    </w:p>
    <w:p w14:paraId="4EA1A5BB" w14:textId="77777777" w:rsidR="00A04B57" w:rsidRPr="00B64A11" w:rsidRDefault="00A04B57">
      <w:pPr>
        <w:ind w:left="1080" w:hanging="540"/>
      </w:pPr>
    </w:p>
    <w:p w14:paraId="2A5FE3A8" w14:textId="77777777" w:rsidR="00A04B57" w:rsidRPr="00B64A11" w:rsidRDefault="00F15C86">
      <w:pPr>
        <w:ind w:left="1080" w:hanging="540"/>
      </w:pPr>
      <w:r w:rsidRPr="00B64A11">
        <w:t>2.</w:t>
      </w:r>
    </w:p>
    <w:p w14:paraId="3BAD6D03" w14:textId="77777777" w:rsidR="00A04B57" w:rsidRPr="00B64A11" w:rsidRDefault="00A04B57">
      <w:pPr>
        <w:ind w:left="1080" w:hanging="540"/>
      </w:pPr>
    </w:p>
    <w:p w14:paraId="073BE2C9" w14:textId="77777777" w:rsidR="00A04B57" w:rsidRPr="00B64A11" w:rsidRDefault="00F15C86">
      <w:pPr>
        <w:ind w:left="1080" w:hanging="540"/>
      </w:pPr>
      <w:r w:rsidRPr="00B64A11">
        <w:t>3.</w:t>
      </w:r>
    </w:p>
    <w:p w14:paraId="1F77F291" w14:textId="77777777" w:rsidR="00A04B57" w:rsidRPr="00B64A11" w:rsidRDefault="00A04B57"/>
    <w:p w14:paraId="57A16B55" w14:textId="77777777" w:rsidR="00A04B57" w:rsidRPr="00B64A11" w:rsidRDefault="00A04B57"/>
    <w:p w14:paraId="669F80BB" w14:textId="77777777" w:rsidR="00A04B57" w:rsidRPr="00B64A11" w:rsidRDefault="00F15C86">
      <w:pPr>
        <w:pStyle w:val="S9-appx"/>
      </w:pPr>
      <w:r w:rsidRPr="00B64A11">
        <w:br w:type="page" w:clear="all"/>
      </w:r>
      <w:bookmarkStart w:id="1321" w:name="_Toc437692916"/>
      <w:bookmarkStart w:id="1322" w:name="_Toc125952764"/>
      <w:bookmarkStart w:id="1323" w:name="_Toc135041998"/>
      <w:r w:rsidRPr="00B64A11">
        <w:lastRenderedPageBreak/>
        <w:t>Appendix 8.  Functional Guarantees</w:t>
      </w:r>
      <w:bookmarkEnd w:id="1321"/>
      <w:bookmarkEnd w:id="1322"/>
      <w:bookmarkEnd w:id="1323"/>
      <w:r w:rsidRPr="00B64A11">
        <w:t xml:space="preserve"> (this should be filled out)</w:t>
      </w:r>
    </w:p>
    <w:p w14:paraId="101A7282" w14:textId="77777777" w:rsidR="00A04B57" w:rsidRPr="00B64A11" w:rsidRDefault="00F15C86">
      <w:pPr>
        <w:spacing w:after="200"/>
        <w:ind w:left="540" w:hanging="540"/>
      </w:pPr>
      <w:r w:rsidRPr="00B64A11">
        <w:t>1.</w:t>
      </w:r>
      <w:r w:rsidRPr="00B64A11">
        <w:tab/>
      </w:r>
      <w:r w:rsidRPr="00B64A11">
        <w:rPr>
          <w:u w:val="single"/>
        </w:rPr>
        <w:t>General</w:t>
      </w:r>
    </w:p>
    <w:p w14:paraId="61A7A045" w14:textId="77777777" w:rsidR="00A04B57" w:rsidRPr="00B64A11" w:rsidRDefault="00F15C86">
      <w:pPr>
        <w:spacing w:after="200"/>
        <w:ind w:left="1080" w:hanging="540"/>
      </w:pPr>
      <w:r w:rsidRPr="00B64A11">
        <w:t>This Appendix sets out</w:t>
      </w:r>
    </w:p>
    <w:p w14:paraId="76BC55FF" w14:textId="77777777" w:rsidR="00A04B57" w:rsidRPr="00B64A11" w:rsidRDefault="00F15C86">
      <w:pPr>
        <w:spacing w:after="200"/>
        <w:ind w:left="1080" w:hanging="540"/>
      </w:pPr>
      <w:r w:rsidRPr="00B64A11">
        <w:t>(a)</w:t>
      </w:r>
      <w:r w:rsidRPr="00B64A11">
        <w:tab/>
        <w:t>the functional guarantees referred to in GCC Clause 28 (Functional Guarantees)</w:t>
      </w:r>
    </w:p>
    <w:p w14:paraId="47377BBF" w14:textId="7A625260" w:rsidR="00A04B57" w:rsidRPr="00B64A11" w:rsidRDefault="00F15C86" w:rsidP="003F7821">
      <w:pPr>
        <w:spacing w:after="200"/>
        <w:ind w:left="1080" w:hanging="540"/>
      </w:pPr>
      <w:r w:rsidRPr="00B64A11">
        <w:t>(b)</w:t>
      </w:r>
      <w:r w:rsidRPr="00B64A11">
        <w:tab/>
        <w:t>the minimum level of the functional guarantees</w:t>
      </w:r>
    </w:p>
    <w:p w14:paraId="36931DA9" w14:textId="28FF2C1B" w:rsidR="00A04B57" w:rsidRPr="00B64A11" w:rsidRDefault="00F15C86">
      <w:pPr>
        <w:spacing w:after="200"/>
        <w:ind w:left="1080" w:hanging="540"/>
      </w:pPr>
      <w:r w:rsidRPr="00B64A11">
        <w:t>(</w:t>
      </w:r>
      <w:r w:rsidR="003F7821" w:rsidRPr="00B64A11">
        <w:t>c</w:t>
      </w:r>
      <w:r w:rsidRPr="00B64A11">
        <w:t>)</w:t>
      </w:r>
      <w:r w:rsidRPr="00B64A11">
        <w:tab/>
        <w:t>the formula for calculation of liquidated damages for failure to attain the functional guarantees.</w:t>
      </w:r>
    </w:p>
    <w:p w14:paraId="00ACC850" w14:textId="30DED80C" w:rsidR="00A04B57" w:rsidRPr="00B64A11" w:rsidRDefault="00F15C86" w:rsidP="003F7821">
      <w:pPr>
        <w:spacing w:after="200"/>
        <w:rPr>
          <w:strike/>
        </w:rPr>
      </w:pPr>
      <w:r w:rsidRPr="00B64A11">
        <w:tab/>
      </w:r>
    </w:p>
    <w:p w14:paraId="7F8D4E6B" w14:textId="7013089E" w:rsidR="00A04B57" w:rsidRPr="00B64A11" w:rsidRDefault="003F7821">
      <w:pPr>
        <w:spacing w:after="200"/>
        <w:ind w:left="540" w:hanging="540"/>
      </w:pPr>
      <w:r w:rsidRPr="00B64A11">
        <w:t>2</w:t>
      </w:r>
      <w:r w:rsidR="00F15C86" w:rsidRPr="00B64A11">
        <w:t>.</w:t>
      </w:r>
      <w:r w:rsidR="00F15C86" w:rsidRPr="00B64A11">
        <w:tab/>
      </w:r>
      <w:r w:rsidR="00F15C86" w:rsidRPr="00B64A11">
        <w:rPr>
          <w:u w:val="single"/>
        </w:rPr>
        <w:t>Failure in Guarantees and Liquidated Damages</w:t>
      </w:r>
    </w:p>
    <w:p w14:paraId="7D497907" w14:textId="2F4F7C0E" w:rsidR="00A04B57" w:rsidRPr="00B64A11" w:rsidRDefault="003F7821">
      <w:pPr>
        <w:spacing w:after="200"/>
        <w:ind w:left="1080" w:hanging="540"/>
      </w:pPr>
      <w:r w:rsidRPr="00B64A11">
        <w:t>2</w:t>
      </w:r>
      <w:r w:rsidR="00F15C86" w:rsidRPr="00B64A11">
        <w:t>.</w:t>
      </w:r>
      <w:r w:rsidR="004F0A83" w:rsidRPr="00B64A11">
        <w:t>1</w:t>
      </w:r>
      <w:r w:rsidR="00F15C86" w:rsidRPr="00B64A11">
        <w:tab/>
        <w:t>Minimum Levels</w:t>
      </w:r>
    </w:p>
    <w:p w14:paraId="06B4EA12" w14:textId="7E004CF7" w:rsidR="00A04B57" w:rsidRPr="00B64A11" w:rsidRDefault="00F15C86">
      <w:pPr>
        <w:spacing w:after="200"/>
        <w:ind w:left="1080"/>
      </w:pPr>
      <w:r w:rsidRPr="00B64A11">
        <w:t>Notwithstanding the provisions of this paragraph, if as a result of the guarantee test(s), the following minimum levels of performance guarantees (and consumption guarantees) are not attained by the Contractor, the Contractor shall at its own cost make good any deficiencies until the Facilities reach minimum performance levels, pursuant to GCC Sub-Clause 28.2:</w:t>
      </w:r>
    </w:p>
    <w:p w14:paraId="3E328110" w14:textId="4D198E13" w:rsidR="004F0A83" w:rsidRPr="00B64A11" w:rsidRDefault="003F7821" w:rsidP="004F0A83">
      <w:pPr>
        <w:spacing w:after="200"/>
        <w:ind w:left="1080" w:hanging="540"/>
      </w:pPr>
      <w:r w:rsidRPr="00B64A11">
        <w:t>2</w:t>
      </w:r>
      <w:r w:rsidR="004F0A83" w:rsidRPr="00B64A11">
        <w:t>.2</w:t>
      </w:r>
      <w:r w:rsidR="004F0A83" w:rsidRPr="00B64A11">
        <w:tab/>
        <w:t>Failure to meet Functional Guarantee</w:t>
      </w:r>
    </w:p>
    <w:p w14:paraId="328E2A5B" w14:textId="77777777" w:rsidR="004F0A83" w:rsidRPr="00B64A11" w:rsidRDefault="004F0A83" w:rsidP="004F0A83">
      <w:pPr>
        <w:spacing w:after="120"/>
        <w:ind w:left="360" w:firstLine="720"/>
        <w:rPr>
          <w:rFonts w:cstheme="minorHAnsi"/>
          <w:iCs/>
        </w:rPr>
      </w:pPr>
      <w:r w:rsidRPr="00B64A11">
        <w:rPr>
          <w:rFonts w:cstheme="minorHAnsi"/>
          <w:iCs/>
        </w:rPr>
        <w:t>- No-load and load losses:</w:t>
      </w:r>
    </w:p>
    <w:p w14:paraId="67F17101" w14:textId="77777777" w:rsidR="00980EA4" w:rsidRPr="00B64A11" w:rsidRDefault="004F0A83" w:rsidP="004F0A83">
      <w:pPr>
        <w:spacing w:after="200"/>
        <w:ind w:left="1134"/>
      </w:pPr>
      <w:r w:rsidRPr="00B64A11">
        <w:t xml:space="preserve">If the actual losses (measured during testing) exceed the stated guaranteed losses, in the technical data sheets, but within the acceptable losses values in the table below, the Contractor has to pay penalty to the Employer. </w:t>
      </w:r>
    </w:p>
    <w:p w14:paraId="4D577A0A" w14:textId="77777777" w:rsidR="00980EA4" w:rsidRPr="00B64A11" w:rsidRDefault="00980EA4" w:rsidP="00980EA4">
      <w:pPr>
        <w:pStyle w:val="BodyText"/>
        <w:spacing w:before="160" w:line="256" w:lineRule="auto"/>
        <w:ind w:left="698" w:right="239" w:firstLine="436"/>
        <w:rPr>
          <w:bCs/>
        </w:rPr>
      </w:pPr>
      <w:r w:rsidRPr="00B64A11">
        <w:rPr>
          <w:bCs/>
        </w:rPr>
        <w:t>The maximum allowable load loss and no-load loss are as follows:</w:t>
      </w:r>
    </w:p>
    <w:tbl>
      <w:tblPr>
        <w:tblStyle w:val="TableGrid"/>
        <w:tblW w:w="8647" w:type="dxa"/>
        <w:tblInd w:w="704" w:type="dxa"/>
        <w:tblLayout w:type="fixed"/>
        <w:tblLook w:val="04A0" w:firstRow="1" w:lastRow="0" w:firstColumn="1" w:lastColumn="0" w:noHBand="0" w:noVBand="1"/>
      </w:tblPr>
      <w:tblGrid>
        <w:gridCol w:w="504"/>
        <w:gridCol w:w="1764"/>
        <w:gridCol w:w="1701"/>
        <w:gridCol w:w="2268"/>
        <w:gridCol w:w="2410"/>
      </w:tblGrid>
      <w:tr w:rsidR="00980EA4" w:rsidRPr="00B64A11" w14:paraId="1083361A" w14:textId="77777777" w:rsidTr="00AA072D">
        <w:tc>
          <w:tcPr>
            <w:tcW w:w="504" w:type="dxa"/>
          </w:tcPr>
          <w:p w14:paraId="2FF1A435" w14:textId="77777777" w:rsidR="00980EA4" w:rsidRPr="00B64A11" w:rsidRDefault="00980EA4" w:rsidP="00AA072D">
            <w:pPr>
              <w:tabs>
                <w:tab w:val="right" w:pos="7254"/>
              </w:tabs>
              <w:spacing w:after="200"/>
              <w:rPr>
                <w:b/>
              </w:rPr>
            </w:pPr>
            <w:r w:rsidRPr="00B64A11">
              <w:rPr>
                <w:b/>
              </w:rPr>
              <w:t>N°</w:t>
            </w:r>
          </w:p>
        </w:tc>
        <w:tc>
          <w:tcPr>
            <w:tcW w:w="1764" w:type="dxa"/>
          </w:tcPr>
          <w:p w14:paraId="64353F2C" w14:textId="77777777" w:rsidR="00980EA4" w:rsidRPr="00B64A11" w:rsidRDefault="00980EA4" w:rsidP="00AA072D">
            <w:pPr>
              <w:tabs>
                <w:tab w:val="right" w:pos="7254"/>
              </w:tabs>
              <w:spacing w:after="200"/>
              <w:rPr>
                <w:b/>
              </w:rPr>
            </w:pPr>
            <w:r w:rsidRPr="00B64A11">
              <w:rPr>
                <w:b/>
              </w:rPr>
              <w:t>Voltage Ratio</w:t>
            </w:r>
          </w:p>
        </w:tc>
        <w:tc>
          <w:tcPr>
            <w:tcW w:w="1701" w:type="dxa"/>
          </w:tcPr>
          <w:p w14:paraId="69C5647B" w14:textId="77777777" w:rsidR="00980EA4" w:rsidRPr="00B64A11" w:rsidRDefault="00980EA4" w:rsidP="00AA072D">
            <w:pPr>
              <w:tabs>
                <w:tab w:val="right" w:pos="7254"/>
              </w:tabs>
              <w:spacing w:after="200"/>
              <w:rPr>
                <w:b/>
              </w:rPr>
            </w:pPr>
            <w:r w:rsidRPr="00B64A11">
              <w:rPr>
                <w:b/>
              </w:rPr>
              <w:t>Rating (KVA)</w:t>
            </w:r>
          </w:p>
        </w:tc>
        <w:tc>
          <w:tcPr>
            <w:tcW w:w="2268" w:type="dxa"/>
          </w:tcPr>
          <w:p w14:paraId="54ACB94B" w14:textId="77777777" w:rsidR="00980EA4" w:rsidRPr="00B64A11" w:rsidRDefault="00980EA4" w:rsidP="00AA072D">
            <w:pPr>
              <w:tabs>
                <w:tab w:val="right" w:pos="7254"/>
              </w:tabs>
              <w:spacing w:after="200"/>
              <w:rPr>
                <w:b/>
              </w:rPr>
            </w:pPr>
            <w:r w:rsidRPr="00B64A11">
              <w:rPr>
                <w:b/>
              </w:rPr>
              <w:t>Nominal No-Load Losses (kW)</w:t>
            </w:r>
          </w:p>
        </w:tc>
        <w:tc>
          <w:tcPr>
            <w:tcW w:w="2410" w:type="dxa"/>
          </w:tcPr>
          <w:p w14:paraId="014D60B2" w14:textId="77777777" w:rsidR="00980EA4" w:rsidRPr="00B64A11" w:rsidRDefault="00980EA4" w:rsidP="00AA072D">
            <w:pPr>
              <w:tabs>
                <w:tab w:val="right" w:pos="7254"/>
              </w:tabs>
              <w:spacing w:after="200"/>
              <w:rPr>
                <w:b/>
              </w:rPr>
            </w:pPr>
            <w:r w:rsidRPr="00B64A11">
              <w:rPr>
                <w:b/>
              </w:rPr>
              <w:t>Nominal Load Losses (kW)</w:t>
            </w:r>
          </w:p>
        </w:tc>
      </w:tr>
      <w:tr w:rsidR="00980EA4" w:rsidRPr="00B64A11" w14:paraId="7C0A1A34" w14:textId="77777777" w:rsidTr="00AA072D">
        <w:tc>
          <w:tcPr>
            <w:tcW w:w="504" w:type="dxa"/>
          </w:tcPr>
          <w:p w14:paraId="14BF4815" w14:textId="77777777" w:rsidR="00980EA4" w:rsidRPr="00B64A11" w:rsidRDefault="00980EA4" w:rsidP="00AA072D">
            <w:pPr>
              <w:tabs>
                <w:tab w:val="right" w:pos="7254"/>
              </w:tabs>
              <w:spacing w:after="200"/>
            </w:pPr>
            <w:r w:rsidRPr="00B64A11">
              <w:t>1</w:t>
            </w:r>
          </w:p>
        </w:tc>
        <w:tc>
          <w:tcPr>
            <w:tcW w:w="1764" w:type="dxa"/>
          </w:tcPr>
          <w:p w14:paraId="093D1B4C" w14:textId="77777777" w:rsidR="00980EA4" w:rsidRPr="00B64A11" w:rsidRDefault="00980EA4" w:rsidP="00AA072D">
            <w:pPr>
              <w:tabs>
                <w:tab w:val="right" w:pos="7254"/>
              </w:tabs>
              <w:spacing w:after="200"/>
            </w:pPr>
            <w:r w:rsidRPr="00B64A11">
              <w:t>69/11kV</w:t>
            </w:r>
          </w:p>
        </w:tc>
        <w:tc>
          <w:tcPr>
            <w:tcW w:w="1701" w:type="dxa"/>
          </w:tcPr>
          <w:p w14:paraId="084CDD49" w14:textId="77777777" w:rsidR="00980EA4" w:rsidRPr="00B64A11" w:rsidRDefault="00980EA4" w:rsidP="00AA072D">
            <w:pPr>
              <w:tabs>
                <w:tab w:val="right" w:pos="7254"/>
              </w:tabs>
              <w:spacing w:after="200"/>
            </w:pPr>
            <w:r w:rsidRPr="00B64A11">
              <w:t>15,000</w:t>
            </w:r>
          </w:p>
        </w:tc>
        <w:tc>
          <w:tcPr>
            <w:tcW w:w="2268" w:type="dxa"/>
          </w:tcPr>
          <w:p w14:paraId="07D1EADD" w14:textId="77777777" w:rsidR="00980EA4" w:rsidRPr="00B64A11" w:rsidRDefault="00980EA4" w:rsidP="00AA072D">
            <w:pPr>
              <w:tabs>
                <w:tab w:val="right" w:pos="7254"/>
              </w:tabs>
              <w:spacing w:after="200"/>
            </w:pPr>
            <w:r w:rsidRPr="00B64A11">
              <w:t xml:space="preserve">8 </w:t>
            </w:r>
          </w:p>
        </w:tc>
        <w:tc>
          <w:tcPr>
            <w:tcW w:w="2410" w:type="dxa"/>
          </w:tcPr>
          <w:p w14:paraId="1B2BD7FF" w14:textId="77777777" w:rsidR="00980EA4" w:rsidRPr="00B64A11" w:rsidRDefault="00980EA4" w:rsidP="00AA072D">
            <w:pPr>
              <w:tabs>
                <w:tab w:val="right" w:pos="7254"/>
              </w:tabs>
              <w:spacing w:after="200"/>
            </w:pPr>
            <w:r w:rsidRPr="00B64A11">
              <w:t xml:space="preserve">60 </w:t>
            </w:r>
          </w:p>
        </w:tc>
      </w:tr>
      <w:tr w:rsidR="00980EA4" w:rsidRPr="00B64A11" w14:paraId="0BA7CF3F" w14:textId="77777777" w:rsidTr="00AA072D">
        <w:tc>
          <w:tcPr>
            <w:tcW w:w="504" w:type="dxa"/>
          </w:tcPr>
          <w:p w14:paraId="2A9C26CE" w14:textId="77777777" w:rsidR="00980EA4" w:rsidRPr="00B64A11" w:rsidRDefault="00980EA4" w:rsidP="00AA072D">
            <w:pPr>
              <w:tabs>
                <w:tab w:val="right" w:pos="7254"/>
              </w:tabs>
              <w:spacing w:after="200"/>
            </w:pPr>
            <w:r w:rsidRPr="00B64A11">
              <w:t>2</w:t>
            </w:r>
          </w:p>
        </w:tc>
        <w:tc>
          <w:tcPr>
            <w:tcW w:w="1764" w:type="dxa"/>
          </w:tcPr>
          <w:p w14:paraId="438969E7" w14:textId="77777777" w:rsidR="00980EA4" w:rsidRPr="00B64A11" w:rsidRDefault="00980EA4" w:rsidP="00AA072D">
            <w:pPr>
              <w:tabs>
                <w:tab w:val="right" w:pos="7254"/>
              </w:tabs>
              <w:spacing w:after="200"/>
            </w:pPr>
            <w:r w:rsidRPr="00B64A11">
              <w:t>33/11kV</w:t>
            </w:r>
          </w:p>
        </w:tc>
        <w:tc>
          <w:tcPr>
            <w:tcW w:w="1701" w:type="dxa"/>
          </w:tcPr>
          <w:p w14:paraId="09B09E2F" w14:textId="77777777" w:rsidR="00980EA4" w:rsidRPr="00B64A11" w:rsidRDefault="00980EA4" w:rsidP="00AA072D">
            <w:pPr>
              <w:tabs>
                <w:tab w:val="right" w:pos="7254"/>
              </w:tabs>
              <w:spacing w:after="200"/>
            </w:pPr>
            <w:r w:rsidRPr="00B64A11">
              <w:t>20,000</w:t>
            </w:r>
          </w:p>
        </w:tc>
        <w:tc>
          <w:tcPr>
            <w:tcW w:w="2268" w:type="dxa"/>
          </w:tcPr>
          <w:p w14:paraId="57B12DB1" w14:textId="77777777" w:rsidR="00980EA4" w:rsidRPr="00B64A11" w:rsidRDefault="00980EA4" w:rsidP="00AA072D">
            <w:pPr>
              <w:tabs>
                <w:tab w:val="right" w:pos="7254"/>
              </w:tabs>
              <w:spacing w:after="200"/>
            </w:pPr>
            <w:r w:rsidRPr="00B64A11">
              <w:t>10</w:t>
            </w:r>
          </w:p>
        </w:tc>
        <w:tc>
          <w:tcPr>
            <w:tcW w:w="2410" w:type="dxa"/>
          </w:tcPr>
          <w:p w14:paraId="4332B71E" w14:textId="77777777" w:rsidR="00980EA4" w:rsidRPr="00B64A11" w:rsidRDefault="00980EA4" w:rsidP="00AA072D">
            <w:pPr>
              <w:tabs>
                <w:tab w:val="right" w:pos="7254"/>
              </w:tabs>
              <w:spacing w:after="200"/>
            </w:pPr>
            <w:r w:rsidRPr="00B64A11">
              <w:t>70</w:t>
            </w:r>
          </w:p>
        </w:tc>
      </w:tr>
      <w:tr w:rsidR="00980EA4" w:rsidRPr="00B64A11" w14:paraId="6F943C6F" w14:textId="77777777" w:rsidTr="00AA072D">
        <w:tc>
          <w:tcPr>
            <w:tcW w:w="504" w:type="dxa"/>
          </w:tcPr>
          <w:p w14:paraId="3FC65318" w14:textId="77777777" w:rsidR="00980EA4" w:rsidRPr="00B64A11" w:rsidRDefault="00980EA4" w:rsidP="00AA072D">
            <w:pPr>
              <w:tabs>
                <w:tab w:val="right" w:pos="7254"/>
              </w:tabs>
              <w:spacing w:after="200"/>
            </w:pPr>
            <w:r w:rsidRPr="00B64A11">
              <w:t>3</w:t>
            </w:r>
          </w:p>
        </w:tc>
        <w:tc>
          <w:tcPr>
            <w:tcW w:w="1764" w:type="dxa"/>
          </w:tcPr>
          <w:p w14:paraId="366E83D4" w14:textId="77777777" w:rsidR="00980EA4" w:rsidRPr="00B64A11" w:rsidRDefault="00980EA4" w:rsidP="00AA072D">
            <w:pPr>
              <w:tabs>
                <w:tab w:val="right" w:pos="7254"/>
              </w:tabs>
              <w:spacing w:after="200"/>
            </w:pPr>
            <w:r w:rsidRPr="00B64A11">
              <w:t>33/11kV</w:t>
            </w:r>
          </w:p>
        </w:tc>
        <w:tc>
          <w:tcPr>
            <w:tcW w:w="1701" w:type="dxa"/>
          </w:tcPr>
          <w:p w14:paraId="48C43A20" w14:textId="77777777" w:rsidR="00980EA4" w:rsidRPr="00B64A11" w:rsidRDefault="00980EA4" w:rsidP="00AA072D">
            <w:pPr>
              <w:tabs>
                <w:tab w:val="right" w:pos="7254"/>
              </w:tabs>
              <w:spacing w:after="200"/>
            </w:pPr>
            <w:r w:rsidRPr="00B64A11">
              <w:t>3,500</w:t>
            </w:r>
          </w:p>
        </w:tc>
        <w:tc>
          <w:tcPr>
            <w:tcW w:w="2268" w:type="dxa"/>
          </w:tcPr>
          <w:p w14:paraId="2AF6BCDC" w14:textId="77777777" w:rsidR="00980EA4" w:rsidRPr="00B64A11" w:rsidRDefault="00980EA4" w:rsidP="00AA072D">
            <w:pPr>
              <w:tabs>
                <w:tab w:val="right" w:pos="7254"/>
              </w:tabs>
              <w:spacing w:after="200"/>
            </w:pPr>
            <w:r w:rsidRPr="00B64A11">
              <w:t>1.8</w:t>
            </w:r>
          </w:p>
        </w:tc>
        <w:tc>
          <w:tcPr>
            <w:tcW w:w="2410" w:type="dxa"/>
          </w:tcPr>
          <w:p w14:paraId="56B81897" w14:textId="77777777" w:rsidR="00980EA4" w:rsidRPr="00B64A11" w:rsidRDefault="00980EA4" w:rsidP="00AA072D">
            <w:pPr>
              <w:tabs>
                <w:tab w:val="right" w:pos="7254"/>
              </w:tabs>
              <w:spacing w:after="200"/>
            </w:pPr>
            <w:r w:rsidRPr="00B64A11">
              <w:t>12</w:t>
            </w:r>
          </w:p>
        </w:tc>
      </w:tr>
      <w:tr w:rsidR="00980EA4" w:rsidRPr="00B64A11" w14:paraId="29802FB6" w14:textId="77777777" w:rsidTr="00AA072D">
        <w:tc>
          <w:tcPr>
            <w:tcW w:w="504" w:type="dxa"/>
          </w:tcPr>
          <w:p w14:paraId="24DF5787" w14:textId="77777777" w:rsidR="00980EA4" w:rsidRPr="00B64A11" w:rsidRDefault="00980EA4" w:rsidP="00AA072D">
            <w:pPr>
              <w:tabs>
                <w:tab w:val="right" w:pos="7254"/>
              </w:tabs>
              <w:spacing w:after="200"/>
            </w:pPr>
            <w:r w:rsidRPr="00B64A11">
              <w:t>4</w:t>
            </w:r>
          </w:p>
        </w:tc>
        <w:tc>
          <w:tcPr>
            <w:tcW w:w="1764" w:type="dxa"/>
          </w:tcPr>
          <w:p w14:paraId="272D8A6B" w14:textId="77777777" w:rsidR="00980EA4" w:rsidRPr="00B64A11" w:rsidRDefault="00980EA4" w:rsidP="00AA072D">
            <w:pPr>
              <w:tabs>
                <w:tab w:val="right" w:pos="7254"/>
              </w:tabs>
              <w:spacing w:after="200"/>
            </w:pPr>
            <w:r w:rsidRPr="00B64A11">
              <w:t>2.2/33kV</w:t>
            </w:r>
          </w:p>
        </w:tc>
        <w:tc>
          <w:tcPr>
            <w:tcW w:w="1701" w:type="dxa"/>
          </w:tcPr>
          <w:p w14:paraId="19240370" w14:textId="77777777" w:rsidR="00980EA4" w:rsidRPr="00B64A11" w:rsidRDefault="00980EA4" w:rsidP="00AA072D">
            <w:pPr>
              <w:tabs>
                <w:tab w:val="right" w:pos="7254"/>
              </w:tabs>
              <w:spacing w:after="200"/>
            </w:pPr>
            <w:r w:rsidRPr="00B64A11">
              <w:t>4,000</w:t>
            </w:r>
          </w:p>
        </w:tc>
        <w:tc>
          <w:tcPr>
            <w:tcW w:w="2268" w:type="dxa"/>
          </w:tcPr>
          <w:p w14:paraId="15A4ADFE" w14:textId="77777777" w:rsidR="00980EA4" w:rsidRPr="00B64A11" w:rsidRDefault="00980EA4" w:rsidP="00AA072D">
            <w:pPr>
              <w:tabs>
                <w:tab w:val="right" w:pos="7254"/>
              </w:tabs>
              <w:spacing w:after="200"/>
            </w:pPr>
            <w:r w:rsidRPr="00B64A11">
              <w:t>2</w:t>
            </w:r>
          </w:p>
        </w:tc>
        <w:tc>
          <w:tcPr>
            <w:tcW w:w="2410" w:type="dxa"/>
          </w:tcPr>
          <w:p w14:paraId="69B395A1" w14:textId="77777777" w:rsidR="00980EA4" w:rsidRPr="00B64A11" w:rsidRDefault="00980EA4" w:rsidP="00AA072D">
            <w:pPr>
              <w:tabs>
                <w:tab w:val="right" w:pos="7254"/>
              </w:tabs>
              <w:spacing w:after="200"/>
            </w:pPr>
            <w:r w:rsidRPr="00B64A11">
              <w:t>13.5</w:t>
            </w:r>
          </w:p>
        </w:tc>
      </w:tr>
      <w:tr w:rsidR="00980EA4" w:rsidRPr="00B64A11" w14:paraId="383A1D76" w14:textId="77777777" w:rsidTr="00AA072D">
        <w:tc>
          <w:tcPr>
            <w:tcW w:w="504" w:type="dxa"/>
          </w:tcPr>
          <w:p w14:paraId="35B31403" w14:textId="77777777" w:rsidR="00980EA4" w:rsidRPr="00B64A11" w:rsidRDefault="00980EA4" w:rsidP="00AA072D">
            <w:pPr>
              <w:tabs>
                <w:tab w:val="right" w:pos="7254"/>
              </w:tabs>
              <w:spacing w:after="200"/>
            </w:pPr>
            <w:r w:rsidRPr="00B64A11">
              <w:t>5</w:t>
            </w:r>
          </w:p>
        </w:tc>
        <w:tc>
          <w:tcPr>
            <w:tcW w:w="1764" w:type="dxa"/>
          </w:tcPr>
          <w:p w14:paraId="32138817" w14:textId="77777777" w:rsidR="00980EA4" w:rsidRPr="00B64A11" w:rsidRDefault="00980EA4" w:rsidP="00AA072D">
            <w:pPr>
              <w:tabs>
                <w:tab w:val="right" w:pos="7254"/>
              </w:tabs>
              <w:spacing w:after="200"/>
              <w:rPr>
                <w:highlight w:val="yellow"/>
              </w:rPr>
            </w:pPr>
            <w:r w:rsidRPr="00B64A11">
              <w:t>33/0.4kV</w:t>
            </w:r>
          </w:p>
        </w:tc>
        <w:tc>
          <w:tcPr>
            <w:tcW w:w="1701" w:type="dxa"/>
          </w:tcPr>
          <w:p w14:paraId="32589B65" w14:textId="77777777" w:rsidR="00980EA4" w:rsidRPr="00B64A11" w:rsidRDefault="00980EA4" w:rsidP="00AA072D">
            <w:pPr>
              <w:tabs>
                <w:tab w:val="right" w:pos="7254"/>
              </w:tabs>
              <w:spacing w:after="200"/>
              <w:rPr>
                <w:highlight w:val="yellow"/>
              </w:rPr>
            </w:pPr>
            <w:r w:rsidRPr="00B64A11">
              <w:t>100</w:t>
            </w:r>
          </w:p>
        </w:tc>
        <w:tc>
          <w:tcPr>
            <w:tcW w:w="2268" w:type="dxa"/>
          </w:tcPr>
          <w:p w14:paraId="0C4E3EA5" w14:textId="77777777" w:rsidR="00980EA4" w:rsidRPr="00B64A11" w:rsidRDefault="00980EA4" w:rsidP="00AA072D">
            <w:pPr>
              <w:tabs>
                <w:tab w:val="right" w:pos="7254"/>
              </w:tabs>
              <w:spacing w:after="200"/>
            </w:pPr>
            <w:r w:rsidRPr="00B64A11">
              <w:t>0.18</w:t>
            </w:r>
          </w:p>
        </w:tc>
        <w:tc>
          <w:tcPr>
            <w:tcW w:w="2410" w:type="dxa"/>
          </w:tcPr>
          <w:p w14:paraId="30C60853" w14:textId="77777777" w:rsidR="00980EA4" w:rsidRPr="00B64A11" w:rsidRDefault="00980EA4" w:rsidP="00AA072D">
            <w:pPr>
              <w:tabs>
                <w:tab w:val="right" w:pos="7254"/>
              </w:tabs>
              <w:spacing w:after="200"/>
            </w:pPr>
            <w:r w:rsidRPr="00B64A11">
              <w:t>1.5</w:t>
            </w:r>
          </w:p>
        </w:tc>
      </w:tr>
      <w:tr w:rsidR="00980EA4" w:rsidRPr="00B64A11" w14:paraId="16E37F9A" w14:textId="77777777" w:rsidTr="00AA072D">
        <w:tc>
          <w:tcPr>
            <w:tcW w:w="504" w:type="dxa"/>
          </w:tcPr>
          <w:p w14:paraId="28891262" w14:textId="77777777" w:rsidR="00980EA4" w:rsidRPr="00B64A11" w:rsidRDefault="00980EA4" w:rsidP="00AA072D">
            <w:pPr>
              <w:tabs>
                <w:tab w:val="right" w:pos="7254"/>
              </w:tabs>
              <w:spacing w:after="200"/>
            </w:pPr>
            <w:r w:rsidRPr="00B64A11">
              <w:t>6</w:t>
            </w:r>
          </w:p>
        </w:tc>
        <w:tc>
          <w:tcPr>
            <w:tcW w:w="1764" w:type="dxa"/>
          </w:tcPr>
          <w:p w14:paraId="2D92FD43" w14:textId="77777777" w:rsidR="00980EA4" w:rsidRPr="00B64A11" w:rsidRDefault="00980EA4" w:rsidP="00AA072D">
            <w:pPr>
              <w:tabs>
                <w:tab w:val="right" w:pos="7254"/>
              </w:tabs>
              <w:spacing w:after="200"/>
            </w:pPr>
            <w:r w:rsidRPr="00B64A11">
              <w:t>11/0.4kV</w:t>
            </w:r>
          </w:p>
        </w:tc>
        <w:tc>
          <w:tcPr>
            <w:tcW w:w="1701" w:type="dxa"/>
          </w:tcPr>
          <w:p w14:paraId="7B0ACE00" w14:textId="77777777" w:rsidR="00980EA4" w:rsidRPr="00B64A11" w:rsidRDefault="00980EA4" w:rsidP="00AA072D">
            <w:pPr>
              <w:tabs>
                <w:tab w:val="right" w:pos="7254"/>
              </w:tabs>
              <w:spacing w:after="200"/>
            </w:pPr>
            <w:r w:rsidRPr="00B64A11">
              <w:t>160</w:t>
            </w:r>
          </w:p>
        </w:tc>
        <w:tc>
          <w:tcPr>
            <w:tcW w:w="2268" w:type="dxa"/>
          </w:tcPr>
          <w:p w14:paraId="688DCDF5" w14:textId="77777777" w:rsidR="00980EA4" w:rsidRPr="00B64A11" w:rsidRDefault="00980EA4" w:rsidP="00AA072D">
            <w:pPr>
              <w:tabs>
                <w:tab w:val="right" w:pos="7254"/>
              </w:tabs>
              <w:spacing w:after="200"/>
            </w:pPr>
            <w:r w:rsidRPr="00B64A11">
              <w:t>0.22</w:t>
            </w:r>
          </w:p>
        </w:tc>
        <w:tc>
          <w:tcPr>
            <w:tcW w:w="2410" w:type="dxa"/>
          </w:tcPr>
          <w:p w14:paraId="232328DE" w14:textId="77777777" w:rsidR="00980EA4" w:rsidRPr="00B64A11" w:rsidRDefault="00980EA4" w:rsidP="00AA072D">
            <w:pPr>
              <w:tabs>
                <w:tab w:val="right" w:pos="7254"/>
              </w:tabs>
              <w:spacing w:after="200"/>
            </w:pPr>
            <w:r w:rsidRPr="00B64A11">
              <w:t>1.65</w:t>
            </w:r>
          </w:p>
        </w:tc>
      </w:tr>
    </w:tbl>
    <w:p w14:paraId="02889E57" w14:textId="77777777" w:rsidR="00980EA4" w:rsidRPr="00B64A11" w:rsidRDefault="00980EA4" w:rsidP="004F0A83">
      <w:pPr>
        <w:spacing w:after="200"/>
        <w:ind w:left="1134"/>
      </w:pPr>
    </w:p>
    <w:p w14:paraId="12FBB0AA" w14:textId="46F36579" w:rsidR="004F0A83" w:rsidRPr="00B64A11" w:rsidRDefault="004F0A83" w:rsidP="004F0A83">
      <w:pPr>
        <w:spacing w:after="200"/>
        <w:ind w:left="1134"/>
      </w:pPr>
      <w:r w:rsidRPr="00B64A11">
        <w:lastRenderedPageBreak/>
        <w:t>The following amount will be deducted from the contract price:</w:t>
      </w:r>
    </w:p>
    <w:p w14:paraId="0E75B6D9" w14:textId="4B3223B5" w:rsidR="00B60C69" w:rsidRPr="00B64A11" w:rsidRDefault="004F0A83" w:rsidP="005D6A12">
      <w:pPr>
        <w:spacing w:after="200"/>
        <w:ind w:left="1254" w:firstLine="306"/>
      </w:pPr>
      <w:r w:rsidRPr="00B64A11">
        <w:t>a= cost/kW of no-load losses</w:t>
      </w:r>
      <w:r w:rsidR="00B60C69" w:rsidRPr="00B64A11">
        <w:t xml:space="preserve"> valued at </w:t>
      </w:r>
      <w:r w:rsidRPr="00B64A11">
        <w:t>12,000 USD/kW</w:t>
      </w:r>
      <w:r w:rsidR="00B60C69" w:rsidRPr="00B64A11">
        <w:t>,</w:t>
      </w:r>
    </w:p>
    <w:p w14:paraId="5E09DA5C" w14:textId="6CEB94B0" w:rsidR="004F0A83" w:rsidRPr="00B64A11" w:rsidRDefault="004F0A83" w:rsidP="004F0A83">
      <w:pPr>
        <w:spacing w:after="200"/>
        <w:ind w:left="1560"/>
      </w:pPr>
      <w:r w:rsidRPr="00B64A11">
        <w:t>b= cost/kW of on-load losses</w:t>
      </w:r>
      <w:r w:rsidR="00B60C69" w:rsidRPr="00B64A11">
        <w:t xml:space="preserve"> valued at </w:t>
      </w:r>
      <w:r w:rsidRPr="00B64A11">
        <w:t>8,000USD/kW</w:t>
      </w:r>
      <w:r w:rsidR="00B60C69" w:rsidRPr="00B64A11">
        <w:t>,</w:t>
      </w:r>
    </w:p>
    <w:p w14:paraId="3B0AEFB6" w14:textId="77777777" w:rsidR="004F0A83" w:rsidRPr="00B64A11" w:rsidRDefault="004F0A83" w:rsidP="004F0A83">
      <w:pPr>
        <w:spacing w:after="200"/>
        <w:ind w:left="1560"/>
      </w:pPr>
      <w:r w:rsidRPr="00B64A11">
        <w:t xml:space="preserve">It is understood that values of 0.5 kW and above will be rounded up to the next whole kW. </w:t>
      </w:r>
    </w:p>
    <w:p w14:paraId="2D9AEF5C" w14:textId="77777777" w:rsidR="004F0A83" w:rsidRPr="00B64A11" w:rsidRDefault="004F0A83" w:rsidP="004F0A83">
      <w:pPr>
        <w:keepNext/>
        <w:keepLines/>
        <w:spacing w:after="200"/>
        <w:ind w:left="1560"/>
      </w:pPr>
      <w:r w:rsidRPr="00B64A11">
        <w:t>- Noise level:</w:t>
      </w:r>
    </w:p>
    <w:p w14:paraId="2BDD78E3" w14:textId="14DD1B54" w:rsidR="004F0A83" w:rsidRPr="00B64A11" w:rsidRDefault="004F0A83" w:rsidP="004F0A83">
      <w:pPr>
        <w:spacing w:after="200"/>
        <w:ind w:left="1560"/>
      </w:pPr>
      <w:r w:rsidRPr="00B64A11">
        <w:t>Should the noise level (at maximum power output and at Umax) for the transformers, at the specified distance according to IEC, exceed the guaranteed values but not exceed 3 dB, the Contractor must pay liquidated damages (penalty) to the Employer.</w:t>
      </w:r>
    </w:p>
    <w:tbl>
      <w:tblPr>
        <w:tblW w:w="7784" w:type="dxa"/>
        <w:tblInd w:w="1557" w:type="dxa"/>
        <w:tblLayout w:type="fixed"/>
        <w:tblLook w:val="01E0" w:firstRow="1" w:lastRow="1" w:firstColumn="1" w:lastColumn="1" w:noHBand="0" w:noVBand="0"/>
      </w:tblPr>
      <w:tblGrid>
        <w:gridCol w:w="2666"/>
        <w:gridCol w:w="5118"/>
      </w:tblGrid>
      <w:tr w:rsidR="00980EA4" w:rsidRPr="00B64A11" w14:paraId="2819CA23" w14:textId="77777777" w:rsidTr="00AA072D">
        <w:tc>
          <w:tcPr>
            <w:tcW w:w="2666" w:type="dxa"/>
            <w:tcBorders>
              <w:top w:val="single" w:sz="12" w:space="0" w:color="auto"/>
              <w:left w:val="single" w:sz="2" w:space="0" w:color="auto"/>
              <w:bottom w:val="single" w:sz="2" w:space="0" w:color="auto"/>
              <w:right w:val="single" w:sz="2" w:space="0" w:color="auto"/>
            </w:tcBorders>
          </w:tcPr>
          <w:p w14:paraId="643B78BA" w14:textId="77777777" w:rsidR="00980EA4" w:rsidRPr="00B64A11" w:rsidRDefault="00980EA4" w:rsidP="00AA072D">
            <w:pPr>
              <w:tabs>
                <w:tab w:val="right" w:pos="7254"/>
              </w:tabs>
              <w:spacing w:before="60" w:after="60"/>
              <w:ind w:left="2" w:hanging="2"/>
              <w:rPr>
                <w:rFonts w:cstheme="minorHAnsi"/>
              </w:rPr>
            </w:pPr>
            <w:r w:rsidRPr="00B64A11">
              <w:rPr>
                <w:rFonts w:cstheme="minorHAnsi"/>
              </w:rPr>
              <w:t>Noise level</w:t>
            </w:r>
          </w:p>
        </w:tc>
        <w:tc>
          <w:tcPr>
            <w:tcW w:w="5118" w:type="dxa"/>
            <w:tcBorders>
              <w:top w:val="single" w:sz="12" w:space="0" w:color="auto"/>
              <w:left w:val="single" w:sz="2" w:space="0" w:color="auto"/>
              <w:bottom w:val="single" w:sz="2" w:space="0" w:color="auto"/>
              <w:right w:val="single" w:sz="2" w:space="0" w:color="auto"/>
            </w:tcBorders>
          </w:tcPr>
          <w:p w14:paraId="58935B13" w14:textId="77777777" w:rsidR="00980EA4" w:rsidRPr="00B64A11" w:rsidRDefault="00980EA4" w:rsidP="00AA072D">
            <w:pPr>
              <w:tabs>
                <w:tab w:val="right" w:pos="7254"/>
              </w:tabs>
              <w:spacing w:before="60" w:after="60"/>
              <w:jc w:val="both"/>
              <w:rPr>
                <w:rFonts w:cstheme="minorHAnsi"/>
                <w:i/>
              </w:rPr>
            </w:pPr>
            <w:r w:rsidRPr="00B64A11">
              <w:rPr>
                <w:rFonts w:cstheme="minorHAnsi"/>
                <w:i/>
              </w:rPr>
              <w:t>Maximum Noise level should be &lt;70dB for 15MVA and 20MVA transformers, &lt;60dB for 3.5MVA and 4MVA transformers and &lt;50dB for auxiliary transformers</w:t>
            </w:r>
          </w:p>
        </w:tc>
      </w:tr>
    </w:tbl>
    <w:p w14:paraId="65EA290D" w14:textId="77777777" w:rsidR="00980EA4" w:rsidRPr="00B64A11" w:rsidRDefault="00980EA4" w:rsidP="004F0A83">
      <w:pPr>
        <w:spacing w:after="200"/>
        <w:ind w:left="1560"/>
      </w:pPr>
    </w:p>
    <w:p w14:paraId="6A73557C" w14:textId="05FD6A78" w:rsidR="004F0A83" w:rsidRPr="00B64A11" w:rsidRDefault="004F0A83" w:rsidP="004F0A83">
      <w:pPr>
        <w:spacing w:after="200"/>
        <w:ind w:left="1560"/>
      </w:pPr>
      <w:r w:rsidRPr="00B64A11">
        <w:t>The penalty will be 15,000 USD/dB. It is thereby understood that values of 0.5 dB(A) and above will be rounded up to the next full dB.</w:t>
      </w:r>
    </w:p>
    <w:p w14:paraId="468CDA01" w14:textId="2E1D7BD2" w:rsidR="004F0A83" w:rsidRPr="00B64A11" w:rsidRDefault="004F0A83" w:rsidP="004F0A83">
      <w:pPr>
        <w:spacing w:after="200"/>
        <w:ind w:left="993"/>
      </w:pPr>
      <w:r w:rsidRPr="00B64A11">
        <w:t>4.3</w:t>
      </w:r>
      <w:r w:rsidRPr="00B64A11">
        <w:tab/>
        <w:t xml:space="preserve"> Rejection of Transformers</w:t>
      </w:r>
    </w:p>
    <w:p w14:paraId="24944250" w14:textId="77777777" w:rsidR="004F0A83" w:rsidRPr="00B64A11" w:rsidRDefault="004F0A83" w:rsidP="004F0A83">
      <w:pPr>
        <w:spacing w:after="200"/>
        <w:ind w:left="1560"/>
      </w:pPr>
      <w:r w:rsidRPr="00B64A11">
        <w:t>The Employer shall have the right to reject any power transformer if the values exceed the guaranteed values by more than the margins specified hereunder:</w:t>
      </w:r>
    </w:p>
    <w:p w14:paraId="66C0CAC1" w14:textId="77777777" w:rsidR="004F0A83" w:rsidRPr="00B64A11" w:rsidRDefault="004F0A83" w:rsidP="004F0A83">
      <w:pPr>
        <w:spacing w:after="200"/>
        <w:ind w:left="1560"/>
        <w:rPr>
          <w:szCs w:val="24"/>
        </w:rPr>
      </w:pPr>
      <w:r w:rsidRPr="00B64A11">
        <w:rPr>
          <w:szCs w:val="24"/>
        </w:rPr>
        <w:t>•           No-load losses + 10%</w:t>
      </w:r>
    </w:p>
    <w:p w14:paraId="0D2F4A33" w14:textId="77777777" w:rsidR="004F0A83" w:rsidRPr="00B64A11" w:rsidRDefault="004F0A83" w:rsidP="004F0A83">
      <w:pPr>
        <w:spacing w:after="200"/>
        <w:ind w:left="1560"/>
        <w:rPr>
          <w:szCs w:val="24"/>
        </w:rPr>
      </w:pPr>
      <w:r w:rsidRPr="00B64A11">
        <w:rPr>
          <w:szCs w:val="24"/>
        </w:rPr>
        <w:t>•           Load losses (forced cooling) + 10%</w:t>
      </w:r>
    </w:p>
    <w:p w14:paraId="6A3E3235" w14:textId="77777777" w:rsidR="004F0A83" w:rsidRPr="00B64A11" w:rsidRDefault="004F0A83" w:rsidP="004F0A83">
      <w:pPr>
        <w:spacing w:after="200"/>
        <w:ind w:left="1560"/>
        <w:rPr>
          <w:szCs w:val="24"/>
        </w:rPr>
      </w:pPr>
      <w:r w:rsidRPr="00B64A11">
        <w:rPr>
          <w:szCs w:val="24"/>
        </w:rPr>
        <w:t>•           Total losses + 10%</w:t>
      </w:r>
    </w:p>
    <w:p w14:paraId="6F19177C" w14:textId="77777777" w:rsidR="004F0A83" w:rsidRPr="00B64A11" w:rsidRDefault="004F0A83" w:rsidP="004F0A83">
      <w:pPr>
        <w:spacing w:after="200"/>
        <w:ind w:left="1560"/>
        <w:rPr>
          <w:szCs w:val="24"/>
        </w:rPr>
      </w:pPr>
      <w:r w:rsidRPr="00B64A11">
        <w:rPr>
          <w:szCs w:val="24"/>
        </w:rPr>
        <w:t xml:space="preserve">•           Noise level + 3 dB (A) </w:t>
      </w:r>
    </w:p>
    <w:p w14:paraId="30A6D008" w14:textId="77777777" w:rsidR="004F0A83" w:rsidRPr="00B64A11" w:rsidRDefault="004F0A83" w:rsidP="004F0A83">
      <w:pPr>
        <w:spacing w:after="200"/>
        <w:ind w:left="1560"/>
        <w:rPr>
          <w:szCs w:val="24"/>
        </w:rPr>
      </w:pPr>
      <w:r w:rsidRPr="00B64A11">
        <w:rPr>
          <w:szCs w:val="24"/>
        </w:rPr>
        <w:t>•           Temperature rise limit resulting in rated +0.0 K output.</w:t>
      </w:r>
    </w:p>
    <w:p w14:paraId="41F10C3B" w14:textId="686C5361" w:rsidR="00A04B57" w:rsidRPr="00B64A11" w:rsidRDefault="003F7821">
      <w:pPr>
        <w:spacing w:after="200"/>
        <w:ind w:left="1080" w:hanging="540"/>
      </w:pPr>
      <w:r w:rsidRPr="00B64A11">
        <w:t>2</w:t>
      </w:r>
      <w:r w:rsidR="00F15C86" w:rsidRPr="00B64A11">
        <w:t>.4</w:t>
      </w:r>
      <w:r w:rsidR="00F15C86" w:rsidRPr="00B64A11">
        <w:tab/>
        <w:t>Limitation of Liability</w:t>
      </w:r>
    </w:p>
    <w:p w14:paraId="576F17C3" w14:textId="65F79A5C" w:rsidR="00A04B57" w:rsidRPr="00B64A11" w:rsidRDefault="00F15C86">
      <w:pPr>
        <w:spacing w:after="200"/>
        <w:ind w:left="1080"/>
      </w:pPr>
      <w:r w:rsidRPr="00B64A11">
        <w:t xml:space="preserve">Subject to para. 4.3 above, the Contractor’s aggregate liability to pay liquidated damages for failure to attain the functional guarantees shall not exceed </w:t>
      </w:r>
      <w:r w:rsidR="003F7821" w:rsidRPr="00B64A11">
        <w:t xml:space="preserve"> - ten </w:t>
      </w:r>
      <w:r w:rsidRPr="00B64A11">
        <w:t xml:space="preserve">percent </w:t>
      </w:r>
      <w:r w:rsidR="003F7821" w:rsidRPr="00B64A11">
        <w:t>(_</w:t>
      </w:r>
      <w:r w:rsidR="00582135" w:rsidRPr="00B64A11">
        <w:t>10</w:t>
      </w:r>
      <w:r w:rsidRPr="00B64A11">
        <w:t xml:space="preserve">__ %) </w:t>
      </w:r>
      <w:r w:rsidR="003F7821" w:rsidRPr="00B64A11">
        <w:t xml:space="preserve">- </w:t>
      </w:r>
      <w:r w:rsidRPr="00B64A11">
        <w:t>of the Contract price.</w:t>
      </w:r>
    </w:p>
    <w:p w14:paraId="5BEF75FF" w14:textId="77777777" w:rsidR="00A04B57" w:rsidRPr="00B64A11" w:rsidRDefault="00A04B57">
      <w:pPr>
        <w:spacing w:after="200"/>
        <w:ind w:left="1080"/>
      </w:pPr>
    </w:p>
    <w:p w14:paraId="54250A5B" w14:textId="77777777" w:rsidR="00A04B57" w:rsidRPr="00B64A11" w:rsidRDefault="00F15C86">
      <w:pPr>
        <w:pStyle w:val="S9Header"/>
      </w:pPr>
      <w:bookmarkStart w:id="1324" w:name="_Toc437692917"/>
      <w:bookmarkStart w:id="1325" w:name="_Toc125952765"/>
      <w:bookmarkStart w:id="1326" w:name="_Toc135041999"/>
      <w:r w:rsidRPr="00B64A11">
        <w:lastRenderedPageBreak/>
        <w:t>Performance Security Form– Bank Guarantee</w:t>
      </w:r>
      <w:r w:rsidRPr="00B64A11">
        <w:rPr>
          <w:rStyle w:val="FootnoteReference"/>
          <w:b w:val="0"/>
        </w:rPr>
        <w:footnoteReference w:id="20"/>
      </w:r>
      <w:bookmarkEnd w:id="1324"/>
      <w:bookmarkEnd w:id="1325"/>
      <w:bookmarkEnd w:id="1326"/>
    </w:p>
    <w:p w14:paraId="406B3DB6" w14:textId="77777777" w:rsidR="00A04B57" w:rsidRPr="00B64A11" w:rsidRDefault="00F15C86">
      <w:pPr>
        <w:pStyle w:val="NormalWeb"/>
        <w:jc w:val="center"/>
        <w:rPr>
          <w:rFonts w:ascii="Times New Roman" w:hAnsi="Times New Roman"/>
          <w:i/>
          <w:color w:val="000000" w:themeColor="text1"/>
        </w:rPr>
      </w:pPr>
      <w:r w:rsidRPr="00B64A11">
        <w:rPr>
          <w:rFonts w:ascii="Times New Roman" w:hAnsi="Times New Roman"/>
          <w:i/>
          <w:color w:val="000000" w:themeColor="text1"/>
        </w:rPr>
        <w:t>[Guarantor letterhead or SWIFT identifier code]</w:t>
      </w:r>
    </w:p>
    <w:p w14:paraId="6D2B49B4" w14:textId="77777777" w:rsidR="00A04B57" w:rsidRPr="00B64A11" w:rsidRDefault="00F15C86">
      <w:pPr>
        <w:rPr>
          <w:i/>
          <w:iCs/>
        </w:rPr>
      </w:pPr>
      <w:r w:rsidRPr="00B64A11">
        <w:rPr>
          <w:b/>
          <w:bCs/>
        </w:rPr>
        <w:t>Beneficiary:</w:t>
      </w:r>
      <w:r w:rsidRPr="00B64A11">
        <w:tab/>
      </w:r>
      <w:r w:rsidRPr="00B64A11">
        <w:rPr>
          <w:i/>
          <w:color w:val="000000" w:themeColor="text1"/>
        </w:rPr>
        <w:t xml:space="preserve">[insert name and Address of </w:t>
      </w:r>
      <w:r w:rsidRPr="00B64A11">
        <w:rPr>
          <w:color w:val="000000" w:themeColor="text1"/>
        </w:rPr>
        <w:t>Employer</w:t>
      </w:r>
      <w:r w:rsidRPr="00B64A11">
        <w:rPr>
          <w:i/>
          <w:color w:val="000000" w:themeColor="text1"/>
        </w:rPr>
        <w:t>]</w:t>
      </w:r>
    </w:p>
    <w:p w14:paraId="30B76F62" w14:textId="77777777" w:rsidR="00A04B57" w:rsidRPr="00B64A11" w:rsidRDefault="00A04B57">
      <w:pPr>
        <w:rPr>
          <w:i/>
          <w:iCs/>
        </w:rPr>
      </w:pPr>
    </w:p>
    <w:p w14:paraId="0838D926" w14:textId="77777777" w:rsidR="00A04B57" w:rsidRPr="00B64A11" w:rsidRDefault="00F15C86">
      <w:r w:rsidRPr="00B64A11">
        <w:rPr>
          <w:b/>
          <w:bCs/>
        </w:rPr>
        <w:t>Date:</w:t>
      </w:r>
      <w:r w:rsidRPr="00B64A11">
        <w:tab/>
      </w:r>
      <w:r w:rsidRPr="00B64A11">
        <w:rPr>
          <w:color w:val="000000" w:themeColor="text1"/>
        </w:rPr>
        <w:t>_</w:t>
      </w:r>
      <w:r w:rsidRPr="00B64A11">
        <w:rPr>
          <w:i/>
          <w:color w:val="000000" w:themeColor="text1"/>
        </w:rPr>
        <w:t xml:space="preserve"> [Insert date of issue]</w:t>
      </w:r>
    </w:p>
    <w:p w14:paraId="07EF326B" w14:textId="77777777" w:rsidR="00A04B57" w:rsidRPr="00B64A11" w:rsidRDefault="00F15C86">
      <w:r w:rsidRPr="00B64A11">
        <w:rPr>
          <w:b/>
          <w:bCs/>
        </w:rPr>
        <w:t>PERFORMANCE GUARANTEE No.: ____</w:t>
      </w:r>
      <w:r w:rsidRPr="00B64A11">
        <w:rPr>
          <w:i/>
          <w:color w:val="000000" w:themeColor="text1"/>
        </w:rPr>
        <w:t>[Insert guarantee reference number]</w:t>
      </w:r>
    </w:p>
    <w:p w14:paraId="7E6DDB67" w14:textId="77777777" w:rsidR="00A04B57" w:rsidRPr="00B64A11" w:rsidRDefault="00F15C86">
      <w:pPr>
        <w:pStyle w:val="NormalWeb"/>
        <w:rPr>
          <w:rFonts w:ascii="Times New Roman" w:hAnsi="Times New Roman"/>
          <w:color w:val="000000" w:themeColor="text1"/>
        </w:rPr>
      </w:pPr>
      <w:r w:rsidRPr="00B64A11">
        <w:rPr>
          <w:rFonts w:ascii="Times New Roman" w:hAnsi="Times New Roman"/>
          <w:b/>
          <w:color w:val="000000" w:themeColor="text1"/>
        </w:rPr>
        <w:t xml:space="preserve">Guarantor:  </w:t>
      </w:r>
      <w:r w:rsidRPr="00B64A11">
        <w:rPr>
          <w:rFonts w:ascii="Times New Roman" w:hAnsi="Times New Roman"/>
          <w:i/>
          <w:color w:val="000000" w:themeColor="text1"/>
        </w:rPr>
        <w:t>[Insert name and address of place of issue, unless indicated in the letterhead]</w:t>
      </w:r>
    </w:p>
    <w:p w14:paraId="578708E2" w14:textId="77777777" w:rsidR="00A04B57" w:rsidRPr="00B64A11" w:rsidRDefault="00F15C86">
      <w:r w:rsidRPr="00B64A11">
        <w:t xml:space="preserve">We have been informed that </w:t>
      </w:r>
      <w:r w:rsidRPr="00B64A11">
        <w:rPr>
          <w:i/>
          <w:iCs/>
          <w:sz w:val="20"/>
        </w:rPr>
        <w:t>____________________</w:t>
      </w:r>
      <w:r w:rsidRPr="00B64A11">
        <w:t xml:space="preserve"> (hereinafter called “the Applicant”) has entered into Contract No. </w:t>
      </w:r>
      <w:r w:rsidRPr="00B64A11">
        <w:rPr>
          <w:i/>
          <w:iCs/>
          <w:sz w:val="20"/>
        </w:rPr>
        <w:t>________________</w:t>
      </w:r>
      <w:r w:rsidRPr="00B64A11">
        <w:t xml:space="preserve">dated ____________ with the Beneficiary, for the execution of </w:t>
      </w:r>
      <w:r w:rsidRPr="00B64A11">
        <w:rPr>
          <w:i/>
          <w:iCs/>
          <w:sz w:val="20"/>
        </w:rPr>
        <w:t>____________________________</w:t>
      </w:r>
      <w:r w:rsidRPr="00B64A11">
        <w:t xml:space="preserve"> (hereinafter called “the Contract”). </w:t>
      </w:r>
    </w:p>
    <w:p w14:paraId="726CB9B7" w14:textId="77777777" w:rsidR="00A04B57" w:rsidRPr="00B64A11" w:rsidRDefault="00A04B57"/>
    <w:p w14:paraId="501D85BC" w14:textId="77777777" w:rsidR="00A04B57" w:rsidRPr="00B64A11" w:rsidRDefault="00F15C86">
      <w:r w:rsidRPr="00B64A11">
        <w:t>Furthermore, we understand that, according to the conditions of the Contract, a performance guarantee is required.</w:t>
      </w:r>
    </w:p>
    <w:p w14:paraId="17A058A3" w14:textId="77777777" w:rsidR="00A04B57" w:rsidRPr="00B64A11" w:rsidRDefault="00F15C86">
      <w:pPr>
        <w:spacing w:before="100" w:beforeAutospacing="1" w:after="100" w:afterAutospacing="1"/>
        <w:rPr>
          <w:rFonts w:eastAsia="Arial Unicode MS" w:cs="Arial Unicode MS"/>
          <w:szCs w:val="24"/>
        </w:rPr>
      </w:pPr>
      <w:r w:rsidRPr="00B64A11">
        <w:t xml:space="preserve">At the request of the Applicant, we as Guarantor, hereby irrevocably undertake to pay the Beneficiary any sum or sums not exceeding in total an amount of </w:t>
      </w:r>
      <w:r w:rsidRPr="00B64A11">
        <w:rPr>
          <w:i/>
          <w:iCs/>
          <w:sz w:val="20"/>
        </w:rPr>
        <w:t>_________________</w:t>
      </w:r>
      <w:r w:rsidRPr="00B64A11">
        <w:t>(</w:t>
      </w:r>
      <w:r w:rsidRPr="00B64A11">
        <w:rPr>
          <w:u w:val="single"/>
        </w:rPr>
        <w:t>___</w:t>
      </w:r>
      <w:r w:rsidRPr="00B64A11">
        <w:t>)</w:t>
      </w:r>
      <w:r w:rsidRPr="00B64A11">
        <w:rPr>
          <w:rStyle w:val="FootnoteReference"/>
          <w:i/>
          <w:iCs/>
        </w:rPr>
        <w:footnoteReference w:id="21"/>
      </w:r>
      <w:r w:rsidRPr="00B64A11">
        <w:t xml:space="preserve">,such sum being payable in the types and proportions of currencies in which the Contract Price is payable, upon receipt by us of </w:t>
      </w:r>
      <w:r w:rsidRPr="00B64A11">
        <w:rPr>
          <w:rFonts w:eastAsia="Arial Unicode MS" w:cs="Arial Unicode MS"/>
          <w:szCs w:val="24"/>
        </w:rPr>
        <w:t xml:space="preserve">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12AB142C" w14:textId="77777777" w:rsidR="00A04B57" w:rsidRPr="00B64A11" w:rsidRDefault="00F15C86">
      <w:r w:rsidRPr="00B64A11">
        <w:t>This guarantee shall be reduced by half upon our receipt of:</w:t>
      </w:r>
    </w:p>
    <w:p w14:paraId="48318B6A" w14:textId="77777777" w:rsidR="00A04B57" w:rsidRPr="00B64A11" w:rsidRDefault="00A04B57"/>
    <w:p w14:paraId="2FBE3A86" w14:textId="77777777" w:rsidR="00A04B57" w:rsidRPr="00B64A11" w:rsidRDefault="00F15C86">
      <w:pPr>
        <w:tabs>
          <w:tab w:val="left" w:pos="720"/>
        </w:tabs>
        <w:ind w:left="1440" w:hanging="720"/>
      </w:pPr>
      <w:r w:rsidRPr="00B64A11">
        <w:t xml:space="preserve">(a) </w:t>
      </w:r>
      <w:r w:rsidRPr="00B64A11">
        <w:tab/>
        <w:t>a copy of the Operational Acceptance Certificate; or</w:t>
      </w:r>
    </w:p>
    <w:p w14:paraId="2FD7F86E" w14:textId="77777777" w:rsidR="00A04B57" w:rsidRPr="00B64A11" w:rsidRDefault="00F15C86">
      <w:pPr>
        <w:tabs>
          <w:tab w:val="left" w:pos="720"/>
        </w:tabs>
        <w:ind w:left="1440" w:hanging="720"/>
      </w:pPr>
      <w:r w:rsidRPr="00B64A11">
        <w:t xml:space="preserve">(b) </w:t>
      </w:r>
      <w:r w:rsidRPr="00B64A11">
        <w:tab/>
        <w:t xml:space="preserve">a registered letter from the Applicant (i) attaching a copy of its notice requesting issuance of the Operational Acceptance Certificate and (ii) stating that the Project Manager has failed to issue such Certificate within the time required or provide in </w:t>
      </w:r>
      <w:r w:rsidRPr="00B64A11">
        <w:lastRenderedPageBreak/>
        <w:t xml:space="preserve">writing justifiable reasons why such Certificate has not been issued, so that Operational Acceptance is deemed to have occurred. </w:t>
      </w:r>
    </w:p>
    <w:p w14:paraId="0B624DF5" w14:textId="77777777" w:rsidR="00A04B57" w:rsidRPr="00B64A11" w:rsidRDefault="00A04B57">
      <w:pPr>
        <w:tabs>
          <w:tab w:val="left" w:pos="720"/>
        </w:tabs>
        <w:ind w:left="1260" w:hanging="630"/>
      </w:pPr>
    </w:p>
    <w:p w14:paraId="55557A1B" w14:textId="77777777" w:rsidR="00A04B57" w:rsidRPr="00B64A11" w:rsidRDefault="00F15C86">
      <w:r w:rsidRPr="00B64A11">
        <w:t>This guarantee shall expire no later than the earlier of:</w:t>
      </w:r>
      <w:r w:rsidRPr="00B64A11">
        <w:rPr>
          <w:rStyle w:val="FootnoteReference"/>
          <w:i/>
          <w:iCs/>
        </w:rPr>
        <w:footnoteReference w:id="22"/>
      </w:r>
    </w:p>
    <w:p w14:paraId="1727626E" w14:textId="77777777" w:rsidR="00A04B57" w:rsidRPr="00B64A11" w:rsidRDefault="00F15C86">
      <w:pPr>
        <w:ind w:left="1440" w:hanging="720"/>
      </w:pPr>
      <w:r w:rsidRPr="00B64A11">
        <w:t xml:space="preserve">(a) </w:t>
      </w:r>
      <w:r w:rsidRPr="00B64A11">
        <w:tab/>
        <w:t>twelve months after our receipt of either (a) or (b) above; or</w:t>
      </w:r>
    </w:p>
    <w:p w14:paraId="5CF7E23D" w14:textId="77777777" w:rsidR="00A04B57" w:rsidRPr="00B64A11" w:rsidRDefault="00F15C86">
      <w:pPr>
        <w:ind w:left="1440" w:hanging="720"/>
      </w:pPr>
      <w:r w:rsidRPr="00B64A11">
        <w:t xml:space="preserve">(b) </w:t>
      </w:r>
      <w:r w:rsidRPr="00B64A11">
        <w:tab/>
        <w:t>eighteen months after our receipt of:</w:t>
      </w:r>
    </w:p>
    <w:p w14:paraId="2CAF148E" w14:textId="77777777" w:rsidR="00A04B57" w:rsidRPr="00B64A11" w:rsidRDefault="00F15C86">
      <w:pPr>
        <w:ind w:left="2160" w:hanging="720"/>
      </w:pPr>
      <w:r w:rsidRPr="00B64A11">
        <w:t xml:space="preserve">(i) </w:t>
      </w:r>
      <w:r w:rsidRPr="00B64A11">
        <w:tab/>
        <w:t>a copy of the Completion Certificate; or</w:t>
      </w:r>
    </w:p>
    <w:p w14:paraId="53B44F9F" w14:textId="77777777" w:rsidR="00A04B57" w:rsidRPr="00B64A11" w:rsidRDefault="00F15C86">
      <w:pPr>
        <w:ind w:left="2160" w:hanging="720"/>
      </w:pPr>
      <w:r w:rsidRPr="00B64A11">
        <w:t xml:space="preserve">(ii) </w:t>
      </w:r>
      <w:r w:rsidRPr="00B64A11">
        <w:tab/>
        <w:t xml:space="preserve">a registered letter from the Applicant, attaching a copy of the notice to the Project Manager that the Facilities are ready for commissioning, and stating that fourteen days have elapsed from receipt of such notice (or seven days have elapsed if the notice was a repeated notice) and the Project Manager has failed to issue a Completion Certificate or inform the Applicant in writing of any defects or deficiencies; or </w:t>
      </w:r>
    </w:p>
    <w:p w14:paraId="475F5DE7" w14:textId="77777777" w:rsidR="00A04B57" w:rsidRPr="00B64A11" w:rsidRDefault="00F15C86">
      <w:pPr>
        <w:ind w:left="2160" w:hanging="720"/>
      </w:pPr>
      <w:r w:rsidRPr="00B64A11">
        <w:t xml:space="preserve">(iii) </w:t>
      </w:r>
      <w:r w:rsidRPr="00B64A11">
        <w:tab/>
        <w:t>a registered letter from the Applicant stating that no Completion Certificate has been issued but the Employer is making use of the Facilities; or</w:t>
      </w:r>
    </w:p>
    <w:p w14:paraId="30A24A46" w14:textId="77777777" w:rsidR="00A04B57" w:rsidRPr="00B64A11" w:rsidRDefault="00A04B57">
      <w:pPr>
        <w:ind w:left="2160" w:hanging="720"/>
      </w:pPr>
    </w:p>
    <w:p w14:paraId="5D0833B9" w14:textId="77777777" w:rsidR="00A04B57" w:rsidRPr="00B64A11" w:rsidRDefault="00F15C86">
      <w:pPr>
        <w:ind w:left="1440" w:hanging="720"/>
      </w:pPr>
      <w:r w:rsidRPr="00B64A11">
        <w:t xml:space="preserve">(c) </w:t>
      </w:r>
      <w:r w:rsidRPr="00B64A11">
        <w:tab/>
        <w:t>the ____ day of _____, 2___.</w:t>
      </w:r>
      <w:r w:rsidRPr="00B64A11">
        <w:rPr>
          <w:rStyle w:val="FootnoteReference"/>
        </w:rPr>
        <w:footnoteReference w:id="23"/>
      </w:r>
    </w:p>
    <w:p w14:paraId="26B1D924" w14:textId="77777777" w:rsidR="00A04B57" w:rsidRPr="00B64A11" w:rsidRDefault="00A04B57">
      <w:pPr>
        <w:ind w:left="1440" w:hanging="720"/>
      </w:pPr>
    </w:p>
    <w:p w14:paraId="0FE412F2" w14:textId="77777777" w:rsidR="00A04B57" w:rsidRPr="00B64A11" w:rsidRDefault="00F15C86">
      <w:r w:rsidRPr="00B64A11">
        <w:t>Consequently, any demand for payment under this guarantee must be received by us at this office on or before that date.</w:t>
      </w:r>
    </w:p>
    <w:p w14:paraId="3BB791BA" w14:textId="77777777" w:rsidR="00A04B57" w:rsidRPr="00B64A11" w:rsidRDefault="00F15C86">
      <w:pPr>
        <w:pStyle w:val="NormalWeb"/>
        <w:jc w:val="both"/>
        <w:rPr>
          <w:rFonts w:ascii="Times New Roman" w:hAnsi="Times New Roman"/>
          <w:color w:val="000000" w:themeColor="text1"/>
        </w:rPr>
      </w:pPr>
      <w:r w:rsidRPr="00B64A11">
        <w:rPr>
          <w:rFonts w:ascii="Times New Roman" w:hAnsi="Times New Roman"/>
          <w:color w:val="000000" w:themeColor="text1"/>
        </w:rPr>
        <w:lastRenderedPageBreak/>
        <w:t>This guarantee is subject to the Uniform Rules for Demand Guarantees (URDG) 2010 Revision, ICC Publication No. 758, except that the supporting statement under Article 15(a) is hereby excluded.</w:t>
      </w:r>
    </w:p>
    <w:p w14:paraId="0C5E4ECF" w14:textId="77777777" w:rsidR="00A04B57" w:rsidRPr="00B64A11" w:rsidRDefault="00F15C86">
      <w:pPr>
        <w:jc w:val="center"/>
        <w:rPr>
          <w:color w:val="000000" w:themeColor="text1"/>
        </w:rPr>
      </w:pPr>
      <w:r w:rsidRPr="00B64A11">
        <w:rPr>
          <w:color w:val="000000" w:themeColor="text1"/>
        </w:rPr>
        <w:t xml:space="preserve">_____________________ </w:t>
      </w:r>
      <w:r w:rsidRPr="00B64A11">
        <w:rPr>
          <w:color w:val="000000" w:themeColor="text1"/>
        </w:rPr>
        <w:br/>
      </w:r>
      <w:r w:rsidRPr="00B64A11">
        <w:rPr>
          <w:i/>
          <w:color w:val="000000" w:themeColor="text1"/>
        </w:rPr>
        <w:t>[signature(s)]</w:t>
      </w:r>
    </w:p>
    <w:p w14:paraId="1902248F" w14:textId="77777777" w:rsidR="00A04B57" w:rsidRPr="00B64A11" w:rsidRDefault="00F15C86">
      <w:pPr>
        <w:pStyle w:val="BodyText"/>
        <w:rPr>
          <w:color w:val="000000" w:themeColor="text1"/>
        </w:rPr>
      </w:pPr>
      <w:r w:rsidRPr="00B64A11">
        <w:rPr>
          <w:color w:val="000000" w:themeColor="text1"/>
        </w:rPr>
        <w:br/>
      </w:r>
    </w:p>
    <w:p w14:paraId="02412EC3" w14:textId="77777777" w:rsidR="00A04B57" w:rsidRPr="00B64A11" w:rsidRDefault="00F15C86">
      <w:pPr>
        <w:rPr>
          <w:b/>
          <w:i/>
          <w:color w:val="000000" w:themeColor="text1"/>
        </w:rPr>
      </w:pPr>
      <w:r w:rsidRPr="00B64A11">
        <w:rPr>
          <w:b/>
          <w:i/>
          <w:color w:val="000000" w:themeColor="text1"/>
        </w:rPr>
        <w:t>Note:  All italicized text (including footnotes) is for use in preparing this form and shall be deleted from the final product.</w:t>
      </w:r>
    </w:p>
    <w:p w14:paraId="19AB93C8" w14:textId="77777777" w:rsidR="00A04B57" w:rsidRPr="00B64A11" w:rsidRDefault="00F15C86">
      <w:pPr>
        <w:pStyle w:val="S9Header"/>
      </w:pPr>
      <w:r w:rsidRPr="00B64A11">
        <w:rPr>
          <w:i/>
        </w:rPr>
        <w:br w:type="page" w:clear="all"/>
      </w:r>
      <w:bookmarkStart w:id="1327" w:name="_Toc437692918"/>
      <w:bookmarkStart w:id="1328" w:name="_Toc125952766"/>
      <w:bookmarkStart w:id="1329" w:name="_Toc135042000"/>
      <w:bookmarkStart w:id="1330" w:name="_Hlt61940523"/>
      <w:bookmarkStart w:id="1331" w:name="_Toc68319425"/>
      <w:bookmarkStart w:id="1332" w:name="_Toc87082192"/>
      <w:bookmarkStart w:id="1333" w:name="_Toc103155218"/>
      <w:r w:rsidRPr="00B64A11">
        <w:lastRenderedPageBreak/>
        <w:t>Performance Security Form- Conditional Bank Guarantee</w:t>
      </w:r>
      <w:bookmarkEnd w:id="1327"/>
      <w:bookmarkEnd w:id="1328"/>
      <w:bookmarkEnd w:id="1329"/>
    </w:p>
    <w:p w14:paraId="66512830" w14:textId="77777777" w:rsidR="00A04B57" w:rsidRPr="00B64A11" w:rsidRDefault="00F15C86">
      <w:pPr>
        <w:tabs>
          <w:tab w:val="right" w:pos="6480"/>
          <w:tab w:val="left" w:pos="6660"/>
          <w:tab w:val="left" w:pos="9000"/>
        </w:tabs>
      </w:pPr>
      <w:r w:rsidRPr="00B64A11">
        <w:tab/>
        <w:t>Date:</w:t>
      </w:r>
      <w:r w:rsidRPr="00B64A11">
        <w:tab/>
      </w:r>
      <w:r w:rsidRPr="00B64A11">
        <w:rPr>
          <w:u w:val="single"/>
        </w:rPr>
        <w:tab/>
      </w:r>
    </w:p>
    <w:p w14:paraId="527FA3AF" w14:textId="77777777" w:rsidR="00A04B57" w:rsidRPr="00B64A11" w:rsidRDefault="00F15C86">
      <w:pPr>
        <w:tabs>
          <w:tab w:val="right" w:pos="6480"/>
          <w:tab w:val="left" w:pos="6660"/>
          <w:tab w:val="left" w:pos="9000"/>
        </w:tabs>
      </w:pPr>
      <w:r w:rsidRPr="00B64A11">
        <w:tab/>
        <w:t>Loan/Credit N</w:t>
      </w:r>
      <w:r w:rsidRPr="00B64A11">
        <w:rPr>
          <w:vertAlign w:val="superscript"/>
        </w:rPr>
        <w:t>o</w:t>
      </w:r>
      <w:r w:rsidRPr="00B64A11">
        <w:t>:</w:t>
      </w:r>
      <w:r w:rsidRPr="00B64A11">
        <w:tab/>
      </w:r>
      <w:r w:rsidRPr="00B64A11">
        <w:rPr>
          <w:u w:val="single"/>
        </w:rPr>
        <w:tab/>
      </w:r>
    </w:p>
    <w:p w14:paraId="05B76025" w14:textId="77777777" w:rsidR="00A04B57" w:rsidRPr="00B64A11" w:rsidRDefault="00F15C86">
      <w:pPr>
        <w:tabs>
          <w:tab w:val="right" w:pos="6480"/>
          <w:tab w:val="left" w:pos="6660"/>
          <w:tab w:val="left" w:pos="9000"/>
        </w:tabs>
      </w:pPr>
      <w:r w:rsidRPr="00B64A11">
        <w:tab/>
        <w:t>RFB N</w:t>
      </w:r>
      <w:r w:rsidRPr="00B64A11">
        <w:rPr>
          <w:vertAlign w:val="superscript"/>
        </w:rPr>
        <w:t>o</w:t>
      </w:r>
      <w:r w:rsidRPr="00B64A11">
        <w:t>:</w:t>
      </w:r>
      <w:r w:rsidRPr="00B64A11">
        <w:tab/>
      </w:r>
      <w:r w:rsidRPr="00B64A11">
        <w:rPr>
          <w:u w:val="single"/>
        </w:rPr>
        <w:tab/>
      </w:r>
    </w:p>
    <w:p w14:paraId="66F030AC" w14:textId="77777777" w:rsidR="00A04B57" w:rsidRPr="00B64A11" w:rsidRDefault="00F15C86">
      <w:r w:rsidRPr="00B64A11">
        <w:t xml:space="preserve">To: </w:t>
      </w:r>
      <w:r w:rsidRPr="00B64A11">
        <w:rPr>
          <w:sz w:val="20"/>
        </w:rPr>
        <w:t>___________________________________</w:t>
      </w:r>
    </w:p>
    <w:p w14:paraId="27883065" w14:textId="77777777" w:rsidR="00A04B57" w:rsidRPr="00B64A11" w:rsidRDefault="00A04B57"/>
    <w:p w14:paraId="2EB55A79" w14:textId="77777777" w:rsidR="00A04B57" w:rsidRPr="00B64A11" w:rsidRDefault="00F15C86">
      <w:r w:rsidRPr="00B64A11">
        <w:t>Dear Ladies and/or Gentlemen,</w:t>
      </w:r>
    </w:p>
    <w:p w14:paraId="7E5CAE3E" w14:textId="77777777" w:rsidR="00A04B57" w:rsidRPr="00B64A11" w:rsidRDefault="00F15C86">
      <w:r w:rsidRPr="00B64A11">
        <w:t xml:space="preserve">We refer to the Contract Agreement (“the Contract”) signed on </w:t>
      </w:r>
      <w:r w:rsidRPr="00B64A11">
        <w:rPr>
          <w:sz w:val="20"/>
        </w:rPr>
        <w:t>[date]</w:t>
      </w:r>
      <w:r w:rsidRPr="00B64A11">
        <w:t xml:space="preserve"> between you and </w:t>
      </w:r>
      <w:r w:rsidRPr="00B64A11">
        <w:rPr>
          <w:sz w:val="20"/>
        </w:rPr>
        <w:t>____________________________</w:t>
      </w:r>
      <w:r w:rsidRPr="00B64A11">
        <w:t xml:space="preserve"> (“the Contractor”) concerning design, execution and completion of </w:t>
      </w:r>
      <w:r w:rsidRPr="00B64A11">
        <w:rPr>
          <w:sz w:val="20"/>
        </w:rPr>
        <w:t>____________________________</w:t>
      </w:r>
      <w:r w:rsidRPr="00B64A11">
        <w:t>.</w:t>
      </w:r>
    </w:p>
    <w:p w14:paraId="44957C01" w14:textId="77777777" w:rsidR="00A04B57" w:rsidRPr="00B64A11" w:rsidRDefault="00F15C86">
      <w:r w:rsidRPr="00B64A11">
        <w:t xml:space="preserve">By this letter we, the undersigned, </w:t>
      </w:r>
      <w:r w:rsidRPr="00B64A11">
        <w:rPr>
          <w:sz w:val="20"/>
        </w:rPr>
        <w:t>[name of Bank]</w:t>
      </w:r>
      <w:r w:rsidRPr="00B64A11">
        <w:t xml:space="preserve">, a Bank (or company) organized under the laws of </w:t>
      </w:r>
      <w:r w:rsidRPr="00B64A11">
        <w:rPr>
          <w:sz w:val="20"/>
        </w:rPr>
        <w:t>_________________</w:t>
      </w:r>
      <w:r w:rsidRPr="00B64A11">
        <w:t xml:space="preserve"> and having its registered/principal office at </w:t>
      </w:r>
      <w:r w:rsidRPr="00B64A11">
        <w:rPr>
          <w:sz w:val="20"/>
        </w:rPr>
        <w:t>_________________</w:t>
      </w:r>
      <w:r w:rsidRPr="00B64A11">
        <w:t xml:space="preserve">, do hereby jointly and severally with the Contractor irrevocably guarantee payment owed to you by the Contractor, pursuant to the Contract, up to the sum of </w:t>
      </w:r>
      <w:r w:rsidRPr="00B64A11">
        <w:rPr>
          <w:sz w:val="20"/>
        </w:rPr>
        <w:t>___________</w:t>
      </w:r>
      <w:r w:rsidRPr="00B64A11">
        <w:t xml:space="preserve">, equivalent to </w:t>
      </w:r>
      <w:r w:rsidRPr="00B64A11">
        <w:rPr>
          <w:sz w:val="20"/>
        </w:rPr>
        <w:t>_______________</w:t>
      </w:r>
      <w:r w:rsidRPr="00B64A11">
        <w:t xml:space="preserve"> percent (%)  of the Contract Price until the date of the Operational Acceptance Certificate and thereafter up to a sum of </w:t>
      </w:r>
      <w:r w:rsidRPr="00B64A11">
        <w:rPr>
          <w:sz w:val="20"/>
        </w:rPr>
        <w:t>____________</w:t>
      </w:r>
      <w:r w:rsidRPr="00B64A11">
        <w:t>, equivalent to</w:t>
      </w:r>
      <w:r w:rsidRPr="00B64A11">
        <w:rPr>
          <w:sz w:val="20"/>
        </w:rPr>
        <w:t>__________</w:t>
      </w:r>
      <w:r w:rsidRPr="00B64A11">
        <w:t xml:space="preserve"> percent (%)  of the Contract Price, until twelve (12) months after the date of Operational Acceptance, or eighteen (18) months after Completion of the Facilities, whichever comes first.</w:t>
      </w:r>
    </w:p>
    <w:p w14:paraId="35C31964" w14:textId="77777777" w:rsidR="00A04B57" w:rsidRPr="00B64A11" w:rsidRDefault="00F15C86">
      <w:r w:rsidRPr="00B64A11">
        <w:t>Where it is agreed between you and the Contractor that the Facilities are to be accepted in parts, and thus where there are separate Completion and Operational Acceptance Certificates for each part, this Letter of Guarantee shall be apportioned to the value of each such part and shall reduce or expire as provided above on or following Completion or Operational Acceptance of each part.</w:t>
      </w:r>
    </w:p>
    <w:p w14:paraId="18B1E1CE" w14:textId="77777777" w:rsidR="00A04B57" w:rsidRPr="00B64A11" w:rsidRDefault="00F15C86">
      <w:r w:rsidRPr="00B64A11">
        <w:t>We shall only undertake to make payment under this Letter of Guarantee upon our receipt of a written demand signed by your duly authorized officer for a specified sum, where such demand sets out the reasons for your claim under this Letter of Guarantee and is accompanied by</w:t>
      </w:r>
    </w:p>
    <w:p w14:paraId="7B305275" w14:textId="77777777" w:rsidR="00A04B57" w:rsidRPr="00B64A11" w:rsidRDefault="00F15C86">
      <w:pPr>
        <w:ind w:left="1080" w:hanging="540"/>
      </w:pPr>
      <w:r w:rsidRPr="00B64A11">
        <w:t>(a)</w:t>
      </w:r>
      <w:r w:rsidRPr="00B64A11">
        <w:tab/>
        <w:t>a copy of the written notice sent by you to the Contractor before making the claim under this Guarantee, specifying the Contractor’s breach of contract and requesting the Contractor to remedy it</w:t>
      </w:r>
    </w:p>
    <w:p w14:paraId="07D83C4E" w14:textId="77777777" w:rsidR="00A04B57" w:rsidRPr="00B64A11" w:rsidRDefault="00F15C86">
      <w:pPr>
        <w:ind w:left="1080" w:hanging="540"/>
      </w:pPr>
      <w:r w:rsidRPr="00B64A11">
        <w:t>(b)</w:t>
      </w:r>
      <w:r w:rsidRPr="00B64A11">
        <w:tab/>
        <w:t>a letter signed by your duly authorized officer certifying that the Contractor has failed to remedy the default within the period allowed for remedial action</w:t>
      </w:r>
    </w:p>
    <w:p w14:paraId="0D8E4219" w14:textId="77777777" w:rsidR="00A04B57" w:rsidRPr="00B64A11" w:rsidRDefault="00F15C86">
      <w:pPr>
        <w:ind w:left="1080" w:hanging="540"/>
      </w:pPr>
      <w:r w:rsidRPr="00B64A11">
        <w:t>(c)</w:t>
      </w:r>
      <w:r w:rsidRPr="00B64A11">
        <w:tab/>
        <w:t>a copy of your written notice to the Contractor stating your intent to claim under this Letter of Guarantee because of the Contractor’s failure to remedy the default in accordance with the request referred to in para. (a) above.</w:t>
      </w:r>
    </w:p>
    <w:p w14:paraId="258A70AE" w14:textId="77777777" w:rsidR="00A04B57" w:rsidRPr="00B64A11" w:rsidRDefault="00F15C86">
      <w:r w:rsidRPr="00B64A11">
        <w:t xml:space="preserve">Our liability under this Letter of Guarantee shall be to pay to you whichever is the lesser of the sum so requested or the amount then guaranteed hereunder in respect of any demand duly made </w:t>
      </w:r>
      <w:r w:rsidRPr="00B64A11">
        <w:lastRenderedPageBreak/>
        <w:t>hereunder prior to expiry of this Letter of Guarantee, without being entitled to inquire whether or not this payment is lawfully demanded.</w:t>
      </w:r>
    </w:p>
    <w:p w14:paraId="4B119482" w14:textId="77777777" w:rsidR="00A04B57" w:rsidRPr="00B64A11" w:rsidRDefault="00F15C86">
      <w:r w:rsidRPr="00B64A11">
        <w:t xml:space="preserve">This Letter of Guarantee shall be valid from the date of issue until the earlier of twelve (12) months after the date of Operational Acceptance or eighteen (18) months after the date of Completion of the Facilities or, where the Facilities are to be accepted in parts, twelve (12) months after the date of Operational Acceptance or eighteen (18) months after the date of Completion of the last part or </w:t>
      </w:r>
      <w:r w:rsidRPr="00B64A11">
        <w:rPr>
          <w:sz w:val="20"/>
        </w:rPr>
        <w:t>[date]</w:t>
      </w:r>
      <w:r w:rsidRPr="00B64A11">
        <w:t>, whichever comes first.</w:t>
      </w:r>
    </w:p>
    <w:p w14:paraId="7C7B1C22" w14:textId="77777777" w:rsidR="00A04B57" w:rsidRPr="00B64A11" w:rsidRDefault="00F15C86">
      <w:r w:rsidRPr="00B64A11">
        <w:t>Except for the documents herein specified, no other documents or other action shall be required, notwithstanding any applicable law or regulation.</w:t>
      </w:r>
    </w:p>
    <w:p w14:paraId="19F34D8C" w14:textId="77777777" w:rsidR="00A04B57" w:rsidRPr="00B64A11" w:rsidRDefault="00F15C86">
      <w:r w:rsidRPr="00B64A11">
        <w:t>If the Defect Liability Period is extended with respect to any part of the Facilities in accordance with the Contract, you shall notify us, and the validity of this Letter of Guarantee shall be extended with respect to the percentage of the Contract Price stipulated in the notification until expiry of such extended Defect Liability Period.</w:t>
      </w:r>
    </w:p>
    <w:p w14:paraId="25F2BDD1" w14:textId="77777777" w:rsidR="00A04B57" w:rsidRPr="00B64A11" w:rsidRDefault="00F15C86">
      <w:r w:rsidRPr="00B64A11">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C68B91D" w14:textId="77777777" w:rsidR="00A04B57" w:rsidRPr="00B64A11" w:rsidRDefault="00F15C86">
      <w:r w:rsidRPr="00B64A11">
        <w:t>All notices to be given hereunder shall be given by registered (airmail) post to the addressee at the address herein set out or as otherwise advised by and between the parties hereto.</w:t>
      </w:r>
    </w:p>
    <w:p w14:paraId="0892849A" w14:textId="77777777" w:rsidR="00A04B57" w:rsidRPr="00B64A11" w:rsidRDefault="00F15C86">
      <w:r w:rsidRPr="00B64A11">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 to us and without the necessity for any additional endorsement, consent or guarantee by us, provided, however, that the sum guaranteed shall not be increased or decreased.</w:t>
      </w:r>
    </w:p>
    <w:p w14:paraId="77F5AD2E" w14:textId="77777777" w:rsidR="00A04B57" w:rsidRPr="00B64A11" w:rsidRDefault="00F15C86">
      <w:r w:rsidRPr="00B64A11">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701C87B" w14:textId="77777777" w:rsidR="00A04B57" w:rsidRPr="00B64A11" w:rsidRDefault="00F15C86">
      <w:r w:rsidRPr="00B64A11">
        <w:t>Yours truly,</w:t>
      </w:r>
    </w:p>
    <w:p w14:paraId="0A74D973" w14:textId="77777777" w:rsidR="00A04B57" w:rsidRPr="00B64A11" w:rsidRDefault="00A04B57"/>
    <w:p w14:paraId="3FC6BE2F" w14:textId="77777777" w:rsidR="00A04B57" w:rsidRPr="00B64A11" w:rsidRDefault="00F15C86">
      <w:pPr>
        <w:tabs>
          <w:tab w:val="left" w:pos="7200"/>
        </w:tabs>
        <w:rPr>
          <w:u w:val="single"/>
        </w:rPr>
      </w:pPr>
      <w:r w:rsidRPr="00B64A11">
        <w:rPr>
          <w:u w:val="single"/>
        </w:rPr>
        <w:tab/>
      </w:r>
    </w:p>
    <w:p w14:paraId="467AEDC3" w14:textId="77777777" w:rsidR="00A04B57" w:rsidRPr="00B64A11" w:rsidRDefault="00F15C86">
      <w:r w:rsidRPr="00B64A11">
        <w:t>Authorized Signature</w:t>
      </w:r>
    </w:p>
    <w:p w14:paraId="75001FC3" w14:textId="721A8AA3" w:rsidR="00A04B57" w:rsidRPr="00B64A11" w:rsidRDefault="00F15C86">
      <w:pPr>
        <w:pStyle w:val="S9Header"/>
      </w:pPr>
      <w:r w:rsidRPr="00B64A11">
        <w:br w:type="page" w:clear="all"/>
      </w:r>
      <w:bookmarkStart w:id="1334" w:name="_Hlt87082158"/>
      <w:bookmarkStart w:id="1335" w:name="_Hlt139095156"/>
      <w:bookmarkStart w:id="1336" w:name="_Toc197922547"/>
      <w:bookmarkStart w:id="1337" w:name="_Toc77998348"/>
      <w:bookmarkStart w:id="1338" w:name="_Toc135042001"/>
      <w:bookmarkStart w:id="1339" w:name="_Toc428352208"/>
      <w:bookmarkStart w:id="1340" w:name="_Toc438907199"/>
      <w:bookmarkStart w:id="1341" w:name="_Toc438907299"/>
      <w:bookmarkStart w:id="1342" w:name="_Toc437692919"/>
      <w:bookmarkStart w:id="1343" w:name="_Toc125952767"/>
      <w:bookmarkEnd w:id="1330"/>
      <w:bookmarkEnd w:id="1331"/>
      <w:bookmarkEnd w:id="1332"/>
      <w:bookmarkEnd w:id="1333"/>
      <w:bookmarkEnd w:id="1334"/>
      <w:bookmarkEnd w:id="1335"/>
      <w:r w:rsidRPr="00B64A11">
        <w:lastRenderedPageBreak/>
        <w:t>Advance Payment</w:t>
      </w:r>
      <w:bookmarkEnd w:id="1336"/>
      <w:bookmarkEnd w:id="1337"/>
      <w:r w:rsidRPr="00B64A11">
        <w:t xml:space="preserve"> Security</w:t>
      </w:r>
      <w:bookmarkEnd w:id="1338"/>
    </w:p>
    <w:p w14:paraId="20CF7873" w14:textId="77777777" w:rsidR="00A04B57" w:rsidRPr="00B64A11" w:rsidRDefault="00F15C86">
      <w:pPr>
        <w:pStyle w:val="UG-SectionIX-Heading1"/>
        <w:rPr>
          <w:rFonts w:asciiTheme="minorHAnsi" w:hAnsiTheme="minorHAnsi" w:cstheme="minorHAnsi"/>
        </w:rPr>
      </w:pPr>
      <w:r w:rsidRPr="00B64A11">
        <w:rPr>
          <w:rFonts w:asciiTheme="minorHAnsi" w:hAnsiTheme="minorHAnsi" w:cstheme="minorHAnsi"/>
        </w:rPr>
        <w:t>Demand Guarantee</w:t>
      </w:r>
    </w:p>
    <w:p w14:paraId="524C89F3" w14:textId="77777777" w:rsidR="00A04B57" w:rsidRPr="00B64A11" w:rsidRDefault="00F15C86">
      <w:pPr>
        <w:jc w:val="center"/>
        <w:rPr>
          <w:rFonts w:cstheme="minorHAnsi"/>
          <w:i/>
          <w:color w:val="000000" w:themeColor="text1"/>
        </w:rPr>
      </w:pPr>
      <w:r w:rsidRPr="00B64A11">
        <w:rPr>
          <w:rFonts w:cstheme="minorHAnsi"/>
          <w:i/>
          <w:color w:val="000000" w:themeColor="text1"/>
        </w:rPr>
        <w:t xml:space="preserve">[Guarantor letterhead or SWIFT identifier code] </w:t>
      </w:r>
    </w:p>
    <w:p w14:paraId="5D5515A1" w14:textId="77777777" w:rsidR="00A04B57" w:rsidRPr="00B64A11" w:rsidRDefault="00A04B57">
      <w:pPr>
        <w:pStyle w:val="BodyText"/>
        <w:ind w:left="360" w:right="288"/>
        <w:jc w:val="center"/>
        <w:rPr>
          <w:rFonts w:cstheme="minorHAnsi"/>
          <w:b/>
          <w:iCs/>
          <w:sz w:val="36"/>
        </w:rPr>
      </w:pPr>
    </w:p>
    <w:p w14:paraId="242B9FFA" w14:textId="77777777" w:rsidR="00A04B57" w:rsidRPr="00B64A11" w:rsidRDefault="00F15C86">
      <w:pPr>
        <w:pStyle w:val="NormalWeb"/>
        <w:tabs>
          <w:tab w:val="center" w:leader="dot" w:pos="5040"/>
          <w:tab w:val="right" w:leader="dot" w:pos="9360"/>
        </w:tabs>
        <w:spacing w:before="120" w:beforeAutospacing="0" w:after="120" w:afterAutospacing="0"/>
        <w:ind w:left="360"/>
        <w:rPr>
          <w:rFonts w:asciiTheme="minorHAnsi" w:hAnsiTheme="minorHAnsi" w:cstheme="minorHAnsi"/>
        </w:rPr>
      </w:pPr>
      <w:r w:rsidRPr="00B64A11">
        <w:rPr>
          <w:rFonts w:asciiTheme="minorHAnsi" w:hAnsiTheme="minorHAnsi" w:cstheme="minorHAnsi"/>
          <w:b/>
        </w:rPr>
        <w:t xml:space="preserve">Beneficiary: </w:t>
      </w:r>
      <w:r w:rsidRPr="00B64A11">
        <w:rPr>
          <w:rFonts w:asciiTheme="minorHAnsi" w:hAnsiTheme="minorHAnsi" w:cstheme="minorHAnsi"/>
          <w:b/>
          <w:bCs/>
          <w:i/>
          <w:iCs/>
          <w:sz w:val="16"/>
        </w:rPr>
        <w:tab/>
      </w:r>
      <w:r w:rsidRPr="00B64A11">
        <w:rPr>
          <w:rFonts w:asciiTheme="minorHAnsi" w:hAnsiTheme="minorHAnsi" w:cstheme="minorHAnsi"/>
          <w:b/>
          <w:bCs/>
          <w:i/>
          <w:iCs/>
          <w:sz w:val="20"/>
          <w:szCs w:val="20"/>
        </w:rPr>
        <w:t>Name and Address of Employer</w:t>
      </w:r>
      <w:r w:rsidRPr="00B64A11">
        <w:rPr>
          <w:rFonts w:asciiTheme="minorHAnsi" w:hAnsiTheme="minorHAnsi" w:cstheme="minorHAnsi"/>
          <w:b/>
          <w:bCs/>
          <w:i/>
          <w:iCs/>
          <w:sz w:val="16"/>
        </w:rPr>
        <w:t xml:space="preserve"> </w:t>
      </w:r>
      <w:r w:rsidRPr="00B64A11">
        <w:rPr>
          <w:rFonts w:asciiTheme="minorHAnsi" w:hAnsiTheme="minorHAnsi" w:cstheme="minorHAnsi"/>
          <w:b/>
          <w:bCs/>
          <w:i/>
          <w:iCs/>
          <w:sz w:val="16"/>
        </w:rPr>
        <w:tab/>
      </w:r>
    </w:p>
    <w:p w14:paraId="38A4EF2C" w14:textId="77777777" w:rsidR="00A04B57" w:rsidRPr="00B64A11" w:rsidRDefault="00F15C86">
      <w:pPr>
        <w:pStyle w:val="NormalWeb"/>
        <w:tabs>
          <w:tab w:val="right" w:leader="dot" w:pos="9360"/>
        </w:tabs>
        <w:spacing w:before="120" w:beforeAutospacing="0" w:after="120" w:afterAutospacing="0"/>
        <w:ind w:left="360"/>
        <w:rPr>
          <w:rFonts w:asciiTheme="minorHAnsi" w:hAnsiTheme="minorHAnsi" w:cstheme="minorHAnsi"/>
        </w:rPr>
      </w:pPr>
      <w:r w:rsidRPr="00B64A11">
        <w:rPr>
          <w:rFonts w:asciiTheme="minorHAnsi" w:hAnsiTheme="minorHAnsi" w:cstheme="minorHAnsi"/>
          <w:b/>
        </w:rPr>
        <w:t>Date:</w:t>
      </w:r>
      <w:r w:rsidRPr="00B64A11">
        <w:rPr>
          <w:rFonts w:asciiTheme="minorHAnsi" w:hAnsiTheme="minorHAnsi" w:cstheme="minorHAnsi"/>
          <w:i/>
          <w:color w:val="000000" w:themeColor="text1"/>
        </w:rPr>
        <w:t>[Insert date of issue]</w:t>
      </w:r>
      <w:r w:rsidRPr="00B64A11">
        <w:rPr>
          <w:rFonts w:asciiTheme="minorHAnsi" w:hAnsiTheme="minorHAnsi" w:cstheme="minorHAnsi"/>
          <w:b/>
          <w:i/>
          <w:iCs/>
          <w:sz w:val="16"/>
        </w:rPr>
        <w:tab/>
      </w:r>
    </w:p>
    <w:p w14:paraId="2A782B0D" w14:textId="77777777" w:rsidR="00A04B57" w:rsidRPr="00B64A11" w:rsidRDefault="00F15C86">
      <w:pPr>
        <w:pStyle w:val="NormalWeb"/>
        <w:rPr>
          <w:rFonts w:asciiTheme="minorHAnsi" w:hAnsiTheme="minorHAnsi" w:cstheme="minorHAnsi"/>
          <w:color w:val="000000" w:themeColor="text1"/>
        </w:rPr>
      </w:pPr>
      <w:r w:rsidRPr="00B64A11">
        <w:rPr>
          <w:rFonts w:asciiTheme="minorHAnsi" w:hAnsiTheme="minorHAnsi" w:cstheme="minorHAnsi"/>
          <w:b/>
        </w:rPr>
        <w:t>Advance Payment Guarantee No.:</w:t>
      </w:r>
      <w:r w:rsidRPr="00B64A11">
        <w:rPr>
          <w:rFonts w:asciiTheme="minorHAnsi" w:hAnsiTheme="minorHAnsi" w:cstheme="minorHAnsi"/>
          <w:i/>
          <w:color w:val="000000" w:themeColor="text1"/>
        </w:rPr>
        <w:t>[Insert guarantee reference number]</w:t>
      </w:r>
    </w:p>
    <w:p w14:paraId="5F1850D0" w14:textId="77777777" w:rsidR="00A04B57" w:rsidRPr="00B64A11" w:rsidRDefault="00F15C86">
      <w:pPr>
        <w:pStyle w:val="NormalWeb"/>
        <w:rPr>
          <w:rFonts w:asciiTheme="minorHAnsi" w:hAnsiTheme="minorHAnsi" w:cstheme="minorHAnsi"/>
          <w:color w:val="000000" w:themeColor="text1"/>
        </w:rPr>
      </w:pPr>
      <w:r w:rsidRPr="00B64A11">
        <w:rPr>
          <w:rFonts w:asciiTheme="minorHAnsi" w:hAnsiTheme="minorHAnsi" w:cstheme="minorHAnsi"/>
          <w:b/>
          <w:color w:val="000000" w:themeColor="text1"/>
        </w:rPr>
        <w:t xml:space="preserve">Guarantor: </w:t>
      </w:r>
      <w:r w:rsidRPr="00B64A11">
        <w:rPr>
          <w:rFonts w:asciiTheme="minorHAnsi" w:hAnsiTheme="minorHAnsi" w:cstheme="minorHAnsi"/>
          <w:i/>
          <w:color w:val="000000" w:themeColor="text1"/>
        </w:rPr>
        <w:t xml:space="preserve"> [Insert name and address of place of issue, unless indicated in the letterhead]</w:t>
      </w:r>
    </w:p>
    <w:p w14:paraId="42E11327" w14:textId="77777777" w:rsidR="00A04B57" w:rsidRPr="00B64A11" w:rsidRDefault="00F15C86">
      <w:pPr>
        <w:pStyle w:val="NormalWeb"/>
        <w:tabs>
          <w:tab w:val="right" w:leader="dot" w:pos="9360"/>
        </w:tabs>
        <w:spacing w:before="120" w:beforeAutospacing="0" w:after="120" w:afterAutospacing="0"/>
        <w:ind w:left="360"/>
        <w:rPr>
          <w:rFonts w:asciiTheme="minorHAnsi" w:hAnsiTheme="minorHAnsi" w:cstheme="minorHAnsi"/>
        </w:rPr>
      </w:pPr>
      <w:r w:rsidRPr="00B64A11">
        <w:rPr>
          <w:rFonts w:asciiTheme="minorHAnsi" w:hAnsiTheme="minorHAnsi" w:cstheme="minorHAnsi"/>
          <w:b/>
          <w:i/>
          <w:iCs/>
          <w:sz w:val="16"/>
        </w:rPr>
        <w:tab/>
      </w:r>
    </w:p>
    <w:p w14:paraId="4FA8A5F8" w14:textId="77777777" w:rsidR="00A04B57" w:rsidRPr="00B64A11" w:rsidRDefault="00F15C86">
      <w:pPr>
        <w:pStyle w:val="NormalWeb"/>
        <w:spacing w:before="120" w:beforeAutospacing="0" w:after="120" w:afterAutospacing="0"/>
        <w:ind w:left="360" w:right="288"/>
        <w:jc w:val="both"/>
        <w:rPr>
          <w:rFonts w:asciiTheme="minorHAnsi" w:eastAsia="Times New Roman" w:hAnsiTheme="minorHAnsi" w:cstheme="minorHAnsi"/>
          <w:szCs w:val="20"/>
          <w:lang w:eastAsia="fr-FR"/>
        </w:rPr>
      </w:pPr>
      <w:r w:rsidRPr="00B64A11">
        <w:rPr>
          <w:rFonts w:asciiTheme="minorHAnsi" w:eastAsia="Times New Roman" w:hAnsiTheme="minorHAnsi" w:cstheme="minorHAnsi"/>
          <w:szCs w:val="20"/>
          <w:lang w:eastAsia="fr-FR"/>
        </w:rPr>
        <w:t>We have been informed that . . . .</w:t>
      </w:r>
      <w:r w:rsidRPr="00B64A11">
        <w:rPr>
          <w:rFonts w:asciiTheme="minorHAnsi" w:hAnsiTheme="minorHAnsi" w:cstheme="minorHAnsi"/>
        </w:rPr>
        <w:t xml:space="preserve"> .</w:t>
      </w:r>
      <w:r w:rsidRPr="00B64A11">
        <w:rPr>
          <w:rFonts w:asciiTheme="minorHAnsi" w:eastAsia="Times New Roman" w:hAnsiTheme="minorHAnsi" w:cstheme="minorHAnsi"/>
          <w:szCs w:val="20"/>
          <w:lang w:eastAsia="fr-FR"/>
        </w:rPr>
        <w:t>. . . . .  (hereinafter called “the Applicant”) has entered into Contract No. . . . . .</w:t>
      </w:r>
      <w:r w:rsidRPr="00B64A11">
        <w:rPr>
          <w:rFonts w:asciiTheme="minorHAnsi" w:hAnsiTheme="minorHAnsi" w:cstheme="minorHAnsi"/>
          <w:i/>
        </w:rPr>
        <w:t xml:space="preserve">. . . . . </w:t>
      </w:r>
      <w:r w:rsidRPr="00B64A11">
        <w:rPr>
          <w:rFonts w:asciiTheme="minorHAnsi" w:eastAsia="Times New Roman" w:hAnsiTheme="minorHAnsi" w:cstheme="minorHAnsi"/>
          <w:szCs w:val="20"/>
          <w:lang w:eastAsia="fr-FR"/>
        </w:rPr>
        <w:t>dated . . . . . . ..with the Beneficiary, for the execution of, . . . . . .</w:t>
      </w:r>
      <w:r w:rsidRPr="00B64A11">
        <w:rPr>
          <w:rFonts w:asciiTheme="minorHAnsi" w:hAnsiTheme="minorHAnsi" w:cstheme="minorHAnsi"/>
          <w:i/>
        </w:rPr>
        <w:t xml:space="preserve">. </w:t>
      </w:r>
      <w:r w:rsidRPr="00B64A11">
        <w:rPr>
          <w:rFonts w:asciiTheme="minorHAnsi" w:eastAsia="Times New Roman" w:hAnsiTheme="minorHAnsi" w:cstheme="minorHAnsi"/>
          <w:szCs w:val="20"/>
          <w:lang w:eastAsia="fr-FR"/>
        </w:rPr>
        <w:t>. . . .  (hereinafter called “the Contract”).</w:t>
      </w:r>
    </w:p>
    <w:p w14:paraId="13F3FD07" w14:textId="77777777" w:rsidR="00A04B57" w:rsidRPr="00B64A11" w:rsidRDefault="00F15C86">
      <w:pPr>
        <w:pStyle w:val="NormalWeb"/>
        <w:spacing w:before="120" w:beforeAutospacing="0" w:after="120" w:afterAutospacing="0"/>
        <w:ind w:left="360" w:right="288"/>
        <w:jc w:val="both"/>
        <w:rPr>
          <w:rFonts w:asciiTheme="minorHAnsi" w:eastAsia="Times New Roman" w:hAnsiTheme="minorHAnsi" w:cstheme="minorHAnsi"/>
          <w:szCs w:val="20"/>
          <w:lang w:eastAsia="fr-FR"/>
        </w:rPr>
      </w:pPr>
      <w:r w:rsidRPr="00B64A11">
        <w:rPr>
          <w:rFonts w:asciiTheme="minorHAnsi" w:eastAsia="Times New Roman" w:hAnsiTheme="minorHAnsi" w:cstheme="minorHAnsi"/>
          <w:szCs w:val="20"/>
          <w:lang w:eastAsia="fr-FR"/>
        </w:rPr>
        <w:t>Furthermore, we understand that, according to the Conditions of the Contract, an advance payment in the sum  . . . . .</w:t>
      </w:r>
      <w:r w:rsidRPr="00B64A11">
        <w:rPr>
          <w:rFonts w:asciiTheme="minorHAnsi" w:hAnsiTheme="minorHAnsi" w:cstheme="minorHAnsi"/>
          <w:i/>
        </w:rPr>
        <w:t xml:space="preserve">. . . . . . </w:t>
      </w:r>
      <w:r w:rsidRPr="00B64A11">
        <w:rPr>
          <w:rFonts w:asciiTheme="minorHAnsi" w:hAnsiTheme="minorHAnsi" w:cstheme="minorHAnsi"/>
        </w:rPr>
        <w:t>(. . . . .</w:t>
      </w:r>
      <w:r w:rsidRPr="00B64A11">
        <w:rPr>
          <w:rFonts w:asciiTheme="minorHAnsi" w:hAnsiTheme="minorHAnsi" w:cstheme="minorHAnsi"/>
          <w:i/>
        </w:rPr>
        <w:t xml:space="preserve">. . . . </w:t>
      </w:r>
      <w:r w:rsidRPr="00B64A11">
        <w:rPr>
          <w:rFonts w:asciiTheme="minorHAnsi" w:eastAsia="Times New Roman" w:hAnsiTheme="minorHAnsi" w:cstheme="minorHAnsi"/>
          <w:szCs w:val="20"/>
          <w:lang w:eastAsia="fr-FR"/>
        </w:rPr>
        <w:t>.  ) is to be made against an advance payment guarantee.</w:t>
      </w:r>
    </w:p>
    <w:p w14:paraId="123EB888" w14:textId="77777777" w:rsidR="00A04B57" w:rsidRPr="00B64A11" w:rsidRDefault="00F15C86">
      <w:pPr>
        <w:pStyle w:val="NormalWeb"/>
        <w:spacing w:before="120" w:beforeAutospacing="0" w:after="120" w:afterAutospacing="0"/>
        <w:ind w:left="360" w:right="288"/>
        <w:jc w:val="both"/>
        <w:rPr>
          <w:rFonts w:asciiTheme="minorHAnsi" w:eastAsia="Times New Roman" w:hAnsiTheme="minorHAnsi" w:cstheme="minorHAnsi"/>
          <w:szCs w:val="20"/>
          <w:lang w:eastAsia="fr-FR"/>
        </w:rPr>
      </w:pPr>
      <w:r w:rsidRPr="00B64A11">
        <w:rPr>
          <w:rFonts w:asciiTheme="minorHAnsi" w:eastAsia="Times New Roman" w:hAnsiTheme="minorHAnsi" w:cstheme="minorHAnsi"/>
          <w:szCs w:val="20"/>
          <w:lang w:eastAsia="fr-FR"/>
        </w:rPr>
        <w:t xml:space="preserve">At the request of the Applicant, we as Guarantor, hereby irrevocably undertake to pay the Beneficiary any sum or sums not exceeding in total an amount of . </w:t>
      </w:r>
      <w:r w:rsidRPr="00B64A11">
        <w:rPr>
          <w:rFonts w:asciiTheme="minorHAnsi" w:eastAsia="Times New Roman" w:hAnsiTheme="minorHAnsi" w:cstheme="minorHAnsi"/>
          <w:szCs w:val="20"/>
          <w:lang w:eastAsia="fr-FR"/>
        </w:rPr>
        <w:br/>
      </w:r>
      <w:r w:rsidRPr="00B64A11">
        <w:rPr>
          <w:rFonts w:asciiTheme="minorHAnsi" w:hAnsiTheme="minorHAnsi" w:cstheme="minorHAnsi"/>
        </w:rPr>
        <w:t>(. . . . .</w:t>
      </w:r>
      <w:r w:rsidRPr="00B64A11">
        <w:rPr>
          <w:rFonts w:asciiTheme="minorHAnsi" w:hAnsiTheme="minorHAnsi" w:cstheme="minorHAnsi"/>
          <w:i/>
        </w:rPr>
        <w:t xml:space="preserve">. . . . . </w:t>
      </w:r>
      <w:r w:rsidRPr="00B64A11">
        <w:rPr>
          <w:rFonts w:asciiTheme="minorHAnsi" w:hAnsiTheme="minorHAnsi" w:cstheme="minorHAnsi"/>
        </w:rPr>
        <w:t xml:space="preserve"> ) </w:t>
      </w:r>
      <w:r w:rsidRPr="00B64A11">
        <w:rPr>
          <w:rStyle w:val="FootnoteReference"/>
          <w:rFonts w:asciiTheme="minorHAnsi" w:eastAsia="Times New Roman" w:hAnsiTheme="minorHAnsi" w:cstheme="minorHAnsi"/>
          <w:szCs w:val="20"/>
          <w:lang w:eastAsia="fr-FR"/>
        </w:rPr>
        <w:footnoteReference w:id="24"/>
      </w:r>
      <w:r w:rsidRPr="00B64A11">
        <w:rPr>
          <w:rFonts w:asciiTheme="minorHAnsi" w:hAnsiTheme="minorHAnsi" w:cstheme="minorHAnsi"/>
        </w:rPr>
        <w:t xml:space="preserve"> </w:t>
      </w:r>
      <w:r w:rsidRPr="00B64A11">
        <w:rPr>
          <w:rFonts w:asciiTheme="minorHAnsi" w:eastAsia="Times New Roman" w:hAnsiTheme="minorHAnsi" w:cstheme="minorHAnsi"/>
          <w:szCs w:val="20"/>
          <w:lang w:eastAsia="fr-FR"/>
        </w:rPr>
        <w:t xml:space="preserve">upon receipt by us of the Beneficiary’s complying demand supported by the Beneficiary’s statement whether in the demand itself or in a separate signed document accompanying or identifying the demand, stating either that the applicant: </w:t>
      </w:r>
    </w:p>
    <w:p w14:paraId="4A7A922B" w14:textId="77777777" w:rsidR="00A04B57" w:rsidRPr="00B64A11" w:rsidRDefault="00F15C86">
      <w:pPr>
        <w:pStyle w:val="P3Header1-Clauses"/>
        <w:numPr>
          <w:ilvl w:val="2"/>
          <w:numId w:val="23"/>
        </w:numPr>
        <w:tabs>
          <w:tab w:val="clear" w:pos="864"/>
        </w:tabs>
        <w:spacing w:before="60" w:after="200"/>
        <w:ind w:left="1080" w:hanging="540"/>
        <w:jc w:val="both"/>
        <w:rPr>
          <w:rFonts w:cstheme="minorHAnsi"/>
          <w:b w:val="0"/>
          <w:color w:val="000000" w:themeColor="text1"/>
          <w:szCs w:val="24"/>
        </w:rPr>
      </w:pPr>
      <w:r w:rsidRPr="00B64A11">
        <w:rPr>
          <w:rFonts w:cstheme="minorHAnsi"/>
          <w:b w:val="0"/>
          <w:color w:val="000000" w:themeColor="text1"/>
          <w:szCs w:val="24"/>
        </w:rPr>
        <w:t>has used the advance payment for purposes other than the costs of mobilization in respect of the Facilities; or</w:t>
      </w:r>
    </w:p>
    <w:p w14:paraId="5B464AAB" w14:textId="77777777" w:rsidR="00A04B57" w:rsidRPr="00B64A11" w:rsidRDefault="00F15C86">
      <w:pPr>
        <w:pStyle w:val="P3Header1-Clauses"/>
        <w:numPr>
          <w:ilvl w:val="2"/>
          <w:numId w:val="23"/>
        </w:numPr>
        <w:tabs>
          <w:tab w:val="clear" w:pos="864"/>
        </w:tabs>
        <w:spacing w:before="60" w:after="200"/>
        <w:ind w:left="1080" w:hanging="540"/>
        <w:jc w:val="both"/>
        <w:rPr>
          <w:rFonts w:cstheme="minorHAnsi"/>
          <w:b w:val="0"/>
          <w:color w:val="000000" w:themeColor="text1"/>
          <w:szCs w:val="24"/>
        </w:rPr>
      </w:pPr>
      <w:r w:rsidRPr="00B64A11">
        <w:rPr>
          <w:rFonts w:cstheme="minorHAnsi"/>
          <w:b w:val="0"/>
          <w:color w:val="000000" w:themeColor="text1"/>
          <w:szCs w:val="24"/>
        </w:rPr>
        <w:t xml:space="preserve"> has failed to repay the advance payment in accordance with the Contract conditions, specifying the amount which the Applicant has failed to repay. </w:t>
      </w:r>
    </w:p>
    <w:p w14:paraId="32AB742A" w14:textId="77777777" w:rsidR="00A04B57" w:rsidRPr="00B64A11" w:rsidRDefault="00F15C86">
      <w:pPr>
        <w:pStyle w:val="NormalWeb"/>
        <w:ind w:left="360"/>
        <w:jc w:val="both"/>
        <w:rPr>
          <w:rFonts w:ascii="Times New Roman" w:hAnsi="Times New Roman" w:cs="Times New Roman"/>
          <w:color w:val="000000" w:themeColor="text1"/>
        </w:rPr>
      </w:pPr>
      <w:r w:rsidRPr="00B64A11">
        <w:rPr>
          <w:rFonts w:asciiTheme="minorHAnsi" w:hAnsiTheme="minorHAnsi" w:cstheme="minorHAnsi"/>
          <w:color w:val="000000" w:themeColor="text1"/>
        </w:rPr>
        <w:t>A demand under this guarantee may be presented as from the presentation to the Guarantor of a certificate from the Beneficiary’s bank stating that the advance payment referred to above has been credited to the Applicant on its account number</w:t>
      </w:r>
      <w:r w:rsidRPr="00B64A11">
        <w:rPr>
          <w:rFonts w:ascii="Times New Roman" w:hAnsi="Times New Roman" w:cs="Times New Roman"/>
          <w:color w:val="000000" w:themeColor="text1"/>
        </w:rPr>
        <w:t xml:space="preserve"> ___________ at _________________.</w:t>
      </w:r>
      <w:r w:rsidRPr="00B64A11">
        <w:rPr>
          <w:rFonts w:ascii="Times New Roman" w:hAnsi="Times New Roman"/>
          <w:color w:val="000000" w:themeColor="text1"/>
          <w:sz w:val="20"/>
        </w:rPr>
        <w:t>.</w:t>
      </w:r>
    </w:p>
    <w:p w14:paraId="76943444" w14:textId="77777777" w:rsidR="00A04B57" w:rsidRPr="00B64A11" w:rsidRDefault="00A04B57">
      <w:pPr>
        <w:pStyle w:val="NormalWeb"/>
        <w:spacing w:before="120" w:beforeAutospacing="0" w:after="120" w:afterAutospacing="0"/>
        <w:ind w:left="360" w:right="288"/>
        <w:jc w:val="both"/>
        <w:rPr>
          <w:rFonts w:asciiTheme="minorHAnsi" w:eastAsia="Times New Roman" w:hAnsiTheme="minorHAnsi" w:cstheme="minorHAnsi"/>
          <w:szCs w:val="20"/>
          <w:lang w:eastAsia="fr-FR"/>
        </w:rPr>
      </w:pPr>
    </w:p>
    <w:p w14:paraId="2EA5F9B5" w14:textId="77777777" w:rsidR="00A04B57" w:rsidRPr="00B64A11" w:rsidRDefault="00F15C86">
      <w:pPr>
        <w:pStyle w:val="NormalWeb"/>
        <w:spacing w:before="120" w:beforeAutospacing="0" w:after="120" w:afterAutospacing="0"/>
        <w:ind w:left="360" w:right="288"/>
        <w:jc w:val="both"/>
        <w:rPr>
          <w:rFonts w:asciiTheme="minorHAnsi" w:eastAsia="Times New Roman" w:hAnsiTheme="minorHAnsi" w:cstheme="minorHAnsi"/>
          <w:szCs w:val="20"/>
          <w:lang w:eastAsia="fr-FR"/>
        </w:rPr>
      </w:pPr>
      <w:r w:rsidRPr="00B64A11">
        <w:rPr>
          <w:rFonts w:asciiTheme="minorHAnsi" w:eastAsia="Times New Roman" w:hAnsiTheme="minorHAnsi" w:cstheme="minorHAnsi"/>
          <w:szCs w:val="20"/>
          <w:lang w:eastAsia="fr-FR"/>
        </w:rPr>
        <w:t>The maximum amount of this guarantee shall be progressively reduced by the amount of the advance payment repaid by the Applicant as indicated in copies of interim statements or payment certificates which shall be presented to us.  This guarantee shall expire, at the latest, upon our receipt of documentation indicating full repayment by the Applicant of the amount of the advance payment, or on the . . . day of . . . . . . . , . . . . .</w:t>
      </w:r>
      <w:r w:rsidRPr="00B64A11">
        <w:rPr>
          <w:rStyle w:val="FootnoteReference"/>
          <w:rFonts w:asciiTheme="minorHAnsi" w:eastAsia="Times New Roman" w:hAnsiTheme="minorHAnsi" w:cstheme="minorHAnsi"/>
          <w:szCs w:val="20"/>
          <w:lang w:eastAsia="fr-FR"/>
        </w:rPr>
        <w:footnoteReference w:id="25"/>
      </w:r>
      <w:r w:rsidRPr="00B64A11">
        <w:rPr>
          <w:rFonts w:asciiTheme="minorHAnsi" w:eastAsia="Times New Roman" w:hAnsiTheme="minorHAnsi" w:cstheme="minorHAnsi"/>
          <w:szCs w:val="20"/>
          <w:lang w:eastAsia="fr-FR"/>
        </w:rPr>
        <w:t>, whichever is earlier.  Consequently, any demand for payment under this guarantee must be received by us at this office on or before that date.</w:t>
      </w:r>
    </w:p>
    <w:p w14:paraId="56EA18B8" w14:textId="77777777" w:rsidR="00A04B57" w:rsidRPr="00B64A11" w:rsidRDefault="00F15C86">
      <w:pPr>
        <w:rPr>
          <w:rFonts w:cstheme="minorHAnsi"/>
          <w:color w:val="000000" w:themeColor="text1"/>
        </w:rPr>
      </w:pPr>
      <w:r w:rsidRPr="00B64A11">
        <w:rPr>
          <w:rFonts w:cstheme="minorHAnsi"/>
          <w:color w:val="000000" w:themeColor="text1"/>
        </w:rPr>
        <w:t>This guarantee is subject to the Uniform Rules for Demand Guarantees (URDG) 2010 Revision, ICC Publication No. 758, except that the supporting statement under Article 15(a) is hereby excluded.</w:t>
      </w:r>
    </w:p>
    <w:p w14:paraId="6DC32A86" w14:textId="77777777" w:rsidR="00A04B57" w:rsidRPr="00B64A11" w:rsidRDefault="00A04B57">
      <w:pPr>
        <w:rPr>
          <w:color w:val="000000" w:themeColor="text1"/>
        </w:rPr>
      </w:pPr>
    </w:p>
    <w:p w14:paraId="73435528" w14:textId="77777777" w:rsidR="00A04B57" w:rsidRPr="00B64A11" w:rsidRDefault="00F15C86">
      <w:r w:rsidRPr="00B64A11">
        <w:t xml:space="preserve">____________________ </w:t>
      </w:r>
      <w:r w:rsidRPr="00B64A11">
        <w:rPr>
          <w:i/>
        </w:rPr>
        <w:t>[signature(s)]</w:t>
      </w:r>
    </w:p>
    <w:p w14:paraId="7926D0BF" w14:textId="77777777" w:rsidR="00A04B57" w:rsidRPr="00B64A11" w:rsidRDefault="00F15C86">
      <w:r w:rsidRPr="00B64A11">
        <w:br/>
      </w:r>
      <w:r w:rsidRPr="00B64A11">
        <w:rPr>
          <w:b/>
          <w:i/>
        </w:rPr>
        <w:t>Note:  All italicized text (including footnotes) is for use in preparing this form and shall be deleted from the final product.</w:t>
      </w:r>
    </w:p>
    <w:p w14:paraId="61231AE8" w14:textId="77777777" w:rsidR="00A04B57" w:rsidRPr="00B93998" w:rsidRDefault="00A04B57">
      <w:pPr>
        <w:pStyle w:val="S9Header"/>
      </w:pPr>
      <w:bookmarkStart w:id="1344" w:name="sample"/>
      <w:bookmarkEnd w:id="501"/>
      <w:bookmarkEnd w:id="1339"/>
      <w:bookmarkEnd w:id="1340"/>
      <w:bookmarkEnd w:id="1341"/>
      <w:bookmarkEnd w:id="1342"/>
      <w:bookmarkEnd w:id="1343"/>
      <w:bookmarkEnd w:id="1344"/>
    </w:p>
    <w:sectPr w:rsidR="00A04B57" w:rsidRPr="00B93998">
      <w:headerReference w:type="even" r:id="rId68"/>
      <w:headerReference w:type="default" r:id="rId69"/>
      <w:headerReference w:type="first" r:id="rId70"/>
      <w:footnotePr>
        <w:numRestart w:val="eachSect"/>
      </w:footnotePr>
      <w:type w:val="oddPage"/>
      <w:pgSz w:w="12240" w:h="15840"/>
      <w:pgMar w:top="1440" w:right="1440" w:bottom="1440" w:left="180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9023A" w14:textId="77777777" w:rsidR="00CE217B" w:rsidRPr="00B64A11" w:rsidRDefault="00CE217B">
      <w:r w:rsidRPr="00B64A11">
        <w:separator/>
      </w:r>
    </w:p>
  </w:endnote>
  <w:endnote w:type="continuationSeparator" w:id="0">
    <w:p w14:paraId="710C9495" w14:textId="77777777" w:rsidR="00CE217B" w:rsidRPr="00B64A11" w:rsidRDefault="00CE217B">
      <w:r w:rsidRPr="00B64A11">
        <w:continuationSeparator/>
      </w:r>
    </w:p>
  </w:endnote>
  <w:endnote w:type="continuationNotice" w:id="1">
    <w:p w14:paraId="2ADC4576" w14:textId="77777777" w:rsidR="00CE217B" w:rsidRPr="00B64A11" w:rsidRDefault="00CE2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FiraSans-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Cambria"/>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Arial-BoldMT">
    <w:charset w:val="00"/>
    <w:family w:val="auto"/>
    <w:pitch w:val="variable"/>
    <w:sig w:usb0="00000000"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Sylfaen"/>
    <w:charset w:val="00"/>
    <w:family w:val="auto"/>
    <w:pitch w:val="variable"/>
    <w:sig w:usb0="00000003" w:usb1="500079DB" w:usb2="0000001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CF71A" w14:textId="77777777" w:rsidR="004052F6" w:rsidRPr="00B64A11" w:rsidRDefault="004052F6">
    <w:pPr>
      <w:pStyle w:val="Footer"/>
      <w:framePr w:wrap="auto" w:vAnchor="text" w:hAnchor="margin" w:xAlign="center" w:y="1"/>
      <w:rPr>
        <w:rStyle w:val="PageNumber"/>
      </w:rPr>
    </w:pPr>
  </w:p>
  <w:p w14:paraId="03C0884D" w14:textId="77777777" w:rsidR="004052F6" w:rsidRPr="00B64A11" w:rsidRDefault="004052F6">
    <w:pPr>
      <w:pStyle w:val="Footer"/>
      <w:tabs>
        <w:tab w:val="center" w:pos="4500"/>
        <w:tab w:val="right" w:pos="92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6C780" w14:textId="77777777" w:rsidR="004052F6" w:rsidRPr="00B64A11" w:rsidRDefault="004052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EA7D6" w14:textId="72797075" w:rsidR="004052F6" w:rsidRPr="00B64A11" w:rsidRDefault="004052F6">
    <w:pPr>
      <w:pStyle w:val="Footer"/>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87ADC" w14:textId="77777777" w:rsidR="00CE217B" w:rsidRPr="00B64A11" w:rsidRDefault="00CE217B">
      <w:r w:rsidRPr="00B64A11">
        <w:separator/>
      </w:r>
    </w:p>
  </w:footnote>
  <w:footnote w:type="continuationSeparator" w:id="0">
    <w:p w14:paraId="35F0D423" w14:textId="77777777" w:rsidR="00CE217B" w:rsidRPr="00B64A11" w:rsidRDefault="00CE217B">
      <w:r w:rsidRPr="00B64A11">
        <w:continuationSeparator/>
      </w:r>
    </w:p>
  </w:footnote>
  <w:footnote w:type="continuationNotice" w:id="1">
    <w:p w14:paraId="6FC5E8F3" w14:textId="77777777" w:rsidR="00CE217B" w:rsidRPr="00B64A11" w:rsidRDefault="00CE217B"/>
  </w:footnote>
  <w:footnote w:id="2">
    <w:p w14:paraId="0CB31513" w14:textId="77777777" w:rsidR="004052F6" w:rsidRPr="00B64A11" w:rsidRDefault="004052F6">
      <w:pPr>
        <w:pStyle w:val="FootnoteText"/>
        <w:ind w:left="180" w:hanging="180"/>
        <w:rPr>
          <w:sz w:val="16"/>
          <w:szCs w:val="16"/>
        </w:rPr>
      </w:pPr>
      <w:r w:rsidRPr="00B64A11">
        <w:rPr>
          <w:rStyle w:val="FootnoteReference"/>
        </w:rPr>
        <w:footnoteRef/>
      </w:r>
      <w:r w:rsidRPr="00B64A11">
        <w:rPr>
          <w:sz w:val="16"/>
          <w:szCs w:val="16"/>
        </w:rPr>
        <w:tab/>
        <w:t>Non-performance,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3">
    <w:p w14:paraId="4D3C255C" w14:textId="77777777" w:rsidR="004052F6" w:rsidRPr="00B64A11" w:rsidRDefault="004052F6">
      <w:pPr>
        <w:pStyle w:val="FootnoteText"/>
        <w:rPr>
          <w:sz w:val="16"/>
          <w:szCs w:val="16"/>
        </w:rPr>
      </w:pPr>
      <w:r w:rsidRPr="00B64A11">
        <w:rPr>
          <w:rStyle w:val="FootnoteReference"/>
          <w:sz w:val="16"/>
          <w:szCs w:val="16"/>
        </w:rPr>
        <w:footnoteRef/>
      </w:r>
      <w:r w:rsidRPr="00B64A11">
        <w:rPr>
          <w:sz w:val="16"/>
          <w:szCs w:val="16"/>
        </w:rPr>
        <w:t xml:space="preserve"> </w:t>
      </w:r>
      <w:r w:rsidRPr="00B64A11">
        <w:rPr>
          <w:sz w:val="16"/>
          <w:szCs w:val="16"/>
        </w:rPr>
        <w:tab/>
        <w:t>This requirement also applies to contracts executed by the Bidder as JV member.</w:t>
      </w:r>
    </w:p>
  </w:footnote>
  <w:footnote w:id="4">
    <w:p w14:paraId="177221C0" w14:textId="77777777" w:rsidR="004052F6" w:rsidRPr="00B64A11" w:rsidRDefault="004052F6">
      <w:pPr>
        <w:pStyle w:val="FootnoteText"/>
        <w:ind w:left="270" w:hanging="270"/>
        <w:rPr>
          <w:sz w:val="16"/>
          <w:szCs w:val="16"/>
        </w:rPr>
      </w:pPr>
      <w:r w:rsidRPr="00B64A11">
        <w:rPr>
          <w:rStyle w:val="FootnoteReference"/>
        </w:rPr>
        <w:footnoteRef/>
      </w:r>
      <w:r w:rsidRPr="00B64A11">
        <w:rPr>
          <w:sz w:val="16"/>
          <w:szCs w:val="16"/>
        </w:rPr>
        <w:tab/>
        <w:t>The Bidder shall provide accurate information on the related Letter of Bid about any litigation or arbitration resulting from contracts completed or ongoing under its execution over the last five years. A consistent history of awards against the Bidder or any member of a joint venture may result in failure of the Bid.</w:t>
      </w:r>
    </w:p>
  </w:footnote>
  <w:footnote w:id="5">
    <w:p w14:paraId="108588BC" w14:textId="77777777" w:rsidR="004052F6" w:rsidRPr="00B64A11" w:rsidRDefault="004052F6">
      <w:pPr>
        <w:rPr>
          <w:sz w:val="18"/>
          <w:szCs w:val="18"/>
        </w:rPr>
      </w:pPr>
      <w:r w:rsidRPr="00B64A11">
        <w:rPr>
          <w:rStyle w:val="FootnoteReference"/>
          <w:sz w:val="20"/>
        </w:rPr>
        <w:footnoteRef/>
      </w:r>
      <w:r w:rsidRPr="00B64A11">
        <w:rPr>
          <w:rStyle w:val="FootnoteReference"/>
          <w:sz w:val="20"/>
        </w:rPr>
        <w:t xml:space="preserve"> </w:t>
      </w:r>
      <w:r w:rsidRPr="00B64A11">
        <w:rPr>
          <w:sz w:val="18"/>
          <w:szCs w:val="18"/>
        </w:rPr>
        <w:t xml:space="preserve">The Employer may use this information to seek further information or clarifications in carrying out its due diligence.  </w:t>
      </w:r>
    </w:p>
  </w:footnote>
  <w:footnote w:id="6">
    <w:p w14:paraId="4A4C896E" w14:textId="77777777" w:rsidR="004052F6" w:rsidRPr="00B64A11" w:rsidRDefault="004052F6" w:rsidP="00A40FC9">
      <w:pPr>
        <w:pStyle w:val="FootnoteText"/>
        <w:ind w:left="270" w:hanging="270"/>
        <w:rPr>
          <w:sz w:val="16"/>
          <w:szCs w:val="16"/>
        </w:rPr>
      </w:pPr>
      <w:r w:rsidRPr="00B64A11">
        <w:rPr>
          <w:rStyle w:val="FootnoteReference"/>
        </w:rPr>
        <w:footnoteRef/>
      </w:r>
      <w:r w:rsidRPr="00B64A11">
        <w:t xml:space="preserve"> </w:t>
      </w:r>
      <w:r w:rsidRPr="00B64A11">
        <w:tab/>
      </w:r>
      <w:r w:rsidRPr="00B64A11">
        <w:rPr>
          <w:sz w:val="16"/>
          <w:szCs w:val="16"/>
        </w:rPr>
        <w:t>For contracts under which the Bidder participated as a joint venture member or sub-contractor, only the Bidder’s share, by value, shall be considered to meet this requirement</w:t>
      </w:r>
    </w:p>
  </w:footnote>
  <w:footnote w:id="7">
    <w:p w14:paraId="45953CD1" w14:textId="77777777" w:rsidR="004052F6" w:rsidRPr="00B64A11" w:rsidRDefault="004052F6">
      <w:pPr>
        <w:pStyle w:val="FootnoteText"/>
        <w:ind w:left="270" w:hanging="270"/>
      </w:pPr>
      <w:r w:rsidRPr="00B64A11">
        <w:rPr>
          <w:rStyle w:val="FootnoteReference"/>
          <w:sz w:val="16"/>
          <w:szCs w:val="16"/>
        </w:rPr>
        <w:footnoteRef/>
      </w:r>
      <w:r w:rsidRPr="00B64A11">
        <w:rPr>
          <w:sz w:val="16"/>
          <w:szCs w:val="16"/>
        </w:rPr>
        <w:t xml:space="preserve"> </w:t>
      </w:r>
      <w:r w:rsidRPr="00B64A11">
        <w:rPr>
          <w:sz w:val="16"/>
          <w:szCs w:val="16"/>
        </w:rPr>
        <w:tab/>
        <w:t>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8">
    <w:p w14:paraId="094AF632" w14:textId="77777777" w:rsidR="004052F6" w:rsidRPr="00B64A11" w:rsidRDefault="004052F6">
      <w:pPr>
        <w:pStyle w:val="FootnoteText"/>
        <w:ind w:left="142" w:hanging="142"/>
      </w:pPr>
      <w:r w:rsidRPr="00B64A11">
        <w:rPr>
          <w:rStyle w:val="FootnoteReference"/>
        </w:rPr>
        <w:footnoteRef/>
      </w:r>
      <w:r w:rsidRPr="00B64A11">
        <w:t xml:space="preserve"> </w:t>
      </w:r>
      <w:r w:rsidRPr="00B64A11">
        <w:rPr>
          <w:sz w:val="16"/>
          <w:szCs w:val="16"/>
        </w:rPr>
        <w:t>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9">
    <w:p w14:paraId="1BD38E98" w14:textId="77777777" w:rsidR="004052F6" w:rsidRPr="00B64A11" w:rsidRDefault="004052F6">
      <w:pPr>
        <w:pStyle w:val="FootnoteText"/>
      </w:pPr>
      <w:r w:rsidRPr="00B64A11">
        <w:rPr>
          <w:rStyle w:val="FootnoteReference"/>
        </w:rPr>
        <w:footnoteRef/>
      </w:r>
      <w:r w:rsidRPr="00B64A11">
        <w:t xml:space="preserve"> If the most recent set of financial statements is for a period earlier than 12 months from the date of bid, the reason for this should be justified.</w:t>
      </w:r>
    </w:p>
  </w:footnote>
  <w:footnote w:id="10">
    <w:p w14:paraId="377E9E2C" w14:textId="77777777" w:rsidR="004052F6" w:rsidRPr="00B64A11" w:rsidRDefault="004052F6">
      <w:pPr>
        <w:pStyle w:val="FootnoteText"/>
        <w:rPr>
          <w:sz w:val="18"/>
          <w:szCs w:val="18"/>
        </w:rPr>
      </w:pPr>
      <w:r w:rsidRPr="00B64A11">
        <w:rPr>
          <w:rStyle w:val="FootnoteReference"/>
        </w:rPr>
        <w:footnoteRef/>
      </w:r>
      <w:r w:rsidRPr="00B64A11">
        <w:t xml:space="preserve"> </w:t>
      </w:r>
      <w:r w:rsidRPr="00B64A11">
        <w:tab/>
      </w:r>
      <w:r w:rsidRPr="00B64A11">
        <w:rPr>
          <w:sz w:val="18"/>
          <w:szCs w:val="18"/>
        </w:rPr>
        <w:t>For the avoidance of doubt, a sanctioned party’s ineligibility to be awarded a contract shall include, without limitation, (i)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11">
    <w:p w14:paraId="0F86C6F8" w14:textId="77777777" w:rsidR="004052F6" w:rsidRPr="00B64A11" w:rsidRDefault="004052F6">
      <w:pPr>
        <w:pStyle w:val="FootnoteText"/>
        <w:rPr>
          <w:sz w:val="18"/>
          <w:szCs w:val="18"/>
        </w:rPr>
      </w:pPr>
      <w:r w:rsidRPr="00B64A11">
        <w:rPr>
          <w:rStyle w:val="FootnoteReference"/>
          <w:sz w:val="18"/>
          <w:szCs w:val="18"/>
        </w:rPr>
        <w:footnoteRef/>
      </w:r>
      <w:r w:rsidRPr="00B64A11">
        <w:rPr>
          <w:sz w:val="18"/>
          <w:szCs w:val="18"/>
        </w:rPr>
        <w:t xml:space="preserve"> </w:t>
      </w:r>
      <w:r w:rsidRPr="00B64A11">
        <w:rPr>
          <w:sz w:val="18"/>
          <w:szCs w:val="18"/>
        </w:rPr>
        <w:tab/>
        <w:t xml:space="preserve">A nominated sub-contractor, nominated consultant, nominated manufacturer or supplier, or nominated service provider (different names are used depending on the particular bidding document) is one which has been: (i) included by the bidder in its pre-qualification application or bid because it brings specific and critical experience and know-how that allow the bidder to meet the qualification requirements for the particular bid; or (ii) appointed by the Borrower.  </w:t>
      </w:r>
    </w:p>
  </w:footnote>
  <w:footnote w:id="12">
    <w:p w14:paraId="408BC86C" w14:textId="77777777" w:rsidR="004052F6" w:rsidRPr="00B64A11" w:rsidRDefault="004052F6">
      <w:pPr>
        <w:pStyle w:val="FootnoteText"/>
      </w:pPr>
      <w:r w:rsidRPr="00B64A11">
        <w:rPr>
          <w:rStyle w:val="FootnoteReference"/>
          <w:sz w:val="18"/>
          <w:szCs w:val="18"/>
        </w:rPr>
        <w:footnoteRef/>
      </w:r>
      <w:r w:rsidRPr="00B64A11">
        <w:rPr>
          <w:sz w:val="18"/>
          <w:szCs w:val="18"/>
        </w:rPr>
        <w:t xml:space="preserve"> </w:t>
      </w:r>
      <w:r w:rsidRPr="00B64A11">
        <w:rPr>
          <w:sz w:val="18"/>
          <w:szCs w:val="18"/>
        </w:rPr>
        <w:tab/>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13">
    <w:p w14:paraId="4D94B724" w14:textId="77777777" w:rsidR="004052F6" w:rsidRPr="00B64A11" w:rsidRDefault="004052F6"/>
    <w:p w14:paraId="5D42CD19" w14:textId="77777777" w:rsidR="004052F6" w:rsidRPr="00B64A11" w:rsidRDefault="004052F6">
      <w:pPr>
        <w:pStyle w:val="FootnoteText"/>
      </w:pPr>
    </w:p>
  </w:footnote>
  <w:footnote w:id="14">
    <w:p w14:paraId="66C31CEF" w14:textId="77777777" w:rsidR="004052F6" w:rsidRPr="00B64A11" w:rsidRDefault="004052F6">
      <w:pPr>
        <w:pStyle w:val="FootnoteText"/>
      </w:pPr>
      <w:r w:rsidRPr="00B64A11">
        <w:rPr>
          <w:rStyle w:val="FootnoteReference"/>
        </w:rPr>
        <w:footnoteRef/>
      </w:r>
      <w:r w:rsidRPr="00B64A11">
        <w:t xml:space="preserve"> Costs shall be in the currencies of the Contract.</w:t>
      </w:r>
    </w:p>
  </w:footnote>
  <w:footnote w:id="15">
    <w:p w14:paraId="6639E965" w14:textId="77777777" w:rsidR="004052F6" w:rsidRPr="00B64A11" w:rsidRDefault="004052F6">
      <w:pPr>
        <w:pStyle w:val="FootnoteText"/>
      </w:pPr>
      <w:r w:rsidRPr="00B64A11">
        <w:rPr>
          <w:rStyle w:val="FootnoteReference"/>
        </w:rPr>
        <w:footnoteRef/>
      </w:r>
      <w:r w:rsidRPr="00B64A11">
        <w:t xml:space="preserve"> Costs shall be in the currencies of the Contract.</w:t>
      </w:r>
    </w:p>
  </w:footnote>
  <w:footnote w:id="16">
    <w:p w14:paraId="56BBA919" w14:textId="77777777" w:rsidR="004052F6" w:rsidRPr="00B64A11" w:rsidRDefault="004052F6">
      <w:pPr>
        <w:pStyle w:val="FootnoteText"/>
      </w:pPr>
      <w:r w:rsidRPr="00B64A11">
        <w:rPr>
          <w:rStyle w:val="FootnoteReference"/>
        </w:rPr>
        <w:t>2</w:t>
      </w:r>
      <w:r w:rsidRPr="00B64A11">
        <w:t xml:space="preserve"> Specify where necessary.</w:t>
      </w:r>
    </w:p>
  </w:footnote>
  <w:footnote w:id="17">
    <w:p w14:paraId="78530303" w14:textId="77777777" w:rsidR="004052F6" w:rsidRPr="00B64A11" w:rsidRDefault="004052F6">
      <w:pPr>
        <w:pStyle w:val="FootnoteText"/>
        <w:spacing w:after="60"/>
        <w:rPr>
          <w:sz w:val="18"/>
          <w:szCs w:val="18"/>
        </w:rPr>
      </w:pPr>
      <w:r w:rsidRPr="00B64A11">
        <w:rPr>
          <w:rStyle w:val="FootnoteReference"/>
        </w:rPr>
        <w:footnoteRef/>
      </w:r>
      <w:r w:rsidRPr="00B64A11">
        <w:t xml:space="preserve"> </w:t>
      </w:r>
      <w:r w:rsidRPr="00B64A11">
        <w:tab/>
      </w:r>
      <w:r w:rsidRPr="00B64A11">
        <w:rPr>
          <w:sz w:val="18"/>
          <w:szCs w:val="18"/>
        </w:rPr>
        <w:t>For the avoidance of doubt, a sanctioned party’s ineligibility to be awarded a contract shall include, without limitation, (i)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18">
    <w:p w14:paraId="23A78F9D" w14:textId="77777777" w:rsidR="004052F6" w:rsidRPr="00B64A11" w:rsidRDefault="004052F6">
      <w:pPr>
        <w:pStyle w:val="FootnoteText"/>
        <w:spacing w:after="60"/>
        <w:rPr>
          <w:sz w:val="18"/>
          <w:szCs w:val="18"/>
        </w:rPr>
      </w:pPr>
      <w:r w:rsidRPr="00B64A11">
        <w:rPr>
          <w:rStyle w:val="FootnoteReference"/>
          <w:sz w:val="18"/>
          <w:szCs w:val="18"/>
        </w:rPr>
        <w:footnoteRef/>
      </w:r>
      <w:r w:rsidRPr="00B64A11">
        <w:rPr>
          <w:sz w:val="18"/>
          <w:szCs w:val="18"/>
        </w:rPr>
        <w:t xml:space="preserve"> </w:t>
      </w:r>
      <w:r w:rsidRPr="00B64A11">
        <w:rPr>
          <w:sz w:val="18"/>
          <w:szCs w:val="18"/>
        </w:rPr>
        <w:tab/>
        <w:t xml:space="preserve">A nominated sub-contractor, nominated consultant, nominated manufacturer or supplier, or nominated service provider (different names are used depending on the particular bidding document) is one which has been: (i) included by the bidder in its pre-qualification application or bid because it brings specific and critical experience and know-how that allow the bidder to meet the qualification requirements for the particular bid; or (ii) appointed by the Borrower.  </w:t>
      </w:r>
    </w:p>
  </w:footnote>
  <w:footnote w:id="19">
    <w:p w14:paraId="6E3D47E2" w14:textId="77777777" w:rsidR="004052F6" w:rsidRPr="00B64A11" w:rsidRDefault="004052F6">
      <w:pPr>
        <w:pStyle w:val="FootnoteText"/>
        <w:spacing w:after="60"/>
      </w:pPr>
      <w:r w:rsidRPr="00B64A11">
        <w:rPr>
          <w:rStyle w:val="FootnoteReference"/>
          <w:sz w:val="18"/>
          <w:szCs w:val="18"/>
        </w:rPr>
        <w:footnoteRef/>
      </w:r>
      <w:r w:rsidRPr="00B64A11">
        <w:rPr>
          <w:sz w:val="18"/>
          <w:szCs w:val="18"/>
        </w:rPr>
        <w:t xml:space="preserve"> </w:t>
      </w:r>
      <w:r w:rsidRPr="00B64A11">
        <w:rPr>
          <w:sz w:val="18"/>
          <w:szCs w:val="18"/>
        </w:rPr>
        <w:tab/>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20">
    <w:p w14:paraId="3FFB9EBD" w14:textId="77777777" w:rsidR="004052F6" w:rsidRPr="00B64A11" w:rsidRDefault="004052F6">
      <w:pPr>
        <w:pStyle w:val="FootnoteText"/>
        <w:rPr>
          <w:i/>
        </w:rPr>
      </w:pPr>
      <w:r w:rsidRPr="00B64A11">
        <w:rPr>
          <w:rStyle w:val="FootnoteReference"/>
        </w:rPr>
        <w:footnoteRef/>
      </w:r>
      <w:r w:rsidRPr="00B64A11">
        <w:tab/>
      </w:r>
      <w:r w:rsidRPr="00B64A11">
        <w:rPr>
          <w:i/>
        </w:rPr>
        <w:t>The Employer should insert either the Bank Guarantee or the Conditional Guarantee.</w:t>
      </w:r>
    </w:p>
  </w:footnote>
  <w:footnote w:id="21">
    <w:p w14:paraId="33059965" w14:textId="77777777" w:rsidR="004052F6" w:rsidRPr="00B64A11" w:rsidRDefault="004052F6">
      <w:pPr>
        <w:pStyle w:val="FootnoteText"/>
        <w:tabs>
          <w:tab w:val="left" w:pos="360"/>
        </w:tabs>
      </w:pPr>
      <w:r w:rsidRPr="00B64A11">
        <w:rPr>
          <w:rStyle w:val="FootnoteReference"/>
        </w:rPr>
        <w:footnoteRef/>
      </w:r>
      <w:r w:rsidRPr="00B64A11">
        <w:tab/>
        <w:t xml:space="preserve">The Guarantor shall insert an amount representing the percentage of the Contract Price specified in the Contract and denominated either in the currency(ies) of the Contract or a freely convertible currency acceptable to the </w:t>
      </w:r>
      <w:r w:rsidRPr="00B64A11">
        <w:rPr>
          <w:i/>
        </w:rPr>
        <w:t>Employer</w:t>
      </w:r>
      <w:r w:rsidRPr="00B64A11">
        <w:t xml:space="preserve">. </w:t>
      </w:r>
    </w:p>
  </w:footnote>
  <w:footnote w:id="22">
    <w:p w14:paraId="78DA7E45" w14:textId="77777777" w:rsidR="004052F6" w:rsidRPr="00B64A11" w:rsidRDefault="004052F6">
      <w:pPr>
        <w:pStyle w:val="FootnoteText"/>
        <w:tabs>
          <w:tab w:val="left" w:pos="360"/>
        </w:tabs>
      </w:pPr>
      <w:r w:rsidRPr="00B64A11">
        <w:rPr>
          <w:rStyle w:val="FootnoteReference"/>
        </w:rPr>
        <w:footnoteRef/>
      </w:r>
      <w:r w:rsidRPr="00B64A11">
        <w:tab/>
        <w:t xml:space="preserve">This text shall be revised as and where necessary to take into account (i) partial acceptance of the Facilities in accordance with Sub-Clause 25.4 of the GCC; and (ii) extension of the Performance Security when the Contractor is liable for an extended warranty obligation pursuant to Sub-Clause 27.10 of the GCC (although in this latter case the </w:t>
      </w:r>
      <w:r w:rsidRPr="00B64A11">
        <w:rPr>
          <w:i/>
        </w:rPr>
        <w:t>Employer</w:t>
      </w:r>
      <w:r w:rsidRPr="00B64A11">
        <w:t xml:space="preserve"> might want to consider an extended warranty security in lieu of the extension of the Performance Security).</w:t>
      </w:r>
    </w:p>
  </w:footnote>
  <w:footnote w:id="23">
    <w:p w14:paraId="712B2150" w14:textId="77777777" w:rsidR="004052F6" w:rsidRPr="00B64A11" w:rsidRDefault="004052F6">
      <w:pPr>
        <w:pStyle w:val="FootnoteText"/>
        <w:tabs>
          <w:tab w:val="left" w:pos="360"/>
        </w:tabs>
      </w:pPr>
      <w:r w:rsidRPr="00B64A11">
        <w:rPr>
          <w:rStyle w:val="FootnoteReference"/>
        </w:rPr>
        <w:footnoteRef/>
      </w:r>
      <w:r w:rsidRPr="00B64A11">
        <w:tab/>
        <w:t>Insert the date twenty-eight days after the expected expiration date of the Defect Liability Period.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Employer’s written request for such extension, such request to be presented to the Guarantor before the expiry of the guarantee.”</w:t>
      </w:r>
    </w:p>
    <w:p w14:paraId="1EA9EAD5" w14:textId="77777777" w:rsidR="004052F6" w:rsidRPr="00B64A11" w:rsidRDefault="004052F6">
      <w:pPr>
        <w:pStyle w:val="FootnoteText"/>
        <w:tabs>
          <w:tab w:val="left" w:pos="360"/>
        </w:tabs>
      </w:pPr>
    </w:p>
  </w:footnote>
  <w:footnote w:id="24">
    <w:p w14:paraId="77A2AF17" w14:textId="77777777" w:rsidR="004052F6" w:rsidRPr="00B64A11" w:rsidRDefault="004052F6">
      <w:pPr>
        <w:pStyle w:val="FootnoteText"/>
        <w:ind w:hanging="90"/>
      </w:pPr>
      <w:r w:rsidRPr="00B64A11">
        <w:rPr>
          <w:rStyle w:val="FootnoteReference"/>
        </w:rPr>
        <w:footnoteRef/>
      </w:r>
      <w:r w:rsidRPr="00B64A11">
        <w:rPr>
          <w:i/>
        </w:rPr>
        <w:t xml:space="preserve">The Guarantor shall insert an amount representing the amount of the advance payment and denominated either in the currency(ies) of the advance payment as specified in the Contract, or in a freely convertible currency acceptable to the </w:t>
      </w:r>
      <w:r w:rsidRPr="00B64A11">
        <w:rPr>
          <w:i/>
          <w:iCs/>
        </w:rPr>
        <w:t>Employer</w:t>
      </w:r>
      <w:r w:rsidRPr="00B64A11">
        <w:rPr>
          <w:i/>
        </w:rPr>
        <w:t>.</w:t>
      </w:r>
    </w:p>
  </w:footnote>
  <w:footnote w:id="25">
    <w:p w14:paraId="3723EAA9" w14:textId="77777777" w:rsidR="004052F6" w:rsidRDefault="004052F6">
      <w:pPr>
        <w:pStyle w:val="FootnoteText"/>
        <w:ind w:left="90" w:hanging="90"/>
      </w:pPr>
      <w:r w:rsidRPr="00B64A11">
        <w:rPr>
          <w:rStyle w:val="FootnoteReference"/>
        </w:rPr>
        <w:footnoteRef/>
      </w:r>
      <w:r w:rsidRPr="00B64A11">
        <w:rPr>
          <w:bCs/>
          <w:i/>
          <w:iCs/>
          <w:sz w:val="22"/>
        </w:rPr>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sidRPr="00B64A11">
        <w:rPr>
          <w:i/>
          <w:iCs/>
        </w:rPr>
        <w:t>Beneficiary’s</w:t>
      </w:r>
      <w:r w:rsidRPr="00B64A11">
        <w:rPr>
          <w:bCs/>
          <w:i/>
          <w:iCs/>
          <w:sz w:val="22"/>
        </w:rPr>
        <w:t xml:space="preserve">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9446518"/>
      <w:docPartObj>
        <w:docPartGallery w:val="Page Numbers (Top of Page)"/>
        <w:docPartUnique/>
      </w:docPartObj>
    </w:sdtPr>
    <w:sdtEndPr/>
    <w:sdtContent>
      <w:p w14:paraId="5FB36F20" w14:textId="35FB47D9" w:rsidR="004052F6" w:rsidRPr="00B64A11" w:rsidRDefault="004052F6">
        <w:pPr>
          <w:pStyle w:val="Header"/>
        </w:pPr>
        <w:r w:rsidRPr="00B64A11">
          <w:fldChar w:fldCharType="begin"/>
        </w:r>
        <w:r w:rsidRPr="00B64A11">
          <w:instrText xml:space="preserve"> PAGE   \* MERGEFORMAT </w:instrText>
        </w:r>
        <w:r w:rsidRPr="00B64A11">
          <w:fldChar w:fldCharType="separate"/>
        </w:r>
        <w:r w:rsidRPr="00B64A11">
          <w:t>3</w:t>
        </w:r>
        <w:r w:rsidRPr="00B64A11">
          <w:fldChar w:fldCharType="end"/>
        </w:r>
      </w:p>
    </w:sdtContent>
  </w:sdt>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F8BF6" w14:textId="27C996BA" w:rsidR="004052F6" w:rsidRPr="00B64A11" w:rsidRDefault="004052F6">
    <w:pPr>
      <w:pStyle w:val="Header"/>
      <w:tabs>
        <w:tab w:val="left" w:pos="7200"/>
        <w:tab w:val="right" w:pos="9720"/>
      </w:tabs>
      <w:ind w:right="-36"/>
    </w:pPr>
    <w:r w:rsidRPr="00B64A11">
      <w:rPr>
        <w:rStyle w:val="PageNumber"/>
      </w:rPr>
      <w:t>Section II – Bid Data Sheet (BDS)</w:t>
    </w:r>
    <w:r w:rsidRPr="00B64A11">
      <w:rPr>
        <w:rStyle w:val="PageNumber"/>
      </w:rPr>
      <w:tab/>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5</w:t>
    </w:r>
    <w:r w:rsidRPr="00B64A11">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B119" w14:textId="23464DA5" w:rsidR="004052F6" w:rsidRPr="00B64A11" w:rsidRDefault="004052F6">
    <w:pPr>
      <w:pStyle w:val="Header"/>
      <w:tabs>
        <w:tab w:val="left" w:pos="7200"/>
        <w:tab w:val="right" w:pos="9720"/>
      </w:tabs>
      <w:ind w:right="-36"/>
    </w:pPr>
    <w:r w:rsidRPr="00B64A11">
      <w:rPr>
        <w:rStyle w:val="PageNumber"/>
      </w:rPr>
      <w:t>Section III – Evaluation and Qualification Criteria</w:t>
    </w:r>
    <w:r w:rsidRPr="00B64A11">
      <w:rPr>
        <w:rStyle w:val="PageNumber"/>
      </w:rPr>
      <w:tab/>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76</w:t>
    </w:r>
    <w:r w:rsidRPr="00B64A11">
      <w:rPr>
        <w:rStyle w:val="PageNumber"/>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0B33" w14:textId="6042D409" w:rsidR="004052F6" w:rsidRPr="00B64A11" w:rsidRDefault="004052F6">
    <w:pPr>
      <w:pStyle w:val="Header"/>
      <w:tabs>
        <w:tab w:val="left" w:pos="7200"/>
        <w:tab w:val="right" w:pos="9720"/>
      </w:tabs>
      <w:ind w:right="-36"/>
    </w:pPr>
    <w:r w:rsidRPr="00B64A11">
      <w:rPr>
        <w:rStyle w:val="PageNumber"/>
      </w:rPr>
      <w:t>Section III – Evaluation and Qualification Criteria</w:t>
    </w:r>
    <w:r w:rsidRPr="00B64A11">
      <w:rPr>
        <w:rStyle w:val="PageNumber"/>
      </w:rPr>
      <w:tab/>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75</w:t>
    </w:r>
    <w:r w:rsidRPr="00B64A11">
      <w:rPr>
        <w:rStyle w:val="PageNumber"/>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64987" w14:textId="7507AF38" w:rsidR="004052F6" w:rsidRPr="00B64A11" w:rsidRDefault="004052F6">
    <w:pPr>
      <w:pStyle w:val="Header"/>
      <w:tabs>
        <w:tab w:val="left" w:pos="7200"/>
        <w:tab w:val="right" w:pos="9720"/>
      </w:tabs>
      <w:ind w:right="-36"/>
    </w:pPr>
    <w:r w:rsidRPr="00B64A11">
      <w:rPr>
        <w:rStyle w:val="PageNumber"/>
      </w:rPr>
      <w:t>Section III – Evaluation and Qualification Criteria</w:t>
    </w:r>
    <w:r w:rsidRPr="00B64A11">
      <w:rPr>
        <w:rStyle w:val="PageNumber"/>
      </w:rPr>
      <w:tab/>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49</w:t>
    </w:r>
    <w:r w:rsidRPr="00B64A11">
      <w:rPr>
        <w:rStyle w:val="PageNumber"/>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BBE1" w14:textId="60AE8D90" w:rsidR="004052F6" w:rsidRPr="00B64A11" w:rsidRDefault="004052F6">
    <w:pPr>
      <w:pStyle w:val="Header"/>
      <w:pBdr>
        <w:bottom w:val="single" w:sz="4" w:space="0" w:color="000000"/>
      </w:pBdr>
      <w:tabs>
        <w:tab w:val="clear" w:pos="9000"/>
        <w:tab w:val="right" w:pos="12960"/>
      </w:tabs>
      <w:ind w:right="-36"/>
    </w:pP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84</w:t>
    </w:r>
    <w:r w:rsidRPr="00B64A11">
      <w:rPr>
        <w:rStyle w:val="PageNumber"/>
      </w:rPr>
      <w:fldChar w:fldCharType="end"/>
    </w:r>
    <w:r w:rsidRPr="00B64A11">
      <w:rPr>
        <w:rStyle w:val="PageNumber"/>
      </w:rPr>
      <w:tab/>
    </w:r>
    <w:r w:rsidRPr="00B64A11">
      <w:t xml:space="preserve">Section III - Evaluation and Qualification Criteria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51C2E" w14:textId="105B6ED2" w:rsidR="004052F6" w:rsidRPr="00B64A11" w:rsidRDefault="004052F6">
    <w:pPr>
      <w:pStyle w:val="Header"/>
      <w:pBdr>
        <w:bottom w:val="single" w:sz="4" w:space="0" w:color="000000"/>
      </w:pBdr>
      <w:tabs>
        <w:tab w:val="clear" w:pos="9000"/>
        <w:tab w:val="right" w:pos="12870"/>
      </w:tabs>
      <w:ind w:right="-36"/>
    </w:pPr>
    <w:r w:rsidRPr="00B64A11">
      <w:t xml:space="preserve">Section III - Evaluation and Qualification Criteria </w:t>
    </w:r>
    <w:r w:rsidRPr="00B64A11">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85</w:t>
    </w:r>
    <w:r w:rsidRPr="00B64A11">
      <w:rPr>
        <w:rStyle w:val="PageNumber"/>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D68" w14:textId="77777777" w:rsidR="004052F6" w:rsidRPr="00B64A11" w:rsidRDefault="004052F6">
    <w:pPr>
      <w:pStyle w:val="Header"/>
      <w:pBdr>
        <w:bottom w:val="single" w:sz="4" w:space="0" w:color="000000"/>
      </w:pBdr>
      <w:tabs>
        <w:tab w:val="right" w:pos="9720"/>
      </w:tabs>
      <w:ind w:right="-36"/>
    </w:pP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Pr="00B64A11">
      <w:rPr>
        <w:rStyle w:val="PageNumber"/>
      </w:rPr>
      <w:t>49</w:t>
    </w:r>
    <w:r w:rsidRPr="00B64A11">
      <w:rPr>
        <w:rStyle w:val="PageNumber"/>
      </w:rPr>
      <w:fldChar w:fldCharType="end"/>
    </w:r>
    <w:r w:rsidRPr="00B64A11">
      <w:rPr>
        <w:rStyle w:val="PageNumber"/>
      </w:rPr>
      <w:tab/>
    </w:r>
    <w:r w:rsidRPr="00B64A11">
      <w:t xml:space="preserve">Section III - Evaluation and Qualification Criteria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78269" w14:textId="6EE29E21" w:rsidR="004052F6" w:rsidRPr="00B64A11" w:rsidRDefault="004052F6">
    <w:pPr>
      <w:pStyle w:val="Header"/>
      <w:ind w:right="-18"/>
    </w:pPr>
    <w:r w:rsidRPr="00B64A11">
      <w:rPr>
        <w:rStyle w:val="PageNumber"/>
      </w:rPr>
      <w:t>Section IV – Bidding Forms</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90</w:t>
    </w:r>
    <w:r w:rsidRPr="00B64A11">
      <w:rPr>
        <w:rStyle w:val="PageNumber"/>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E9D59" w14:textId="74ED12F9" w:rsidR="004052F6" w:rsidRPr="00B64A11" w:rsidRDefault="004052F6">
    <w:pPr>
      <w:pStyle w:val="Header"/>
      <w:ind w:right="-18"/>
    </w:pPr>
    <w:r w:rsidRPr="00B64A11">
      <w:t>Section IV - Bidding Forms</w:t>
    </w:r>
    <w:r w:rsidRPr="00B64A11">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91</w:t>
    </w:r>
    <w:r w:rsidRPr="00B64A11">
      <w:rPr>
        <w:rStyle w:val="PageNumber"/>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2DBEE" w14:textId="796D70E4" w:rsidR="004052F6" w:rsidRPr="00B64A11" w:rsidRDefault="004052F6">
    <w:pPr>
      <w:pStyle w:val="Header"/>
      <w:ind w:right="-18"/>
    </w:pPr>
    <w:r w:rsidRPr="00B64A11">
      <w:rPr>
        <w:rStyle w:val="PageNumber"/>
      </w:rPr>
      <w:t>Section IV – Bidding Forms</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87</w:t>
    </w:r>
    <w:r w:rsidRPr="00B64A11">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7295933"/>
      <w:docPartObj>
        <w:docPartGallery w:val="Page Numbers (Top of Page)"/>
        <w:docPartUnique/>
      </w:docPartObj>
    </w:sdtPr>
    <w:sdtEndPr/>
    <w:sdtContent>
      <w:p w14:paraId="7FAF1E4F" w14:textId="6E4AD26D" w:rsidR="004052F6" w:rsidRPr="00B64A11" w:rsidRDefault="004052F6">
        <w:pPr>
          <w:pStyle w:val="Header"/>
          <w:jc w:val="right"/>
        </w:pPr>
        <w:r w:rsidRPr="00B64A11">
          <w:fldChar w:fldCharType="begin"/>
        </w:r>
        <w:r w:rsidRPr="00B64A11">
          <w:instrText xml:space="preserve"> PAGE   \* MERGEFORMAT </w:instrText>
        </w:r>
        <w:r w:rsidRPr="00B64A11">
          <w:fldChar w:fldCharType="separate"/>
        </w:r>
        <w:r w:rsidR="00B60C69" w:rsidRPr="00B64A11">
          <w:t>1</w:t>
        </w:r>
        <w:r w:rsidRPr="00B64A11">
          <w:fldChar w:fldCharType="end"/>
        </w:r>
      </w:p>
    </w:sdtContent>
  </w:sdt>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DFD55" w14:textId="34AF2EAE" w:rsidR="004052F6" w:rsidRPr="00B64A11" w:rsidRDefault="004052F6">
    <w:pPr>
      <w:pStyle w:val="Header"/>
      <w:ind w:right="-18"/>
    </w:pPr>
    <w:r w:rsidRPr="00B64A11">
      <w:rPr>
        <w:rStyle w:val="PageNumber"/>
      </w:rPr>
      <w:t>Section IV – Bidding Forms</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92</w:t>
    </w:r>
    <w:r w:rsidRPr="00B64A11">
      <w:rPr>
        <w:rStyle w:val="PageNumber"/>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49697" w14:textId="77777777" w:rsidR="004052F6" w:rsidRPr="00B64A11" w:rsidRDefault="004052F6">
    <w:pPr>
      <w:pStyle w:val="Header"/>
      <w:ind w:right="-18"/>
    </w:pPr>
    <w:r w:rsidRPr="00B64A11">
      <w:t>Section IV - Bidding Forms</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Pr="00B64A11">
      <w:rPr>
        <w:rStyle w:val="PageNumber"/>
      </w:rPr>
      <w:t>65</w:t>
    </w:r>
    <w:r w:rsidRPr="00B64A11">
      <w:rPr>
        <w:rStyle w:val="PageNumber"/>
      </w:rP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5AB3" w14:textId="41B7D5DB" w:rsidR="004052F6" w:rsidRPr="00B64A11" w:rsidRDefault="00AC36AD">
    <w:pPr>
      <w:pStyle w:val="Header"/>
      <w:tabs>
        <w:tab w:val="right" w:pos="9720"/>
      </w:tabs>
      <w:ind w:right="-18"/>
      <w:rPr>
        <w:rStyle w:val="PageNumber"/>
      </w:rPr>
    </w:pPr>
    <w:r w:rsidRPr="00AC36AD">
      <w:rPr>
        <w:rStyle w:val="PageNumber"/>
      </w:rPr>
      <w:t>Section VII – Employer’s Requirements</w:t>
    </w:r>
    <w:r w:rsidR="004052F6" w:rsidRPr="00B64A11">
      <w:rPr>
        <w:rStyle w:val="PageNumber"/>
      </w:rPr>
      <w:tab/>
    </w:r>
    <w:r w:rsidR="004052F6" w:rsidRPr="00B64A11">
      <w:rPr>
        <w:rStyle w:val="PageNumber"/>
      </w:rPr>
      <w:fldChar w:fldCharType="begin"/>
    </w:r>
    <w:r w:rsidR="004052F6" w:rsidRPr="00B64A11">
      <w:rPr>
        <w:rStyle w:val="PageNumber"/>
      </w:rPr>
      <w:instrText xml:space="preserve"> PAGE </w:instrText>
    </w:r>
    <w:r w:rsidR="004052F6" w:rsidRPr="00B64A11">
      <w:rPr>
        <w:rStyle w:val="PageNumber"/>
      </w:rPr>
      <w:fldChar w:fldCharType="separate"/>
    </w:r>
    <w:r w:rsidR="00B60C69" w:rsidRPr="00B64A11">
      <w:rPr>
        <w:rStyle w:val="PageNumber"/>
      </w:rPr>
      <w:t>180</w:t>
    </w:r>
    <w:r w:rsidR="004052F6" w:rsidRPr="00B64A11">
      <w:rPr>
        <w:rStyle w:val="PageNumber"/>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9E88D" w14:textId="16A686E0" w:rsidR="004052F6" w:rsidRPr="00B64A11" w:rsidRDefault="004052F6">
    <w:pPr>
      <w:pStyle w:val="Header"/>
      <w:ind w:right="-18"/>
    </w:pPr>
    <w:r w:rsidRPr="00B64A11">
      <w:t>Section V – Eligible Countries</w:t>
    </w:r>
    <w:r w:rsidRPr="00B64A11">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169</w:t>
    </w:r>
    <w:r w:rsidRPr="00B64A11">
      <w:rPr>
        <w:rStyle w:val="PageNumber"/>
      </w:rP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5F9F1" w14:textId="77777777" w:rsidR="004052F6" w:rsidRPr="00B64A11" w:rsidRDefault="004052F6">
    <w:pPr>
      <w:pStyle w:val="Header"/>
      <w:tabs>
        <w:tab w:val="left" w:pos="565"/>
        <w:tab w:val="right" w:pos="9720"/>
      </w:tabs>
      <w:ind w:right="-18"/>
    </w:pP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Pr="00B64A11">
      <w:rPr>
        <w:rStyle w:val="PageNumber"/>
      </w:rPr>
      <w:t>127</w:t>
    </w:r>
    <w:r w:rsidRPr="00B64A11">
      <w:rPr>
        <w:rStyle w:val="PageNumber"/>
      </w:rPr>
      <w:fldChar w:fldCharType="end"/>
    </w:r>
    <w:r w:rsidRPr="00B64A11">
      <w:tab/>
    </w:r>
    <w:r w:rsidRPr="00B64A11">
      <w:tab/>
      <w:t>Part 3 - Contract</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AA941" w14:textId="5ED9DC17" w:rsidR="004052F6" w:rsidRPr="00B64A11" w:rsidRDefault="00AC36AD">
    <w:pPr>
      <w:pStyle w:val="Header"/>
      <w:tabs>
        <w:tab w:val="right" w:pos="9720"/>
      </w:tabs>
      <w:ind w:right="-18"/>
    </w:pPr>
    <w:r w:rsidRPr="00AC36AD">
      <w:rPr>
        <w:rStyle w:val="PageNumber"/>
      </w:rPr>
      <w:t>Section VII – Employer’s Requirements</w:t>
    </w:r>
    <w:r w:rsidR="004052F6" w:rsidRPr="00B64A11">
      <w:rPr>
        <w:rStyle w:val="PageNumber"/>
      </w:rPr>
      <w:tab/>
    </w:r>
    <w:r w:rsidR="004052F6" w:rsidRPr="00B64A11">
      <w:rPr>
        <w:rStyle w:val="PageNumber"/>
      </w:rPr>
      <w:fldChar w:fldCharType="begin"/>
    </w:r>
    <w:r w:rsidR="004052F6" w:rsidRPr="00B64A11">
      <w:rPr>
        <w:rStyle w:val="PageNumber"/>
      </w:rPr>
      <w:instrText xml:space="preserve"> PAGE </w:instrText>
    </w:r>
    <w:r w:rsidR="004052F6" w:rsidRPr="00B64A11">
      <w:rPr>
        <w:rStyle w:val="PageNumber"/>
      </w:rPr>
      <w:fldChar w:fldCharType="separate"/>
    </w:r>
    <w:r w:rsidR="00B60C69" w:rsidRPr="00B64A11">
      <w:rPr>
        <w:rStyle w:val="PageNumber"/>
      </w:rPr>
      <w:t>179</w:t>
    </w:r>
    <w:r w:rsidR="004052F6" w:rsidRPr="00B64A11">
      <w:rPr>
        <w:rStyle w:val="PageNumber"/>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CF6A" w14:textId="1096179D" w:rsidR="004052F6" w:rsidRPr="00B64A11" w:rsidRDefault="004052F6">
    <w:pPr>
      <w:pStyle w:val="Header"/>
      <w:tabs>
        <w:tab w:val="right" w:pos="9720"/>
      </w:tabs>
      <w:ind w:right="-18"/>
    </w:pPr>
    <w:r w:rsidRPr="00B64A11">
      <w:rPr>
        <w:rStyle w:val="PageNumber"/>
      </w:rPr>
      <w:t>Section VI – Fraud and Corruption</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171</w:t>
    </w:r>
    <w:r w:rsidRPr="00B64A11">
      <w:rPr>
        <w:rStyle w:val="PageNumber"/>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16B7" w14:textId="5FAE7655" w:rsidR="004052F6" w:rsidRPr="00B64A11" w:rsidRDefault="004052F6">
    <w:pPr>
      <w:pStyle w:val="Header"/>
      <w:tabs>
        <w:tab w:val="right" w:pos="9720"/>
      </w:tabs>
      <w:ind w:right="-18"/>
    </w:pPr>
    <w:r w:rsidRPr="00B64A11">
      <w:rPr>
        <w:rStyle w:val="PageNumber"/>
      </w:rPr>
      <w:t>Part 2 – Employer’s Requirements</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173</w:t>
    </w:r>
    <w:r w:rsidRPr="00B64A11">
      <w:rPr>
        <w:rStyle w:val="PageNumber"/>
      </w:rPr>
      <w:fldChar w:fldCharType="end"/>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CCFC0" w14:textId="66DD3E56" w:rsidR="00AC36AD" w:rsidRPr="00B64A11" w:rsidRDefault="00AC36AD">
    <w:pPr>
      <w:pStyle w:val="Header"/>
      <w:tabs>
        <w:tab w:val="right" w:pos="9720"/>
      </w:tabs>
      <w:ind w:right="-18"/>
    </w:pPr>
    <w:r w:rsidRPr="00AC36AD">
      <w:rPr>
        <w:rStyle w:val="PageNumber"/>
      </w:rPr>
      <w:t>Section VII – Employer’s Requirements</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Pr="00B64A11">
      <w:rPr>
        <w:rStyle w:val="PageNumber"/>
      </w:rPr>
      <w:t>179</w:t>
    </w:r>
    <w:r w:rsidRPr="00B64A11">
      <w:rPr>
        <w:rStyle w:val="PageNumber"/>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D501" w14:textId="284F90ED" w:rsidR="004052F6" w:rsidRPr="00B64A11" w:rsidRDefault="004052F6">
    <w:pPr>
      <w:pStyle w:val="Header"/>
      <w:tabs>
        <w:tab w:val="right" w:pos="9720"/>
      </w:tabs>
      <w:ind w:right="-18"/>
      <w:rPr>
        <w:rStyle w:val="PageNumber"/>
      </w:rPr>
    </w:pPr>
    <w:r w:rsidRPr="00B64A11">
      <w:rPr>
        <w:rStyle w:val="PageNumber"/>
      </w:rPr>
      <w:t>Section VII – Employer’s Requirements</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232</w:t>
    </w:r>
    <w:r w:rsidRPr="00B64A11">
      <w:rPr>
        <w:rStyle w:val="PageNumber"/>
      </w:rPr>
      <w:fldChar w:fldCharType="end"/>
    </w:r>
  </w:p>
  <w:p w14:paraId="479A74AF" w14:textId="77777777" w:rsidR="004052F6" w:rsidRPr="00B64A11" w:rsidRDefault="004052F6"/>
  <w:p w14:paraId="73D69D98" w14:textId="77777777" w:rsidR="004052F6" w:rsidRPr="00B64A11" w:rsidRDefault="004052F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BE00" w14:textId="77777777" w:rsidR="004052F6" w:rsidRPr="00B64A11" w:rsidRDefault="004052F6">
    <w:pPr>
      <w:pStyle w:val="Header"/>
      <w:pBdr>
        <w:bottom w:val="none" w:sz="0" w:space="0" w:color="000000"/>
      </w:pBdr>
      <w:jc w:val="righ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91ECD" w14:textId="706F64A9" w:rsidR="004052F6" w:rsidRPr="00B64A11" w:rsidRDefault="004052F6">
    <w:pPr>
      <w:pStyle w:val="Header"/>
      <w:ind w:right="-18"/>
    </w:pPr>
    <w:r w:rsidRPr="00B64A11">
      <w:t>Section VII - Employer’s Requirements</w:t>
    </w:r>
    <w:r w:rsidRPr="00B64A11">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233</w:t>
    </w:r>
    <w:r w:rsidRPr="00B64A11">
      <w:rPr>
        <w:rStyle w:val="PageNumber"/>
      </w:rPr>
      <w:fldChar w:fldCharType="end"/>
    </w:r>
  </w:p>
  <w:p w14:paraId="527F48CE" w14:textId="77777777" w:rsidR="004052F6" w:rsidRPr="00B64A11" w:rsidRDefault="004052F6"/>
  <w:p w14:paraId="69FB1E78" w14:textId="77777777" w:rsidR="004052F6" w:rsidRPr="00B64A11" w:rsidRDefault="004052F6"/>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0AE26" w14:textId="7C6AA892" w:rsidR="004052F6" w:rsidRPr="00B64A11" w:rsidRDefault="004052F6">
    <w:pPr>
      <w:pStyle w:val="Header"/>
      <w:tabs>
        <w:tab w:val="right" w:pos="9720"/>
      </w:tabs>
      <w:ind w:right="-18"/>
    </w:pPr>
    <w:r w:rsidRPr="00B64A11">
      <w:rPr>
        <w:rStyle w:val="PageNumber"/>
      </w:rPr>
      <w:t>Section VII – Employer’s Requirements</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181</w:t>
    </w:r>
    <w:r w:rsidRPr="00B64A11">
      <w:rPr>
        <w:rStyle w:val="PageNumber"/>
      </w:rPr>
      <w:fldChar w:fldCharType="end"/>
    </w:r>
  </w:p>
  <w:p w14:paraId="2DC5A03A" w14:textId="77777777" w:rsidR="004052F6" w:rsidRPr="00B64A11" w:rsidRDefault="004052F6"/>
  <w:p w14:paraId="1F5E5B70" w14:textId="77777777" w:rsidR="004052F6" w:rsidRPr="00B64A11" w:rsidRDefault="004052F6"/>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2A2E" w14:textId="77777777" w:rsidR="004052F6" w:rsidRPr="00B64A11" w:rsidRDefault="004052F6">
    <w:pPr>
      <w:pStyle w:val="Header"/>
    </w:pP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Pr="00B64A11">
      <w:rPr>
        <w:rStyle w:val="PageNumber"/>
      </w:rPr>
      <w:t>146</w:t>
    </w:r>
    <w:r w:rsidRPr="00B64A11">
      <w:rPr>
        <w:rStyle w:val="PageNumber"/>
      </w:rPr>
      <w:fldChar w:fldCharType="end"/>
    </w:r>
    <w:r w:rsidRPr="00B64A11">
      <w:rPr>
        <w:rStyle w:val="PageNumber"/>
      </w:rPr>
      <w:tab/>
      <w:t xml:space="preserve">Section VIII -General Conditions of Contract </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7A84" w14:textId="77777777" w:rsidR="004052F6" w:rsidRPr="00B64A11" w:rsidRDefault="004052F6">
    <w:pPr>
      <w:pStyle w:val="Header"/>
    </w:pPr>
    <w:r w:rsidRPr="00B64A11">
      <w:t>Section VIII - General Conditions of Contract</w:t>
    </w:r>
    <w:r w:rsidRPr="00B64A11">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Pr="00B64A11">
      <w:rPr>
        <w:rStyle w:val="PageNumber"/>
      </w:rPr>
      <w:t>147</w:t>
    </w:r>
    <w:r w:rsidRPr="00B64A11">
      <w:rPr>
        <w:rStyle w:val="PageNumber"/>
      </w:rPr>
      <w:fldChar w:fldCharType="end"/>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93A7" w14:textId="66645653" w:rsidR="004052F6" w:rsidRPr="00B64A11" w:rsidRDefault="004052F6">
    <w:pPr>
      <w:pStyle w:val="Header"/>
      <w:tabs>
        <w:tab w:val="right" w:pos="9720"/>
      </w:tabs>
      <w:ind w:right="-18"/>
    </w:pPr>
    <w:r w:rsidRPr="00B64A11">
      <w:rPr>
        <w:rStyle w:val="PageNumber"/>
      </w:rPr>
      <w:t>Part 3 – Conditions of Contract and Contract Forms</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235</w:t>
    </w:r>
    <w:r w:rsidRPr="00B64A11">
      <w:rPr>
        <w:rStyle w:val="PageNumber"/>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15E3" w14:textId="51DD5DC4" w:rsidR="004052F6" w:rsidRPr="00B64A11" w:rsidRDefault="004052F6">
    <w:pPr>
      <w:pStyle w:val="Header"/>
      <w:tabs>
        <w:tab w:val="right" w:pos="9720"/>
      </w:tabs>
      <w:ind w:right="-18"/>
    </w:pPr>
    <w:r w:rsidRPr="00B64A11">
      <w:rPr>
        <w:rStyle w:val="PageNumber"/>
      </w:rPr>
      <w:t>Section VIII – General Conditions of Contract</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320</w:t>
    </w:r>
    <w:r w:rsidRPr="00B64A11">
      <w:rPr>
        <w:rStyle w:val="PageNumber"/>
      </w:rP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4807A" w14:textId="58D30951" w:rsidR="004052F6" w:rsidRPr="00B64A11" w:rsidRDefault="004052F6">
    <w:pPr>
      <w:pStyle w:val="Header"/>
      <w:tabs>
        <w:tab w:val="right" w:pos="9720"/>
      </w:tabs>
      <w:ind w:right="-18"/>
    </w:pPr>
    <w:r w:rsidRPr="00B64A11">
      <w:rPr>
        <w:rStyle w:val="PageNumber"/>
      </w:rPr>
      <w:t>Section VIII – General Conditions of Contract</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321</w:t>
    </w:r>
    <w:r w:rsidRPr="00B64A11">
      <w:rPr>
        <w:rStyle w:val="PageNumber"/>
      </w:rPr>
      <w:fldChar w:fldCharType="end"/>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881B9" w14:textId="487392DC" w:rsidR="004052F6" w:rsidRPr="00B64A11" w:rsidRDefault="004052F6">
    <w:pPr>
      <w:pStyle w:val="Header"/>
      <w:tabs>
        <w:tab w:val="right" w:pos="9720"/>
      </w:tabs>
      <w:ind w:right="-18"/>
    </w:pPr>
    <w:r w:rsidRPr="00B64A11">
      <w:rPr>
        <w:rStyle w:val="PageNumber"/>
      </w:rPr>
      <w:t>Section VIII – General Conditions of Contract</w:t>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237</w:t>
    </w:r>
    <w:r w:rsidRPr="00B64A11">
      <w:rPr>
        <w:rStyle w:val="PageNumber"/>
      </w:rPr>
      <w:fldChar w:fldCharType="end"/>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31D83" w14:textId="7DA07812" w:rsidR="004052F6" w:rsidRPr="00B64A11" w:rsidRDefault="004052F6">
    <w:pPr>
      <w:pStyle w:val="Header"/>
      <w:widowControl w:val="0"/>
      <w:tabs>
        <w:tab w:val="left" w:pos="8246"/>
        <w:tab w:val="right" w:pos="9720"/>
      </w:tabs>
      <w:rPr>
        <w:rStyle w:val="PageNumber"/>
      </w:rPr>
    </w:pPr>
    <w:r w:rsidRPr="00B64A11">
      <w:t>Section IX – Particular Conditions of Contract</w:t>
    </w:r>
    <w:r w:rsidRPr="00B64A11">
      <w:tab/>
    </w:r>
    <w:r w:rsidRPr="00B64A11">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342</w:t>
    </w:r>
    <w:r w:rsidRPr="00B64A11">
      <w:rPr>
        <w:rStyle w:val="PageNumber"/>
      </w:rP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D40CA" w14:textId="6591E75B" w:rsidR="004052F6" w:rsidRPr="00B64A11" w:rsidRDefault="004052F6">
    <w:pPr>
      <w:pStyle w:val="Header"/>
      <w:widowControl w:val="0"/>
      <w:tabs>
        <w:tab w:val="left" w:pos="8246"/>
        <w:tab w:val="right" w:pos="9720"/>
      </w:tabs>
      <w:rPr>
        <w:rStyle w:val="PageNumber"/>
      </w:rPr>
    </w:pPr>
    <w:r w:rsidRPr="00B64A11">
      <w:t>Section IX – Particular Conditions of Contract</w:t>
    </w:r>
    <w:r w:rsidRPr="00B64A11">
      <w:tab/>
    </w:r>
    <w:r w:rsidRPr="00B64A11">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343</w:t>
    </w:r>
    <w:r w:rsidRPr="00B64A11">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1D4C8" w14:textId="63785AC5" w:rsidR="004052F6" w:rsidRPr="00B64A11" w:rsidRDefault="004052F6">
    <w:pPr>
      <w:pStyle w:val="Header"/>
      <w:jc w:val="right"/>
    </w:pPr>
    <w:r w:rsidRPr="00B64A11">
      <w:tab/>
    </w:r>
    <w:sdt>
      <w:sdtPr>
        <w:id w:val="2066372515"/>
        <w:docPartObj>
          <w:docPartGallery w:val="Page Numbers (Top of Page)"/>
          <w:docPartUnique/>
        </w:docPartObj>
      </w:sdtPr>
      <w:sdtEndPr/>
      <w:sdtContent>
        <w:r w:rsidRPr="00B64A11">
          <w:fldChar w:fldCharType="begin"/>
        </w:r>
        <w:r w:rsidRPr="00B64A11">
          <w:instrText xml:space="preserve"> PAGE   \* MERGEFORMAT </w:instrText>
        </w:r>
        <w:r w:rsidRPr="00B64A11">
          <w:fldChar w:fldCharType="separate"/>
        </w:r>
        <w:r w:rsidR="00B60C69" w:rsidRPr="00B64A11">
          <w:t>1</w:t>
        </w:r>
        <w:r w:rsidRPr="00B64A11">
          <w:fldChar w:fldCharType="end"/>
        </w:r>
      </w:sdtContent>
    </w:sdt>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A079" w14:textId="73977E14" w:rsidR="004052F6" w:rsidRPr="00B64A11" w:rsidRDefault="004052F6">
    <w:pPr>
      <w:pStyle w:val="Header"/>
      <w:widowControl w:val="0"/>
      <w:tabs>
        <w:tab w:val="left" w:pos="8246"/>
        <w:tab w:val="right" w:pos="9720"/>
      </w:tabs>
    </w:pPr>
    <w:r w:rsidRPr="00B64A11">
      <w:t>Section IX – Particular Conditions of Contract</w:t>
    </w:r>
    <w:r w:rsidRPr="00B64A11">
      <w:tab/>
    </w:r>
    <w:r w:rsidRPr="00B64A11">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341</w:t>
    </w:r>
    <w:r w:rsidRPr="00B64A11">
      <w:rPr>
        <w:rStyle w:val="PageNumber"/>
      </w:rPr>
      <w:fldChar w:fldCharType="end"/>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80855" w14:textId="1F9EF436" w:rsidR="004052F6" w:rsidRPr="00B64A11" w:rsidRDefault="004052F6">
    <w:pPr>
      <w:pStyle w:val="Header"/>
      <w:widowControl w:val="0"/>
      <w:tabs>
        <w:tab w:val="center" w:pos="4500"/>
        <w:tab w:val="right" w:pos="9090"/>
      </w:tabs>
    </w:pPr>
    <w:r w:rsidRPr="00B64A11">
      <w:t>Section X – Contract Forms</w:t>
    </w:r>
    <w:r w:rsidRPr="00B64A11">
      <w:tab/>
    </w:r>
    <w:r w:rsidRPr="00B64A11">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372</w:t>
    </w:r>
    <w:r w:rsidRPr="00B64A11">
      <w:rPr>
        <w:rStyle w:val="PageNumber"/>
      </w:rPr>
      <w:fldChar w:fldCharType="end"/>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1B7B" w14:textId="22299691" w:rsidR="004052F6" w:rsidRPr="00B64A11" w:rsidRDefault="004052F6">
    <w:pPr>
      <w:pStyle w:val="Header"/>
      <w:widowControl w:val="0"/>
      <w:tabs>
        <w:tab w:val="center" w:pos="4500"/>
        <w:tab w:val="right" w:pos="9090"/>
      </w:tabs>
    </w:pPr>
    <w:r w:rsidRPr="00B64A11">
      <w:t>Section X - Contract Forms</w:t>
    </w:r>
    <w:r w:rsidRPr="00B64A11">
      <w:tab/>
    </w:r>
    <w:r w:rsidRPr="00B64A11">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373</w:t>
    </w:r>
    <w:r w:rsidRPr="00B64A11">
      <w:rPr>
        <w:rStyle w:val="PageNumber"/>
      </w:rPr>
      <w:fldChar w:fldCharType="end"/>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77644" w14:textId="2B6B59EB" w:rsidR="004052F6" w:rsidRPr="00B64A11" w:rsidRDefault="004052F6">
    <w:pPr>
      <w:pStyle w:val="Header"/>
      <w:widowControl w:val="0"/>
      <w:tabs>
        <w:tab w:val="center" w:pos="4500"/>
        <w:tab w:val="right" w:pos="9090"/>
      </w:tabs>
    </w:pPr>
    <w:r w:rsidRPr="00B64A11">
      <w:t>Section X – Contract Forms</w:t>
    </w:r>
    <w:r w:rsidRPr="00B64A11">
      <w:tab/>
    </w:r>
    <w:r w:rsidRPr="00B64A11">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347</w:t>
    </w:r>
    <w:r w:rsidRPr="00B64A11">
      <w:rPr>
        <w:rStyle w:val="PageNumber"/>
      </w:rPr>
      <w:fldChar w:fldCharType="end"/>
    </w:r>
  </w:p>
  <w:p w14:paraId="3630FF2C" w14:textId="77777777" w:rsidR="004052F6" w:rsidRPr="00B64A11" w:rsidRDefault="004052F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332F8" w14:textId="77777777" w:rsidR="004052F6" w:rsidRPr="00B64A11" w:rsidRDefault="004052F6">
    <w:pPr>
      <w:pStyle w:val="Header"/>
      <w:ind w:right="54"/>
    </w:pP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Pr="00B64A11">
      <w:rPr>
        <w:rStyle w:val="PageNumber"/>
      </w:rPr>
      <w:t>6</w:t>
    </w:r>
    <w:r w:rsidRPr="00B64A11">
      <w:rPr>
        <w:rStyle w:val="PageNumber"/>
      </w:rPr>
      <w:fldChar w:fldCharType="end"/>
    </w:r>
    <w:r w:rsidRPr="00B64A11">
      <w:rPr>
        <w:rStyle w:val="PageNumber"/>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CD12C" w14:textId="77777777" w:rsidR="004052F6" w:rsidRPr="00B64A11" w:rsidRDefault="004052F6">
    <w:pPr>
      <w:pStyle w:val="Header"/>
      <w:tabs>
        <w:tab w:val="right" w:pos="9396"/>
      </w:tabs>
      <w:ind w:right="-36"/>
    </w:pPr>
    <w:r w:rsidRPr="00B64A11">
      <w:t>Section I - Instructions to Bidders</w:t>
    </w:r>
    <w:r w:rsidRPr="00B64A11">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Pr="00B64A11">
      <w:rPr>
        <w:rStyle w:val="PageNumber"/>
      </w:rPr>
      <w:t>5</w:t>
    </w:r>
    <w:r w:rsidRPr="00B64A11">
      <w:rPr>
        <w:rStyle w:val="PageNumber"/>
      </w:rPr>
      <w:fldChar w:fldCharType="end"/>
    </w:r>
    <w:r w:rsidRPr="00B64A11">
      <w:rPr>
        <w:rStyle w:val="PageNumber"/>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62F2C" w14:textId="5F8B3D6E" w:rsidR="004052F6" w:rsidRPr="00B64A11" w:rsidRDefault="004052F6">
    <w:pPr>
      <w:pStyle w:val="Header"/>
      <w:tabs>
        <w:tab w:val="right" w:pos="9720"/>
      </w:tabs>
      <w:ind w:right="-36"/>
    </w:pP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3</w:t>
    </w:r>
    <w:r w:rsidRPr="00B64A11">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98E26" w14:textId="60BDFA7A" w:rsidR="004052F6" w:rsidRPr="00B64A11" w:rsidRDefault="004052F6">
    <w:pPr>
      <w:pStyle w:val="Header"/>
      <w:tabs>
        <w:tab w:val="left" w:pos="7200"/>
        <w:tab w:val="right" w:pos="9720"/>
      </w:tabs>
      <w:ind w:right="-36"/>
    </w:pPr>
    <w:r w:rsidRPr="00B64A11">
      <w:rPr>
        <w:rStyle w:val="PageNumber"/>
      </w:rPr>
      <w:t>Section II – Bid Data Sheet (BDS)</w:t>
    </w:r>
    <w:r w:rsidRPr="00B64A11">
      <w:rPr>
        <w:rStyle w:val="PageNumber"/>
      </w:rPr>
      <w:tab/>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40</w:t>
    </w:r>
    <w:r w:rsidRPr="00B64A11">
      <w:rPr>
        <w:rStyle w:val="PageNumber"/>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8C6E1" w14:textId="44825174" w:rsidR="004052F6" w:rsidRPr="00B64A11" w:rsidRDefault="004052F6">
    <w:pPr>
      <w:pStyle w:val="Header"/>
      <w:tabs>
        <w:tab w:val="left" w:pos="7200"/>
        <w:tab w:val="right" w:pos="9720"/>
      </w:tabs>
      <w:ind w:right="-36"/>
    </w:pPr>
    <w:r w:rsidRPr="00B64A11">
      <w:rPr>
        <w:rStyle w:val="PageNumber"/>
      </w:rPr>
      <w:t>Section II – Bid Data Sheet (BDS)</w:t>
    </w:r>
    <w:r w:rsidRPr="00B64A11">
      <w:rPr>
        <w:rStyle w:val="PageNumber"/>
      </w:rPr>
      <w:tab/>
    </w:r>
    <w:r w:rsidRPr="00B64A11">
      <w:rPr>
        <w:rStyle w:val="PageNumber"/>
      </w:rPr>
      <w:tab/>
    </w:r>
    <w:r w:rsidRPr="00B64A11">
      <w:rPr>
        <w:rStyle w:val="PageNumber"/>
      </w:rPr>
      <w:fldChar w:fldCharType="begin"/>
    </w:r>
    <w:r w:rsidRPr="00B64A11">
      <w:rPr>
        <w:rStyle w:val="PageNumber"/>
      </w:rPr>
      <w:instrText xml:space="preserve"> PAGE </w:instrText>
    </w:r>
    <w:r w:rsidRPr="00B64A11">
      <w:rPr>
        <w:rStyle w:val="PageNumber"/>
      </w:rPr>
      <w:fldChar w:fldCharType="separate"/>
    </w:r>
    <w:r w:rsidR="00B60C69" w:rsidRPr="00B64A11">
      <w:rPr>
        <w:rStyle w:val="PageNumber"/>
      </w:rPr>
      <w:t>39</w:t>
    </w:r>
    <w:r w:rsidRPr="00B64A11">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5B4BB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0000007"/>
    <w:multiLevelType w:val="hybridMultilevel"/>
    <w:tmpl w:val="13A889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0000008"/>
    <w:multiLevelType w:val="hybridMultilevel"/>
    <w:tmpl w:val="0A0E3B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000000A"/>
    <w:multiLevelType w:val="hybridMultilevel"/>
    <w:tmpl w:val="C2FCEB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000000D"/>
    <w:multiLevelType w:val="hybridMultilevel"/>
    <w:tmpl w:val="68C6D3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000000E"/>
    <w:multiLevelType w:val="hybridMultilevel"/>
    <w:tmpl w:val="99805ED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0000013"/>
    <w:multiLevelType w:val="hybridMultilevel"/>
    <w:tmpl w:val="16B697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000001E"/>
    <w:multiLevelType w:val="hybridMultilevel"/>
    <w:tmpl w:val="C33E9F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000001F"/>
    <w:multiLevelType w:val="hybridMultilevel"/>
    <w:tmpl w:val="C44296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00000027"/>
    <w:multiLevelType w:val="hybridMultilevel"/>
    <w:tmpl w:val="99781D2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00000035"/>
    <w:multiLevelType w:val="hybridMultilevel"/>
    <w:tmpl w:val="F4BC58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001F62DB"/>
    <w:multiLevelType w:val="hybridMultilevel"/>
    <w:tmpl w:val="5922F444"/>
    <w:lvl w:ilvl="0" w:tplc="85E64D26">
      <w:start w:val="1"/>
      <w:numFmt w:val="decimal"/>
      <w:lvlText w:val="1.%1"/>
      <w:lvlJc w:val="left"/>
      <w:pPr>
        <w:ind w:left="720" w:hanging="360"/>
      </w:pPr>
      <w:rPr>
        <w:rFonts w:hint="default"/>
      </w:rPr>
    </w:lvl>
    <w:lvl w:ilvl="1" w:tplc="32A0698A">
      <w:start w:val="1"/>
      <w:numFmt w:val="lowerLetter"/>
      <w:pStyle w:val="StyleHeader2-SubClausesBold"/>
      <w:lvlText w:val="%2."/>
      <w:lvlJc w:val="left"/>
      <w:pPr>
        <w:ind w:left="1440" w:hanging="360"/>
      </w:pPr>
      <w:rPr>
        <w:rFonts w:hint="default"/>
      </w:rPr>
    </w:lvl>
    <w:lvl w:ilvl="2" w:tplc="2E3C3CBA">
      <w:start w:val="1"/>
      <w:numFmt w:val="lowerRoman"/>
      <w:lvlText w:val="%3."/>
      <w:lvlJc w:val="right"/>
      <w:pPr>
        <w:ind w:left="2160" w:hanging="180"/>
      </w:pPr>
      <w:rPr>
        <w:rFonts w:hint="default"/>
      </w:rPr>
    </w:lvl>
    <w:lvl w:ilvl="3" w:tplc="F98278BC">
      <w:start w:val="1"/>
      <w:numFmt w:val="decimal"/>
      <w:lvlText w:val="%4."/>
      <w:lvlJc w:val="left"/>
      <w:pPr>
        <w:ind w:left="2880" w:hanging="360"/>
      </w:pPr>
      <w:rPr>
        <w:rFonts w:hint="default"/>
      </w:rPr>
    </w:lvl>
    <w:lvl w:ilvl="4" w:tplc="63AC4F5C">
      <w:start w:val="1"/>
      <w:numFmt w:val="lowerLetter"/>
      <w:lvlText w:val="%5."/>
      <w:lvlJc w:val="left"/>
      <w:pPr>
        <w:ind w:left="3600" w:hanging="360"/>
      </w:pPr>
      <w:rPr>
        <w:rFonts w:hint="default"/>
      </w:rPr>
    </w:lvl>
    <w:lvl w:ilvl="5" w:tplc="001ED976">
      <w:start w:val="1"/>
      <w:numFmt w:val="lowerRoman"/>
      <w:lvlText w:val="%6."/>
      <w:lvlJc w:val="right"/>
      <w:pPr>
        <w:ind w:left="4320" w:hanging="180"/>
      </w:pPr>
      <w:rPr>
        <w:rFonts w:hint="default"/>
      </w:rPr>
    </w:lvl>
    <w:lvl w:ilvl="6" w:tplc="16925CD6">
      <w:start w:val="1"/>
      <w:numFmt w:val="decimal"/>
      <w:lvlText w:val="%7."/>
      <w:lvlJc w:val="left"/>
      <w:pPr>
        <w:ind w:left="5040" w:hanging="360"/>
      </w:pPr>
      <w:rPr>
        <w:rFonts w:hint="default"/>
      </w:rPr>
    </w:lvl>
    <w:lvl w:ilvl="7" w:tplc="E06AF746">
      <w:start w:val="1"/>
      <w:numFmt w:val="lowerLetter"/>
      <w:lvlText w:val="%8."/>
      <w:lvlJc w:val="left"/>
      <w:pPr>
        <w:ind w:left="5760" w:hanging="360"/>
      </w:pPr>
      <w:rPr>
        <w:rFonts w:hint="default"/>
      </w:rPr>
    </w:lvl>
    <w:lvl w:ilvl="8" w:tplc="C1C66C9C">
      <w:start w:val="1"/>
      <w:numFmt w:val="lowerRoman"/>
      <w:lvlText w:val="%9."/>
      <w:lvlJc w:val="right"/>
      <w:pPr>
        <w:ind w:left="6480" w:hanging="180"/>
      </w:pPr>
      <w:rPr>
        <w:rFonts w:hint="default"/>
      </w:rPr>
    </w:lvl>
  </w:abstractNum>
  <w:abstractNum w:abstractNumId="12" w15:restartNumberingAfterBreak="0">
    <w:nsid w:val="00E337DE"/>
    <w:multiLevelType w:val="hybridMultilevel"/>
    <w:tmpl w:val="05863EBA"/>
    <w:lvl w:ilvl="0" w:tplc="F6D8570C">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344BAF6">
      <w:start w:val="1"/>
      <w:numFmt w:val="lowerLetter"/>
      <w:lvlText w:val="%2."/>
      <w:lvlJc w:val="left"/>
      <w:pPr>
        <w:tabs>
          <w:tab w:val="num" w:pos="2592"/>
        </w:tabs>
        <w:ind w:left="2592" w:hanging="360"/>
      </w:pPr>
    </w:lvl>
    <w:lvl w:ilvl="2" w:tplc="E23A89B2">
      <w:start w:val="1"/>
      <w:numFmt w:val="lowerRoman"/>
      <w:lvlText w:val="%3."/>
      <w:lvlJc w:val="right"/>
      <w:pPr>
        <w:tabs>
          <w:tab w:val="num" w:pos="3312"/>
        </w:tabs>
        <w:ind w:left="3312" w:hanging="180"/>
      </w:pPr>
    </w:lvl>
    <w:lvl w:ilvl="3" w:tplc="0942A442">
      <w:start w:val="1"/>
      <w:numFmt w:val="decimal"/>
      <w:lvlText w:val="%4."/>
      <w:lvlJc w:val="left"/>
      <w:pPr>
        <w:tabs>
          <w:tab w:val="num" w:pos="4032"/>
        </w:tabs>
        <w:ind w:left="4032" w:hanging="360"/>
      </w:pPr>
    </w:lvl>
    <w:lvl w:ilvl="4" w:tplc="03506776">
      <w:start w:val="1"/>
      <w:numFmt w:val="lowerLetter"/>
      <w:lvlText w:val="%5."/>
      <w:lvlJc w:val="left"/>
      <w:pPr>
        <w:tabs>
          <w:tab w:val="num" w:pos="4752"/>
        </w:tabs>
        <w:ind w:left="4752" w:hanging="360"/>
      </w:pPr>
    </w:lvl>
    <w:lvl w:ilvl="5" w:tplc="90C8BBEC">
      <w:start w:val="1"/>
      <w:numFmt w:val="lowerRoman"/>
      <w:lvlText w:val="%6."/>
      <w:lvlJc w:val="right"/>
      <w:pPr>
        <w:tabs>
          <w:tab w:val="num" w:pos="5472"/>
        </w:tabs>
        <w:ind w:left="5472" w:hanging="180"/>
      </w:pPr>
    </w:lvl>
    <w:lvl w:ilvl="6" w:tplc="03505146">
      <w:start w:val="1"/>
      <w:numFmt w:val="decimal"/>
      <w:lvlText w:val="%7."/>
      <w:lvlJc w:val="left"/>
      <w:pPr>
        <w:tabs>
          <w:tab w:val="num" w:pos="6192"/>
        </w:tabs>
        <w:ind w:left="6192" w:hanging="360"/>
      </w:pPr>
    </w:lvl>
    <w:lvl w:ilvl="7" w:tplc="73C24FA0">
      <w:start w:val="1"/>
      <w:numFmt w:val="lowerLetter"/>
      <w:lvlText w:val="%8."/>
      <w:lvlJc w:val="left"/>
      <w:pPr>
        <w:tabs>
          <w:tab w:val="num" w:pos="6912"/>
        </w:tabs>
        <w:ind w:left="6912" w:hanging="360"/>
      </w:pPr>
    </w:lvl>
    <w:lvl w:ilvl="8" w:tplc="0E7C1A22">
      <w:start w:val="1"/>
      <w:numFmt w:val="lowerRoman"/>
      <w:lvlText w:val="%9."/>
      <w:lvlJc w:val="right"/>
      <w:pPr>
        <w:tabs>
          <w:tab w:val="num" w:pos="7632"/>
        </w:tabs>
        <w:ind w:left="7632" w:hanging="180"/>
      </w:pPr>
    </w:lvl>
  </w:abstractNum>
  <w:abstractNum w:abstractNumId="13" w15:restartNumberingAfterBreak="0">
    <w:nsid w:val="01722323"/>
    <w:multiLevelType w:val="hybridMultilevel"/>
    <w:tmpl w:val="76A874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034F191B"/>
    <w:multiLevelType w:val="hybridMultilevel"/>
    <w:tmpl w:val="CAB634CA"/>
    <w:lvl w:ilvl="0" w:tplc="998E636C">
      <w:start w:val="1"/>
      <w:numFmt w:val="lowerLetter"/>
      <w:lvlText w:val="(%1)"/>
      <w:lvlJc w:val="left"/>
      <w:pPr>
        <w:ind w:left="1440" w:hanging="360"/>
      </w:pPr>
      <w:rPr>
        <w:rFonts w:hint="default"/>
      </w:rPr>
    </w:lvl>
    <w:lvl w:ilvl="1" w:tplc="8A3E0D9C">
      <w:start w:val="1"/>
      <w:numFmt w:val="lowerRoman"/>
      <w:lvlText w:val="%2)"/>
      <w:lvlJc w:val="left"/>
      <w:pPr>
        <w:ind w:left="2520" w:hanging="720"/>
      </w:pPr>
      <w:rPr>
        <w:rFonts w:hint="default"/>
      </w:rPr>
    </w:lvl>
    <w:lvl w:ilvl="2" w:tplc="59F44A12">
      <w:start w:val="1"/>
      <w:numFmt w:val="lowerRoman"/>
      <w:lvlText w:val="%3."/>
      <w:lvlJc w:val="right"/>
      <w:pPr>
        <w:ind w:left="2880" w:hanging="180"/>
      </w:pPr>
    </w:lvl>
    <w:lvl w:ilvl="3" w:tplc="2884DA58">
      <w:start w:val="1"/>
      <w:numFmt w:val="decimal"/>
      <w:lvlText w:val="%4."/>
      <w:lvlJc w:val="left"/>
      <w:pPr>
        <w:ind w:left="3600" w:hanging="360"/>
      </w:pPr>
    </w:lvl>
    <w:lvl w:ilvl="4" w:tplc="0D98EC72">
      <w:start w:val="1"/>
      <w:numFmt w:val="lowerLetter"/>
      <w:lvlText w:val="%5."/>
      <w:lvlJc w:val="left"/>
      <w:pPr>
        <w:ind w:left="4320" w:hanging="360"/>
      </w:pPr>
    </w:lvl>
    <w:lvl w:ilvl="5" w:tplc="70DE54BC">
      <w:start w:val="1"/>
      <w:numFmt w:val="lowerRoman"/>
      <w:lvlText w:val="%6."/>
      <w:lvlJc w:val="right"/>
      <w:pPr>
        <w:ind w:left="5040" w:hanging="180"/>
      </w:pPr>
    </w:lvl>
    <w:lvl w:ilvl="6" w:tplc="46127A10">
      <w:start w:val="1"/>
      <w:numFmt w:val="decimal"/>
      <w:lvlText w:val="%7."/>
      <w:lvlJc w:val="left"/>
      <w:pPr>
        <w:ind w:left="5760" w:hanging="360"/>
      </w:pPr>
    </w:lvl>
    <w:lvl w:ilvl="7" w:tplc="597EA8B6">
      <w:start w:val="1"/>
      <w:numFmt w:val="lowerLetter"/>
      <w:lvlText w:val="%8."/>
      <w:lvlJc w:val="left"/>
      <w:pPr>
        <w:ind w:left="6480" w:hanging="360"/>
      </w:pPr>
    </w:lvl>
    <w:lvl w:ilvl="8" w:tplc="DF38F702">
      <w:start w:val="1"/>
      <w:numFmt w:val="lowerRoman"/>
      <w:lvlText w:val="%9."/>
      <w:lvlJc w:val="right"/>
      <w:pPr>
        <w:ind w:left="7200" w:hanging="180"/>
      </w:pPr>
    </w:lvl>
  </w:abstractNum>
  <w:abstractNum w:abstractNumId="15" w15:restartNumberingAfterBreak="0">
    <w:nsid w:val="04042F9E"/>
    <w:multiLevelType w:val="hybridMultilevel"/>
    <w:tmpl w:val="F3F0C6EC"/>
    <w:lvl w:ilvl="0" w:tplc="F8EE7B80">
      <w:start w:val="1"/>
      <w:numFmt w:val="lowerRoman"/>
      <w:lvlText w:val="(%1)"/>
      <w:lvlJc w:val="left"/>
      <w:pPr>
        <w:ind w:left="1350" w:hanging="360"/>
      </w:pPr>
      <w:rPr>
        <w:rFonts w:ascii="Times New Roman" w:hAnsi="Times New Roman" w:cs="Times New Roman" w:hint="default"/>
        <w:b w:val="0"/>
        <w:i w:val="0"/>
        <w:strike w:val="0"/>
        <w:color w:val="auto"/>
        <w:sz w:val="24"/>
        <w:szCs w:val="24"/>
        <w:u w:val="none"/>
      </w:rPr>
    </w:lvl>
    <w:lvl w:ilvl="1" w:tplc="67942874">
      <w:start w:val="1"/>
      <w:numFmt w:val="lowerLetter"/>
      <w:lvlText w:val="%2."/>
      <w:lvlJc w:val="left"/>
      <w:pPr>
        <w:ind w:left="2070" w:hanging="360"/>
      </w:pPr>
    </w:lvl>
    <w:lvl w:ilvl="2" w:tplc="63483024">
      <w:start w:val="1"/>
      <w:numFmt w:val="lowerRoman"/>
      <w:lvlText w:val="%3."/>
      <w:lvlJc w:val="right"/>
      <w:pPr>
        <w:ind w:left="2790" w:hanging="180"/>
      </w:pPr>
    </w:lvl>
    <w:lvl w:ilvl="3" w:tplc="2388726A">
      <w:start w:val="1"/>
      <w:numFmt w:val="decimal"/>
      <w:lvlText w:val="%4."/>
      <w:lvlJc w:val="left"/>
      <w:pPr>
        <w:ind w:left="3510" w:hanging="360"/>
      </w:pPr>
    </w:lvl>
    <w:lvl w:ilvl="4" w:tplc="EC4A8A52">
      <w:start w:val="1"/>
      <w:numFmt w:val="lowerLetter"/>
      <w:lvlText w:val="%5."/>
      <w:lvlJc w:val="left"/>
      <w:pPr>
        <w:ind w:left="4230" w:hanging="360"/>
      </w:pPr>
    </w:lvl>
    <w:lvl w:ilvl="5" w:tplc="0E6C8A36">
      <w:start w:val="1"/>
      <w:numFmt w:val="lowerRoman"/>
      <w:lvlText w:val="%6."/>
      <w:lvlJc w:val="right"/>
      <w:pPr>
        <w:ind w:left="4950" w:hanging="180"/>
      </w:pPr>
    </w:lvl>
    <w:lvl w:ilvl="6" w:tplc="A9584960">
      <w:start w:val="1"/>
      <w:numFmt w:val="decimal"/>
      <w:lvlText w:val="%7."/>
      <w:lvlJc w:val="left"/>
      <w:pPr>
        <w:ind w:left="5670" w:hanging="360"/>
      </w:pPr>
    </w:lvl>
    <w:lvl w:ilvl="7" w:tplc="4A7A9F5C">
      <w:start w:val="1"/>
      <w:numFmt w:val="lowerLetter"/>
      <w:lvlText w:val="%8."/>
      <w:lvlJc w:val="left"/>
      <w:pPr>
        <w:ind w:left="6390" w:hanging="360"/>
      </w:pPr>
    </w:lvl>
    <w:lvl w:ilvl="8" w:tplc="300CA4C4">
      <w:start w:val="1"/>
      <w:numFmt w:val="lowerRoman"/>
      <w:lvlText w:val="%9."/>
      <w:lvlJc w:val="right"/>
      <w:pPr>
        <w:ind w:left="7110" w:hanging="180"/>
      </w:pPr>
    </w:lvl>
  </w:abstractNum>
  <w:abstractNum w:abstractNumId="16" w15:restartNumberingAfterBreak="0">
    <w:nsid w:val="041C48FB"/>
    <w:multiLevelType w:val="hybridMultilevel"/>
    <w:tmpl w:val="22CA018C"/>
    <w:lvl w:ilvl="0" w:tplc="BBA43CC0">
      <w:start w:val="1"/>
      <w:numFmt w:val="lowerLetter"/>
      <w:lvlText w:val="(%1)"/>
      <w:lvlJc w:val="left"/>
      <w:pPr>
        <w:ind w:left="900" w:hanging="360"/>
      </w:pPr>
      <w:rPr>
        <w:rFonts w:hint="default"/>
        <w:b w:val="0"/>
        <w:i w:val="0"/>
      </w:rPr>
    </w:lvl>
    <w:lvl w:ilvl="1" w:tplc="1DF217BC">
      <w:start w:val="1"/>
      <w:numFmt w:val="lowerLetter"/>
      <w:lvlText w:val="%2."/>
      <w:lvlJc w:val="left"/>
      <w:pPr>
        <w:ind w:left="1620" w:hanging="360"/>
      </w:pPr>
    </w:lvl>
    <w:lvl w:ilvl="2" w:tplc="F16EC39A">
      <w:start w:val="1"/>
      <w:numFmt w:val="lowerRoman"/>
      <w:lvlText w:val="%3."/>
      <w:lvlJc w:val="right"/>
      <w:pPr>
        <w:ind w:left="2340" w:hanging="180"/>
      </w:pPr>
    </w:lvl>
    <w:lvl w:ilvl="3" w:tplc="812043AE">
      <w:start w:val="1"/>
      <w:numFmt w:val="decimal"/>
      <w:lvlText w:val="%4."/>
      <w:lvlJc w:val="left"/>
      <w:pPr>
        <w:ind w:left="3060" w:hanging="360"/>
      </w:pPr>
    </w:lvl>
    <w:lvl w:ilvl="4" w:tplc="CA9C69EA">
      <w:start w:val="1"/>
      <w:numFmt w:val="lowerLetter"/>
      <w:lvlText w:val="%5."/>
      <w:lvlJc w:val="left"/>
      <w:pPr>
        <w:ind w:left="3780" w:hanging="360"/>
      </w:pPr>
    </w:lvl>
    <w:lvl w:ilvl="5" w:tplc="A7DE87E4">
      <w:start w:val="1"/>
      <w:numFmt w:val="lowerRoman"/>
      <w:lvlText w:val="%6."/>
      <w:lvlJc w:val="right"/>
      <w:pPr>
        <w:ind w:left="4500" w:hanging="180"/>
      </w:pPr>
    </w:lvl>
    <w:lvl w:ilvl="6" w:tplc="CD1E8242">
      <w:start w:val="1"/>
      <w:numFmt w:val="decimal"/>
      <w:lvlText w:val="%7."/>
      <w:lvlJc w:val="left"/>
      <w:pPr>
        <w:ind w:left="5220" w:hanging="360"/>
      </w:pPr>
    </w:lvl>
    <w:lvl w:ilvl="7" w:tplc="A75C0ACA">
      <w:start w:val="1"/>
      <w:numFmt w:val="lowerLetter"/>
      <w:lvlText w:val="%8."/>
      <w:lvlJc w:val="left"/>
      <w:pPr>
        <w:ind w:left="5940" w:hanging="360"/>
      </w:pPr>
    </w:lvl>
    <w:lvl w:ilvl="8" w:tplc="5DB6719E">
      <w:start w:val="1"/>
      <w:numFmt w:val="lowerRoman"/>
      <w:lvlText w:val="%9."/>
      <w:lvlJc w:val="right"/>
      <w:pPr>
        <w:ind w:left="6660" w:hanging="180"/>
      </w:pPr>
    </w:lvl>
  </w:abstractNum>
  <w:abstractNum w:abstractNumId="17" w15:restartNumberingAfterBreak="0">
    <w:nsid w:val="05F82AFE"/>
    <w:multiLevelType w:val="multilevel"/>
    <w:tmpl w:val="2D4AECC2"/>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Letter"/>
      <w:lvlText w:val="(%4)"/>
      <w:lvlJc w:val="left"/>
      <w:pPr>
        <w:tabs>
          <w:tab w:val="num" w:pos="1901"/>
        </w:tabs>
        <w:ind w:left="1512" w:hanging="331"/>
      </w:pPr>
      <w:rPr>
        <w:rFonts w:ascii="Times New Roman" w:eastAsia="Arial Narrow" w:hAnsi="Times New Roman" w:cstheme="minorHAnsi"/>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06411398"/>
    <w:multiLevelType w:val="hybridMultilevel"/>
    <w:tmpl w:val="BD1ECFF4"/>
    <w:lvl w:ilvl="0" w:tplc="6338B79A">
      <w:start w:val="1"/>
      <w:numFmt w:val="lowerLetter"/>
      <w:lvlText w:val="(%1)"/>
      <w:lvlJc w:val="left"/>
      <w:pPr>
        <w:ind w:left="1296" w:hanging="360"/>
      </w:pPr>
      <w:rPr>
        <w:rFonts w:hint="default"/>
      </w:rPr>
    </w:lvl>
    <w:lvl w:ilvl="1" w:tplc="059EEFE2">
      <w:start w:val="1"/>
      <w:numFmt w:val="lowerLetter"/>
      <w:lvlText w:val="%2."/>
      <w:lvlJc w:val="left"/>
      <w:pPr>
        <w:ind w:left="2016" w:hanging="360"/>
      </w:pPr>
    </w:lvl>
    <w:lvl w:ilvl="2" w:tplc="5492E6DE">
      <w:start w:val="1"/>
      <w:numFmt w:val="lowerRoman"/>
      <w:lvlText w:val="%3."/>
      <w:lvlJc w:val="right"/>
      <w:pPr>
        <w:ind w:left="2736" w:hanging="180"/>
      </w:pPr>
    </w:lvl>
    <w:lvl w:ilvl="3" w:tplc="5896080C">
      <w:start w:val="1"/>
      <w:numFmt w:val="decimal"/>
      <w:lvlText w:val="%4."/>
      <w:lvlJc w:val="left"/>
      <w:pPr>
        <w:ind w:left="3456" w:hanging="360"/>
      </w:pPr>
    </w:lvl>
    <w:lvl w:ilvl="4" w:tplc="1BF25F2C">
      <w:start w:val="1"/>
      <w:numFmt w:val="lowerLetter"/>
      <w:lvlText w:val="%5."/>
      <w:lvlJc w:val="left"/>
      <w:pPr>
        <w:ind w:left="4176" w:hanging="360"/>
      </w:pPr>
    </w:lvl>
    <w:lvl w:ilvl="5" w:tplc="B3AA14A6">
      <w:start w:val="1"/>
      <w:numFmt w:val="lowerRoman"/>
      <w:lvlText w:val="%6."/>
      <w:lvlJc w:val="right"/>
      <w:pPr>
        <w:ind w:left="4896" w:hanging="180"/>
      </w:pPr>
    </w:lvl>
    <w:lvl w:ilvl="6" w:tplc="6F0CA7E8">
      <w:start w:val="1"/>
      <w:numFmt w:val="decimal"/>
      <w:lvlText w:val="%7."/>
      <w:lvlJc w:val="left"/>
      <w:pPr>
        <w:ind w:left="5616" w:hanging="360"/>
      </w:pPr>
    </w:lvl>
    <w:lvl w:ilvl="7" w:tplc="E306E3A4">
      <w:start w:val="1"/>
      <w:numFmt w:val="lowerLetter"/>
      <w:lvlText w:val="%8."/>
      <w:lvlJc w:val="left"/>
      <w:pPr>
        <w:ind w:left="6336" w:hanging="360"/>
      </w:pPr>
    </w:lvl>
    <w:lvl w:ilvl="8" w:tplc="B9A8FC26">
      <w:start w:val="1"/>
      <w:numFmt w:val="lowerRoman"/>
      <w:lvlText w:val="%9."/>
      <w:lvlJc w:val="right"/>
      <w:pPr>
        <w:ind w:left="7056" w:hanging="180"/>
      </w:pPr>
    </w:lvl>
  </w:abstractNum>
  <w:abstractNum w:abstractNumId="19" w15:restartNumberingAfterBreak="0">
    <w:nsid w:val="06AB7835"/>
    <w:multiLevelType w:val="hybridMultilevel"/>
    <w:tmpl w:val="A6AC9884"/>
    <w:lvl w:ilvl="0" w:tplc="794A7F20">
      <w:start w:val="1"/>
      <w:numFmt w:val="lowerLetter"/>
      <w:lvlText w:val="(%1)"/>
      <w:lvlJc w:val="left"/>
      <w:pPr>
        <w:ind w:left="1512" w:hanging="360"/>
      </w:pPr>
      <w:rPr>
        <w:rFonts w:hint="default"/>
        <w:b w:val="0"/>
        <w:i w:val="0"/>
      </w:rPr>
    </w:lvl>
    <w:lvl w:ilvl="1" w:tplc="93B61AFA">
      <w:start w:val="1"/>
      <w:numFmt w:val="lowerLetter"/>
      <w:lvlText w:val="%2."/>
      <w:lvlJc w:val="left"/>
      <w:pPr>
        <w:ind w:left="2232" w:hanging="360"/>
      </w:pPr>
    </w:lvl>
    <w:lvl w:ilvl="2" w:tplc="5800732A">
      <w:start w:val="1"/>
      <w:numFmt w:val="lowerRoman"/>
      <w:lvlText w:val="%3."/>
      <w:lvlJc w:val="right"/>
      <w:pPr>
        <w:ind w:left="2952" w:hanging="180"/>
      </w:pPr>
    </w:lvl>
    <w:lvl w:ilvl="3" w:tplc="7382A5DC">
      <w:start w:val="1"/>
      <w:numFmt w:val="decimal"/>
      <w:lvlText w:val="%4."/>
      <w:lvlJc w:val="left"/>
      <w:pPr>
        <w:ind w:left="3672" w:hanging="360"/>
      </w:pPr>
    </w:lvl>
    <w:lvl w:ilvl="4" w:tplc="821844EC">
      <w:start w:val="1"/>
      <w:numFmt w:val="lowerLetter"/>
      <w:lvlText w:val="%5."/>
      <w:lvlJc w:val="left"/>
      <w:pPr>
        <w:ind w:left="4392" w:hanging="360"/>
      </w:pPr>
    </w:lvl>
    <w:lvl w:ilvl="5" w:tplc="978EA472">
      <w:start w:val="1"/>
      <w:numFmt w:val="lowerRoman"/>
      <w:lvlText w:val="%6."/>
      <w:lvlJc w:val="right"/>
      <w:pPr>
        <w:ind w:left="5112" w:hanging="180"/>
      </w:pPr>
    </w:lvl>
    <w:lvl w:ilvl="6" w:tplc="1752F81A">
      <w:start w:val="1"/>
      <w:numFmt w:val="decimal"/>
      <w:lvlText w:val="%7."/>
      <w:lvlJc w:val="left"/>
      <w:pPr>
        <w:ind w:left="5832" w:hanging="360"/>
      </w:pPr>
    </w:lvl>
    <w:lvl w:ilvl="7" w:tplc="BD56FD28">
      <w:start w:val="1"/>
      <w:numFmt w:val="lowerLetter"/>
      <w:lvlText w:val="%8."/>
      <w:lvlJc w:val="left"/>
      <w:pPr>
        <w:ind w:left="6552" w:hanging="360"/>
      </w:pPr>
    </w:lvl>
    <w:lvl w:ilvl="8" w:tplc="803E2ECC">
      <w:start w:val="1"/>
      <w:numFmt w:val="lowerRoman"/>
      <w:lvlText w:val="%9."/>
      <w:lvlJc w:val="right"/>
      <w:pPr>
        <w:ind w:left="7272" w:hanging="180"/>
      </w:pPr>
    </w:lvl>
  </w:abstractNum>
  <w:abstractNum w:abstractNumId="20" w15:restartNumberingAfterBreak="0">
    <w:nsid w:val="07573AE2"/>
    <w:multiLevelType w:val="hybridMultilevel"/>
    <w:tmpl w:val="4C781B16"/>
    <w:lvl w:ilvl="0" w:tplc="8E2E1C86">
      <w:start w:val="1"/>
      <w:numFmt w:val="lowerLetter"/>
      <w:lvlText w:val="(%1)"/>
      <w:lvlJc w:val="left"/>
      <w:pPr>
        <w:ind w:left="1512" w:hanging="360"/>
      </w:pPr>
      <w:rPr>
        <w:rFonts w:hint="default"/>
        <w:b w:val="0"/>
        <w:i w:val="0"/>
      </w:rPr>
    </w:lvl>
    <w:lvl w:ilvl="1" w:tplc="A74C85D6">
      <w:start w:val="1"/>
      <w:numFmt w:val="lowerLetter"/>
      <w:lvlText w:val="%2."/>
      <w:lvlJc w:val="left"/>
      <w:pPr>
        <w:ind w:left="2232" w:hanging="360"/>
      </w:pPr>
    </w:lvl>
    <w:lvl w:ilvl="2" w:tplc="096008E4">
      <w:start w:val="1"/>
      <w:numFmt w:val="lowerRoman"/>
      <w:lvlText w:val="%3."/>
      <w:lvlJc w:val="right"/>
      <w:pPr>
        <w:ind w:left="2952" w:hanging="180"/>
      </w:pPr>
    </w:lvl>
    <w:lvl w:ilvl="3" w:tplc="8ECE0CA6">
      <w:start w:val="1"/>
      <w:numFmt w:val="decimal"/>
      <w:lvlText w:val="%4."/>
      <w:lvlJc w:val="left"/>
      <w:pPr>
        <w:ind w:left="3672" w:hanging="360"/>
      </w:pPr>
    </w:lvl>
    <w:lvl w:ilvl="4" w:tplc="8E3ABD80">
      <w:start w:val="1"/>
      <w:numFmt w:val="lowerLetter"/>
      <w:lvlText w:val="%5."/>
      <w:lvlJc w:val="left"/>
      <w:pPr>
        <w:ind w:left="4392" w:hanging="360"/>
      </w:pPr>
    </w:lvl>
    <w:lvl w:ilvl="5" w:tplc="525E571C">
      <w:start w:val="1"/>
      <w:numFmt w:val="lowerRoman"/>
      <w:lvlText w:val="%6."/>
      <w:lvlJc w:val="right"/>
      <w:pPr>
        <w:ind w:left="5112" w:hanging="180"/>
      </w:pPr>
    </w:lvl>
    <w:lvl w:ilvl="6" w:tplc="38708330">
      <w:start w:val="1"/>
      <w:numFmt w:val="decimal"/>
      <w:lvlText w:val="%7."/>
      <w:lvlJc w:val="left"/>
      <w:pPr>
        <w:ind w:left="5832" w:hanging="360"/>
      </w:pPr>
    </w:lvl>
    <w:lvl w:ilvl="7" w:tplc="35765970">
      <w:start w:val="1"/>
      <w:numFmt w:val="lowerLetter"/>
      <w:lvlText w:val="%8."/>
      <w:lvlJc w:val="left"/>
      <w:pPr>
        <w:ind w:left="6552" w:hanging="360"/>
      </w:pPr>
    </w:lvl>
    <w:lvl w:ilvl="8" w:tplc="9D460788">
      <w:start w:val="1"/>
      <w:numFmt w:val="lowerRoman"/>
      <w:lvlText w:val="%9."/>
      <w:lvlJc w:val="right"/>
      <w:pPr>
        <w:ind w:left="7272" w:hanging="180"/>
      </w:pPr>
    </w:lvl>
  </w:abstractNum>
  <w:abstractNum w:abstractNumId="21" w15:restartNumberingAfterBreak="0">
    <w:nsid w:val="08780294"/>
    <w:multiLevelType w:val="hybridMultilevel"/>
    <w:tmpl w:val="1D5E0552"/>
    <w:lvl w:ilvl="0" w:tplc="872E63BE">
      <w:start w:val="1"/>
      <w:numFmt w:val="lowerLetter"/>
      <w:lvlText w:val="%1)"/>
      <w:lvlJc w:val="left"/>
      <w:pPr>
        <w:ind w:left="704" w:hanging="360"/>
      </w:pPr>
    </w:lvl>
    <w:lvl w:ilvl="1" w:tplc="C50E434E">
      <w:start w:val="1"/>
      <w:numFmt w:val="lowerLetter"/>
      <w:lvlText w:val="%2."/>
      <w:lvlJc w:val="left"/>
      <w:pPr>
        <w:ind w:left="1424" w:hanging="360"/>
      </w:pPr>
    </w:lvl>
    <w:lvl w:ilvl="2" w:tplc="70A856E0">
      <w:start w:val="1"/>
      <w:numFmt w:val="lowerRoman"/>
      <w:lvlText w:val="%3."/>
      <w:lvlJc w:val="right"/>
      <w:pPr>
        <w:ind w:left="2144" w:hanging="180"/>
      </w:pPr>
    </w:lvl>
    <w:lvl w:ilvl="3" w:tplc="3C38BEBC">
      <w:start w:val="1"/>
      <w:numFmt w:val="decimal"/>
      <w:lvlText w:val="%4."/>
      <w:lvlJc w:val="left"/>
      <w:pPr>
        <w:ind w:left="2864" w:hanging="360"/>
      </w:pPr>
    </w:lvl>
    <w:lvl w:ilvl="4" w:tplc="E16A2594">
      <w:start w:val="1"/>
      <w:numFmt w:val="lowerLetter"/>
      <w:lvlText w:val="%5."/>
      <w:lvlJc w:val="left"/>
      <w:pPr>
        <w:ind w:left="3584" w:hanging="360"/>
      </w:pPr>
    </w:lvl>
    <w:lvl w:ilvl="5" w:tplc="19A4EA62">
      <w:start w:val="1"/>
      <w:numFmt w:val="lowerRoman"/>
      <w:lvlText w:val="%6."/>
      <w:lvlJc w:val="right"/>
      <w:pPr>
        <w:ind w:left="4304" w:hanging="180"/>
      </w:pPr>
    </w:lvl>
    <w:lvl w:ilvl="6" w:tplc="7A709586">
      <w:start w:val="1"/>
      <w:numFmt w:val="decimal"/>
      <w:lvlText w:val="%7."/>
      <w:lvlJc w:val="left"/>
      <w:pPr>
        <w:ind w:left="5024" w:hanging="360"/>
      </w:pPr>
    </w:lvl>
    <w:lvl w:ilvl="7" w:tplc="9F6686CE">
      <w:start w:val="1"/>
      <w:numFmt w:val="lowerLetter"/>
      <w:lvlText w:val="%8."/>
      <w:lvlJc w:val="left"/>
      <w:pPr>
        <w:ind w:left="5744" w:hanging="360"/>
      </w:pPr>
    </w:lvl>
    <w:lvl w:ilvl="8" w:tplc="FFBA25F4">
      <w:start w:val="1"/>
      <w:numFmt w:val="lowerRoman"/>
      <w:lvlText w:val="%9."/>
      <w:lvlJc w:val="right"/>
      <w:pPr>
        <w:ind w:left="6464" w:hanging="180"/>
      </w:pPr>
    </w:lvl>
  </w:abstractNum>
  <w:abstractNum w:abstractNumId="22" w15:restartNumberingAfterBreak="0">
    <w:nsid w:val="09522DAA"/>
    <w:multiLevelType w:val="hybridMultilevel"/>
    <w:tmpl w:val="2DF0B7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09C33A35"/>
    <w:multiLevelType w:val="hybridMultilevel"/>
    <w:tmpl w:val="61321002"/>
    <w:lvl w:ilvl="0" w:tplc="92E6F190">
      <w:start w:val="1"/>
      <w:numFmt w:val="lowerRoman"/>
      <w:lvlText w:val="(%1)"/>
      <w:lvlJc w:val="left"/>
      <w:pPr>
        <w:ind w:left="2160" w:hanging="360"/>
      </w:pPr>
      <w:rPr>
        <w:rFonts w:hint="default"/>
        <w:b w:val="0"/>
        <w:i w:val="0"/>
        <w:color w:val="auto"/>
        <w:sz w:val="22"/>
        <w:szCs w:val="22"/>
        <w:u w:val="none"/>
      </w:rPr>
    </w:lvl>
    <w:lvl w:ilvl="1" w:tplc="EAE616AC">
      <w:start w:val="1"/>
      <w:numFmt w:val="lowerLetter"/>
      <w:lvlText w:val="%2."/>
      <w:lvlJc w:val="left"/>
      <w:pPr>
        <w:ind w:left="2880" w:hanging="360"/>
      </w:pPr>
    </w:lvl>
    <w:lvl w:ilvl="2" w:tplc="0A66706A">
      <w:start w:val="1"/>
      <w:numFmt w:val="lowerRoman"/>
      <w:lvlText w:val="%3."/>
      <w:lvlJc w:val="right"/>
      <w:pPr>
        <w:ind w:left="3600" w:hanging="180"/>
      </w:pPr>
    </w:lvl>
    <w:lvl w:ilvl="3" w:tplc="FBA69B1C">
      <w:start w:val="1"/>
      <w:numFmt w:val="decimal"/>
      <w:lvlText w:val="%4."/>
      <w:lvlJc w:val="left"/>
      <w:pPr>
        <w:ind w:left="4320" w:hanging="360"/>
      </w:pPr>
    </w:lvl>
    <w:lvl w:ilvl="4" w:tplc="F160AD34">
      <w:start w:val="1"/>
      <w:numFmt w:val="lowerLetter"/>
      <w:lvlText w:val="%5."/>
      <w:lvlJc w:val="left"/>
      <w:pPr>
        <w:ind w:left="5040" w:hanging="360"/>
      </w:pPr>
    </w:lvl>
    <w:lvl w:ilvl="5" w:tplc="1AB63D34">
      <w:start w:val="1"/>
      <w:numFmt w:val="lowerRoman"/>
      <w:lvlText w:val="%6."/>
      <w:lvlJc w:val="right"/>
      <w:pPr>
        <w:ind w:left="5760" w:hanging="180"/>
      </w:pPr>
    </w:lvl>
    <w:lvl w:ilvl="6" w:tplc="5EFC7E3E">
      <w:start w:val="1"/>
      <w:numFmt w:val="decimal"/>
      <w:lvlText w:val="%7."/>
      <w:lvlJc w:val="left"/>
      <w:pPr>
        <w:ind w:left="6480" w:hanging="360"/>
      </w:pPr>
    </w:lvl>
    <w:lvl w:ilvl="7" w:tplc="84A8B656">
      <w:start w:val="1"/>
      <w:numFmt w:val="lowerLetter"/>
      <w:lvlText w:val="%8."/>
      <w:lvlJc w:val="left"/>
      <w:pPr>
        <w:ind w:left="7200" w:hanging="360"/>
      </w:pPr>
    </w:lvl>
    <w:lvl w:ilvl="8" w:tplc="AFA846DE">
      <w:start w:val="1"/>
      <w:numFmt w:val="lowerRoman"/>
      <w:lvlText w:val="%9."/>
      <w:lvlJc w:val="right"/>
      <w:pPr>
        <w:ind w:left="7920" w:hanging="180"/>
      </w:pPr>
    </w:lvl>
  </w:abstractNum>
  <w:abstractNum w:abstractNumId="24" w15:restartNumberingAfterBreak="0">
    <w:nsid w:val="0AFD47C0"/>
    <w:multiLevelType w:val="multilevel"/>
    <w:tmpl w:val="4D3ED4A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0B2F28D4"/>
    <w:multiLevelType w:val="hybridMultilevel"/>
    <w:tmpl w:val="2E9EBF60"/>
    <w:lvl w:ilvl="0" w:tplc="6B18D33E">
      <w:start w:val="1"/>
      <w:numFmt w:val="bullet"/>
      <w:lvlText w:val=""/>
      <w:lvlJc w:val="left"/>
      <w:pPr>
        <w:ind w:left="767" w:hanging="360"/>
      </w:pPr>
      <w:rPr>
        <w:rFonts w:ascii="Symbol" w:hAnsi="Symbol" w:hint="default"/>
      </w:rPr>
    </w:lvl>
    <w:lvl w:ilvl="1" w:tplc="9FA63144">
      <w:start w:val="1"/>
      <w:numFmt w:val="bullet"/>
      <w:lvlText w:val="o"/>
      <w:lvlJc w:val="left"/>
      <w:pPr>
        <w:ind w:left="1487" w:hanging="360"/>
      </w:pPr>
      <w:rPr>
        <w:rFonts w:ascii="Courier New" w:hAnsi="Courier New" w:cs="Courier New" w:hint="default"/>
      </w:rPr>
    </w:lvl>
    <w:lvl w:ilvl="2" w:tplc="5DA4C2E2">
      <w:start w:val="1"/>
      <w:numFmt w:val="bullet"/>
      <w:lvlText w:val=""/>
      <w:lvlJc w:val="left"/>
      <w:pPr>
        <w:ind w:left="2207" w:hanging="360"/>
      </w:pPr>
      <w:rPr>
        <w:rFonts w:ascii="Wingdings" w:hAnsi="Wingdings" w:hint="default"/>
      </w:rPr>
    </w:lvl>
    <w:lvl w:ilvl="3" w:tplc="D6F65E3C">
      <w:start w:val="1"/>
      <w:numFmt w:val="bullet"/>
      <w:lvlText w:val=""/>
      <w:lvlJc w:val="left"/>
      <w:pPr>
        <w:ind w:left="2927" w:hanging="360"/>
      </w:pPr>
      <w:rPr>
        <w:rFonts w:ascii="Symbol" w:hAnsi="Symbol" w:hint="default"/>
      </w:rPr>
    </w:lvl>
    <w:lvl w:ilvl="4" w:tplc="B0568A9C">
      <w:start w:val="1"/>
      <w:numFmt w:val="bullet"/>
      <w:lvlText w:val="o"/>
      <w:lvlJc w:val="left"/>
      <w:pPr>
        <w:ind w:left="3647" w:hanging="360"/>
      </w:pPr>
      <w:rPr>
        <w:rFonts w:ascii="Courier New" w:hAnsi="Courier New" w:cs="Courier New" w:hint="default"/>
      </w:rPr>
    </w:lvl>
    <w:lvl w:ilvl="5" w:tplc="F596023E">
      <w:start w:val="1"/>
      <w:numFmt w:val="bullet"/>
      <w:lvlText w:val=""/>
      <w:lvlJc w:val="left"/>
      <w:pPr>
        <w:ind w:left="4367" w:hanging="360"/>
      </w:pPr>
      <w:rPr>
        <w:rFonts w:ascii="Wingdings" w:hAnsi="Wingdings" w:hint="default"/>
      </w:rPr>
    </w:lvl>
    <w:lvl w:ilvl="6" w:tplc="7FBE43EA">
      <w:start w:val="1"/>
      <w:numFmt w:val="bullet"/>
      <w:lvlText w:val=""/>
      <w:lvlJc w:val="left"/>
      <w:pPr>
        <w:ind w:left="5087" w:hanging="360"/>
      </w:pPr>
      <w:rPr>
        <w:rFonts w:ascii="Symbol" w:hAnsi="Symbol" w:hint="default"/>
      </w:rPr>
    </w:lvl>
    <w:lvl w:ilvl="7" w:tplc="F80EBE72">
      <w:start w:val="1"/>
      <w:numFmt w:val="bullet"/>
      <w:lvlText w:val="o"/>
      <w:lvlJc w:val="left"/>
      <w:pPr>
        <w:ind w:left="5807" w:hanging="360"/>
      </w:pPr>
      <w:rPr>
        <w:rFonts w:ascii="Courier New" w:hAnsi="Courier New" w:cs="Courier New" w:hint="default"/>
      </w:rPr>
    </w:lvl>
    <w:lvl w:ilvl="8" w:tplc="95DA5D24">
      <w:start w:val="1"/>
      <w:numFmt w:val="bullet"/>
      <w:lvlText w:val=""/>
      <w:lvlJc w:val="left"/>
      <w:pPr>
        <w:ind w:left="6527" w:hanging="360"/>
      </w:pPr>
      <w:rPr>
        <w:rFonts w:ascii="Wingdings" w:hAnsi="Wingdings" w:hint="default"/>
      </w:rPr>
    </w:lvl>
  </w:abstractNum>
  <w:abstractNum w:abstractNumId="26" w15:restartNumberingAfterBreak="0">
    <w:nsid w:val="0BF20177"/>
    <w:multiLevelType w:val="hybridMultilevel"/>
    <w:tmpl w:val="C44630B8"/>
    <w:lvl w:ilvl="0" w:tplc="8F6E154C">
      <w:start w:val="1"/>
      <w:numFmt w:val="lowerLetter"/>
      <w:lvlText w:val="(%1)"/>
      <w:lvlJc w:val="left"/>
      <w:pPr>
        <w:tabs>
          <w:tab w:val="num" w:pos="420"/>
        </w:tabs>
        <w:ind w:left="420" w:hanging="420"/>
      </w:pPr>
      <w:rPr>
        <w:rFonts w:hint="default"/>
      </w:rPr>
    </w:lvl>
    <w:lvl w:ilvl="1" w:tplc="49AA6504">
      <w:start w:val="1"/>
      <w:numFmt w:val="bullet"/>
      <w:lvlText w:val="o"/>
      <w:lvlJc w:val="left"/>
      <w:pPr>
        <w:ind w:left="1440" w:hanging="360"/>
      </w:pPr>
      <w:rPr>
        <w:rFonts w:ascii="Courier New" w:eastAsia="Courier New" w:hAnsi="Courier New" w:cs="Courier New" w:hint="default"/>
      </w:rPr>
    </w:lvl>
    <w:lvl w:ilvl="2" w:tplc="AE8A7D72">
      <w:start w:val="1"/>
      <w:numFmt w:val="bullet"/>
      <w:lvlText w:val="§"/>
      <w:lvlJc w:val="left"/>
      <w:pPr>
        <w:ind w:left="2160" w:hanging="360"/>
      </w:pPr>
      <w:rPr>
        <w:rFonts w:ascii="Wingdings" w:eastAsia="Wingdings" w:hAnsi="Wingdings" w:cs="Wingdings" w:hint="default"/>
      </w:rPr>
    </w:lvl>
    <w:lvl w:ilvl="3" w:tplc="DE842A92">
      <w:start w:val="1"/>
      <w:numFmt w:val="bullet"/>
      <w:lvlText w:val="·"/>
      <w:lvlJc w:val="left"/>
      <w:pPr>
        <w:ind w:left="2880" w:hanging="360"/>
      </w:pPr>
      <w:rPr>
        <w:rFonts w:ascii="Symbol" w:eastAsia="Symbol" w:hAnsi="Symbol" w:cs="Symbol" w:hint="default"/>
      </w:rPr>
    </w:lvl>
    <w:lvl w:ilvl="4" w:tplc="9384CD94">
      <w:start w:val="1"/>
      <w:numFmt w:val="bullet"/>
      <w:lvlText w:val="o"/>
      <w:lvlJc w:val="left"/>
      <w:pPr>
        <w:ind w:left="3600" w:hanging="360"/>
      </w:pPr>
      <w:rPr>
        <w:rFonts w:ascii="Courier New" w:eastAsia="Courier New" w:hAnsi="Courier New" w:cs="Courier New" w:hint="default"/>
      </w:rPr>
    </w:lvl>
    <w:lvl w:ilvl="5" w:tplc="4650C964">
      <w:start w:val="1"/>
      <w:numFmt w:val="bullet"/>
      <w:lvlText w:val="§"/>
      <w:lvlJc w:val="left"/>
      <w:pPr>
        <w:ind w:left="4320" w:hanging="360"/>
      </w:pPr>
      <w:rPr>
        <w:rFonts w:ascii="Wingdings" w:eastAsia="Wingdings" w:hAnsi="Wingdings" w:cs="Wingdings" w:hint="default"/>
      </w:rPr>
    </w:lvl>
    <w:lvl w:ilvl="6" w:tplc="A6989EBA">
      <w:start w:val="1"/>
      <w:numFmt w:val="bullet"/>
      <w:lvlText w:val="·"/>
      <w:lvlJc w:val="left"/>
      <w:pPr>
        <w:ind w:left="5040" w:hanging="360"/>
      </w:pPr>
      <w:rPr>
        <w:rFonts w:ascii="Symbol" w:eastAsia="Symbol" w:hAnsi="Symbol" w:cs="Symbol" w:hint="default"/>
      </w:rPr>
    </w:lvl>
    <w:lvl w:ilvl="7" w:tplc="B8FAEEFE">
      <w:start w:val="1"/>
      <w:numFmt w:val="bullet"/>
      <w:lvlText w:val="o"/>
      <w:lvlJc w:val="left"/>
      <w:pPr>
        <w:ind w:left="5760" w:hanging="360"/>
      </w:pPr>
      <w:rPr>
        <w:rFonts w:ascii="Courier New" w:eastAsia="Courier New" w:hAnsi="Courier New" w:cs="Courier New" w:hint="default"/>
      </w:rPr>
    </w:lvl>
    <w:lvl w:ilvl="8" w:tplc="23480A74">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0D274215"/>
    <w:multiLevelType w:val="hybridMultilevel"/>
    <w:tmpl w:val="C640268C"/>
    <w:lvl w:ilvl="0" w:tplc="41C6A3B4">
      <w:start w:val="1"/>
      <w:numFmt w:val="decimal"/>
      <w:pStyle w:val="Header2-SubClauses"/>
      <w:lvlText w:val="2.%1"/>
      <w:lvlJc w:val="left"/>
      <w:pPr>
        <w:ind w:left="720" w:hanging="360"/>
      </w:pPr>
      <w:rPr>
        <w:rFonts w:hint="default"/>
      </w:rPr>
    </w:lvl>
    <w:lvl w:ilvl="1" w:tplc="D5CA6594">
      <w:start w:val="1"/>
      <w:numFmt w:val="lowerLetter"/>
      <w:lvlText w:val="%2."/>
      <w:lvlJc w:val="left"/>
      <w:pPr>
        <w:ind w:left="1440" w:hanging="360"/>
      </w:pPr>
      <w:rPr>
        <w:rFonts w:hint="default"/>
      </w:rPr>
    </w:lvl>
    <w:lvl w:ilvl="2" w:tplc="6B228630">
      <w:start w:val="1"/>
      <w:numFmt w:val="lowerRoman"/>
      <w:lvlText w:val="%3."/>
      <w:lvlJc w:val="right"/>
      <w:pPr>
        <w:ind w:left="2160" w:hanging="180"/>
      </w:pPr>
      <w:rPr>
        <w:rFonts w:hint="default"/>
      </w:rPr>
    </w:lvl>
    <w:lvl w:ilvl="3" w:tplc="5C9C2BC2">
      <w:start w:val="1"/>
      <w:numFmt w:val="decimal"/>
      <w:lvlText w:val="%4."/>
      <w:lvlJc w:val="left"/>
      <w:pPr>
        <w:ind w:left="2880" w:hanging="360"/>
      </w:pPr>
      <w:rPr>
        <w:rFonts w:hint="default"/>
      </w:rPr>
    </w:lvl>
    <w:lvl w:ilvl="4" w:tplc="25D4A6E2">
      <w:start w:val="1"/>
      <w:numFmt w:val="lowerLetter"/>
      <w:lvlText w:val="%5."/>
      <w:lvlJc w:val="left"/>
      <w:pPr>
        <w:ind w:left="3600" w:hanging="360"/>
      </w:pPr>
      <w:rPr>
        <w:rFonts w:hint="default"/>
      </w:rPr>
    </w:lvl>
    <w:lvl w:ilvl="5" w:tplc="A05A2B40">
      <w:start w:val="1"/>
      <w:numFmt w:val="lowerRoman"/>
      <w:lvlText w:val="%6."/>
      <w:lvlJc w:val="right"/>
      <w:pPr>
        <w:ind w:left="4320" w:hanging="180"/>
      </w:pPr>
      <w:rPr>
        <w:rFonts w:hint="default"/>
      </w:rPr>
    </w:lvl>
    <w:lvl w:ilvl="6" w:tplc="85B02FD6">
      <w:start w:val="1"/>
      <w:numFmt w:val="decimal"/>
      <w:lvlText w:val="%7."/>
      <w:lvlJc w:val="left"/>
      <w:pPr>
        <w:ind w:left="5040" w:hanging="360"/>
      </w:pPr>
      <w:rPr>
        <w:rFonts w:hint="default"/>
      </w:rPr>
    </w:lvl>
    <w:lvl w:ilvl="7" w:tplc="73945970">
      <w:start w:val="1"/>
      <w:numFmt w:val="lowerLetter"/>
      <w:lvlText w:val="%8."/>
      <w:lvlJc w:val="left"/>
      <w:pPr>
        <w:ind w:left="5760" w:hanging="360"/>
      </w:pPr>
      <w:rPr>
        <w:rFonts w:hint="default"/>
      </w:rPr>
    </w:lvl>
    <w:lvl w:ilvl="8" w:tplc="7F0EC710">
      <w:start w:val="1"/>
      <w:numFmt w:val="lowerRoman"/>
      <w:lvlText w:val="%9."/>
      <w:lvlJc w:val="right"/>
      <w:pPr>
        <w:ind w:left="6480" w:hanging="180"/>
      </w:pPr>
      <w:rPr>
        <w:rFonts w:hint="default"/>
      </w:rPr>
    </w:lvl>
  </w:abstractNum>
  <w:abstractNum w:abstractNumId="28" w15:restartNumberingAfterBreak="0">
    <w:nsid w:val="0D3C5EB9"/>
    <w:multiLevelType w:val="hybridMultilevel"/>
    <w:tmpl w:val="645ECD98"/>
    <w:lvl w:ilvl="0" w:tplc="C466173C">
      <w:start w:val="1"/>
      <w:numFmt w:val="bullet"/>
      <w:lvlText w:val=""/>
      <w:lvlJc w:val="left"/>
      <w:pPr>
        <w:tabs>
          <w:tab w:val="num" w:pos="432"/>
        </w:tabs>
        <w:ind w:left="432" w:hanging="432"/>
      </w:pPr>
      <w:rPr>
        <w:rFonts w:ascii="Symbol" w:hAnsi="Symbol" w:hint="default"/>
      </w:rPr>
    </w:lvl>
    <w:lvl w:ilvl="1" w:tplc="DCB4A0C8">
      <w:start w:val="1"/>
      <w:numFmt w:val="bullet"/>
      <w:lvlText w:val="o"/>
      <w:lvlJc w:val="left"/>
      <w:pPr>
        <w:ind w:left="1440" w:hanging="360"/>
      </w:pPr>
      <w:rPr>
        <w:rFonts w:ascii="Courier New" w:eastAsia="Courier New" w:hAnsi="Courier New" w:cs="Courier New" w:hint="default"/>
      </w:rPr>
    </w:lvl>
    <w:lvl w:ilvl="2" w:tplc="BC3AAB98">
      <w:start w:val="1"/>
      <w:numFmt w:val="bullet"/>
      <w:lvlText w:val="§"/>
      <w:lvlJc w:val="left"/>
      <w:pPr>
        <w:ind w:left="2160" w:hanging="360"/>
      </w:pPr>
      <w:rPr>
        <w:rFonts w:ascii="Wingdings" w:eastAsia="Wingdings" w:hAnsi="Wingdings" w:cs="Wingdings" w:hint="default"/>
      </w:rPr>
    </w:lvl>
    <w:lvl w:ilvl="3" w:tplc="566E3816">
      <w:start w:val="1"/>
      <w:numFmt w:val="bullet"/>
      <w:lvlText w:val="·"/>
      <w:lvlJc w:val="left"/>
      <w:pPr>
        <w:ind w:left="2880" w:hanging="360"/>
      </w:pPr>
      <w:rPr>
        <w:rFonts w:ascii="Symbol" w:eastAsia="Symbol" w:hAnsi="Symbol" w:cs="Symbol" w:hint="default"/>
      </w:rPr>
    </w:lvl>
    <w:lvl w:ilvl="4" w:tplc="F04C194E">
      <w:start w:val="1"/>
      <w:numFmt w:val="bullet"/>
      <w:lvlText w:val="o"/>
      <w:lvlJc w:val="left"/>
      <w:pPr>
        <w:ind w:left="3600" w:hanging="360"/>
      </w:pPr>
      <w:rPr>
        <w:rFonts w:ascii="Courier New" w:eastAsia="Courier New" w:hAnsi="Courier New" w:cs="Courier New" w:hint="default"/>
      </w:rPr>
    </w:lvl>
    <w:lvl w:ilvl="5" w:tplc="25244E26">
      <w:start w:val="1"/>
      <w:numFmt w:val="bullet"/>
      <w:lvlText w:val="§"/>
      <w:lvlJc w:val="left"/>
      <w:pPr>
        <w:ind w:left="4320" w:hanging="360"/>
      </w:pPr>
      <w:rPr>
        <w:rFonts w:ascii="Wingdings" w:eastAsia="Wingdings" w:hAnsi="Wingdings" w:cs="Wingdings" w:hint="default"/>
      </w:rPr>
    </w:lvl>
    <w:lvl w:ilvl="6" w:tplc="9F02A5A4">
      <w:start w:val="1"/>
      <w:numFmt w:val="bullet"/>
      <w:lvlText w:val="·"/>
      <w:lvlJc w:val="left"/>
      <w:pPr>
        <w:ind w:left="5040" w:hanging="360"/>
      </w:pPr>
      <w:rPr>
        <w:rFonts w:ascii="Symbol" w:eastAsia="Symbol" w:hAnsi="Symbol" w:cs="Symbol" w:hint="default"/>
      </w:rPr>
    </w:lvl>
    <w:lvl w:ilvl="7" w:tplc="1F4E58D2">
      <w:start w:val="1"/>
      <w:numFmt w:val="bullet"/>
      <w:lvlText w:val="o"/>
      <w:lvlJc w:val="left"/>
      <w:pPr>
        <w:ind w:left="5760" w:hanging="360"/>
      </w:pPr>
      <w:rPr>
        <w:rFonts w:ascii="Courier New" w:eastAsia="Courier New" w:hAnsi="Courier New" w:cs="Courier New" w:hint="default"/>
      </w:rPr>
    </w:lvl>
    <w:lvl w:ilvl="8" w:tplc="DE2CFFCE">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0FF2711A"/>
    <w:multiLevelType w:val="hybridMultilevel"/>
    <w:tmpl w:val="72362098"/>
    <w:lvl w:ilvl="0" w:tplc="E96EC1A8">
      <w:start w:val="1"/>
      <w:numFmt w:val="lowerRoman"/>
      <w:lvlText w:val="(%1)"/>
      <w:lvlJc w:val="left"/>
      <w:pPr>
        <w:ind w:left="1353" w:hanging="360"/>
      </w:pPr>
      <w:rPr>
        <w:rFonts w:hint="default"/>
      </w:rPr>
    </w:lvl>
    <w:lvl w:ilvl="1" w:tplc="EEDE6EB6">
      <w:start w:val="1"/>
      <w:numFmt w:val="lowerLetter"/>
      <w:lvlText w:val="%2."/>
      <w:lvlJc w:val="left"/>
      <w:pPr>
        <w:ind w:left="2073" w:hanging="360"/>
      </w:pPr>
    </w:lvl>
    <w:lvl w:ilvl="2" w:tplc="C098F712">
      <w:start w:val="1"/>
      <w:numFmt w:val="lowerRoman"/>
      <w:lvlText w:val="%3."/>
      <w:lvlJc w:val="right"/>
      <w:pPr>
        <w:ind w:left="2793" w:hanging="180"/>
      </w:pPr>
    </w:lvl>
    <w:lvl w:ilvl="3" w:tplc="FA38F15E">
      <w:start w:val="1"/>
      <w:numFmt w:val="decimal"/>
      <w:lvlText w:val="%4."/>
      <w:lvlJc w:val="left"/>
      <w:pPr>
        <w:ind w:left="3513" w:hanging="360"/>
      </w:pPr>
    </w:lvl>
    <w:lvl w:ilvl="4" w:tplc="6A768E42">
      <w:start w:val="1"/>
      <w:numFmt w:val="lowerLetter"/>
      <w:lvlText w:val="%5."/>
      <w:lvlJc w:val="left"/>
      <w:pPr>
        <w:ind w:left="4233" w:hanging="360"/>
      </w:pPr>
    </w:lvl>
    <w:lvl w:ilvl="5" w:tplc="1BD05006">
      <w:start w:val="1"/>
      <w:numFmt w:val="lowerRoman"/>
      <w:lvlText w:val="%6."/>
      <w:lvlJc w:val="right"/>
      <w:pPr>
        <w:ind w:left="4953" w:hanging="180"/>
      </w:pPr>
    </w:lvl>
    <w:lvl w:ilvl="6" w:tplc="908A913A">
      <w:start w:val="1"/>
      <w:numFmt w:val="decimal"/>
      <w:lvlText w:val="%7."/>
      <w:lvlJc w:val="left"/>
      <w:pPr>
        <w:ind w:left="5673" w:hanging="360"/>
      </w:pPr>
    </w:lvl>
    <w:lvl w:ilvl="7" w:tplc="03424B4A">
      <w:start w:val="1"/>
      <w:numFmt w:val="lowerLetter"/>
      <w:lvlText w:val="%8."/>
      <w:lvlJc w:val="left"/>
      <w:pPr>
        <w:ind w:left="6393" w:hanging="360"/>
      </w:pPr>
    </w:lvl>
    <w:lvl w:ilvl="8" w:tplc="B0183882">
      <w:start w:val="1"/>
      <w:numFmt w:val="lowerRoman"/>
      <w:lvlText w:val="%9."/>
      <w:lvlJc w:val="right"/>
      <w:pPr>
        <w:ind w:left="7113" w:hanging="180"/>
      </w:pPr>
    </w:lvl>
  </w:abstractNum>
  <w:abstractNum w:abstractNumId="30" w15:restartNumberingAfterBreak="0">
    <w:nsid w:val="10AE1C02"/>
    <w:multiLevelType w:val="hybridMultilevel"/>
    <w:tmpl w:val="80CA5D60"/>
    <w:lvl w:ilvl="0" w:tplc="C8F0448C">
      <w:start w:val="1"/>
      <w:numFmt w:val="lowerRoman"/>
      <w:lvlText w:val="(%1)"/>
      <w:lvlJc w:val="left"/>
      <w:pPr>
        <w:ind w:left="2162" w:hanging="360"/>
      </w:pPr>
      <w:rPr>
        <w:rFonts w:ascii="Times New Roman" w:eastAsia="Times New Roman" w:hAnsi="Times New Roman" w:cs="Times New Roman"/>
      </w:rPr>
    </w:lvl>
    <w:lvl w:ilvl="1" w:tplc="4260F1E0">
      <w:start w:val="1"/>
      <w:numFmt w:val="lowerLetter"/>
      <w:lvlText w:val="%2."/>
      <w:lvlJc w:val="left"/>
      <w:pPr>
        <w:ind w:left="1440" w:hanging="360"/>
      </w:pPr>
    </w:lvl>
    <w:lvl w:ilvl="2" w:tplc="C7B2B28A">
      <w:start w:val="1"/>
      <w:numFmt w:val="lowerRoman"/>
      <w:lvlText w:val="%3."/>
      <w:lvlJc w:val="right"/>
      <w:pPr>
        <w:ind w:left="2160" w:hanging="180"/>
      </w:pPr>
    </w:lvl>
    <w:lvl w:ilvl="3" w:tplc="E640C256">
      <w:start w:val="1"/>
      <w:numFmt w:val="decimal"/>
      <w:lvlText w:val="%4."/>
      <w:lvlJc w:val="left"/>
      <w:pPr>
        <w:ind w:left="2880" w:hanging="360"/>
      </w:pPr>
    </w:lvl>
    <w:lvl w:ilvl="4" w:tplc="D526D3F2">
      <w:start w:val="1"/>
      <w:numFmt w:val="lowerLetter"/>
      <w:lvlText w:val="%5."/>
      <w:lvlJc w:val="left"/>
      <w:pPr>
        <w:ind w:left="3600" w:hanging="360"/>
      </w:pPr>
    </w:lvl>
    <w:lvl w:ilvl="5" w:tplc="A1A0FE3C">
      <w:start w:val="1"/>
      <w:numFmt w:val="lowerRoman"/>
      <w:lvlText w:val="%6."/>
      <w:lvlJc w:val="right"/>
      <w:pPr>
        <w:ind w:left="4320" w:hanging="180"/>
      </w:pPr>
    </w:lvl>
    <w:lvl w:ilvl="6" w:tplc="E98EB2F4">
      <w:start w:val="1"/>
      <w:numFmt w:val="decimal"/>
      <w:lvlText w:val="%7."/>
      <w:lvlJc w:val="left"/>
      <w:pPr>
        <w:ind w:left="5040" w:hanging="360"/>
      </w:pPr>
    </w:lvl>
    <w:lvl w:ilvl="7" w:tplc="CC3CC8C0">
      <w:start w:val="1"/>
      <w:numFmt w:val="lowerLetter"/>
      <w:lvlText w:val="%8."/>
      <w:lvlJc w:val="left"/>
      <w:pPr>
        <w:ind w:left="5760" w:hanging="360"/>
      </w:pPr>
    </w:lvl>
    <w:lvl w:ilvl="8" w:tplc="17EC381E">
      <w:start w:val="1"/>
      <w:numFmt w:val="lowerRoman"/>
      <w:lvlText w:val="%9."/>
      <w:lvlJc w:val="right"/>
      <w:pPr>
        <w:ind w:left="6480" w:hanging="180"/>
      </w:pPr>
    </w:lvl>
  </w:abstractNum>
  <w:abstractNum w:abstractNumId="31" w15:restartNumberingAfterBreak="0">
    <w:nsid w:val="10C17E8D"/>
    <w:multiLevelType w:val="hybridMultilevel"/>
    <w:tmpl w:val="873A28D2"/>
    <w:lvl w:ilvl="0" w:tplc="5F6A0362">
      <w:start w:val="1"/>
      <w:numFmt w:val="lowerLetter"/>
      <w:lvlText w:val="(%1)"/>
      <w:lvlJc w:val="left"/>
      <w:pPr>
        <w:ind w:left="1080" w:hanging="360"/>
      </w:pPr>
      <w:rPr>
        <w:rFonts w:hint="default"/>
      </w:rPr>
    </w:lvl>
    <w:lvl w:ilvl="1" w:tplc="328EE1A6">
      <w:start w:val="1"/>
      <w:numFmt w:val="lowerLetter"/>
      <w:lvlText w:val="(%2)"/>
      <w:lvlJc w:val="left"/>
      <w:pPr>
        <w:ind w:left="151" w:hanging="360"/>
      </w:pPr>
      <w:rPr>
        <w:rFonts w:ascii="Times New Roman" w:eastAsia="Arial Narrow" w:hAnsi="Times New Roman" w:cs="Times New Roman"/>
      </w:rPr>
    </w:lvl>
    <w:lvl w:ilvl="2" w:tplc="3EACB2F2">
      <w:start w:val="1"/>
      <w:numFmt w:val="lowerLetter"/>
      <w:lvlText w:val="(%3)"/>
      <w:lvlJc w:val="left"/>
      <w:pPr>
        <w:ind w:left="2520" w:hanging="180"/>
      </w:pPr>
      <w:rPr>
        <w:rFonts w:hint="default"/>
        <w:i w:val="0"/>
      </w:rPr>
    </w:lvl>
    <w:lvl w:ilvl="3" w:tplc="8C503DA0">
      <w:start w:val="3"/>
      <w:numFmt w:val="lowerLetter"/>
      <w:lvlText w:val="%4)"/>
      <w:lvlJc w:val="left"/>
      <w:pPr>
        <w:ind w:left="3240" w:hanging="360"/>
      </w:pPr>
      <w:rPr>
        <w:rFonts w:hint="default"/>
        <w:b w:val="0"/>
      </w:rPr>
    </w:lvl>
    <w:lvl w:ilvl="4" w:tplc="784EEB54">
      <w:start w:val="1"/>
      <w:numFmt w:val="lowerLetter"/>
      <w:lvlText w:val="%5."/>
      <w:lvlJc w:val="left"/>
      <w:pPr>
        <w:ind w:left="3960" w:hanging="360"/>
      </w:pPr>
    </w:lvl>
    <w:lvl w:ilvl="5" w:tplc="B414027E">
      <w:start w:val="1"/>
      <w:numFmt w:val="lowerRoman"/>
      <w:lvlText w:val="%6."/>
      <w:lvlJc w:val="right"/>
      <w:pPr>
        <w:ind w:left="4680" w:hanging="180"/>
      </w:pPr>
    </w:lvl>
    <w:lvl w:ilvl="6" w:tplc="04B887D2">
      <w:start w:val="1"/>
      <w:numFmt w:val="decimal"/>
      <w:lvlText w:val="%7."/>
      <w:lvlJc w:val="left"/>
      <w:pPr>
        <w:ind w:left="5400" w:hanging="360"/>
      </w:pPr>
    </w:lvl>
    <w:lvl w:ilvl="7" w:tplc="1B46BD58">
      <w:start w:val="1"/>
      <w:numFmt w:val="lowerLetter"/>
      <w:lvlText w:val="%8."/>
      <w:lvlJc w:val="left"/>
      <w:pPr>
        <w:ind w:left="6120" w:hanging="360"/>
      </w:pPr>
    </w:lvl>
    <w:lvl w:ilvl="8" w:tplc="79E0F944">
      <w:start w:val="1"/>
      <w:numFmt w:val="lowerRoman"/>
      <w:lvlText w:val="%9."/>
      <w:lvlJc w:val="right"/>
      <w:pPr>
        <w:ind w:left="6840" w:hanging="180"/>
      </w:pPr>
    </w:lvl>
  </w:abstractNum>
  <w:abstractNum w:abstractNumId="32" w15:restartNumberingAfterBreak="0">
    <w:nsid w:val="118675AC"/>
    <w:multiLevelType w:val="hybridMultilevel"/>
    <w:tmpl w:val="1CC61A4A"/>
    <w:lvl w:ilvl="0" w:tplc="070A5FD2">
      <w:start w:val="1"/>
      <w:numFmt w:val="decimal"/>
      <w:pStyle w:val="StyleHeader2-SubClausesLeft-001Hanging044After"/>
      <w:lvlText w:val="1.%1"/>
      <w:lvlJc w:val="left"/>
      <w:pPr>
        <w:ind w:left="720" w:hanging="360"/>
      </w:pPr>
      <w:rPr>
        <w:rFonts w:hint="default"/>
      </w:rPr>
    </w:lvl>
    <w:lvl w:ilvl="1" w:tplc="8C32E37A">
      <w:start w:val="1"/>
      <w:numFmt w:val="lowerLetter"/>
      <w:lvlText w:val="%2."/>
      <w:lvlJc w:val="left"/>
      <w:pPr>
        <w:ind w:left="1440" w:hanging="360"/>
      </w:pPr>
      <w:rPr>
        <w:rFonts w:hint="default"/>
      </w:rPr>
    </w:lvl>
    <w:lvl w:ilvl="2" w:tplc="5EB488C4">
      <w:start w:val="1"/>
      <w:numFmt w:val="lowerRoman"/>
      <w:lvlText w:val="%3."/>
      <w:lvlJc w:val="right"/>
      <w:pPr>
        <w:ind w:left="2160" w:hanging="180"/>
      </w:pPr>
      <w:rPr>
        <w:rFonts w:hint="default"/>
      </w:rPr>
    </w:lvl>
    <w:lvl w:ilvl="3" w:tplc="2932B958">
      <w:start w:val="1"/>
      <w:numFmt w:val="decimal"/>
      <w:lvlText w:val="%4."/>
      <w:lvlJc w:val="left"/>
      <w:pPr>
        <w:ind w:left="2880" w:hanging="360"/>
      </w:pPr>
      <w:rPr>
        <w:rFonts w:hint="default"/>
      </w:rPr>
    </w:lvl>
    <w:lvl w:ilvl="4" w:tplc="04849C8E">
      <w:start w:val="1"/>
      <w:numFmt w:val="lowerLetter"/>
      <w:lvlText w:val="%5."/>
      <w:lvlJc w:val="left"/>
      <w:pPr>
        <w:ind w:left="3600" w:hanging="360"/>
      </w:pPr>
      <w:rPr>
        <w:rFonts w:hint="default"/>
      </w:rPr>
    </w:lvl>
    <w:lvl w:ilvl="5" w:tplc="64FC8FF4">
      <w:start w:val="1"/>
      <w:numFmt w:val="lowerRoman"/>
      <w:lvlText w:val="%6."/>
      <w:lvlJc w:val="right"/>
      <w:pPr>
        <w:ind w:left="4320" w:hanging="180"/>
      </w:pPr>
      <w:rPr>
        <w:rFonts w:hint="default"/>
      </w:rPr>
    </w:lvl>
    <w:lvl w:ilvl="6" w:tplc="2F3ED2B4">
      <w:start w:val="1"/>
      <w:numFmt w:val="decimal"/>
      <w:lvlText w:val="%7."/>
      <w:lvlJc w:val="left"/>
      <w:pPr>
        <w:ind w:left="5040" w:hanging="360"/>
      </w:pPr>
      <w:rPr>
        <w:rFonts w:hint="default"/>
      </w:rPr>
    </w:lvl>
    <w:lvl w:ilvl="7" w:tplc="FDC4D0DA">
      <w:start w:val="1"/>
      <w:numFmt w:val="lowerLetter"/>
      <w:lvlText w:val="%8."/>
      <w:lvlJc w:val="left"/>
      <w:pPr>
        <w:ind w:left="5760" w:hanging="360"/>
      </w:pPr>
      <w:rPr>
        <w:rFonts w:hint="default"/>
      </w:rPr>
    </w:lvl>
    <w:lvl w:ilvl="8" w:tplc="CBC03490">
      <w:start w:val="1"/>
      <w:numFmt w:val="lowerRoman"/>
      <w:lvlText w:val="%9."/>
      <w:lvlJc w:val="right"/>
      <w:pPr>
        <w:ind w:left="6480" w:hanging="180"/>
      </w:pPr>
      <w:rPr>
        <w:rFonts w:hint="default"/>
      </w:rPr>
    </w:lvl>
  </w:abstractNum>
  <w:abstractNum w:abstractNumId="33" w15:restartNumberingAfterBreak="0">
    <w:nsid w:val="11895A3D"/>
    <w:multiLevelType w:val="multilevel"/>
    <w:tmpl w:val="9D741B7C"/>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121F608B"/>
    <w:multiLevelType w:val="hybridMultilevel"/>
    <w:tmpl w:val="F0A6B0F2"/>
    <w:lvl w:ilvl="0" w:tplc="D7686D74">
      <w:start w:val="1"/>
      <w:numFmt w:val="lowerLetter"/>
      <w:lvlText w:val="(%1)"/>
      <w:lvlJc w:val="left"/>
      <w:pPr>
        <w:ind w:left="540" w:hanging="360"/>
      </w:pPr>
      <w:rPr>
        <w:rFonts w:hint="default"/>
      </w:rPr>
    </w:lvl>
    <w:lvl w:ilvl="1" w:tplc="66E03656">
      <w:start w:val="1"/>
      <w:numFmt w:val="lowerLetter"/>
      <w:lvlText w:val="%2."/>
      <w:lvlJc w:val="left"/>
      <w:pPr>
        <w:ind w:left="1440" w:hanging="360"/>
      </w:pPr>
    </w:lvl>
    <w:lvl w:ilvl="2" w:tplc="DBDC3220">
      <w:start w:val="1"/>
      <w:numFmt w:val="lowerRoman"/>
      <w:lvlText w:val="%3."/>
      <w:lvlJc w:val="right"/>
      <w:pPr>
        <w:ind w:left="2160" w:hanging="180"/>
      </w:pPr>
    </w:lvl>
    <w:lvl w:ilvl="3" w:tplc="4C72FF24">
      <w:start w:val="1"/>
      <w:numFmt w:val="decimal"/>
      <w:lvlText w:val="%4."/>
      <w:lvlJc w:val="left"/>
      <w:pPr>
        <w:ind w:left="2880" w:hanging="360"/>
      </w:pPr>
    </w:lvl>
    <w:lvl w:ilvl="4" w:tplc="938E50A8">
      <w:start w:val="1"/>
      <w:numFmt w:val="lowerLetter"/>
      <w:lvlText w:val="%5."/>
      <w:lvlJc w:val="left"/>
      <w:pPr>
        <w:ind w:left="3600" w:hanging="360"/>
      </w:pPr>
    </w:lvl>
    <w:lvl w:ilvl="5" w:tplc="AD3E9706">
      <w:start w:val="1"/>
      <w:numFmt w:val="lowerRoman"/>
      <w:lvlText w:val="%6."/>
      <w:lvlJc w:val="right"/>
      <w:pPr>
        <w:ind w:left="4320" w:hanging="180"/>
      </w:pPr>
    </w:lvl>
    <w:lvl w:ilvl="6" w:tplc="296A1B5E">
      <w:start w:val="1"/>
      <w:numFmt w:val="decimal"/>
      <w:lvlText w:val="%7."/>
      <w:lvlJc w:val="left"/>
      <w:pPr>
        <w:ind w:left="5040" w:hanging="360"/>
      </w:pPr>
    </w:lvl>
    <w:lvl w:ilvl="7" w:tplc="3698E2C8">
      <w:start w:val="1"/>
      <w:numFmt w:val="lowerLetter"/>
      <w:lvlText w:val="%8."/>
      <w:lvlJc w:val="left"/>
      <w:pPr>
        <w:ind w:left="5760" w:hanging="360"/>
      </w:pPr>
    </w:lvl>
    <w:lvl w:ilvl="8" w:tplc="8D8A8796">
      <w:start w:val="1"/>
      <w:numFmt w:val="lowerRoman"/>
      <w:lvlText w:val="%9."/>
      <w:lvlJc w:val="right"/>
      <w:pPr>
        <w:ind w:left="6480" w:hanging="180"/>
      </w:pPr>
    </w:lvl>
  </w:abstractNum>
  <w:abstractNum w:abstractNumId="35" w15:restartNumberingAfterBreak="0">
    <w:nsid w:val="12F912E6"/>
    <w:multiLevelType w:val="hybridMultilevel"/>
    <w:tmpl w:val="691CEB3A"/>
    <w:lvl w:ilvl="0" w:tplc="0E285F0A">
      <w:numFmt w:val="bullet"/>
      <w:lvlText w:val="-"/>
      <w:lvlJc w:val="left"/>
      <w:pPr>
        <w:ind w:left="478" w:hanging="360"/>
      </w:pPr>
      <w:rPr>
        <w:rFonts w:ascii="Calibri" w:eastAsia="Times New Roman" w:hAnsi="Calibri" w:cs="Calibri"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36" w15:restartNumberingAfterBreak="0">
    <w:nsid w:val="13AA19C8"/>
    <w:multiLevelType w:val="hybridMultilevel"/>
    <w:tmpl w:val="ACB2C80A"/>
    <w:lvl w:ilvl="0" w:tplc="BAF833AE">
      <w:start w:val="1"/>
      <w:numFmt w:val="bullet"/>
      <w:lvlText w:val=""/>
      <w:lvlJc w:val="left"/>
      <w:pPr>
        <w:ind w:left="720" w:hanging="360"/>
      </w:pPr>
      <w:rPr>
        <w:rFonts w:ascii="Wingdings" w:hAnsi="Wingdings" w:hint="default"/>
      </w:rPr>
    </w:lvl>
    <w:lvl w:ilvl="1" w:tplc="EC0C36FE">
      <w:start w:val="1"/>
      <w:numFmt w:val="bullet"/>
      <w:lvlText w:val="o"/>
      <w:lvlJc w:val="left"/>
      <w:pPr>
        <w:ind w:left="1440" w:hanging="360"/>
      </w:pPr>
      <w:rPr>
        <w:rFonts w:ascii="Courier New" w:hAnsi="Courier New" w:cs="Courier New" w:hint="default"/>
      </w:rPr>
    </w:lvl>
    <w:lvl w:ilvl="2" w:tplc="13CA8A12">
      <w:start w:val="1"/>
      <w:numFmt w:val="bullet"/>
      <w:lvlText w:val=""/>
      <w:lvlJc w:val="left"/>
      <w:pPr>
        <w:ind w:left="2160" w:hanging="360"/>
      </w:pPr>
      <w:rPr>
        <w:rFonts w:ascii="Wingdings" w:hAnsi="Wingdings" w:hint="default"/>
      </w:rPr>
    </w:lvl>
    <w:lvl w:ilvl="3" w:tplc="6360E628">
      <w:start w:val="1"/>
      <w:numFmt w:val="bullet"/>
      <w:lvlText w:val=""/>
      <w:lvlJc w:val="left"/>
      <w:pPr>
        <w:ind w:left="2880" w:hanging="360"/>
      </w:pPr>
      <w:rPr>
        <w:rFonts w:ascii="Symbol" w:hAnsi="Symbol" w:hint="default"/>
      </w:rPr>
    </w:lvl>
    <w:lvl w:ilvl="4" w:tplc="14AC4F02">
      <w:start w:val="1"/>
      <w:numFmt w:val="bullet"/>
      <w:lvlText w:val="o"/>
      <w:lvlJc w:val="left"/>
      <w:pPr>
        <w:ind w:left="3600" w:hanging="360"/>
      </w:pPr>
      <w:rPr>
        <w:rFonts w:ascii="Courier New" w:hAnsi="Courier New" w:cs="Courier New" w:hint="default"/>
      </w:rPr>
    </w:lvl>
    <w:lvl w:ilvl="5" w:tplc="64C42C04">
      <w:start w:val="1"/>
      <w:numFmt w:val="bullet"/>
      <w:lvlText w:val=""/>
      <w:lvlJc w:val="left"/>
      <w:pPr>
        <w:ind w:left="4320" w:hanging="360"/>
      </w:pPr>
      <w:rPr>
        <w:rFonts w:ascii="Wingdings" w:hAnsi="Wingdings" w:hint="default"/>
      </w:rPr>
    </w:lvl>
    <w:lvl w:ilvl="6" w:tplc="EEA0304E">
      <w:start w:val="1"/>
      <w:numFmt w:val="bullet"/>
      <w:lvlText w:val=""/>
      <w:lvlJc w:val="left"/>
      <w:pPr>
        <w:ind w:left="5040" w:hanging="360"/>
      </w:pPr>
      <w:rPr>
        <w:rFonts w:ascii="Symbol" w:hAnsi="Symbol" w:hint="default"/>
      </w:rPr>
    </w:lvl>
    <w:lvl w:ilvl="7" w:tplc="744273DC">
      <w:start w:val="1"/>
      <w:numFmt w:val="bullet"/>
      <w:lvlText w:val="o"/>
      <w:lvlJc w:val="left"/>
      <w:pPr>
        <w:ind w:left="5760" w:hanging="360"/>
      </w:pPr>
      <w:rPr>
        <w:rFonts w:ascii="Courier New" w:hAnsi="Courier New" w:cs="Courier New" w:hint="default"/>
      </w:rPr>
    </w:lvl>
    <w:lvl w:ilvl="8" w:tplc="30C68346">
      <w:start w:val="1"/>
      <w:numFmt w:val="bullet"/>
      <w:lvlText w:val=""/>
      <w:lvlJc w:val="left"/>
      <w:pPr>
        <w:ind w:left="6480" w:hanging="360"/>
      </w:pPr>
      <w:rPr>
        <w:rFonts w:ascii="Wingdings" w:hAnsi="Wingdings" w:hint="default"/>
      </w:rPr>
    </w:lvl>
  </w:abstractNum>
  <w:abstractNum w:abstractNumId="37" w15:restartNumberingAfterBreak="0">
    <w:nsid w:val="13B6715D"/>
    <w:multiLevelType w:val="hybridMultilevel"/>
    <w:tmpl w:val="8B4C7276"/>
    <w:lvl w:ilvl="0" w:tplc="883A7C7A">
      <w:start w:val="1"/>
      <w:numFmt w:val="lowerLetter"/>
      <w:lvlText w:val="(%1)"/>
      <w:lvlJc w:val="left"/>
      <w:pPr>
        <w:ind w:left="720" w:hanging="360"/>
      </w:pPr>
      <w:rPr>
        <w:rFonts w:hint="default"/>
      </w:rPr>
    </w:lvl>
    <w:lvl w:ilvl="1" w:tplc="CF6279B8">
      <w:start w:val="1"/>
      <w:numFmt w:val="lowerLetter"/>
      <w:lvlText w:val="%2."/>
      <w:lvlJc w:val="left"/>
      <w:pPr>
        <w:ind w:left="1440" w:hanging="360"/>
      </w:pPr>
    </w:lvl>
    <w:lvl w:ilvl="2" w:tplc="066CBF42">
      <w:start w:val="1"/>
      <w:numFmt w:val="lowerRoman"/>
      <w:lvlText w:val="%3."/>
      <w:lvlJc w:val="right"/>
      <w:pPr>
        <w:ind w:left="2160" w:hanging="180"/>
      </w:pPr>
    </w:lvl>
    <w:lvl w:ilvl="3" w:tplc="D8749762">
      <w:start w:val="1"/>
      <w:numFmt w:val="decimal"/>
      <w:lvlText w:val="%4."/>
      <w:lvlJc w:val="left"/>
      <w:pPr>
        <w:ind w:left="2880" w:hanging="360"/>
      </w:pPr>
    </w:lvl>
    <w:lvl w:ilvl="4" w:tplc="FDCC0560">
      <w:start w:val="1"/>
      <w:numFmt w:val="lowerLetter"/>
      <w:lvlText w:val="%5."/>
      <w:lvlJc w:val="left"/>
      <w:pPr>
        <w:ind w:left="3600" w:hanging="360"/>
      </w:pPr>
    </w:lvl>
    <w:lvl w:ilvl="5" w:tplc="8B6E97BA">
      <w:start w:val="1"/>
      <w:numFmt w:val="lowerRoman"/>
      <w:lvlText w:val="%6."/>
      <w:lvlJc w:val="right"/>
      <w:pPr>
        <w:ind w:left="4320" w:hanging="180"/>
      </w:pPr>
    </w:lvl>
    <w:lvl w:ilvl="6" w:tplc="4466643C">
      <w:start w:val="1"/>
      <w:numFmt w:val="decimal"/>
      <w:lvlText w:val="%7."/>
      <w:lvlJc w:val="left"/>
      <w:pPr>
        <w:ind w:left="5040" w:hanging="360"/>
      </w:pPr>
    </w:lvl>
    <w:lvl w:ilvl="7" w:tplc="CC520512">
      <w:start w:val="1"/>
      <w:numFmt w:val="lowerLetter"/>
      <w:lvlText w:val="%8."/>
      <w:lvlJc w:val="left"/>
      <w:pPr>
        <w:ind w:left="5760" w:hanging="360"/>
      </w:pPr>
    </w:lvl>
    <w:lvl w:ilvl="8" w:tplc="E8081076">
      <w:start w:val="1"/>
      <w:numFmt w:val="lowerRoman"/>
      <w:lvlText w:val="%9."/>
      <w:lvlJc w:val="right"/>
      <w:pPr>
        <w:ind w:left="6480" w:hanging="180"/>
      </w:pPr>
    </w:lvl>
  </w:abstractNum>
  <w:abstractNum w:abstractNumId="38" w15:restartNumberingAfterBreak="0">
    <w:nsid w:val="13ED1A9B"/>
    <w:multiLevelType w:val="hybridMultilevel"/>
    <w:tmpl w:val="A56EEB20"/>
    <w:lvl w:ilvl="0" w:tplc="D5966078">
      <w:start w:val="1"/>
      <w:numFmt w:val="bullet"/>
      <w:lvlText w:val=""/>
      <w:lvlJc w:val="left"/>
      <w:pPr>
        <w:ind w:left="1440" w:hanging="360"/>
      </w:pPr>
      <w:rPr>
        <w:rFonts w:ascii="Symbol" w:hAnsi="Symbol" w:hint="default"/>
      </w:rPr>
    </w:lvl>
    <w:lvl w:ilvl="1" w:tplc="69FA302A">
      <w:start w:val="1"/>
      <w:numFmt w:val="bullet"/>
      <w:lvlText w:val="o"/>
      <w:lvlJc w:val="left"/>
      <w:pPr>
        <w:ind w:left="2160" w:hanging="360"/>
      </w:pPr>
      <w:rPr>
        <w:rFonts w:ascii="Courier New" w:hAnsi="Courier New" w:cs="Courier New" w:hint="default"/>
      </w:rPr>
    </w:lvl>
    <w:lvl w:ilvl="2" w:tplc="1764B002">
      <w:start w:val="1"/>
      <w:numFmt w:val="bullet"/>
      <w:lvlText w:val=""/>
      <w:lvlJc w:val="left"/>
      <w:pPr>
        <w:ind w:left="2880" w:hanging="360"/>
      </w:pPr>
      <w:rPr>
        <w:rFonts w:ascii="Wingdings" w:hAnsi="Wingdings" w:hint="default"/>
      </w:rPr>
    </w:lvl>
    <w:lvl w:ilvl="3" w:tplc="CE18127C">
      <w:start w:val="1"/>
      <w:numFmt w:val="bullet"/>
      <w:lvlText w:val=""/>
      <w:lvlJc w:val="left"/>
      <w:pPr>
        <w:ind w:left="3600" w:hanging="360"/>
      </w:pPr>
      <w:rPr>
        <w:rFonts w:ascii="Symbol" w:hAnsi="Symbol" w:hint="default"/>
      </w:rPr>
    </w:lvl>
    <w:lvl w:ilvl="4" w:tplc="6D96A130">
      <w:start w:val="1"/>
      <w:numFmt w:val="bullet"/>
      <w:lvlText w:val="o"/>
      <w:lvlJc w:val="left"/>
      <w:pPr>
        <w:ind w:left="4320" w:hanging="360"/>
      </w:pPr>
      <w:rPr>
        <w:rFonts w:ascii="Courier New" w:hAnsi="Courier New" w:cs="Courier New" w:hint="default"/>
      </w:rPr>
    </w:lvl>
    <w:lvl w:ilvl="5" w:tplc="1C7866EA">
      <w:start w:val="1"/>
      <w:numFmt w:val="bullet"/>
      <w:lvlText w:val=""/>
      <w:lvlJc w:val="left"/>
      <w:pPr>
        <w:ind w:left="5040" w:hanging="360"/>
      </w:pPr>
      <w:rPr>
        <w:rFonts w:ascii="Wingdings" w:hAnsi="Wingdings" w:hint="default"/>
      </w:rPr>
    </w:lvl>
    <w:lvl w:ilvl="6" w:tplc="8F065CCE">
      <w:start w:val="1"/>
      <w:numFmt w:val="bullet"/>
      <w:lvlText w:val=""/>
      <w:lvlJc w:val="left"/>
      <w:pPr>
        <w:ind w:left="5760" w:hanging="360"/>
      </w:pPr>
      <w:rPr>
        <w:rFonts w:ascii="Symbol" w:hAnsi="Symbol" w:hint="default"/>
      </w:rPr>
    </w:lvl>
    <w:lvl w:ilvl="7" w:tplc="AC547F18">
      <w:start w:val="1"/>
      <w:numFmt w:val="bullet"/>
      <w:lvlText w:val="o"/>
      <w:lvlJc w:val="left"/>
      <w:pPr>
        <w:ind w:left="6480" w:hanging="360"/>
      </w:pPr>
      <w:rPr>
        <w:rFonts w:ascii="Courier New" w:hAnsi="Courier New" w:cs="Courier New" w:hint="default"/>
      </w:rPr>
    </w:lvl>
    <w:lvl w:ilvl="8" w:tplc="61C64D5E">
      <w:start w:val="1"/>
      <w:numFmt w:val="bullet"/>
      <w:lvlText w:val=""/>
      <w:lvlJc w:val="left"/>
      <w:pPr>
        <w:ind w:left="7200" w:hanging="360"/>
      </w:pPr>
      <w:rPr>
        <w:rFonts w:ascii="Wingdings" w:hAnsi="Wingdings" w:hint="default"/>
      </w:rPr>
    </w:lvl>
  </w:abstractNum>
  <w:abstractNum w:abstractNumId="39" w15:restartNumberingAfterBreak="0">
    <w:nsid w:val="14006A57"/>
    <w:multiLevelType w:val="hybridMultilevel"/>
    <w:tmpl w:val="B232B208"/>
    <w:lvl w:ilvl="0" w:tplc="5BF646E6">
      <w:start w:val="1"/>
      <w:numFmt w:val="lowerRoman"/>
      <w:lvlText w:val="(%1)"/>
      <w:lvlJc w:val="left"/>
      <w:pPr>
        <w:ind w:left="953" w:hanging="360"/>
      </w:pPr>
      <w:rPr>
        <w:rFonts w:hint="default"/>
      </w:rPr>
    </w:lvl>
    <w:lvl w:ilvl="1" w:tplc="77A432E6">
      <w:start w:val="1"/>
      <w:numFmt w:val="lowerLetter"/>
      <w:lvlText w:val="%2."/>
      <w:lvlJc w:val="left"/>
      <w:pPr>
        <w:ind w:left="1673" w:hanging="360"/>
      </w:pPr>
    </w:lvl>
    <w:lvl w:ilvl="2" w:tplc="E752D610">
      <w:start w:val="1"/>
      <w:numFmt w:val="lowerRoman"/>
      <w:lvlText w:val="%3."/>
      <w:lvlJc w:val="right"/>
      <w:pPr>
        <w:ind w:left="2393" w:hanging="180"/>
      </w:pPr>
    </w:lvl>
    <w:lvl w:ilvl="3" w:tplc="E666635E">
      <w:start w:val="1"/>
      <w:numFmt w:val="decimal"/>
      <w:lvlText w:val="%4."/>
      <w:lvlJc w:val="left"/>
      <w:pPr>
        <w:ind w:left="3113" w:hanging="360"/>
      </w:pPr>
    </w:lvl>
    <w:lvl w:ilvl="4" w:tplc="829C36C4">
      <w:start w:val="1"/>
      <w:numFmt w:val="lowerLetter"/>
      <w:lvlText w:val="%5."/>
      <w:lvlJc w:val="left"/>
      <w:pPr>
        <w:ind w:left="3833" w:hanging="360"/>
      </w:pPr>
    </w:lvl>
    <w:lvl w:ilvl="5" w:tplc="5964AEB8">
      <w:start w:val="1"/>
      <w:numFmt w:val="lowerRoman"/>
      <w:lvlText w:val="%6."/>
      <w:lvlJc w:val="right"/>
      <w:pPr>
        <w:ind w:left="4553" w:hanging="180"/>
      </w:pPr>
    </w:lvl>
    <w:lvl w:ilvl="6" w:tplc="5EFA1012">
      <w:start w:val="1"/>
      <w:numFmt w:val="decimal"/>
      <w:lvlText w:val="%7."/>
      <w:lvlJc w:val="left"/>
      <w:pPr>
        <w:ind w:left="5273" w:hanging="360"/>
      </w:pPr>
    </w:lvl>
    <w:lvl w:ilvl="7" w:tplc="F63A90E4">
      <w:start w:val="1"/>
      <w:numFmt w:val="lowerLetter"/>
      <w:lvlText w:val="%8."/>
      <w:lvlJc w:val="left"/>
      <w:pPr>
        <w:ind w:left="5993" w:hanging="360"/>
      </w:pPr>
    </w:lvl>
    <w:lvl w:ilvl="8" w:tplc="08445C5A">
      <w:start w:val="1"/>
      <w:numFmt w:val="lowerRoman"/>
      <w:lvlText w:val="%9."/>
      <w:lvlJc w:val="right"/>
      <w:pPr>
        <w:ind w:left="6713" w:hanging="180"/>
      </w:pPr>
    </w:lvl>
  </w:abstractNum>
  <w:abstractNum w:abstractNumId="40" w15:restartNumberingAfterBreak="0">
    <w:nsid w:val="149A0C58"/>
    <w:multiLevelType w:val="hybridMultilevel"/>
    <w:tmpl w:val="908CE178"/>
    <w:lvl w:ilvl="0" w:tplc="51F0E9B2">
      <w:start w:val="1"/>
      <w:numFmt w:val="lowerLetter"/>
      <w:lvlText w:val="(%1)"/>
      <w:lvlJc w:val="left"/>
      <w:pPr>
        <w:ind w:left="1296" w:hanging="360"/>
      </w:pPr>
      <w:rPr>
        <w:rFonts w:hint="default"/>
        <w:i w:val="0"/>
      </w:rPr>
    </w:lvl>
    <w:lvl w:ilvl="1" w:tplc="FB78D346">
      <w:start w:val="1"/>
      <w:numFmt w:val="lowerLetter"/>
      <w:lvlText w:val="%2."/>
      <w:lvlJc w:val="left"/>
      <w:pPr>
        <w:ind w:left="2016" w:hanging="360"/>
      </w:pPr>
    </w:lvl>
    <w:lvl w:ilvl="2" w:tplc="B44EA260">
      <w:start w:val="1"/>
      <w:numFmt w:val="lowerRoman"/>
      <w:lvlText w:val="%3."/>
      <w:lvlJc w:val="right"/>
      <w:pPr>
        <w:ind w:left="2736" w:hanging="180"/>
      </w:pPr>
    </w:lvl>
    <w:lvl w:ilvl="3" w:tplc="AA6675EC">
      <w:start w:val="1"/>
      <w:numFmt w:val="decimal"/>
      <w:lvlText w:val="%4."/>
      <w:lvlJc w:val="left"/>
      <w:pPr>
        <w:ind w:left="3456" w:hanging="360"/>
      </w:pPr>
    </w:lvl>
    <w:lvl w:ilvl="4" w:tplc="38846E0E">
      <w:start w:val="1"/>
      <w:numFmt w:val="lowerLetter"/>
      <w:lvlText w:val="%5."/>
      <w:lvlJc w:val="left"/>
      <w:pPr>
        <w:ind w:left="4176" w:hanging="360"/>
      </w:pPr>
    </w:lvl>
    <w:lvl w:ilvl="5" w:tplc="67E2DB3C">
      <w:start w:val="1"/>
      <w:numFmt w:val="lowerRoman"/>
      <w:lvlText w:val="%6."/>
      <w:lvlJc w:val="right"/>
      <w:pPr>
        <w:ind w:left="4896" w:hanging="180"/>
      </w:pPr>
    </w:lvl>
    <w:lvl w:ilvl="6" w:tplc="1AEAF52C">
      <w:start w:val="1"/>
      <w:numFmt w:val="decimal"/>
      <w:lvlText w:val="%7."/>
      <w:lvlJc w:val="left"/>
      <w:pPr>
        <w:ind w:left="5616" w:hanging="360"/>
      </w:pPr>
    </w:lvl>
    <w:lvl w:ilvl="7" w:tplc="51664A78">
      <w:start w:val="1"/>
      <w:numFmt w:val="lowerLetter"/>
      <w:lvlText w:val="%8."/>
      <w:lvlJc w:val="left"/>
      <w:pPr>
        <w:ind w:left="6336" w:hanging="360"/>
      </w:pPr>
    </w:lvl>
    <w:lvl w:ilvl="8" w:tplc="3B3270A6">
      <w:start w:val="1"/>
      <w:numFmt w:val="lowerRoman"/>
      <w:lvlText w:val="%9."/>
      <w:lvlJc w:val="right"/>
      <w:pPr>
        <w:ind w:left="7056" w:hanging="180"/>
      </w:pPr>
    </w:lvl>
  </w:abstractNum>
  <w:abstractNum w:abstractNumId="41" w15:restartNumberingAfterBreak="0">
    <w:nsid w:val="157675DD"/>
    <w:multiLevelType w:val="hybridMultilevel"/>
    <w:tmpl w:val="FE3282D6"/>
    <w:lvl w:ilvl="0" w:tplc="CC4E40E0">
      <w:start w:val="1"/>
      <w:numFmt w:val="lowerRoman"/>
      <w:lvlText w:val="(%1)"/>
      <w:lvlJc w:val="left"/>
      <w:pPr>
        <w:ind w:left="1353" w:hanging="360"/>
      </w:pPr>
      <w:rPr>
        <w:rFonts w:hint="default"/>
      </w:rPr>
    </w:lvl>
    <w:lvl w:ilvl="1" w:tplc="6722DA8C">
      <w:start w:val="1"/>
      <w:numFmt w:val="lowerLetter"/>
      <w:lvlText w:val="%2."/>
      <w:lvlJc w:val="left"/>
      <w:pPr>
        <w:ind w:left="2073" w:hanging="360"/>
      </w:pPr>
    </w:lvl>
    <w:lvl w:ilvl="2" w:tplc="B21A3048">
      <w:start w:val="1"/>
      <w:numFmt w:val="lowerRoman"/>
      <w:lvlText w:val="%3."/>
      <w:lvlJc w:val="right"/>
      <w:pPr>
        <w:ind w:left="2793" w:hanging="180"/>
      </w:pPr>
    </w:lvl>
    <w:lvl w:ilvl="3" w:tplc="B3BA6CFE">
      <w:start w:val="1"/>
      <w:numFmt w:val="decimal"/>
      <w:lvlText w:val="%4."/>
      <w:lvlJc w:val="left"/>
      <w:pPr>
        <w:ind w:left="3513" w:hanging="360"/>
      </w:pPr>
    </w:lvl>
    <w:lvl w:ilvl="4" w:tplc="E124E034">
      <w:start w:val="1"/>
      <w:numFmt w:val="lowerLetter"/>
      <w:lvlText w:val="%5."/>
      <w:lvlJc w:val="left"/>
      <w:pPr>
        <w:ind w:left="4233" w:hanging="360"/>
      </w:pPr>
    </w:lvl>
    <w:lvl w:ilvl="5" w:tplc="B5BC8EFA">
      <w:start w:val="1"/>
      <w:numFmt w:val="lowerRoman"/>
      <w:lvlText w:val="%6."/>
      <w:lvlJc w:val="right"/>
      <w:pPr>
        <w:ind w:left="4953" w:hanging="180"/>
      </w:pPr>
    </w:lvl>
    <w:lvl w:ilvl="6" w:tplc="81F89C3E">
      <w:start w:val="1"/>
      <w:numFmt w:val="decimal"/>
      <w:lvlText w:val="%7."/>
      <w:lvlJc w:val="left"/>
      <w:pPr>
        <w:ind w:left="5673" w:hanging="360"/>
      </w:pPr>
    </w:lvl>
    <w:lvl w:ilvl="7" w:tplc="91B2C01A">
      <w:start w:val="1"/>
      <w:numFmt w:val="lowerLetter"/>
      <w:lvlText w:val="%8."/>
      <w:lvlJc w:val="left"/>
      <w:pPr>
        <w:ind w:left="6393" w:hanging="360"/>
      </w:pPr>
    </w:lvl>
    <w:lvl w:ilvl="8" w:tplc="5DE44C46">
      <w:start w:val="1"/>
      <w:numFmt w:val="lowerRoman"/>
      <w:lvlText w:val="%9."/>
      <w:lvlJc w:val="right"/>
      <w:pPr>
        <w:ind w:left="7113" w:hanging="180"/>
      </w:pPr>
    </w:lvl>
  </w:abstractNum>
  <w:abstractNum w:abstractNumId="42" w15:restartNumberingAfterBreak="0">
    <w:nsid w:val="15AC2F1D"/>
    <w:multiLevelType w:val="hybridMultilevel"/>
    <w:tmpl w:val="58C4D862"/>
    <w:lvl w:ilvl="0" w:tplc="CC6A8F4E">
      <w:start w:val="1"/>
      <w:numFmt w:val="lowerLetter"/>
      <w:lvlText w:val="(%1)"/>
      <w:lvlJc w:val="left"/>
      <w:pPr>
        <w:ind w:left="1296" w:hanging="360"/>
      </w:pPr>
      <w:rPr>
        <w:rFonts w:hint="default"/>
      </w:rPr>
    </w:lvl>
    <w:lvl w:ilvl="1" w:tplc="4BFEA860">
      <w:start w:val="1"/>
      <w:numFmt w:val="lowerLetter"/>
      <w:lvlText w:val="%2."/>
      <w:lvlJc w:val="left"/>
      <w:pPr>
        <w:ind w:left="2016" w:hanging="360"/>
      </w:pPr>
    </w:lvl>
    <w:lvl w:ilvl="2" w:tplc="D53AA668">
      <w:start w:val="1"/>
      <w:numFmt w:val="lowerRoman"/>
      <w:lvlText w:val="%3."/>
      <w:lvlJc w:val="right"/>
      <w:pPr>
        <w:ind w:left="2736" w:hanging="180"/>
      </w:pPr>
    </w:lvl>
    <w:lvl w:ilvl="3" w:tplc="5FCA51B2">
      <w:start w:val="1"/>
      <w:numFmt w:val="decimal"/>
      <w:lvlText w:val="%4."/>
      <w:lvlJc w:val="left"/>
      <w:pPr>
        <w:ind w:left="3456" w:hanging="360"/>
      </w:pPr>
    </w:lvl>
    <w:lvl w:ilvl="4" w:tplc="A8BEF35A">
      <w:start w:val="1"/>
      <w:numFmt w:val="lowerLetter"/>
      <w:lvlText w:val="%5."/>
      <w:lvlJc w:val="left"/>
      <w:pPr>
        <w:ind w:left="4176" w:hanging="360"/>
      </w:pPr>
    </w:lvl>
    <w:lvl w:ilvl="5" w:tplc="5B66EBB0">
      <w:start w:val="1"/>
      <w:numFmt w:val="lowerRoman"/>
      <w:lvlText w:val="%6."/>
      <w:lvlJc w:val="right"/>
      <w:pPr>
        <w:ind w:left="4896" w:hanging="180"/>
      </w:pPr>
    </w:lvl>
    <w:lvl w:ilvl="6" w:tplc="7D3264EA">
      <w:start w:val="1"/>
      <w:numFmt w:val="decimal"/>
      <w:lvlText w:val="%7."/>
      <w:lvlJc w:val="left"/>
      <w:pPr>
        <w:ind w:left="5616" w:hanging="360"/>
      </w:pPr>
    </w:lvl>
    <w:lvl w:ilvl="7" w:tplc="E64ED98E">
      <w:start w:val="1"/>
      <w:numFmt w:val="lowerLetter"/>
      <w:lvlText w:val="%8."/>
      <w:lvlJc w:val="left"/>
      <w:pPr>
        <w:ind w:left="6336" w:hanging="360"/>
      </w:pPr>
    </w:lvl>
    <w:lvl w:ilvl="8" w:tplc="D99000F8">
      <w:start w:val="1"/>
      <w:numFmt w:val="lowerRoman"/>
      <w:lvlText w:val="%9."/>
      <w:lvlJc w:val="right"/>
      <w:pPr>
        <w:ind w:left="7056" w:hanging="180"/>
      </w:pPr>
    </w:lvl>
  </w:abstractNum>
  <w:abstractNum w:abstractNumId="43" w15:restartNumberingAfterBreak="0">
    <w:nsid w:val="16061EF0"/>
    <w:multiLevelType w:val="hybridMultilevel"/>
    <w:tmpl w:val="44524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78D2B60"/>
    <w:multiLevelType w:val="hybridMultilevel"/>
    <w:tmpl w:val="61C2BE96"/>
    <w:lvl w:ilvl="0" w:tplc="2F22B308">
      <w:start w:val="1"/>
      <w:numFmt w:val="lowerRoman"/>
      <w:lvlText w:val="(%1)"/>
      <w:lvlJc w:val="left"/>
      <w:pPr>
        <w:ind w:left="1080" w:hanging="720"/>
      </w:pPr>
      <w:rPr>
        <w:rFonts w:hint="default"/>
        <w:i/>
        <w:sz w:val="44"/>
      </w:rPr>
    </w:lvl>
    <w:lvl w:ilvl="1" w:tplc="AB264EF8">
      <w:start w:val="1"/>
      <w:numFmt w:val="lowerLetter"/>
      <w:lvlText w:val="%2."/>
      <w:lvlJc w:val="left"/>
      <w:pPr>
        <w:ind w:left="1440" w:hanging="360"/>
      </w:pPr>
    </w:lvl>
    <w:lvl w:ilvl="2" w:tplc="CFACB2AE">
      <w:start w:val="1"/>
      <w:numFmt w:val="lowerRoman"/>
      <w:lvlText w:val="%3."/>
      <w:lvlJc w:val="right"/>
      <w:pPr>
        <w:ind w:left="2160" w:hanging="180"/>
      </w:pPr>
    </w:lvl>
    <w:lvl w:ilvl="3" w:tplc="454009F0">
      <w:start w:val="1"/>
      <w:numFmt w:val="decimal"/>
      <w:lvlText w:val="%4."/>
      <w:lvlJc w:val="left"/>
      <w:pPr>
        <w:ind w:left="2880" w:hanging="360"/>
      </w:pPr>
    </w:lvl>
    <w:lvl w:ilvl="4" w:tplc="C06A3A9C">
      <w:start w:val="1"/>
      <w:numFmt w:val="lowerLetter"/>
      <w:lvlText w:val="%5."/>
      <w:lvlJc w:val="left"/>
      <w:pPr>
        <w:ind w:left="3600" w:hanging="360"/>
      </w:pPr>
    </w:lvl>
    <w:lvl w:ilvl="5" w:tplc="E8721D3C">
      <w:start w:val="1"/>
      <w:numFmt w:val="lowerRoman"/>
      <w:lvlText w:val="%6."/>
      <w:lvlJc w:val="right"/>
      <w:pPr>
        <w:ind w:left="4320" w:hanging="180"/>
      </w:pPr>
    </w:lvl>
    <w:lvl w:ilvl="6" w:tplc="F892AFA8">
      <w:start w:val="1"/>
      <w:numFmt w:val="decimal"/>
      <w:lvlText w:val="%7."/>
      <w:lvlJc w:val="left"/>
      <w:pPr>
        <w:ind w:left="5040" w:hanging="360"/>
      </w:pPr>
    </w:lvl>
    <w:lvl w:ilvl="7" w:tplc="5B5C61F8">
      <w:start w:val="1"/>
      <w:numFmt w:val="lowerLetter"/>
      <w:lvlText w:val="%8."/>
      <w:lvlJc w:val="left"/>
      <w:pPr>
        <w:ind w:left="5760" w:hanging="360"/>
      </w:pPr>
    </w:lvl>
    <w:lvl w:ilvl="8" w:tplc="C4A6BD0A">
      <w:start w:val="1"/>
      <w:numFmt w:val="lowerRoman"/>
      <w:lvlText w:val="%9."/>
      <w:lvlJc w:val="right"/>
      <w:pPr>
        <w:ind w:left="6480" w:hanging="180"/>
      </w:pPr>
    </w:lvl>
  </w:abstractNum>
  <w:abstractNum w:abstractNumId="45" w15:restartNumberingAfterBreak="0">
    <w:nsid w:val="17A70516"/>
    <w:multiLevelType w:val="hybridMultilevel"/>
    <w:tmpl w:val="9A2293AE"/>
    <w:lvl w:ilvl="0" w:tplc="27E4E3BE">
      <w:start w:val="1"/>
      <w:numFmt w:val="decimal"/>
      <w:lvlText w:val="2.%1"/>
      <w:lvlJc w:val="left"/>
      <w:pPr>
        <w:ind w:left="360" w:hanging="360"/>
      </w:pPr>
      <w:rPr>
        <w:rFonts w:hint="default"/>
        <w:sz w:val="22"/>
        <w:szCs w:val="22"/>
      </w:rPr>
    </w:lvl>
    <w:lvl w:ilvl="1" w:tplc="93AEFA06">
      <w:start w:val="1"/>
      <w:numFmt w:val="lowerLetter"/>
      <w:lvlText w:val="%2."/>
      <w:lvlJc w:val="left"/>
      <w:pPr>
        <w:ind w:left="1080" w:hanging="360"/>
      </w:pPr>
    </w:lvl>
    <w:lvl w:ilvl="2" w:tplc="83B65ED2">
      <w:start w:val="1"/>
      <w:numFmt w:val="lowerRoman"/>
      <w:lvlText w:val="%3."/>
      <w:lvlJc w:val="right"/>
      <w:pPr>
        <w:ind w:left="1800" w:hanging="180"/>
      </w:pPr>
    </w:lvl>
    <w:lvl w:ilvl="3" w:tplc="1B6092E2">
      <w:start w:val="1"/>
      <w:numFmt w:val="decimal"/>
      <w:lvlText w:val="%4."/>
      <w:lvlJc w:val="left"/>
      <w:pPr>
        <w:ind w:left="2520" w:hanging="360"/>
      </w:pPr>
    </w:lvl>
    <w:lvl w:ilvl="4" w:tplc="61A68784">
      <w:start w:val="1"/>
      <w:numFmt w:val="lowerLetter"/>
      <w:lvlText w:val="%5."/>
      <w:lvlJc w:val="left"/>
      <w:pPr>
        <w:ind w:left="3240" w:hanging="360"/>
      </w:pPr>
    </w:lvl>
    <w:lvl w:ilvl="5" w:tplc="6CA2DE14">
      <w:start w:val="1"/>
      <w:numFmt w:val="lowerRoman"/>
      <w:lvlText w:val="%6."/>
      <w:lvlJc w:val="right"/>
      <w:pPr>
        <w:ind w:left="3960" w:hanging="180"/>
      </w:pPr>
    </w:lvl>
    <w:lvl w:ilvl="6" w:tplc="443047A8">
      <w:start w:val="1"/>
      <w:numFmt w:val="decimal"/>
      <w:lvlText w:val="%7."/>
      <w:lvlJc w:val="left"/>
      <w:pPr>
        <w:ind w:left="4680" w:hanging="360"/>
      </w:pPr>
    </w:lvl>
    <w:lvl w:ilvl="7" w:tplc="6CC05EE0">
      <w:start w:val="1"/>
      <w:numFmt w:val="lowerLetter"/>
      <w:lvlText w:val="%8."/>
      <w:lvlJc w:val="left"/>
      <w:pPr>
        <w:ind w:left="5400" w:hanging="360"/>
      </w:pPr>
    </w:lvl>
    <w:lvl w:ilvl="8" w:tplc="146A675E">
      <w:start w:val="1"/>
      <w:numFmt w:val="lowerRoman"/>
      <w:lvlText w:val="%9."/>
      <w:lvlJc w:val="right"/>
      <w:pPr>
        <w:ind w:left="6120" w:hanging="180"/>
      </w:pPr>
    </w:lvl>
  </w:abstractNum>
  <w:abstractNum w:abstractNumId="46" w15:restartNumberingAfterBreak="0">
    <w:nsid w:val="17BC3095"/>
    <w:multiLevelType w:val="hybridMultilevel"/>
    <w:tmpl w:val="27E62C06"/>
    <w:lvl w:ilvl="0" w:tplc="53185AFC">
      <w:start w:val="1"/>
      <w:numFmt w:val="lowerRoman"/>
      <w:lvlText w:val="(%1)"/>
      <w:lvlJc w:val="left"/>
      <w:pPr>
        <w:ind w:left="953" w:hanging="360"/>
      </w:pPr>
      <w:rPr>
        <w:rFonts w:hint="default"/>
      </w:rPr>
    </w:lvl>
    <w:lvl w:ilvl="1" w:tplc="0EF2AA26">
      <w:start w:val="1"/>
      <w:numFmt w:val="lowerLetter"/>
      <w:lvlText w:val="%2."/>
      <w:lvlJc w:val="left"/>
      <w:pPr>
        <w:ind w:left="1673" w:hanging="360"/>
      </w:pPr>
    </w:lvl>
    <w:lvl w:ilvl="2" w:tplc="268663F8">
      <w:start w:val="1"/>
      <w:numFmt w:val="lowerRoman"/>
      <w:lvlText w:val="%3."/>
      <w:lvlJc w:val="right"/>
      <w:pPr>
        <w:ind w:left="2393" w:hanging="180"/>
      </w:pPr>
    </w:lvl>
    <w:lvl w:ilvl="3" w:tplc="BC76B5C0">
      <w:start w:val="1"/>
      <w:numFmt w:val="decimal"/>
      <w:lvlText w:val="%4."/>
      <w:lvlJc w:val="left"/>
      <w:pPr>
        <w:ind w:left="3113" w:hanging="360"/>
      </w:pPr>
    </w:lvl>
    <w:lvl w:ilvl="4" w:tplc="F844E90A">
      <w:start w:val="1"/>
      <w:numFmt w:val="lowerLetter"/>
      <w:lvlText w:val="%5."/>
      <w:lvlJc w:val="left"/>
      <w:pPr>
        <w:ind w:left="3833" w:hanging="360"/>
      </w:pPr>
    </w:lvl>
    <w:lvl w:ilvl="5" w:tplc="BCD25638">
      <w:start w:val="1"/>
      <w:numFmt w:val="lowerRoman"/>
      <w:lvlText w:val="%6."/>
      <w:lvlJc w:val="right"/>
      <w:pPr>
        <w:ind w:left="4553" w:hanging="180"/>
      </w:pPr>
    </w:lvl>
    <w:lvl w:ilvl="6" w:tplc="0C5209B0">
      <w:start w:val="1"/>
      <w:numFmt w:val="decimal"/>
      <w:lvlText w:val="%7."/>
      <w:lvlJc w:val="left"/>
      <w:pPr>
        <w:ind w:left="5273" w:hanging="360"/>
      </w:pPr>
    </w:lvl>
    <w:lvl w:ilvl="7" w:tplc="E29CF66C">
      <w:start w:val="1"/>
      <w:numFmt w:val="lowerLetter"/>
      <w:lvlText w:val="%8."/>
      <w:lvlJc w:val="left"/>
      <w:pPr>
        <w:ind w:left="5993" w:hanging="360"/>
      </w:pPr>
    </w:lvl>
    <w:lvl w:ilvl="8" w:tplc="3128463E">
      <w:start w:val="1"/>
      <w:numFmt w:val="lowerRoman"/>
      <w:lvlText w:val="%9."/>
      <w:lvlJc w:val="right"/>
      <w:pPr>
        <w:ind w:left="6713" w:hanging="180"/>
      </w:pPr>
    </w:lvl>
  </w:abstractNum>
  <w:abstractNum w:abstractNumId="47" w15:restartNumberingAfterBreak="0">
    <w:nsid w:val="19741E3B"/>
    <w:multiLevelType w:val="multilevel"/>
    <w:tmpl w:val="A51470A4"/>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19D94833"/>
    <w:multiLevelType w:val="hybridMultilevel"/>
    <w:tmpl w:val="08DE774A"/>
    <w:lvl w:ilvl="0" w:tplc="C910015C">
      <w:start w:val="3"/>
      <w:numFmt w:val="bullet"/>
      <w:lvlText w:val="-"/>
      <w:lvlJc w:val="left"/>
      <w:pPr>
        <w:ind w:left="720" w:hanging="360"/>
      </w:pPr>
      <w:rPr>
        <w:rFonts w:ascii="Times New Roman" w:eastAsia="Times New Roman" w:hAnsi="Times New Roman" w:cs="Times New Roman" w:hint="default"/>
      </w:rPr>
    </w:lvl>
    <w:lvl w:ilvl="1" w:tplc="71CAE63E">
      <w:start w:val="1"/>
      <w:numFmt w:val="bullet"/>
      <w:lvlText w:val="o"/>
      <w:lvlJc w:val="left"/>
      <w:pPr>
        <w:ind w:left="1440" w:hanging="360"/>
      </w:pPr>
      <w:rPr>
        <w:rFonts w:ascii="Courier New" w:hAnsi="Courier New" w:cs="Courier New" w:hint="default"/>
      </w:rPr>
    </w:lvl>
    <w:lvl w:ilvl="2" w:tplc="7F5A0BA6">
      <w:start w:val="1"/>
      <w:numFmt w:val="bullet"/>
      <w:lvlText w:val=""/>
      <w:lvlJc w:val="left"/>
      <w:pPr>
        <w:ind w:left="2160" w:hanging="360"/>
      </w:pPr>
      <w:rPr>
        <w:rFonts w:ascii="Wingdings" w:hAnsi="Wingdings" w:hint="default"/>
      </w:rPr>
    </w:lvl>
    <w:lvl w:ilvl="3" w:tplc="501CD8AA">
      <w:start w:val="1"/>
      <w:numFmt w:val="bullet"/>
      <w:lvlText w:val=""/>
      <w:lvlJc w:val="left"/>
      <w:pPr>
        <w:ind w:left="2880" w:hanging="360"/>
      </w:pPr>
      <w:rPr>
        <w:rFonts w:ascii="Symbol" w:hAnsi="Symbol" w:hint="default"/>
      </w:rPr>
    </w:lvl>
    <w:lvl w:ilvl="4" w:tplc="8332A976">
      <w:start w:val="1"/>
      <w:numFmt w:val="bullet"/>
      <w:lvlText w:val="o"/>
      <w:lvlJc w:val="left"/>
      <w:pPr>
        <w:ind w:left="3600" w:hanging="360"/>
      </w:pPr>
      <w:rPr>
        <w:rFonts w:ascii="Courier New" w:hAnsi="Courier New" w:cs="Courier New" w:hint="default"/>
      </w:rPr>
    </w:lvl>
    <w:lvl w:ilvl="5" w:tplc="BDAAB3BC">
      <w:start w:val="1"/>
      <w:numFmt w:val="bullet"/>
      <w:lvlText w:val=""/>
      <w:lvlJc w:val="left"/>
      <w:pPr>
        <w:ind w:left="4320" w:hanging="360"/>
      </w:pPr>
      <w:rPr>
        <w:rFonts w:ascii="Wingdings" w:hAnsi="Wingdings" w:hint="default"/>
      </w:rPr>
    </w:lvl>
    <w:lvl w:ilvl="6" w:tplc="D7021A12">
      <w:start w:val="1"/>
      <w:numFmt w:val="bullet"/>
      <w:lvlText w:val=""/>
      <w:lvlJc w:val="left"/>
      <w:pPr>
        <w:ind w:left="5040" w:hanging="360"/>
      </w:pPr>
      <w:rPr>
        <w:rFonts w:ascii="Symbol" w:hAnsi="Symbol" w:hint="default"/>
      </w:rPr>
    </w:lvl>
    <w:lvl w:ilvl="7" w:tplc="A5B6DA36">
      <w:start w:val="1"/>
      <w:numFmt w:val="bullet"/>
      <w:lvlText w:val="o"/>
      <w:lvlJc w:val="left"/>
      <w:pPr>
        <w:ind w:left="5760" w:hanging="360"/>
      </w:pPr>
      <w:rPr>
        <w:rFonts w:ascii="Courier New" w:hAnsi="Courier New" w:cs="Courier New" w:hint="default"/>
      </w:rPr>
    </w:lvl>
    <w:lvl w:ilvl="8" w:tplc="F84E7E20">
      <w:start w:val="1"/>
      <w:numFmt w:val="bullet"/>
      <w:lvlText w:val=""/>
      <w:lvlJc w:val="left"/>
      <w:pPr>
        <w:ind w:left="6480" w:hanging="360"/>
      </w:pPr>
      <w:rPr>
        <w:rFonts w:ascii="Wingdings" w:hAnsi="Wingdings" w:hint="default"/>
      </w:rPr>
    </w:lvl>
  </w:abstractNum>
  <w:abstractNum w:abstractNumId="49" w15:restartNumberingAfterBreak="0">
    <w:nsid w:val="1A043750"/>
    <w:multiLevelType w:val="hybridMultilevel"/>
    <w:tmpl w:val="8DAA31FA"/>
    <w:lvl w:ilvl="0" w:tplc="A3580D86">
      <w:start w:val="1"/>
      <w:numFmt w:val="lowerRoman"/>
      <w:lvlText w:val="(%1)"/>
      <w:lvlJc w:val="left"/>
      <w:pPr>
        <w:ind w:left="371" w:hanging="360"/>
      </w:pPr>
    </w:lvl>
    <w:lvl w:ilvl="1" w:tplc="1F181D16">
      <w:start w:val="1"/>
      <w:numFmt w:val="lowerLetter"/>
      <w:lvlText w:val="%2."/>
      <w:lvlJc w:val="left"/>
      <w:pPr>
        <w:ind w:left="1091" w:hanging="360"/>
      </w:pPr>
    </w:lvl>
    <w:lvl w:ilvl="2" w:tplc="33BC1E34">
      <w:start w:val="1"/>
      <w:numFmt w:val="lowerRoman"/>
      <w:lvlText w:val="%3."/>
      <w:lvlJc w:val="right"/>
      <w:pPr>
        <w:ind w:left="1811" w:hanging="180"/>
      </w:pPr>
    </w:lvl>
    <w:lvl w:ilvl="3" w:tplc="24288A92">
      <w:start w:val="1"/>
      <w:numFmt w:val="decimal"/>
      <w:lvlText w:val="%4."/>
      <w:lvlJc w:val="left"/>
      <w:pPr>
        <w:ind w:left="2531" w:hanging="360"/>
      </w:pPr>
    </w:lvl>
    <w:lvl w:ilvl="4" w:tplc="8AA08C18">
      <w:start w:val="1"/>
      <w:numFmt w:val="lowerLetter"/>
      <w:lvlText w:val="%5."/>
      <w:lvlJc w:val="left"/>
      <w:pPr>
        <w:ind w:left="3251" w:hanging="360"/>
      </w:pPr>
    </w:lvl>
    <w:lvl w:ilvl="5" w:tplc="DEFAA8A0">
      <w:start w:val="1"/>
      <w:numFmt w:val="lowerRoman"/>
      <w:lvlText w:val="%6."/>
      <w:lvlJc w:val="right"/>
      <w:pPr>
        <w:ind w:left="3971" w:hanging="180"/>
      </w:pPr>
    </w:lvl>
    <w:lvl w:ilvl="6" w:tplc="938612DC">
      <w:start w:val="1"/>
      <w:numFmt w:val="decimal"/>
      <w:lvlText w:val="%7."/>
      <w:lvlJc w:val="left"/>
      <w:pPr>
        <w:ind w:left="4691" w:hanging="360"/>
      </w:pPr>
    </w:lvl>
    <w:lvl w:ilvl="7" w:tplc="DA5EDDF0">
      <w:start w:val="1"/>
      <w:numFmt w:val="lowerLetter"/>
      <w:lvlText w:val="%8."/>
      <w:lvlJc w:val="left"/>
      <w:pPr>
        <w:ind w:left="5411" w:hanging="360"/>
      </w:pPr>
    </w:lvl>
    <w:lvl w:ilvl="8" w:tplc="FB6014F2">
      <w:start w:val="1"/>
      <w:numFmt w:val="lowerRoman"/>
      <w:lvlText w:val="%9."/>
      <w:lvlJc w:val="right"/>
      <w:pPr>
        <w:ind w:left="6131" w:hanging="180"/>
      </w:pPr>
    </w:lvl>
  </w:abstractNum>
  <w:abstractNum w:abstractNumId="50" w15:restartNumberingAfterBreak="0">
    <w:nsid w:val="1A875216"/>
    <w:multiLevelType w:val="hybridMultilevel"/>
    <w:tmpl w:val="B9C653F6"/>
    <w:lvl w:ilvl="0" w:tplc="64569DF0">
      <w:start w:val="1"/>
      <w:numFmt w:val="decimal"/>
      <w:lvlText w:val="%1."/>
      <w:lvlJc w:val="left"/>
      <w:pPr>
        <w:ind w:left="720" w:hanging="360"/>
      </w:pPr>
    </w:lvl>
    <w:lvl w:ilvl="1" w:tplc="AC1AE5EC">
      <w:start w:val="1"/>
      <w:numFmt w:val="lowerLetter"/>
      <w:lvlText w:val="%2."/>
      <w:lvlJc w:val="left"/>
      <w:pPr>
        <w:ind w:left="1440" w:hanging="360"/>
      </w:pPr>
    </w:lvl>
    <w:lvl w:ilvl="2" w:tplc="22128258">
      <w:start w:val="1"/>
      <w:numFmt w:val="lowerRoman"/>
      <w:lvlText w:val="%3."/>
      <w:lvlJc w:val="right"/>
      <w:pPr>
        <w:ind w:left="2160" w:hanging="180"/>
      </w:pPr>
    </w:lvl>
    <w:lvl w:ilvl="3" w:tplc="020E3A80">
      <w:start w:val="1"/>
      <w:numFmt w:val="decimal"/>
      <w:lvlText w:val="%4."/>
      <w:lvlJc w:val="left"/>
      <w:pPr>
        <w:ind w:left="2880" w:hanging="360"/>
      </w:pPr>
    </w:lvl>
    <w:lvl w:ilvl="4" w:tplc="ABF0807E">
      <w:start w:val="1"/>
      <w:numFmt w:val="lowerLetter"/>
      <w:lvlText w:val="%5."/>
      <w:lvlJc w:val="left"/>
      <w:pPr>
        <w:ind w:left="3600" w:hanging="360"/>
      </w:pPr>
    </w:lvl>
    <w:lvl w:ilvl="5" w:tplc="0A0E2B34">
      <w:start w:val="1"/>
      <w:numFmt w:val="lowerRoman"/>
      <w:lvlText w:val="%6."/>
      <w:lvlJc w:val="right"/>
      <w:pPr>
        <w:ind w:left="4320" w:hanging="180"/>
      </w:pPr>
    </w:lvl>
    <w:lvl w:ilvl="6" w:tplc="C734AB14">
      <w:start w:val="1"/>
      <w:numFmt w:val="decimal"/>
      <w:lvlText w:val="%7."/>
      <w:lvlJc w:val="left"/>
      <w:pPr>
        <w:ind w:left="5040" w:hanging="360"/>
      </w:pPr>
    </w:lvl>
    <w:lvl w:ilvl="7" w:tplc="A7168650">
      <w:start w:val="1"/>
      <w:numFmt w:val="lowerLetter"/>
      <w:lvlText w:val="%8."/>
      <w:lvlJc w:val="left"/>
      <w:pPr>
        <w:ind w:left="5760" w:hanging="360"/>
      </w:pPr>
    </w:lvl>
    <w:lvl w:ilvl="8" w:tplc="25A0C43A">
      <w:start w:val="1"/>
      <w:numFmt w:val="lowerRoman"/>
      <w:lvlText w:val="%9."/>
      <w:lvlJc w:val="right"/>
      <w:pPr>
        <w:ind w:left="6480" w:hanging="180"/>
      </w:pPr>
    </w:lvl>
  </w:abstractNum>
  <w:abstractNum w:abstractNumId="51" w15:restartNumberingAfterBreak="0">
    <w:nsid w:val="1C7F57BA"/>
    <w:multiLevelType w:val="hybridMultilevel"/>
    <w:tmpl w:val="C8DC2EDC"/>
    <w:lvl w:ilvl="0" w:tplc="1436DD5C">
      <w:start w:val="1"/>
      <w:numFmt w:val="upperLetter"/>
      <w:lvlText w:val="%1."/>
      <w:lvlJc w:val="left"/>
      <w:pPr>
        <w:ind w:left="2430" w:hanging="360"/>
      </w:pPr>
      <w:rPr>
        <w:rFonts w:asciiTheme="minorHAnsi" w:hAnsiTheme="minorHAnsi" w:cstheme="minorHAnsi" w:hint="default"/>
        <w:b/>
        <w:i w:val="0"/>
        <w:color w:val="auto"/>
        <w:u w:val="none"/>
      </w:rPr>
    </w:lvl>
    <w:lvl w:ilvl="1" w:tplc="BA8862E8">
      <w:start w:val="1"/>
      <w:numFmt w:val="lowerLetter"/>
      <w:lvlText w:val="%2."/>
      <w:lvlJc w:val="left"/>
      <w:pPr>
        <w:ind w:left="4482" w:hanging="360"/>
      </w:pPr>
    </w:lvl>
    <w:lvl w:ilvl="2" w:tplc="D34C9206">
      <w:start w:val="1"/>
      <w:numFmt w:val="lowerRoman"/>
      <w:lvlText w:val="%3."/>
      <w:lvlJc w:val="right"/>
      <w:pPr>
        <w:ind w:left="5202" w:hanging="180"/>
      </w:pPr>
    </w:lvl>
    <w:lvl w:ilvl="3" w:tplc="5D643232">
      <w:start w:val="1"/>
      <w:numFmt w:val="decimal"/>
      <w:lvlText w:val="%4."/>
      <w:lvlJc w:val="left"/>
      <w:pPr>
        <w:ind w:left="5922" w:hanging="360"/>
      </w:pPr>
    </w:lvl>
    <w:lvl w:ilvl="4" w:tplc="F7F4D2E2">
      <w:start w:val="1"/>
      <w:numFmt w:val="lowerLetter"/>
      <w:lvlText w:val="%5."/>
      <w:lvlJc w:val="left"/>
      <w:pPr>
        <w:ind w:left="6642" w:hanging="360"/>
      </w:pPr>
    </w:lvl>
    <w:lvl w:ilvl="5" w:tplc="D82A7A68">
      <w:start w:val="1"/>
      <w:numFmt w:val="lowerRoman"/>
      <w:lvlText w:val="%6."/>
      <w:lvlJc w:val="right"/>
      <w:pPr>
        <w:ind w:left="7362" w:hanging="180"/>
      </w:pPr>
    </w:lvl>
    <w:lvl w:ilvl="6" w:tplc="535A039A">
      <w:start w:val="1"/>
      <w:numFmt w:val="decimal"/>
      <w:lvlText w:val="%7."/>
      <w:lvlJc w:val="left"/>
      <w:pPr>
        <w:ind w:left="8082" w:hanging="360"/>
      </w:pPr>
    </w:lvl>
    <w:lvl w:ilvl="7" w:tplc="AABA1378">
      <w:start w:val="1"/>
      <w:numFmt w:val="lowerLetter"/>
      <w:lvlText w:val="%8."/>
      <w:lvlJc w:val="left"/>
      <w:pPr>
        <w:ind w:left="8802" w:hanging="360"/>
      </w:pPr>
    </w:lvl>
    <w:lvl w:ilvl="8" w:tplc="24A67A3C">
      <w:start w:val="1"/>
      <w:numFmt w:val="lowerRoman"/>
      <w:lvlText w:val="%9."/>
      <w:lvlJc w:val="right"/>
      <w:pPr>
        <w:ind w:left="9522" w:hanging="180"/>
      </w:pPr>
    </w:lvl>
  </w:abstractNum>
  <w:abstractNum w:abstractNumId="52" w15:restartNumberingAfterBreak="0">
    <w:nsid w:val="1CA75F7B"/>
    <w:multiLevelType w:val="hybridMultilevel"/>
    <w:tmpl w:val="7CE6FEBA"/>
    <w:lvl w:ilvl="0" w:tplc="AD7E6D5A">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95C04FEE">
      <w:start w:val="1"/>
      <w:numFmt w:val="lowerLetter"/>
      <w:lvlText w:val="%2."/>
      <w:lvlJc w:val="left"/>
      <w:pPr>
        <w:tabs>
          <w:tab w:val="num" w:pos="1440"/>
        </w:tabs>
        <w:ind w:left="1440" w:hanging="360"/>
      </w:pPr>
    </w:lvl>
    <w:lvl w:ilvl="2" w:tplc="D23E35AC">
      <w:start w:val="1"/>
      <w:numFmt w:val="lowerRoman"/>
      <w:lvlText w:val="%3."/>
      <w:lvlJc w:val="right"/>
      <w:pPr>
        <w:tabs>
          <w:tab w:val="num" w:pos="2160"/>
        </w:tabs>
        <w:ind w:left="2160" w:hanging="180"/>
      </w:pPr>
    </w:lvl>
    <w:lvl w:ilvl="3" w:tplc="841CA444">
      <w:start w:val="1"/>
      <w:numFmt w:val="decimal"/>
      <w:lvlText w:val="%4."/>
      <w:lvlJc w:val="left"/>
      <w:pPr>
        <w:tabs>
          <w:tab w:val="num" w:pos="2880"/>
        </w:tabs>
        <w:ind w:left="2880" w:hanging="360"/>
      </w:pPr>
    </w:lvl>
    <w:lvl w:ilvl="4" w:tplc="725E0CA8">
      <w:start w:val="1"/>
      <w:numFmt w:val="lowerLetter"/>
      <w:lvlText w:val="%5."/>
      <w:lvlJc w:val="left"/>
      <w:pPr>
        <w:tabs>
          <w:tab w:val="num" w:pos="3600"/>
        </w:tabs>
        <w:ind w:left="3600" w:hanging="360"/>
      </w:pPr>
    </w:lvl>
    <w:lvl w:ilvl="5" w:tplc="05142F1E">
      <w:start w:val="1"/>
      <w:numFmt w:val="lowerRoman"/>
      <w:lvlText w:val="%6."/>
      <w:lvlJc w:val="right"/>
      <w:pPr>
        <w:tabs>
          <w:tab w:val="num" w:pos="4320"/>
        </w:tabs>
        <w:ind w:left="4320" w:hanging="180"/>
      </w:pPr>
    </w:lvl>
    <w:lvl w:ilvl="6" w:tplc="ED349F0A">
      <w:start w:val="1"/>
      <w:numFmt w:val="decimal"/>
      <w:lvlText w:val="%7."/>
      <w:lvlJc w:val="left"/>
      <w:pPr>
        <w:tabs>
          <w:tab w:val="num" w:pos="5040"/>
        </w:tabs>
        <w:ind w:left="5040" w:hanging="360"/>
      </w:pPr>
    </w:lvl>
    <w:lvl w:ilvl="7" w:tplc="BD644E04">
      <w:start w:val="1"/>
      <w:numFmt w:val="lowerLetter"/>
      <w:lvlText w:val="%8."/>
      <w:lvlJc w:val="left"/>
      <w:pPr>
        <w:tabs>
          <w:tab w:val="num" w:pos="5760"/>
        </w:tabs>
        <w:ind w:left="5760" w:hanging="360"/>
      </w:pPr>
    </w:lvl>
    <w:lvl w:ilvl="8" w:tplc="715EC182">
      <w:start w:val="1"/>
      <w:numFmt w:val="lowerRoman"/>
      <w:lvlText w:val="%9."/>
      <w:lvlJc w:val="right"/>
      <w:pPr>
        <w:tabs>
          <w:tab w:val="num" w:pos="6480"/>
        </w:tabs>
        <w:ind w:left="6480" w:hanging="180"/>
      </w:pPr>
    </w:lvl>
  </w:abstractNum>
  <w:abstractNum w:abstractNumId="53" w15:restartNumberingAfterBreak="0">
    <w:nsid w:val="1D0D2D69"/>
    <w:multiLevelType w:val="multilevel"/>
    <w:tmpl w:val="D1DC9520"/>
    <w:lvl w:ilvl="0">
      <w:start w:val="1"/>
      <w:numFmt w:val="decimal"/>
      <w:pStyle w:val="S1-Header2"/>
      <w:lvlText w:val="%1."/>
      <w:lvlJc w:val="left"/>
      <w:pPr>
        <w:ind w:left="720" w:hanging="360"/>
      </w:pPr>
      <w:rPr>
        <w:rFonts w:hint="default"/>
      </w:rPr>
    </w:lvl>
    <w:lvl w:ilvl="1">
      <w:start w:val="1"/>
      <w:numFmt w:val="decimal"/>
      <w:lvlText w:val="%1.%2"/>
      <w:lvlJc w:val="left"/>
      <w:pPr>
        <w:ind w:left="930" w:hanging="57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1DC95EBA"/>
    <w:multiLevelType w:val="hybridMultilevel"/>
    <w:tmpl w:val="845C6150"/>
    <w:lvl w:ilvl="0" w:tplc="9F8421C0">
      <w:start w:val="1"/>
      <w:numFmt w:val="lowerRoman"/>
      <w:lvlText w:val="(%1)"/>
      <w:lvlJc w:val="left"/>
      <w:pPr>
        <w:ind w:left="1350" w:hanging="360"/>
      </w:pPr>
      <w:rPr>
        <w:rFonts w:ascii="Times New Roman" w:hAnsi="Times New Roman" w:cs="Times New Roman" w:hint="default"/>
        <w:b w:val="0"/>
        <w:i w:val="0"/>
        <w:strike w:val="0"/>
        <w:color w:val="auto"/>
        <w:sz w:val="24"/>
        <w:szCs w:val="24"/>
        <w:u w:val="none"/>
      </w:rPr>
    </w:lvl>
    <w:lvl w:ilvl="1" w:tplc="19D8B15C">
      <w:start w:val="1"/>
      <w:numFmt w:val="lowerLetter"/>
      <w:lvlText w:val="%2."/>
      <w:lvlJc w:val="left"/>
      <w:pPr>
        <w:ind w:left="2070" w:hanging="360"/>
      </w:pPr>
    </w:lvl>
    <w:lvl w:ilvl="2" w:tplc="C42453DE">
      <w:start w:val="1"/>
      <w:numFmt w:val="lowerRoman"/>
      <w:lvlText w:val="%3."/>
      <w:lvlJc w:val="right"/>
      <w:pPr>
        <w:ind w:left="2790" w:hanging="180"/>
      </w:pPr>
    </w:lvl>
    <w:lvl w:ilvl="3" w:tplc="D4A8DD22">
      <w:start w:val="1"/>
      <w:numFmt w:val="decimal"/>
      <w:lvlText w:val="%4."/>
      <w:lvlJc w:val="left"/>
      <w:pPr>
        <w:ind w:left="3510" w:hanging="360"/>
      </w:pPr>
    </w:lvl>
    <w:lvl w:ilvl="4" w:tplc="DA6887D8">
      <w:start w:val="1"/>
      <w:numFmt w:val="lowerLetter"/>
      <w:lvlText w:val="%5."/>
      <w:lvlJc w:val="left"/>
      <w:pPr>
        <w:ind w:left="4230" w:hanging="360"/>
      </w:pPr>
    </w:lvl>
    <w:lvl w:ilvl="5" w:tplc="EABA7D06">
      <w:start w:val="1"/>
      <w:numFmt w:val="lowerRoman"/>
      <w:lvlText w:val="%6."/>
      <w:lvlJc w:val="right"/>
      <w:pPr>
        <w:ind w:left="4950" w:hanging="180"/>
      </w:pPr>
    </w:lvl>
    <w:lvl w:ilvl="6" w:tplc="AC3E5E5E">
      <w:start w:val="1"/>
      <w:numFmt w:val="decimal"/>
      <w:lvlText w:val="%7."/>
      <w:lvlJc w:val="left"/>
      <w:pPr>
        <w:ind w:left="5670" w:hanging="360"/>
      </w:pPr>
    </w:lvl>
    <w:lvl w:ilvl="7" w:tplc="B568CA3A">
      <w:start w:val="1"/>
      <w:numFmt w:val="lowerLetter"/>
      <w:lvlText w:val="%8."/>
      <w:lvlJc w:val="left"/>
      <w:pPr>
        <w:ind w:left="6390" w:hanging="360"/>
      </w:pPr>
    </w:lvl>
    <w:lvl w:ilvl="8" w:tplc="AEFA3DA2">
      <w:start w:val="1"/>
      <w:numFmt w:val="lowerRoman"/>
      <w:lvlText w:val="%9."/>
      <w:lvlJc w:val="right"/>
      <w:pPr>
        <w:ind w:left="7110" w:hanging="180"/>
      </w:pPr>
    </w:lvl>
  </w:abstractNum>
  <w:abstractNum w:abstractNumId="55" w15:restartNumberingAfterBreak="0">
    <w:nsid w:val="1E6551D3"/>
    <w:multiLevelType w:val="multilevel"/>
    <w:tmpl w:val="7D66211A"/>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1332"/>
        </w:tabs>
        <w:ind w:left="1332"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1EFD044C"/>
    <w:multiLevelType w:val="hybridMultilevel"/>
    <w:tmpl w:val="20D28F1C"/>
    <w:lvl w:ilvl="0" w:tplc="CC8C9D16">
      <w:start w:val="1"/>
      <w:numFmt w:val="upperLetter"/>
      <w:lvlText w:val="%1."/>
      <w:lvlJc w:val="left"/>
      <w:pPr>
        <w:tabs>
          <w:tab w:val="num" w:pos="504"/>
        </w:tabs>
        <w:ind w:left="504" w:hanging="504"/>
      </w:pPr>
      <w:rPr>
        <w:rFonts w:hint="default"/>
      </w:rPr>
    </w:lvl>
    <w:lvl w:ilvl="1" w:tplc="CCA0A8B8">
      <w:start w:val="16"/>
      <w:numFmt w:val="decimal"/>
      <w:pStyle w:val="2AutoList1"/>
      <w:lvlText w:val="%2."/>
      <w:lvlJc w:val="left"/>
      <w:pPr>
        <w:tabs>
          <w:tab w:val="num" w:pos="504"/>
        </w:tabs>
        <w:ind w:left="504" w:hanging="504"/>
      </w:pPr>
    </w:lvl>
    <w:lvl w:ilvl="2" w:tplc="14B83F2A">
      <w:start w:val="1"/>
      <w:numFmt w:val="decimal"/>
      <w:lvlText w:val="%3."/>
      <w:lvlJc w:val="left"/>
      <w:pPr>
        <w:tabs>
          <w:tab w:val="num" w:pos="0"/>
        </w:tabs>
        <w:ind w:left="2160" w:hanging="720"/>
      </w:pPr>
    </w:lvl>
    <w:lvl w:ilvl="3" w:tplc="C23C0848">
      <w:start w:val="1"/>
      <w:numFmt w:val="decimal"/>
      <w:lvlText w:val="%4."/>
      <w:lvlJc w:val="left"/>
      <w:pPr>
        <w:tabs>
          <w:tab w:val="num" w:pos="0"/>
        </w:tabs>
        <w:ind w:left="2880" w:hanging="720"/>
      </w:pPr>
    </w:lvl>
    <w:lvl w:ilvl="4" w:tplc="1024A89C">
      <w:start w:val="1"/>
      <w:numFmt w:val="decimal"/>
      <w:lvlText w:val="%5."/>
      <w:lvlJc w:val="left"/>
      <w:pPr>
        <w:tabs>
          <w:tab w:val="num" w:pos="0"/>
        </w:tabs>
        <w:ind w:left="3600" w:hanging="720"/>
      </w:pPr>
    </w:lvl>
    <w:lvl w:ilvl="5" w:tplc="0092537C">
      <w:start w:val="1"/>
      <w:numFmt w:val="decimal"/>
      <w:lvlText w:val="%6."/>
      <w:lvlJc w:val="left"/>
      <w:pPr>
        <w:tabs>
          <w:tab w:val="num" w:pos="0"/>
        </w:tabs>
        <w:ind w:left="4320" w:hanging="720"/>
      </w:pPr>
    </w:lvl>
    <w:lvl w:ilvl="6" w:tplc="51BCF5BC">
      <w:start w:val="1"/>
      <w:numFmt w:val="decimal"/>
      <w:lvlText w:val="%7."/>
      <w:lvlJc w:val="left"/>
      <w:pPr>
        <w:tabs>
          <w:tab w:val="num" w:pos="0"/>
        </w:tabs>
        <w:ind w:left="5040" w:hanging="720"/>
      </w:pPr>
    </w:lvl>
    <w:lvl w:ilvl="7" w:tplc="B06A45B2">
      <w:start w:val="1"/>
      <w:numFmt w:val="decimal"/>
      <w:lvlText w:val="%8."/>
      <w:lvlJc w:val="left"/>
      <w:pPr>
        <w:tabs>
          <w:tab w:val="num" w:pos="0"/>
        </w:tabs>
        <w:ind w:left="5760" w:hanging="720"/>
      </w:pPr>
    </w:lvl>
    <w:lvl w:ilvl="8" w:tplc="370E73BE">
      <w:start w:val="1"/>
      <w:numFmt w:val="lowerRoman"/>
      <w:lvlText w:val="%9"/>
      <w:lvlJc w:val="left"/>
      <w:pPr>
        <w:tabs>
          <w:tab w:val="num" w:pos="0"/>
        </w:tabs>
        <w:ind w:left="6480" w:hanging="720"/>
      </w:pPr>
    </w:lvl>
  </w:abstractNum>
  <w:abstractNum w:abstractNumId="57" w15:restartNumberingAfterBreak="0">
    <w:nsid w:val="1FC74791"/>
    <w:multiLevelType w:val="hybridMultilevel"/>
    <w:tmpl w:val="75F018EC"/>
    <w:lvl w:ilvl="0" w:tplc="7A0EFE3C">
      <w:start w:val="1"/>
      <w:numFmt w:val="lowerRoman"/>
      <w:lvlText w:val="(%1)"/>
      <w:lvlJc w:val="right"/>
      <w:pPr>
        <w:ind w:left="1440" w:hanging="360"/>
      </w:pPr>
      <w:rPr>
        <w:rFonts w:hint="default"/>
      </w:rPr>
    </w:lvl>
    <w:lvl w:ilvl="1" w:tplc="0C2654AE">
      <w:start w:val="1"/>
      <w:numFmt w:val="lowerLetter"/>
      <w:lvlText w:val="%2."/>
      <w:lvlJc w:val="left"/>
      <w:pPr>
        <w:ind w:left="2160" w:hanging="360"/>
      </w:pPr>
    </w:lvl>
    <w:lvl w:ilvl="2" w:tplc="05389CCA">
      <w:start w:val="1"/>
      <w:numFmt w:val="lowerRoman"/>
      <w:lvlText w:val="%3."/>
      <w:lvlJc w:val="right"/>
      <w:pPr>
        <w:ind w:left="2880" w:hanging="180"/>
      </w:pPr>
    </w:lvl>
    <w:lvl w:ilvl="3" w:tplc="6CEE890C">
      <w:start w:val="1"/>
      <w:numFmt w:val="decimal"/>
      <w:lvlText w:val="%4."/>
      <w:lvlJc w:val="left"/>
      <w:pPr>
        <w:ind w:left="3600" w:hanging="360"/>
      </w:pPr>
    </w:lvl>
    <w:lvl w:ilvl="4" w:tplc="28800A0E">
      <w:start w:val="1"/>
      <w:numFmt w:val="lowerLetter"/>
      <w:lvlText w:val="%5."/>
      <w:lvlJc w:val="left"/>
      <w:pPr>
        <w:ind w:left="4320" w:hanging="360"/>
      </w:pPr>
    </w:lvl>
    <w:lvl w:ilvl="5" w:tplc="202C8EF6">
      <w:start w:val="1"/>
      <w:numFmt w:val="lowerRoman"/>
      <w:lvlText w:val="%6."/>
      <w:lvlJc w:val="right"/>
      <w:pPr>
        <w:ind w:left="5040" w:hanging="180"/>
      </w:pPr>
    </w:lvl>
    <w:lvl w:ilvl="6" w:tplc="E20A1AAE">
      <w:start w:val="1"/>
      <w:numFmt w:val="decimal"/>
      <w:lvlText w:val="%7."/>
      <w:lvlJc w:val="left"/>
      <w:pPr>
        <w:ind w:left="5760" w:hanging="360"/>
      </w:pPr>
    </w:lvl>
    <w:lvl w:ilvl="7" w:tplc="F4724DD6">
      <w:start w:val="1"/>
      <w:numFmt w:val="lowerLetter"/>
      <w:lvlText w:val="%8."/>
      <w:lvlJc w:val="left"/>
      <w:pPr>
        <w:ind w:left="6480" w:hanging="360"/>
      </w:pPr>
    </w:lvl>
    <w:lvl w:ilvl="8" w:tplc="7D3C0B40">
      <w:start w:val="1"/>
      <w:numFmt w:val="lowerRoman"/>
      <w:lvlText w:val="%9."/>
      <w:lvlJc w:val="right"/>
      <w:pPr>
        <w:ind w:left="7200" w:hanging="180"/>
      </w:pPr>
    </w:lvl>
  </w:abstractNum>
  <w:abstractNum w:abstractNumId="58" w15:restartNumberingAfterBreak="0">
    <w:nsid w:val="216C682C"/>
    <w:multiLevelType w:val="multilevel"/>
    <w:tmpl w:val="5650B9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18656FE"/>
    <w:multiLevelType w:val="hybridMultilevel"/>
    <w:tmpl w:val="508EC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220857AE"/>
    <w:multiLevelType w:val="hybridMultilevel"/>
    <w:tmpl w:val="FF46E120"/>
    <w:lvl w:ilvl="0" w:tplc="0306703C">
      <w:start w:val="1"/>
      <w:numFmt w:val="lowerRoman"/>
      <w:lvlText w:val="%1."/>
      <w:lvlJc w:val="right"/>
      <w:pPr>
        <w:ind w:left="2160" w:hanging="360"/>
      </w:pPr>
      <w:rPr>
        <w:b w:val="0"/>
        <w:lang w:val="en-AU"/>
      </w:rPr>
    </w:lvl>
    <w:lvl w:ilvl="1" w:tplc="113A5780">
      <w:start w:val="1"/>
      <w:numFmt w:val="lowerLetter"/>
      <w:lvlText w:val="%2."/>
      <w:lvlJc w:val="left"/>
      <w:pPr>
        <w:ind w:left="2880" w:hanging="360"/>
      </w:pPr>
    </w:lvl>
    <w:lvl w:ilvl="2" w:tplc="4FA047B8">
      <w:start w:val="1"/>
      <w:numFmt w:val="lowerRoman"/>
      <w:lvlText w:val="%3."/>
      <w:lvlJc w:val="right"/>
      <w:pPr>
        <w:ind w:left="3600" w:hanging="180"/>
      </w:pPr>
    </w:lvl>
    <w:lvl w:ilvl="3" w:tplc="F2765F7C">
      <w:start w:val="1"/>
      <w:numFmt w:val="decimal"/>
      <w:lvlText w:val="%4."/>
      <w:lvlJc w:val="left"/>
      <w:pPr>
        <w:ind w:left="4320" w:hanging="360"/>
      </w:pPr>
    </w:lvl>
    <w:lvl w:ilvl="4" w:tplc="AF9CA354">
      <w:start w:val="1"/>
      <w:numFmt w:val="lowerLetter"/>
      <w:lvlText w:val="%5."/>
      <w:lvlJc w:val="left"/>
      <w:pPr>
        <w:ind w:left="5040" w:hanging="360"/>
      </w:pPr>
    </w:lvl>
    <w:lvl w:ilvl="5" w:tplc="7D582E12">
      <w:start w:val="1"/>
      <w:numFmt w:val="lowerRoman"/>
      <w:lvlText w:val="%6."/>
      <w:lvlJc w:val="right"/>
      <w:pPr>
        <w:ind w:left="5760" w:hanging="180"/>
      </w:pPr>
    </w:lvl>
    <w:lvl w:ilvl="6" w:tplc="EACAFDBA">
      <w:start w:val="1"/>
      <w:numFmt w:val="decimal"/>
      <w:lvlText w:val="%7."/>
      <w:lvlJc w:val="left"/>
      <w:pPr>
        <w:ind w:left="6480" w:hanging="360"/>
      </w:pPr>
    </w:lvl>
    <w:lvl w:ilvl="7" w:tplc="6E0886EA">
      <w:start w:val="1"/>
      <w:numFmt w:val="lowerLetter"/>
      <w:lvlText w:val="%8."/>
      <w:lvlJc w:val="left"/>
      <w:pPr>
        <w:ind w:left="7200" w:hanging="360"/>
      </w:pPr>
    </w:lvl>
    <w:lvl w:ilvl="8" w:tplc="387A0D24">
      <w:start w:val="1"/>
      <w:numFmt w:val="lowerRoman"/>
      <w:lvlText w:val="%9."/>
      <w:lvlJc w:val="right"/>
      <w:pPr>
        <w:ind w:left="7920" w:hanging="180"/>
      </w:pPr>
    </w:lvl>
  </w:abstractNum>
  <w:abstractNum w:abstractNumId="61" w15:restartNumberingAfterBreak="0">
    <w:nsid w:val="225305A5"/>
    <w:multiLevelType w:val="hybridMultilevel"/>
    <w:tmpl w:val="6002813A"/>
    <w:lvl w:ilvl="0" w:tplc="0D48DF42">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8800F1D2">
      <w:start w:val="1"/>
      <w:numFmt w:val="lowerLetter"/>
      <w:lvlText w:val="%2."/>
      <w:lvlJc w:val="left"/>
      <w:pPr>
        <w:ind w:left="1440" w:hanging="360"/>
      </w:pPr>
    </w:lvl>
    <w:lvl w:ilvl="2" w:tplc="88B62604">
      <w:start w:val="1"/>
      <w:numFmt w:val="lowerRoman"/>
      <w:lvlText w:val="%3."/>
      <w:lvlJc w:val="right"/>
      <w:pPr>
        <w:ind w:left="2160" w:hanging="180"/>
      </w:pPr>
    </w:lvl>
    <w:lvl w:ilvl="3" w:tplc="B706F3E4">
      <w:start w:val="1"/>
      <w:numFmt w:val="decimal"/>
      <w:lvlText w:val="%4."/>
      <w:lvlJc w:val="left"/>
      <w:pPr>
        <w:ind w:left="2880" w:hanging="360"/>
      </w:pPr>
    </w:lvl>
    <w:lvl w:ilvl="4" w:tplc="3A70403E">
      <w:start w:val="1"/>
      <w:numFmt w:val="lowerLetter"/>
      <w:lvlText w:val="%5."/>
      <w:lvlJc w:val="left"/>
      <w:pPr>
        <w:ind w:left="3600" w:hanging="360"/>
      </w:pPr>
    </w:lvl>
    <w:lvl w:ilvl="5" w:tplc="00505856">
      <w:start w:val="1"/>
      <w:numFmt w:val="lowerRoman"/>
      <w:lvlText w:val="%6."/>
      <w:lvlJc w:val="right"/>
      <w:pPr>
        <w:ind w:left="4320" w:hanging="180"/>
      </w:pPr>
    </w:lvl>
    <w:lvl w:ilvl="6" w:tplc="64CA2B8A">
      <w:start w:val="1"/>
      <w:numFmt w:val="decimal"/>
      <w:lvlText w:val="%7."/>
      <w:lvlJc w:val="left"/>
      <w:pPr>
        <w:ind w:left="5040" w:hanging="360"/>
      </w:pPr>
    </w:lvl>
    <w:lvl w:ilvl="7" w:tplc="B2948C0E">
      <w:start w:val="1"/>
      <w:numFmt w:val="lowerLetter"/>
      <w:lvlText w:val="%8."/>
      <w:lvlJc w:val="left"/>
      <w:pPr>
        <w:ind w:left="5760" w:hanging="360"/>
      </w:pPr>
    </w:lvl>
    <w:lvl w:ilvl="8" w:tplc="9418F0E8">
      <w:start w:val="1"/>
      <w:numFmt w:val="lowerRoman"/>
      <w:lvlText w:val="%9."/>
      <w:lvlJc w:val="right"/>
      <w:pPr>
        <w:ind w:left="6480" w:hanging="180"/>
      </w:pPr>
    </w:lvl>
  </w:abstractNum>
  <w:abstractNum w:abstractNumId="62" w15:restartNumberingAfterBreak="0">
    <w:nsid w:val="2334424E"/>
    <w:multiLevelType w:val="hybridMultilevel"/>
    <w:tmpl w:val="EA86D7E8"/>
    <w:lvl w:ilvl="0" w:tplc="A032318A">
      <w:start w:val="1"/>
      <w:numFmt w:val="decimal"/>
      <w:lvlText w:val="(%1)"/>
      <w:lvlJc w:val="left"/>
      <w:pPr>
        <w:ind w:left="360" w:hanging="360"/>
      </w:pPr>
      <w:rPr>
        <w:rFonts w:ascii="Times New Roman" w:eastAsiaTheme="minorHAnsi" w:hAnsi="Times New Roman" w:cs="Times New Roman"/>
      </w:rPr>
    </w:lvl>
    <w:lvl w:ilvl="1" w:tplc="ED12903A">
      <w:start w:val="1"/>
      <w:numFmt w:val="bullet"/>
      <w:lvlText w:val="o"/>
      <w:lvlJc w:val="left"/>
      <w:pPr>
        <w:ind w:left="1080" w:hanging="360"/>
      </w:pPr>
      <w:rPr>
        <w:rFonts w:ascii="Courier New" w:hAnsi="Courier New" w:cs="Courier New" w:hint="default"/>
      </w:rPr>
    </w:lvl>
    <w:lvl w:ilvl="2" w:tplc="7AD82F78">
      <w:start w:val="1"/>
      <w:numFmt w:val="bullet"/>
      <w:lvlText w:val=""/>
      <w:lvlJc w:val="left"/>
      <w:pPr>
        <w:ind w:left="1800" w:hanging="360"/>
      </w:pPr>
      <w:rPr>
        <w:rFonts w:ascii="Wingdings" w:hAnsi="Wingdings" w:hint="default"/>
      </w:rPr>
    </w:lvl>
    <w:lvl w:ilvl="3" w:tplc="89DAECDA">
      <w:start w:val="1"/>
      <w:numFmt w:val="bullet"/>
      <w:lvlText w:val=""/>
      <w:lvlJc w:val="left"/>
      <w:pPr>
        <w:ind w:left="2520" w:hanging="360"/>
      </w:pPr>
      <w:rPr>
        <w:rFonts w:ascii="Symbol" w:hAnsi="Symbol" w:hint="default"/>
      </w:rPr>
    </w:lvl>
    <w:lvl w:ilvl="4" w:tplc="24B48E86">
      <w:start w:val="1"/>
      <w:numFmt w:val="bullet"/>
      <w:lvlText w:val="o"/>
      <w:lvlJc w:val="left"/>
      <w:pPr>
        <w:ind w:left="3240" w:hanging="360"/>
      </w:pPr>
      <w:rPr>
        <w:rFonts w:ascii="Courier New" w:hAnsi="Courier New" w:cs="Courier New" w:hint="default"/>
      </w:rPr>
    </w:lvl>
    <w:lvl w:ilvl="5" w:tplc="2B888118">
      <w:start w:val="1"/>
      <w:numFmt w:val="bullet"/>
      <w:lvlText w:val=""/>
      <w:lvlJc w:val="left"/>
      <w:pPr>
        <w:ind w:left="3960" w:hanging="360"/>
      </w:pPr>
      <w:rPr>
        <w:rFonts w:ascii="Wingdings" w:hAnsi="Wingdings" w:hint="default"/>
      </w:rPr>
    </w:lvl>
    <w:lvl w:ilvl="6" w:tplc="E4566180">
      <w:start w:val="1"/>
      <w:numFmt w:val="bullet"/>
      <w:lvlText w:val=""/>
      <w:lvlJc w:val="left"/>
      <w:pPr>
        <w:ind w:left="4680" w:hanging="360"/>
      </w:pPr>
      <w:rPr>
        <w:rFonts w:ascii="Symbol" w:hAnsi="Symbol" w:hint="default"/>
      </w:rPr>
    </w:lvl>
    <w:lvl w:ilvl="7" w:tplc="F034B6FA">
      <w:start w:val="1"/>
      <w:numFmt w:val="bullet"/>
      <w:lvlText w:val="o"/>
      <w:lvlJc w:val="left"/>
      <w:pPr>
        <w:ind w:left="5400" w:hanging="360"/>
      </w:pPr>
      <w:rPr>
        <w:rFonts w:ascii="Courier New" w:hAnsi="Courier New" w:cs="Courier New" w:hint="default"/>
      </w:rPr>
    </w:lvl>
    <w:lvl w:ilvl="8" w:tplc="0CE4DE46">
      <w:start w:val="1"/>
      <w:numFmt w:val="bullet"/>
      <w:lvlText w:val=""/>
      <w:lvlJc w:val="left"/>
      <w:pPr>
        <w:ind w:left="6120" w:hanging="360"/>
      </w:pPr>
      <w:rPr>
        <w:rFonts w:ascii="Wingdings" w:hAnsi="Wingdings" w:hint="default"/>
      </w:rPr>
    </w:lvl>
  </w:abstractNum>
  <w:abstractNum w:abstractNumId="63" w15:restartNumberingAfterBreak="0">
    <w:nsid w:val="26425FA2"/>
    <w:multiLevelType w:val="hybridMultilevel"/>
    <w:tmpl w:val="26700F04"/>
    <w:lvl w:ilvl="0" w:tplc="856AAA8C">
      <w:start w:val="1"/>
      <w:numFmt w:val="lowerLetter"/>
      <w:lvlText w:val="(%1)"/>
      <w:lvlJc w:val="left"/>
      <w:pPr>
        <w:ind w:left="151" w:hanging="360"/>
      </w:pPr>
      <w:rPr>
        <w:rFonts w:ascii="Times New Roman" w:eastAsia="Arial Narrow" w:hAnsi="Times New Roman" w:cs="Times New Roman"/>
      </w:rPr>
    </w:lvl>
    <w:lvl w:ilvl="1" w:tplc="295C179E">
      <w:start w:val="1"/>
      <w:numFmt w:val="lowerLetter"/>
      <w:lvlText w:val="%2."/>
      <w:lvlJc w:val="left"/>
      <w:pPr>
        <w:ind w:left="1440" w:hanging="360"/>
      </w:pPr>
    </w:lvl>
    <w:lvl w:ilvl="2" w:tplc="76BC80B8">
      <w:start w:val="1"/>
      <w:numFmt w:val="lowerRoman"/>
      <w:lvlText w:val="%3."/>
      <w:lvlJc w:val="right"/>
      <w:pPr>
        <w:ind w:left="2160" w:hanging="180"/>
      </w:pPr>
    </w:lvl>
    <w:lvl w:ilvl="3" w:tplc="752ED536">
      <w:start w:val="1"/>
      <w:numFmt w:val="decimal"/>
      <w:lvlText w:val="%4."/>
      <w:lvlJc w:val="left"/>
      <w:pPr>
        <w:ind w:left="2880" w:hanging="360"/>
      </w:pPr>
    </w:lvl>
    <w:lvl w:ilvl="4" w:tplc="2A50BDA6">
      <w:start w:val="1"/>
      <w:numFmt w:val="lowerLetter"/>
      <w:lvlText w:val="%5."/>
      <w:lvlJc w:val="left"/>
      <w:pPr>
        <w:ind w:left="3600" w:hanging="360"/>
      </w:pPr>
    </w:lvl>
    <w:lvl w:ilvl="5" w:tplc="27D8D120">
      <w:start w:val="1"/>
      <w:numFmt w:val="lowerRoman"/>
      <w:lvlText w:val="%6."/>
      <w:lvlJc w:val="right"/>
      <w:pPr>
        <w:ind w:left="4320" w:hanging="180"/>
      </w:pPr>
    </w:lvl>
    <w:lvl w:ilvl="6" w:tplc="60D6868A">
      <w:start w:val="1"/>
      <w:numFmt w:val="decimal"/>
      <w:lvlText w:val="%7."/>
      <w:lvlJc w:val="left"/>
      <w:pPr>
        <w:ind w:left="5040" w:hanging="360"/>
      </w:pPr>
    </w:lvl>
    <w:lvl w:ilvl="7" w:tplc="C9787672">
      <w:start w:val="1"/>
      <w:numFmt w:val="lowerLetter"/>
      <w:lvlText w:val="%8."/>
      <w:lvlJc w:val="left"/>
      <w:pPr>
        <w:ind w:left="5760" w:hanging="360"/>
      </w:pPr>
    </w:lvl>
    <w:lvl w:ilvl="8" w:tplc="8AB268DE">
      <w:start w:val="1"/>
      <w:numFmt w:val="lowerRoman"/>
      <w:lvlText w:val="%9."/>
      <w:lvlJc w:val="right"/>
      <w:pPr>
        <w:ind w:left="6480" w:hanging="180"/>
      </w:pPr>
    </w:lvl>
  </w:abstractNum>
  <w:abstractNum w:abstractNumId="64" w15:restartNumberingAfterBreak="0">
    <w:nsid w:val="276505D8"/>
    <w:multiLevelType w:val="multilevel"/>
    <w:tmpl w:val="83EC6B7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27C202F2"/>
    <w:multiLevelType w:val="hybridMultilevel"/>
    <w:tmpl w:val="45289036"/>
    <w:lvl w:ilvl="0" w:tplc="D812B9EA">
      <w:start w:val="3"/>
      <w:numFmt w:val="bullet"/>
      <w:lvlText w:val="-"/>
      <w:lvlJc w:val="left"/>
      <w:pPr>
        <w:tabs>
          <w:tab w:val="num" w:pos="450"/>
        </w:tabs>
        <w:ind w:left="450" w:hanging="540"/>
      </w:pPr>
      <w:rPr>
        <w:rFonts w:ascii="Times New Roman" w:eastAsia="Times New Roman" w:hAnsi="Times New Roman" w:cs="Times New Roman" w:hint="default"/>
      </w:rPr>
    </w:lvl>
    <w:lvl w:ilvl="1" w:tplc="CA662678">
      <w:start w:val="1"/>
      <w:numFmt w:val="bullet"/>
      <w:lvlText w:val="o"/>
      <w:lvlJc w:val="left"/>
      <w:pPr>
        <w:tabs>
          <w:tab w:val="num" w:pos="990"/>
        </w:tabs>
        <w:ind w:left="990" w:hanging="360"/>
      </w:pPr>
      <w:rPr>
        <w:rFonts w:ascii="Courier New" w:hAnsi="Courier New" w:hint="default"/>
      </w:rPr>
    </w:lvl>
    <w:lvl w:ilvl="2" w:tplc="1AE426FA">
      <w:start w:val="1"/>
      <w:numFmt w:val="bullet"/>
      <w:lvlText w:val=""/>
      <w:lvlJc w:val="left"/>
      <w:pPr>
        <w:tabs>
          <w:tab w:val="num" w:pos="1710"/>
        </w:tabs>
        <w:ind w:left="1710" w:hanging="360"/>
      </w:pPr>
      <w:rPr>
        <w:rFonts w:ascii="Wingdings" w:hAnsi="Wingdings" w:hint="default"/>
      </w:rPr>
    </w:lvl>
    <w:lvl w:ilvl="3" w:tplc="B6F2DB84">
      <w:start w:val="1"/>
      <w:numFmt w:val="bullet"/>
      <w:lvlText w:val=""/>
      <w:lvlJc w:val="left"/>
      <w:pPr>
        <w:tabs>
          <w:tab w:val="num" w:pos="2430"/>
        </w:tabs>
        <w:ind w:left="2430" w:hanging="360"/>
      </w:pPr>
      <w:rPr>
        <w:rFonts w:ascii="Symbol" w:hAnsi="Symbol" w:hint="default"/>
      </w:rPr>
    </w:lvl>
    <w:lvl w:ilvl="4" w:tplc="EEA847CE">
      <w:start w:val="1"/>
      <w:numFmt w:val="bullet"/>
      <w:lvlText w:val="o"/>
      <w:lvlJc w:val="left"/>
      <w:pPr>
        <w:tabs>
          <w:tab w:val="num" w:pos="3150"/>
        </w:tabs>
        <w:ind w:left="3150" w:hanging="360"/>
      </w:pPr>
      <w:rPr>
        <w:rFonts w:ascii="Courier New" w:hAnsi="Courier New" w:hint="default"/>
      </w:rPr>
    </w:lvl>
    <w:lvl w:ilvl="5" w:tplc="2DBAA192">
      <w:start w:val="1"/>
      <w:numFmt w:val="bullet"/>
      <w:lvlText w:val=""/>
      <w:lvlJc w:val="left"/>
      <w:pPr>
        <w:tabs>
          <w:tab w:val="num" w:pos="3870"/>
        </w:tabs>
        <w:ind w:left="3870" w:hanging="360"/>
      </w:pPr>
      <w:rPr>
        <w:rFonts w:ascii="Wingdings" w:hAnsi="Wingdings" w:hint="default"/>
      </w:rPr>
    </w:lvl>
    <w:lvl w:ilvl="6" w:tplc="05DE777A">
      <w:start w:val="1"/>
      <w:numFmt w:val="bullet"/>
      <w:lvlText w:val=""/>
      <w:lvlJc w:val="left"/>
      <w:pPr>
        <w:tabs>
          <w:tab w:val="num" w:pos="4590"/>
        </w:tabs>
        <w:ind w:left="4590" w:hanging="360"/>
      </w:pPr>
      <w:rPr>
        <w:rFonts w:ascii="Symbol" w:hAnsi="Symbol" w:hint="default"/>
      </w:rPr>
    </w:lvl>
    <w:lvl w:ilvl="7" w:tplc="F7F662EC">
      <w:start w:val="1"/>
      <w:numFmt w:val="bullet"/>
      <w:lvlText w:val="o"/>
      <w:lvlJc w:val="left"/>
      <w:pPr>
        <w:tabs>
          <w:tab w:val="num" w:pos="5310"/>
        </w:tabs>
        <w:ind w:left="5310" w:hanging="360"/>
      </w:pPr>
      <w:rPr>
        <w:rFonts w:ascii="Courier New" w:hAnsi="Courier New" w:hint="default"/>
      </w:rPr>
    </w:lvl>
    <w:lvl w:ilvl="8" w:tplc="7C22A64E">
      <w:start w:val="1"/>
      <w:numFmt w:val="bullet"/>
      <w:lvlText w:val=""/>
      <w:lvlJc w:val="left"/>
      <w:pPr>
        <w:tabs>
          <w:tab w:val="num" w:pos="6030"/>
        </w:tabs>
        <w:ind w:left="6030" w:hanging="360"/>
      </w:pPr>
      <w:rPr>
        <w:rFonts w:ascii="Wingdings" w:hAnsi="Wingdings" w:hint="default"/>
      </w:rPr>
    </w:lvl>
  </w:abstractNum>
  <w:abstractNum w:abstractNumId="66" w15:restartNumberingAfterBreak="0">
    <w:nsid w:val="27E70954"/>
    <w:multiLevelType w:val="hybridMultilevel"/>
    <w:tmpl w:val="17E88D7E"/>
    <w:lvl w:ilvl="0" w:tplc="82D6B2FA">
      <w:start w:val="1"/>
      <w:numFmt w:val="lowerRoman"/>
      <w:lvlText w:val="(%1)"/>
      <w:lvlJc w:val="left"/>
      <w:pPr>
        <w:ind w:left="838" w:hanging="360"/>
      </w:pPr>
      <w:rPr>
        <w:rFonts w:hint="default"/>
      </w:rPr>
    </w:lvl>
    <w:lvl w:ilvl="1" w:tplc="D4ECE412">
      <w:start w:val="1"/>
      <w:numFmt w:val="lowerLetter"/>
      <w:lvlText w:val="%2."/>
      <w:lvlJc w:val="left"/>
      <w:pPr>
        <w:ind w:left="1558" w:hanging="360"/>
      </w:pPr>
    </w:lvl>
    <w:lvl w:ilvl="2" w:tplc="3CC85830">
      <w:start w:val="1"/>
      <w:numFmt w:val="lowerRoman"/>
      <w:lvlText w:val="%3."/>
      <w:lvlJc w:val="right"/>
      <w:pPr>
        <w:ind w:left="2278" w:hanging="180"/>
      </w:pPr>
    </w:lvl>
    <w:lvl w:ilvl="3" w:tplc="B4C2FAA6">
      <w:start w:val="1"/>
      <w:numFmt w:val="decimal"/>
      <w:lvlText w:val="%4."/>
      <w:lvlJc w:val="left"/>
      <w:pPr>
        <w:ind w:left="2998" w:hanging="360"/>
      </w:pPr>
    </w:lvl>
    <w:lvl w:ilvl="4" w:tplc="74624A5C">
      <w:start w:val="1"/>
      <w:numFmt w:val="lowerLetter"/>
      <w:lvlText w:val="%5."/>
      <w:lvlJc w:val="left"/>
      <w:pPr>
        <w:ind w:left="3718" w:hanging="360"/>
      </w:pPr>
    </w:lvl>
    <w:lvl w:ilvl="5" w:tplc="FE4EA956">
      <w:start w:val="1"/>
      <w:numFmt w:val="lowerRoman"/>
      <w:lvlText w:val="%6."/>
      <w:lvlJc w:val="right"/>
      <w:pPr>
        <w:ind w:left="4438" w:hanging="180"/>
      </w:pPr>
    </w:lvl>
    <w:lvl w:ilvl="6" w:tplc="C06C8FEE">
      <w:start w:val="1"/>
      <w:numFmt w:val="decimal"/>
      <w:lvlText w:val="%7."/>
      <w:lvlJc w:val="left"/>
      <w:pPr>
        <w:ind w:left="5158" w:hanging="360"/>
      </w:pPr>
    </w:lvl>
    <w:lvl w:ilvl="7" w:tplc="200485A4">
      <w:start w:val="1"/>
      <w:numFmt w:val="lowerLetter"/>
      <w:lvlText w:val="%8."/>
      <w:lvlJc w:val="left"/>
      <w:pPr>
        <w:ind w:left="5878" w:hanging="360"/>
      </w:pPr>
    </w:lvl>
    <w:lvl w:ilvl="8" w:tplc="43046ECA">
      <w:start w:val="1"/>
      <w:numFmt w:val="lowerRoman"/>
      <w:lvlText w:val="%9."/>
      <w:lvlJc w:val="right"/>
      <w:pPr>
        <w:ind w:left="6598" w:hanging="180"/>
      </w:pPr>
    </w:lvl>
  </w:abstractNum>
  <w:abstractNum w:abstractNumId="67" w15:restartNumberingAfterBreak="0">
    <w:nsid w:val="285C7A64"/>
    <w:multiLevelType w:val="multilevel"/>
    <w:tmpl w:val="6B2287D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28D40992"/>
    <w:multiLevelType w:val="hybridMultilevel"/>
    <w:tmpl w:val="C1F678AC"/>
    <w:lvl w:ilvl="0" w:tplc="CB447AE2">
      <w:start w:val="2"/>
      <w:numFmt w:val="lowerLetter"/>
      <w:lvlText w:val="(%1)"/>
      <w:lvlJc w:val="left"/>
      <w:pPr>
        <w:ind w:left="107" w:hanging="391"/>
      </w:pPr>
      <w:rPr>
        <w:rFonts w:ascii="Times New Roman" w:eastAsia="Times New Roman" w:hAnsi="Times New Roman" w:cs="Times New Roman" w:hint="default"/>
        <w:b w:val="0"/>
        <w:bCs w:val="0"/>
        <w:i w:val="0"/>
        <w:iCs w:val="0"/>
        <w:sz w:val="20"/>
        <w:szCs w:val="20"/>
        <w:lang w:val="en-US" w:eastAsia="en-US" w:bidi="ar-SA"/>
      </w:rPr>
    </w:lvl>
    <w:lvl w:ilvl="1" w:tplc="AFACDC00">
      <w:start w:val="1"/>
      <w:numFmt w:val="lowerRoman"/>
      <w:lvlText w:val="%2)"/>
      <w:lvlJc w:val="left"/>
      <w:pPr>
        <w:ind w:left="107" w:hanging="270"/>
      </w:pPr>
      <w:rPr>
        <w:rFonts w:ascii="Times New Roman" w:eastAsia="Times New Roman" w:hAnsi="Times New Roman" w:cs="Times New Roman" w:hint="default"/>
        <w:b w:val="0"/>
        <w:bCs w:val="0"/>
        <w:i w:val="0"/>
        <w:iCs w:val="0"/>
        <w:spacing w:val="-1"/>
        <w:sz w:val="20"/>
        <w:szCs w:val="20"/>
        <w:lang w:val="en-US" w:eastAsia="en-US" w:bidi="ar-SA"/>
      </w:rPr>
    </w:lvl>
    <w:lvl w:ilvl="2" w:tplc="65E8F846">
      <w:start w:val="1"/>
      <w:numFmt w:val="bullet"/>
      <w:lvlText w:val="•"/>
      <w:lvlJc w:val="left"/>
      <w:pPr>
        <w:ind w:left="672" w:hanging="270"/>
      </w:pPr>
      <w:rPr>
        <w:rFonts w:hint="default"/>
        <w:lang w:val="en-US" w:eastAsia="en-US" w:bidi="ar-SA"/>
      </w:rPr>
    </w:lvl>
    <w:lvl w:ilvl="3" w:tplc="15F47688">
      <w:start w:val="1"/>
      <w:numFmt w:val="bullet"/>
      <w:lvlText w:val="•"/>
      <w:lvlJc w:val="left"/>
      <w:pPr>
        <w:ind w:left="958" w:hanging="270"/>
      </w:pPr>
      <w:rPr>
        <w:rFonts w:hint="default"/>
        <w:lang w:val="en-US" w:eastAsia="en-US" w:bidi="ar-SA"/>
      </w:rPr>
    </w:lvl>
    <w:lvl w:ilvl="4" w:tplc="A190AC1C">
      <w:start w:val="1"/>
      <w:numFmt w:val="bullet"/>
      <w:lvlText w:val="•"/>
      <w:lvlJc w:val="left"/>
      <w:pPr>
        <w:ind w:left="1244" w:hanging="270"/>
      </w:pPr>
      <w:rPr>
        <w:rFonts w:hint="default"/>
        <w:lang w:val="en-US" w:eastAsia="en-US" w:bidi="ar-SA"/>
      </w:rPr>
    </w:lvl>
    <w:lvl w:ilvl="5" w:tplc="3782038A">
      <w:start w:val="1"/>
      <w:numFmt w:val="bullet"/>
      <w:lvlText w:val="•"/>
      <w:lvlJc w:val="left"/>
      <w:pPr>
        <w:ind w:left="1530" w:hanging="270"/>
      </w:pPr>
      <w:rPr>
        <w:rFonts w:hint="default"/>
        <w:lang w:val="en-US" w:eastAsia="en-US" w:bidi="ar-SA"/>
      </w:rPr>
    </w:lvl>
    <w:lvl w:ilvl="6" w:tplc="1018BA44">
      <w:start w:val="1"/>
      <w:numFmt w:val="bullet"/>
      <w:lvlText w:val="•"/>
      <w:lvlJc w:val="left"/>
      <w:pPr>
        <w:ind w:left="1816" w:hanging="270"/>
      </w:pPr>
      <w:rPr>
        <w:rFonts w:hint="default"/>
        <w:lang w:val="en-US" w:eastAsia="en-US" w:bidi="ar-SA"/>
      </w:rPr>
    </w:lvl>
    <w:lvl w:ilvl="7" w:tplc="7C3685D4">
      <w:start w:val="1"/>
      <w:numFmt w:val="bullet"/>
      <w:lvlText w:val="•"/>
      <w:lvlJc w:val="left"/>
      <w:pPr>
        <w:ind w:left="2102" w:hanging="270"/>
      </w:pPr>
      <w:rPr>
        <w:rFonts w:hint="default"/>
        <w:lang w:val="en-US" w:eastAsia="en-US" w:bidi="ar-SA"/>
      </w:rPr>
    </w:lvl>
    <w:lvl w:ilvl="8" w:tplc="C0B46DBC">
      <w:start w:val="1"/>
      <w:numFmt w:val="bullet"/>
      <w:lvlText w:val="•"/>
      <w:lvlJc w:val="left"/>
      <w:pPr>
        <w:ind w:left="2388" w:hanging="270"/>
      </w:pPr>
      <w:rPr>
        <w:rFonts w:hint="default"/>
        <w:lang w:val="en-US" w:eastAsia="en-US" w:bidi="ar-SA"/>
      </w:rPr>
    </w:lvl>
  </w:abstractNum>
  <w:abstractNum w:abstractNumId="69" w15:restartNumberingAfterBreak="0">
    <w:nsid w:val="293D4416"/>
    <w:multiLevelType w:val="hybridMultilevel"/>
    <w:tmpl w:val="801E6AC0"/>
    <w:lvl w:ilvl="0" w:tplc="C0C0FFC0">
      <w:start w:val="1"/>
      <w:numFmt w:val="lowerRoman"/>
      <w:lvlText w:val="(%1)"/>
      <w:lvlJc w:val="left"/>
      <w:pPr>
        <w:ind w:left="1350" w:hanging="360"/>
      </w:pPr>
      <w:rPr>
        <w:rFonts w:ascii="Times New Roman" w:hAnsi="Times New Roman" w:cs="Times New Roman" w:hint="default"/>
        <w:b w:val="0"/>
        <w:i w:val="0"/>
        <w:strike w:val="0"/>
        <w:color w:val="auto"/>
        <w:sz w:val="24"/>
        <w:szCs w:val="24"/>
        <w:u w:val="none"/>
      </w:rPr>
    </w:lvl>
    <w:lvl w:ilvl="1" w:tplc="F61C31A4">
      <w:start w:val="1"/>
      <w:numFmt w:val="lowerLetter"/>
      <w:lvlText w:val="%2."/>
      <w:lvlJc w:val="left"/>
      <w:pPr>
        <w:ind w:left="2070" w:hanging="360"/>
      </w:pPr>
    </w:lvl>
    <w:lvl w:ilvl="2" w:tplc="E7B23C00">
      <w:start w:val="1"/>
      <w:numFmt w:val="lowerRoman"/>
      <w:lvlText w:val="%3."/>
      <w:lvlJc w:val="right"/>
      <w:pPr>
        <w:ind w:left="2790" w:hanging="180"/>
      </w:pPr>
    </w:lvl>
    <w:lvl w:ilvl="3" w:tplc="538A6094">
      <w:start w:val="1"/>
      <w:numFmt w:val="decimal"/>
      <w:lvlText w:val="%4."/>
      <w:lvlJc w:val="left"/>
      <w:pPr>
        <w:ind w:left="3510" w:hanging="360"/>
      </w:pPr>
    </w:lvl>
    <w:lvl w:ilvl="4" w:tplc="8A461922">
      <w:start w:val="1"/>
      <w:numFmt w:val="lowerLetter"/>
      <w:lvlText w:val="%5."/>
      <w:lvlJc w:val="left"/>
      <w:pPr>
        <w:ind w:left="4230" w:hanging="360"/>
      </w:pPr>
    </w:lvl>
    <w:lvl w:ilvl="5" w:tplc="70ACDEAC">
      <w:start w:val="1"/>
      <w:numFmt w:val="lowerRoman"/>
      <w:lvlText w:val="%6."/>
      <w:lvlJc w:val="right"/>
      <w:pPr>
        <w:ind w:left="4950" w:hanging="180"/>
      </w:pPr>
    </w:lvl>
    <w:lvl w:ilvl="6" w:tplc="1D7C837E">
      <w:start w:val="1"/>
      <w:numFmt w:val="decimal"/>
      <w:lvlText w:val="%7."/>
      <w:lvlJc w:val="left"/>
      <w:pPr>
        <w:ind w:left="5670" w:hanging="360"/>
      </w:pPr>
    </w:lvl>
    <w:lvl w:ilvl="7" w:tplc="084E0D4E">
      <w:start w:val="1"/>
      <w:numFmt w:val="lowerLetter"/>
      <w:lvlText w:val="%8."/>
      <w:lvlJc w:val="left"/>
      <w:pPr>
        <w:ind w:left="6390" w:hanging="360"/>
      </w:pPr>
    </w:lvl>
    <w:lvl w:ilvl="8" w:tplc="A7829D4C">
      <w:start w:val="1"/>
      <w:numFmt w:val="lowerRoman"/>
      <w:lvlText w:val="%9."/>
      <w:lvlJc w:val="right"/>
      <w:pPr>
        <w:ind w:left="7110" w:hanging="180"/>
      </w:pPr>
    </w:lvl>
  </w:abstractNum>
  <w:abstractNum w:abstractNumId="70" w15:restartNumberingAfterBreak="0">
    <w:nsid w:val="297A6404"/>
    <w:multiLevelType w:val="hybridMultilevel"/>
    <w:tmpl w:val="6930E3A0"/>
    <w:lvl w:ilvl="0" w:tplc="34BC8A44">
      <w:start w:val="1"/>
      <w:numFmt w:val="lowerLetter"/>
      <w:lvlText w:val="(%1)"/>
      <w:lvlJc w:val="left"/>
      <w:pPr>
        <w:ind w:left="720" w:hanging="360"/>
      </w:pPr>
      <w:rPr>
        <w:rFonts w:hint="default"/>
        <w:i w:val="0"/>
      </w:rPr>
    </w:lvl>
    <w:lvl w:ilvl="1" w:tplc="F2EA9158">
      <w:start w:val="1"/>
      <w:numFmt w:val="lowerLetter"/>
      <w:lvlText w:val="(%2)"/>
      <w:lvlJc w:val="left"/>
      <w:pPr>
        <w:ind w:left="1440" w:hanging="360"/>
      </w:pPr>
      <w:rPr>
        <w:rFonts w:ascii="Times New Roman" w:eastAsia="Times New Roman" w:hAnsi="Times New Roman" w:cs="Times New Roman"/>
        <w:b/>
        <w:bCs w:val="0"/>
      </w:rPr>
    </w:lvl>
    <w:lvl w:ilvl="2" w:tplc="7AFC95B0">
      <w:start w:val="1"/>
      <w:numFmt w:val="lowerRoman"/>
      <w:lvlText w:val="%3."/>
      <w:lvlJc w:val="right"/>
      <w:pPr>
        <w:ind w:left="2160" w:hanging="180"/>
      </w:pPr>
    </w:lvl>
    <w:lvl w:ilvl="3" w:tplc="28DA8982">
      <w:start w:val="1"/>
      <w:numFmt w:val="decimal"/>
      <w:lvlText w:val="%4."/>
      <w:lvlJc w:val="left"/>
      <w:pPr>
        <w:ind w:left="2880" w:hanging="360"/>
      </w:pPr>
    </w:lvl>
    <w:lvl w:ilvl="4" w:tplc="DD00EA74">
      <w:start w:val="1"/>
      <w:numFmt w:val="lowerLetter"/>
      <w:lvlText w:val="%5."/>
      <w:lvlJc w:val="left"/>
      <w:pPr>
        <w:ind w:left="3600" w:hanging="360"/>
      </w:pPr>
    </w:lvl>
    <w:lvl w:ilvl="5" w:tplc="1A28F038">
      <w:start w:val="1"/>
      <w:numFmt w:val="lowerRoman"/>
      <w:lvlText w:val="%6."/>
      <w:lvlJc w:val="right"/>
      <w:pPr>
        <w:ind w:left="4320" w:hanging="180"/>
      </w:pPr>
    </w:lvl>
    <w:lvl w:ilvl="6" w:tplc="294CBE52">
      <w:start w:val="1"/>
      <w:numFmt w:val="decimal"/>
      <w:lvlText w:val="%7."/>
      <w:lvlJc w:val="left"/>
      <w:pPr>
        <w:ind w:left="5040" w:hanging="360"/>
      </w:pPr>
    </w:lvl>
    <w:lvl w:ilvl="7" w:tplc="D27A0890">
      <w:start w:val="1"/>
      <w:numFmt w:val="lowerLetter"/>
      <w:lvlText w:val="%8."/>
      <w:lvlJc w:val="left"/>
      <w:pPr>
        <w:ind w:left="5760" w:hanging="360"/>
      </w:pPr>
    </w:lvl>
    <w:lvl w:ilvl="8" w:tplc="F49A5D76">
      <w:start w:val="1"/>
      <w:numFmt w:val="lowerRoman"/>
      <w:lvlText w:val="%9."/>
      <w:lvlJc w:val="right"/>
      <w:pPr>
        <w:ind w:left="6480" w:hanging="180"/>
      </w:pPr>
    </w:lvl>
  </w:abstractNum>
  <w:abstractNum w:abstractNumId="71" w15:restartNumberingAfterBreak="0">
    <w:nsid w:val="2C684A42"/>
    <w:multiLevelType w:val="hybridMultilevel"/>
    <w:tmpl w:val="004469EC"/>
    <w:lvl w:ilvl="0" w:tplc="F782BB68">
      <w:start w:val="1"/>
      <w:numFmt w:val="lowerLetter"/>
      <w:lvlText w:val="(%1)"/>
      <w:lvlJc w:val="left"/>
      <w:pPr>
        <w:ind w:left="1080" w:hanging="360"/>
      </w:pPr>
      <w:rPr>
        <w:rFonts w:hint="default"/>
      </w:rPr>
    </w:lvl>
    <w:lvl w:ilvl="1" w:tplc="0DCA58CE">
      <w:start w:val="1"/>
      <w:numFmt w:val="lowerLetter"/>
      <w:lvlText w:val="(%2)"/>
      <w:lvlJc w:val="left"/>
      <w:pPr>
        <w:ind w:left="151" w:hanging="360"/>
      </w:pPr>
      <w:rPr>
        <w:rFonts w:ascii="Times New Roman" w:eastAsia="Arial Narrow" w:hAnsi="Times New Roman" w:cs="Times New Roman"/>
      </w:rPr>
    </w:lvl>
    <w:lvl w:ilvl="2" w:tplc="6F6601C6">
      <w:start w:val="1"/>
      <w:numFmt w:val="lowerLetter"/>
      <w:lvlText w:val="(%3)"/>
      <w:lvlJc w:val="left"/>
      <w:pPr>
        <w:ind w:left="2520" w:hanging="180"/>
      </w:pPr>
      <w:rPr>
        <w:rFonts w:hint="default"/>
        <w:i w:val="0"/>
      </w:rPr>
    </w:lvl>
    <w:lvl w:ilvl="3" w:tplc="57C828DA">
      <w:start w:val="3"/>
      <w:numFmt w:val="lowerLetter"/>
      <w:lvlText w:val="%4)"/>
      <w:lvlJc w:val="left"/>
      <w:pPr>
        <w:ind w:left="3240" w:hanging="360"/>
      </w:pPr>
      <w:rPr>
        <w:rFonts w:hint="default"/>
        <w:b w:val="0"/>
      </w:rPr>
    </w:lvl>
    <w:lvl w:ilvl="4" w:tplc="A4667DA6">
      <w:start w:val="1"/>
      <w:numFmt w:val="lowerLetter"/>
      <w:lvlText w:val="%5."/>
      <w:lvlJc w:val="left"/>
      <w:pPr>
        <w:ind w:left="3960" w:hanging="360"/>
      </w:pPr>
    </w:lvl>
    <w:lvl w:ilvl="5" w:tplc="E8E4398A">
      <w:start w:val="1"/>
      <w:numFmt w:val="lowerRoman"/>
      <w:lvlText w:val="%6."/>
      <w:lvlJc w:val="right"/>
      <w:pPr>
        <w:ind w:left="4680" w:hanging="180"/>
      </w:pPr>
    </w:lvl>
    <w:lvl w:ilvl="6" w:tplc="ED4E896A">
      <w:start w:val="1"/>
      <w:numFmt w:val="decimal"/>
      <w:lvlText w:val="%7."/>
      <w:lvlJc w:val="left"/>
      <w:pPr>
        <w:ind w:left="5400" w:hanging="360"/>
      </w:pPr>
    </w:lvl>
    <w:lvl w:ilvl="7" w:tplc="1CC6489C">
      <w:start w:val="1"/>
      <w:numFmt w:val="lowerLetter"/>
      <w:lvlText w:val="%8."/>
      <w:lvlJc w:val="left"/>
      <w:pPr>
        <w:ind w:left="6120" w:hanging="360"/>
      </w:pPr>
    </w:lvl>
    <w:lvl w:ilvl="8" w:tplc="14ECEDD8">
      <w:start w:val="1"/>
      <w:numFmt w:val="lowerRoman"/>
      <w:lvlText w:val="%9."/>
      <w:lvlJc w:val="right"/>
      <w:pPr>
        <w:ind w:left="6840" w:hanging="180"/>
      </w:pPr>
    </w:lvl>
  </w:abstractNum>
  <w:abstractNum w:abstractNumId="72" w15:restartNumberingAfterBreak="0">
    <w:nsid w:val="2EAD517D"/>
    <w:multiLevelType w:val="hybridMultilevel"/>
    <w:tmpl w:val="CE8C7136"/>
    <w:lvl w:ilvl="0" w:tplc="B4ACB15C">
      <w:start w:val="1"/>
      <w:numFmt w:val="lowerLetter"/>
      <w:lvlText w:val="(%1)"/>
      <w:lvlJc w:val="left"/>
      <w:pPr>
        <w:ind w:left="360" w:hanging="360"/>
      </w:pPr>
      <w:rPr>
        <w:rFonts w:hint="default"/>
      </w:rPr>
    </w:lvl>
    <w:lvl w:ilvl="1" w:tplc="B1128512">
      <w:start w:val="1"/>
      <w:numFmt w:val="lowerLetter"/>
      <w:lvlText w:val="%2."/>
      <w:lvlJc w:val="left"/>
      <w:pPr>
        <w:ind w:left="1080" w:hanging="360"/>
      </w:pPr>
    </w:lvl>
    <w:lvl w:ilvl="2" w:tplc="6AD6081E">
      <w:start w:val="1"/>
      <w:numFmt w:val="lowerRoman"/>
      <w:lvlText w:val="%3."/>
      <w:lvlJc w:val="right"/>
      <w:pPr>
        <w:ind w:left="1800" w:hanging="180"/>
      </w:pPr>
    </w:lvl>
    <w:lvl w:ilvl="3" w:tplc="D61A59A0">
      <w:start w:val="1"/>
      <w:numFmt w:val="decimal"/>
      <w:lvlText w:val="%4."/>
      <w:lvlJc w:val="left"/>
      <w:pPr>
        <w:ind w:left="2520" w:hanging="360"/>
      </w:pPr>
    </w:lvl>
    <w:lvl w:ilvl="4" w:tplc="E97A8E1C">
      <w:start w:val="1"/>
      <w:numFmt w:val="lowerLetter"/>
      <w:lvlText w:val="%5."/>
      <w:lvlJc w:val="left"/>
      <w:pPr>
        <w:ind w:left="3240" w:hanging="360"/>
      </w:pPr>
    </w:lvl>
    <w:lvl w:ilvl="5" w:tplc="371EC488">
      <w:start w:val="1"/>
      <w:numFmt w:val="lowerRoman"/>
      <w:lvlText w:val="%6."/>
      <w:lvlJc w:val="right"/>
      <w:pPr>
        <w:ind w:left="3960" w:hanging="180"/>
      </w:pPr>
    </w:lvl>
    <w:lvl w:ilvl="6" w:tplc="0992A32C">
      <w:start w:val="1"/>
      <w:numFmt w:val="decimal"/>
      <w:lvlText w:val="%7."/>
      <w:lvlJc w:val="left"/>
      <w:pPr>
        <w:ind w:left="4680" w:hanging="360"/>
      </w:pPr>
    </w:lvl>
    <w:lvl w:ilvl="7" w:tplc="74F2D568">
      <w:start w:val="1"/>
      <w:numFmt w:val="lowerLetter"/>
      <w:lvlText w:val="%8."/>
      <w:lvlJc w:val="left"/>
      <w:pPr>
        <w:ind w:left="5400" w:hanging="360"/>
      </w:pPr>
    </w:lvl>
    <w:lvl w:ilvl="8" w:tplc="7EA609CC">
      <w:start w:val="1"/>
      <w:numFmt w:val="lowerRoman"/>
      <w:lvlText w:val="%9."/>
      <w:lvlJc w:val="right"/>
      <w:pPr>
        <w:ind w:left="6120" w:hanging="180"/>
      </w:pPr>
    </w:lvl>
  </w:abstractNum>
  <w:abstractNum w:abstractNumId="73" w15:restartNumberingAfterBreak="0">
    <w:nsid w:val="315D05B3"/>
    <w:multiLevelType w:val="hybridMultilevel"/>
    <w:tmpl w:val="8EB2E85C"/>
    <w:lvl w:ilvl="0" w:tplc="D812B9EA">
      <w:start w:val="3"/>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4" w15:restartNumberingAfterBreak="0">
    <w:nsid w:val="32326EDA"/>
    <w:multiLevelType w:val="hybridMultilevel"/>
    <w:tmpl w:val="FABCAE50"/>
    <w:lvl w:ilvl="0" w:tplc="D6B45FF4">
      <w:start w:val="1"/>
      <w:numFmt w:val="lowerLetter"/>
      <w:lvlText w:val="(%1)"/>
      <w:lvlJc w:val="left"/>
      <w:pPr>
        <w:tabs>
          <w:tab w:val="num" w:pos="1152"/>
        </w:tabs>
        <w:ind w:left="720" w:firstLine="0"/>
      </w:pPr>
      <w:rPr>
        <w:rFonts w:hint="default"/>
      </w:rPr>
    </w:lvl>
    <w:lvl w:ilvl="1" w:tplc="8B8872A4">
      <w:start w:val="1"/>
      <w:numFmt w:val="lowerLetter"/>
      <w:lvlText w:val="%2."/>
      <w:lvlJc w:val="left"/>
      <w:pPr>
        <w:tabs>
          <w:tab w:val="num" w:pos="2160"/>
        </w:tabs>
        <w:ind w:left="2160" w:hanging="360"/>
      </w:pPr>
    </w:lvl>
    <w:lvl w:ilvl="2" w:tplc="A1A85AF4">
      <w:start w:val="1"/>
      <w:numFmt w:val="lowerRoman"/>
      <w:lvlText w:val="%3."/>
      <w:lvlJc w:val="right"/>
      <w:pPr>
        <w:tabs>
          <w:tab w:val="num" w:pos="2880"/>
        </w:tabs>
        <w:ind w:left="2880" w:hanging="180"/>
      </w:pPr>
    </w:lvl>
    <w:lvl w:ilvl="3" w:tplc="D9B2FF72">
      <w:start w:val="1"/>
      <w:numFmt w:val="decimal"/>
      <w:lvlText w:val="%4."/>
      <w:lvlJc w:val="left"/>
      <w:pPr>
        <w:tabs>
          <w:tab w:val="num" w:pos="3600"/>
        </w:tabs>
        <w:ind w:left="3600" w:hanging="360"/>
      </w:pPr>
    </w:lvl>
    <w:lvl w:ilvl="4" w:tplc="59CC5BF6">
      <w:start w:val="1"/>
      <w:numFmt w:val="lowerLetter"/>
      <w:lvlText w:val="%5."/>
      <w:lvlJc w:val="left"/>
      <w:pPr>
        <w:tabs>
          <w:tab w:val="num" w:pos="4320"/>
        </w:tabs>
        <w:ind w:left="4320" w:hanging="360"/>
      </w:pPr>
    </w:lvl>
    <w:lvl w:ilvl="5" w:tplc="88CA3926">
      <w:start w:val="1"/>
      <w:numFmt w:val="lowerRoman"/>
      <w:lvlText w:val="%6."/>
      <w:lvlJc w:val="right"/>
      <w:pPr>
        <w:tabs>
          <w:tab w:val="num" w:pos="5040"/>
        </w:tabs>
        <w:ind w:left="5040" w:hanging="180"/>
      </w:pPr>
    </w:lvl>
    <w:lvl w:ilvl="6" w:tplc="E5CA075E">
      <w:start w:val="1"/>
      <w:numFmt w:val="decimal"/>
      <w:lvlText w:val="%7."/>
      <w:lvlJc w:val="left"/>
      <w:pPr>
        <w:tabs>
          <w:tab w:val="num" w:pos="5760"/>
        </w:tabs>
        <w:ind w:left="5760" w:hanging="360"/>
      </w:pPr>
    </w:lvl>
    <w:lvl w:ilvl="7" w:tplc="E174BF1C">
      <w:start w:val="1"/>
      <w:numFmt w:val="lowerLetter"/>
      <w:lvlText w:val="%8."/>
      <w:lvlJc w:val="left"/>
      <w:pPr>
        <w:tabs>
          <w:tab w:val="num" w:pos="6480"/>
        </w:tabs>
        <w:ind w:left="6480" w:hanging="360"/>
      </w:pPr>
    </w:lvl>
    <w:lvl w:ilvl="8" w:tplc="1E3C3952">
      <w:start w:val="1"/>
      <w:numFmt w:val="lowerRoman"/>
      <w:lvlText w:val="%9."/>
      <w:lvlJc w:val="right"/>
      <w:pPr>
        <w:tabs>
          <w:tab w:val="num" w:pos="7200"/>
        </w:tabs>
        <w:ind w:left="7200" w:hanging="180"/>
      </w:pPr>
    </w:lvl>
  </w:abstractNum>
  <w:abstractNum w:abstractNumId="75" w15:restartNumberingAfterBreak="0">
    <w:nsid w:val="32CA2ACA"/>
    <w:multiLevelType w:val="hybridMultilevel"/>
    <w:tmpl w:val="9F2E36F4"/>
    <w:lvl w:ilvl="0" w:tplc="9C7CEA64">
      <w:start w:val="1"/>
      <w:numFmt w:val="lowerRoman"/>
      <w:lvlText w:val="(%1)"/>
      <w:lvlJc w:val="left"/>
      <w:pPr>
        <w:ind w:left="1980" w:hanging="360"/>
      </w:pPr>
      <w:rPr>
        <w:rFonts w:hint="default"/>
        <w:b w:val="0"/>
        <w:i w:val="0"/>
      </w:rPr>
    </w:lvl>
    <w:lvl w:ilvl="1" w:tplc="A1445774">
      <w:start w:val="1"/>
      <w:numFmt w:val="lowerLetter"/>
      <w:lvlText w:val="%2."/>
      <w:lvlJc w:val="left"/>
      <w:pPr>
        <w:ind w:left="2700" w:hanging="360"/>
      </w:pPr>
    </w:lvl>
    <w:lvl w:ilvl="2" w:tplc="96AA9E72">
      <w:start w:val="1"/>
      <w:numFmt w:val="lowerRoman"/>
      <w:lvlText w:val="%3."/>
      <w:lvlJc w:val="right"/>
      <w:pPr>
        <w:ind w:left="3420" w:hanging="180"/>
      </w:pPr>
    </w:lvl>
    <w:lvl w:ilvl="3" w:tplc="E6588272">
      <w:start w:val="1"/>
      <w:numFmt w:val="decimal"/>
      <w:lvlText w:val="%4."/>
      <w:lvlJc w:val="left"/>
      <w:pPr>
        <w:ind w:left="4140" w:hanging="360"/>
      </w:pPr>
    </w:lvl>
    <w:lvl w:ilvl="4" w:tplc="B3E62A1C">
      <w:start w:val="1"/>
      <w:numFmt w:val="lowerLetter"/>
      <w:lvlText w:val="%5."/>
      <w:lvlJc w:val="left"/>
      <w:pPr>
        <w:ind w:left="4860" w:hanging="360"/>
      </w:pPr>
    </w:lvl>
    <w:lvl w:ilvl="5" w:tplc="E2C41722">
      <w:start w:val="1"/>
      <w:numFmt w:val="lowerRoman"/>
      <w:lvlText w:val="%6."/>
      <w:lvlJc w:val="right"/>
      <w:pPr>
        <w:ind w:left="5580" w:hanging="180"/>
      </w:pPr>
    </w:lvl>
    <w:lvl w:ilvl="6" w:tplc="C4B00EE2">
      <w:start w:val="1"/>
      <w:numFmt w:val="decimal"/>
      <w:lvlText w:val="%7."/>
      <w:lvlJc w:val="left"/>
      <w:pPr>
        <w:ind w:left="6300" w:hanging="360"/>
      </w:pPr>
    </w:lvl>
    <w:lvl w:ilvl="7" w:tplc="63507586">
      <w:start w:val="1"/>
      <w:numFmt w:val="lowerLetter"/>
      <w:lvlText w:val="%8."/>
      <w:lvlJc w:val="left"/>
      <w:pPr>
        <w:ind w:left="7020" w:hanging="360"/>
      </w:pPr>
    </w:lvl>
    <w:lvl w:ilvl="8" w:tplc="23607B70">
      <w:start w:val="1"/>
      <w:numFmt w:val="lowerRoman"/>
      <w:lvlText w:val="%9."/>
      <w:lvlJc w:val="right"/>
      <w:pPr>
        <w:ind w:left="7740" w:hanging="180"/>
      </w:pPr>
    </w:lvl>
  </w:abstractNum>
  <w:abstractNum w:abstractNumId="76" w15:restartNumberingAfterBreak="0">
    <w:nsid w:val="33184CA9"/>
    <w:multiLevelType w:val="hybridMultilevel"/>
    <w:tmpl w:val="479804D4"/>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77" w15:restartNumberingAfterBreak="0">
    <w:nsid w:val="33C36DF3"/>
    <w:multiLevelType w:val="hybridMultilevel"/>
    <w:tmpl w:val="C64CF1FC"/>
    <w:lvl w:ilvl="0" w:tplc="E77AC708">
      <w:start w:val="1"/>
      <w:numFmt w:val="decimal"/>
      <w:lvlText w:val="%1."/>
      <w:lvlJc w:val="left"/>
      <w:pPr>
        <w:ind w:left="2736" w:hanging="360"/>
      </w:pPr>
      <w:rPr>
        <w:rFonts w:hint="default"/>
      </w:rPr>
    </w:lvl>
    <w:lvl w:ilvl="1" w:tplc="32543B52">
      <w:start w:val="1"/>
      <w:numFmt w:val="lowerLetter"/>
      <w:lvlText w:val="%2."/>
      <w:lvlJc w:val="left"/>
      <w:pPr>
        <w:ind w:left="1440" w:hanging="360"/>
      </w:pPr>
    </w:lvl>
    <w:lvl w:ilvl="2" w:tplc="37B21342">
      <w:start w:val="1"/>
      <w:numFmt w:val="lowerRoman"/>
      <w:lvlText w:val="%3."/>
      <w:lvlJc w:val="right"/>
      <w:pPr>
        <w:ind w:left="2160" w:hanging="180"/>
      </w:pPr>
    </w:lvl>
    <w:lvl w:ilvl="3" w:tplc="0974FCA6">
      <w:start w:val="1"/>
      <w:numFmt w:val="decimal"/>
      <w:lvlText w:val="%4."/>
      <w:lvlJc w:val="left"/>
      <w:pPr>
        <w:ind w:left="2880" w:hanging="360"/>
      </w:pPr>
    </w:lvl>
    <w:lvl w:ilvl="4" w:tplc="202A66FE">
      <w:start w:val="1"/>
      <w:numFmt w:val="lowerLetter"/>
      <w:lvlText w:val="%5."/>
      <w:lvlJc w:val="left"/>
      <w:pPr>
        <w:ind w:left="3600" w:hanging="360"/>
      </w:pPr>
    </w:lvl>
    <w:lvl w:ilvl="5" w:tplc="76E6EE9C">
      <w:start w:val="1"/>
      <w:numFmt w:val="lowerRoman"/>
      <w:lvlText w:val="%6."/>
      <w:lvlJc w:val="right"/>
      <w:pPr>
        <w:ind w:left="4320" w:hanging="180"/>
      </w:pPr>
    </w:lvl>
    <w:lvl w:ilvl="6" w:tplc="6046F58C">
      <w:start w:val="1"/>
      <w:numFmt w:val="decimal"/>
      <w:lvlText w:val="%7."/>
      <w:lvlJc w:val="left"/>
      <w:pPr>
        <w:ind w:left="5040" w:hanging="360"/>
      </w:pPr>
    </w:lvl>
    <w:lvl w:ilvl="7" w:tplc="AC5CC9F0">
      <w:start w:val="1"/>
      <w:numFmt w:val="lowerLetter"/>
      <w:lvlText w:val="%8."/>
      <w:lvlJc w:val="left"/>
      <w:pPr>
        <w:ind w:left="5760" w:hanging="360"/>
      </w:pPr>
    </w:lvl>
    <w:lvl w:ilvl="8" w:tplc="701A3782">
      <w:start w:val="1"/>
      <w:numFmt w:val="lowerRoman"/>
      <w:lvlText w:val="%9."/>
      <w:lvlJc w:val="right"/>
      <w:pPr>
        <w:ind w:left="6480" w:hanging="180"/>
      </w:pPr>
    </w:lvl>
  </w:abstractNum>
  <w:abstractNum w:abstractNumId="78" w15:restartNumberingAfterBreak="0">
    <w:nsid w:val="341A15A8"/>
    <w:multiLevelType w:val="hybridMultilevel"/>
    <w:tmpl w:val="2AEAC992"/>
    <w:lvl w:ilvl="0" w:tplc="5DCE09EC">
      <w:start w:val="1"/>
      <w:numFmt w:val="bullet"/>
      <w:lvlText w:val=""/>
      <w:lvlJc w:val="left"/>
      <w:pPr>
        <w:ind w:left="773" w:hanging="360"/>
      </w:pPr>
      <w:rPr>
        <w:rFonts w:ascii="Symbol" w:hAnsi="Symbol" w:hint="default"/>
      </w:rPr>
    </w:lvl>
    <w:lvl w:ilvl="1" w:tplc="F6325CF6">
      <w:start w:val="1"/>
      <w:numFmt w:val="bullet"/>
      <w:lvlText w:val="o"/>
      <w:lvlJc w:val="left"/>
      <w:pPr>
        <w:ind w:left="1493" w:hanging="360"/>
      </w:pPr>
      <w:rPr>
        <w:rFonts w:ascii="Courier New" w:hAnsi="Courier New" w:cs="Courier New" w:hint="default"/>
      </w:rPr>
    </w:lvl>
    <w:lvl w:ilvl="2" w:tplc="D714C574">
      <w:start w:val="1"/>
      <w:numFmt w:val="bullet"/>
      <w:lvlText w:val=""/>
      <w:lvlJc w:val="left"/>
      <w:pPr>
        <w:ind w:left="2213" w:hanging="360"/>
      </w:pPr>
      <w:rPr>
        <w:rFonts w:ascii="Wingdings" w:hAnsi="Wingdings" w:hint="default"/>
      </w:rPr>
    </w:lvl>
    <w:lvl w:ilvl="3" w:tplc="A928DC4E">
      <w:start w:val="1"/>
      <w:numFmt w:val="bullet"/>
      <w:lvlText w:val=""/>
      <w:lvlJc w:val="left"/>
      <w:pPr>
        <w:ind w:left="2933" w:hanging="360"/>
      </w:pPr>
      <w:rPr>
        <w:rFonts w:ascii="Symbol" w:hAnsi="Symbol" w:hint="default"/>
      </w:rPr>
    </w:lvl>
    <w:lvl w:ilvl="4" w:tplc="16D8BD24">
      <w:start w:val="1"/>
      <w:numFmt w:val="bullet"/>
      <w:lvlText w:val="o"/>
      <w:lvlJc w:val="left"/>
      <w:pPr>
        <w:ind w:left="3653" w:hanging="360"/>
      </w:pPr>
      <w:rPr>
        <w:rFonts w:ascii="Courier New" w:hAnsi="Courier New" w:cs="Courier New" w:hint="default"/>
      </w:rPr>
    </w:lvl>
    <w:lvl w:ilvl="5" w:tplc="97D44BB0">
      <w:start w:val="1"/>
      <w:numFmt w:val="bullet"/>
      <w:lvlText w:val=""/>
      <w:lvlJc w:val="left"/>
      <w:pPr>
        <w:ind w:left="4373" w:hanging="360"/>
      </w:pPr>
      <w:rPr>
        <w:rFonts w:ascii="Wingdings" w:hAnsi="Wingdings" w:hint="default"/>
      </w:rPr>
    </w:lvl>
    <w:lvl w:ilvl="6" w:tplc="2A487752">
      <w:start w:val="1"/>
      <w:numFmt w:val="bullet"/>
      <w:lvlText w:val=""/>
      <w:lvlJc w:val="left"/>
      <w:pPr>
        <w:ind w:left="5093" w:hanging="360"/>
      </w:pPr>
      <w:rPr>
        <w:rFonts w:ascii="Symbol" w:hAnsi="Symbol" w:hint="default"/>
      </w:rPr>
    </w:lvl>
    <w:lvl w:ilvl="7" w:tplc="17A8FCB6">
      <w:start w:val="1"/>
      <w:numFmt w:val="bullet"/>
      <w:lvlText w:val="o"/>
      <w:lvlJc w:val="left"/>
      <w:pPr>
        <w:ind w:left="5813" w:hanging="360"/>
      </w:pPr>
      <w:rPr>
        <w:rFonts w:ascii="Courier New" w:hAnsi="Courier New" w:cs="Courier New" w:hint="default"/>
      </w:rPr>
    </w:lvl>
    <w:lvl w:ilvl="8" w:tplc="83DCF3BC">
      <w:start w:val="1"/>
      <w:numFmt w:val="bullet"/>
      <w:lvlText w:val=""/>
      <w:lvlJc w:val="left"/>
      <w:pPr>
        <w:ind w:left="6533" w:hanging="360"/>
      </w:pPr>
      <w:rPr>
        <w:rFonts w:ascii="Wingdings" w:hAnsi="Wingdings" w:hint="default"/>
      </w:rPr>
    </w:lvl>
  </w:abstractNum>
  <w:abstractNum w:abstractNumId="79" w15:restartNumberingAfterBreak="0">
    <w:nsid w:val="344458FE"/>
    <w:multiLevelType w:val="hybridMultilevel"/>
    <w:tmpl w:val="BE10EC3E"/>
    <w:lvl w:ilvl="0" w:tplc="B78CED68">
      <w:start w:val="1"/>
      <w:numFmt w:val="bullet"/>
      <w:lvlText w:val=""/>
      <w:lvlJc w:val="left"/>
      <w:pPr>
        <w:ind w:left="1440" w:hanging="360"/>
      </w:pPr>
      <w:rPr>
        <w:rFonts w:ascii="Symbol" w:hAnsi="Symbol" w:hint="default"/>
      </w:rPr>
    </w:lvl>
    <w:lvl w:ilvl="1" w:tplc="5E22BF0E">
      <w:start w:val="1"/>
      <w:numFmt w:val="bullet"/>
      <w:lvlText w:val="o"/>
      <w:lvlJc w:val="left"/>
      <w:pPr>
        <w:ind w:left="2160" w:hanging="360"/>
      </w:pPr>
      <w:rPr>
        <w:rFonts w:ascii="Courier New" w:hAnsi="Courier New" w:cs="Courier New" w:hint="default"/>
      </w:rPr>
    </w:lvl>
    <w:lvl w:ilvl="2" w:tplc="F4561162">
      <w:start w:val="1"/>
      <w:numFmt w:val="bullet"/>
      <w:lvlText w:val=""/>
      <w:lvlJc w:val="left"/>
      <w:pPr>
        <w:ind w:left="2880" w:hanging="360"/>
      </w:pPr>
      <w:rPr>
        <w:rFonts w:ascii="Wingdings" w:hAnsi="Wingdings" w:hint="default"/>
      </w:rPr>
    </w:lvl>
    <w:lvl w:ilvl="3" w:tplc="5386B4C6">
      <w:start w:val="1"/>
      <w:numFmt w:val="bullet"/>
      <w:lvlText w:val=""/>
      <w:lvlJc w:val="left"/>
      <w:pPr>
        <w:ind w:left="3600" w:hanging="360"/>
      </w:pPr>
      <w:rPr>
        <w:rFonts w:ascii="Symbol" w:hAnsi="Symbol" w:hint="default"/>
      </w:rPr>
    </w:lvl>
    <w:lvl w:ilvl="4" w:tplc="A7A87824">
      <w:start w:val="1"/>
      <w:numFmt w:val="bullet"/>
      <w:lvlText w:val="o"/>
      <w:lvlJc w:val="left"/>
      <w:pPr>
        <w:ind w:left="4320" w:hanging="360"/>
      </w:pPr>
      <w:rPr>
        <w:rFonts w:ascii="Courier New" w:hAnsi="Courier New" w:cs="Courier New" w:hint="default"/>
      </w:rPr>
    </w:lvl>
    <w:lvl w:ilvl="5" w:tplc="682A70E6">
      <w:start w:val="1"/>
      <w:numFmt w:val="bullet"/>
      <w:lvlText w:val=""/>
      <w:lvlJc w:val="left"/>
      <w:pPr>
        <w:ind w:left="5040" w:hanging="360"/>
      </w:pPr>
      <w:rPr>
        <w:rFonts w:ascii="Wingdings" w:hAnsi="Wingdings" w:hint="default"/>
      </w:rPr>
    </w:lvl>
    <w:lvl w:ilvl="6" w:tplc="BF5231CA">
      <w:start w:val="1"/>
      <w:numFmt w:val="bullet"/>
      <w:lvlText w:val=""/>
      <w:lvlJc w:val="left"/>
      <w:pPr>
        <w:ind w:left="5760" w:hanging="360"/>
      </w:pPr>
      <w:rPr>
        <w:rFonts w:ascii="Symbol" w:hAnsi="Symbol" w:hint="default"/>
      </w:rPr>
    </w:lvl>
    <w:lvl w:ilvl="7" w:tplc="A246F842">
      <w:start w:val="1"/>
      <w:numFmt w:val="bullet"/>
      <w:lvlText w:val="o"/>
      <w:lvlJc w:val="left"/>
      <w:pPr>
        <w:ind w:left="6480" w:hanging="360"/>
      </w:pPr>
      <w:rPr>
        <w:rFonts w:ascii="Courier New" w:hAnsi="Courier New" w:cs="Courier New" w:hint="default"/>
      </w:rPr>
    </w:lvl>
    <w:lvl w:ilvl="8" w:tplc="864A5C86">
      <w:start w:val="1"/>
      <w:numFmt w:val="bullet"/>
      <w:lvlText w:val=""/>
      <w:lvlJc w:val="left"/>
      <w:pPr>
        <w:ind w:left="7200" w:hanging="360"/>
      </w:pPr>
      <w:rPr>
        <w:rFonts w:ascii="Wingdings" w:hAnsi="Wingdings" w:hint="default"/>
      </w:rPr>
    </w:lvl>
  </w:abstractNum>
  <w:abstractNum w:abstractNumId="80" w15:restartNumberingAfterBreak="0">
    <w:nsid w:val="35647B0A"/>
    <w:multiLevelType w:val="hybridMultilevel"/>
    <w:tmpl w:val="E466BF34"/>
    <w:lvl w:ilvl="0" w:tplc="E3443C88">
      <w:start w:val="1"/>
      <w:numFmt w:val="lowerLetter"/>
      <w:lvlText w:val="(%1)"/>
      <w:lvlJc w:val="left"/>
      <w:pPr>
        <w:tabs>
          <w:tab w:val="num" w:pos="-720"/>
        </w:tabs>
        <w:ind w:left="-720" w:hanging="360"/>
      </w:pPr>
      <w:rPr>
        <w:rFonts w:hint="default"/>
      </w:rPr>
    </w:lvl>
    <w:lvl w:ilvl="1" w:tplc="A0485446">
      <w:start w:val="1"/>
      <w:numFmt w:val="lowerLetter"/>
      <w:lvlText w:val="%2."/>
      <w:lvlJc w:val="left"/>
      <w:pPr>
        <w:tabs>
          <w:tab w:val="num" w:pos="0"/>
        </w:tabs>
        <w:ind w:left="0" w:hanging="360"/>
      </w:pPr>
    </w:lvl>
    <w:lvl w:ilvl="2" w:tplc="7E807498">
      <w:start w:val="1"/>
      <w:numFmt w:val="lowerRoman"/>
      <w:lvlText w:val="%3."/>
      <w:lvlJc w:val="right"/>
      <w:pPr>
        <w:tabs>
          <w:tab w:val="num" w:pos="720"/>
        </w:tabs>
        <w:ind w:left="720" w:hanging="180"/>
      </w:pPr>
    </w:lvl>
    <w:lvl w:ilvl="3" w:tplc="5B62308A">
      <w:start w:val="1"/>
      <w:numFmt w:val="decimal"/>
      <w:lvlText w:val="%4."/>
      <w:lvlJc w:val="left"/>
      <w:pPr>
        <w:tabs>
          <w:tab w:val="num" w:pos="1440"/>
        </w:tabs>
        <w:ind w:left="1440" w:hanging="360"/>
      </w:pPr>
    </w:lvl>
    <w:lvl w:ilvl="4" w:tplc="ADF4051E">
      <w:start w:val="1"/>
      <w:numFmt w:val="lowerLetter"/>
      <w:lvlText w:val="%5."/>
      <w:lvlJc w:val="left"/>
      <w:pPr>
        <w:tabs>
          <w:tab w:val="num" w:pos="2160"/>
        </w:tabs>
        <w:ind w:left="2160" w:hanging="360"/>
      </w:pPr>
    </w:lvl>
    <w:lvl w:ilvl="5" w:tplc="9956244C">
      <w:start w:val="1"/>
      <w:numFmt w:val="lowerRoman"/>
      <w:lvlText w:val="%6."/>
      <w:lvlJc w:val="right"/>
      <w:pPr>
        <w:tabs>
          <w:tab w:val="num" w:pos="2880"/>
        </w:tabs>
        <w:ind w:left="2880" w:hanging="180"/>
      </w:pPr>
    </w:lvl>
    <w:lvl w:ilvl="6" w:tplc="03B6AB72">
      <w:start w:val="1"/>
      <w:numFmt w:val="decimal"/>
      <w:lvlText w:val="%7."/>
      <w:lvlJc w:val="left"/>
      <w:pPr>
        <w:tabs>
          <w:tab w:val="num" w:pos="3600"/>
        </w:tabs>
        <w:ind w:left="3600" w:hanging="360"/>
      </w:pPr>
    </w:lvl>
    <w:lvl w:ilvl="7" w:tplc="9F2AC066">
      <w:start w:val="1"/>
      <w:numFmt w:val="lowerLetter"/>
      <w:lvlText w:val="%8."/>
      <w:lvlJc w:val="left"/>
      <w:pPr>
        <w:tabs>
          <w:tab w:val="num" w:pos="4320"/>
        </w:tabs>
        <w:ind w:left="4320" w:hanging="360"/>
      </w:pPr>
    </w:lvl>
    <w:lvl w:ilvl="8" w:tplc="B6707712">
      <w:start w:val="1"/>
      <w:numFmt w:val="lowerRoman"/>
      <w:lvlText w:val="%9."/>
      <w:lvlJc w:val="right"/>
      <w:pPr>
        <w:tabs>
          <w:tab w:val="num" w:pos="5040"/>
        </w:tabs>
        <w:ind w:left="5040" w:hanging="180"/>
      </w:pPr>
    </w:lvl>
  </w:abstractNum>
  <w:abstractNum w:abstractNumId="81" w15:restartNumberingAfterBreak="0">
    <w:nsid w:val="36B45E8A"/>
    <w:multiLevelType w:val="hybridMultilevel"/>
    <w:tmpl w:val="18D4C91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2" w15:restartNumberingAfterBreak="0">
    <w:nsid w:val="37416941"/>
    <w:multiLevelType w:val="hybridMultilevel"/>
    <w:tmpl w:val="76AAEEAE"/>
    <w:lvl w:ilvl="0" w:tplc="473A0260">
      <w:start w:val="1"/>
      <w:numFmt w:val="bullet"/>
      <w:lvlText w:val=""/>
      <w:lvlJc w:val="left"/>
      <w:pPr>
        <w:ind w:left="720" w:hanging="360"/>
      </w:pPr>
      <w:rPr>
        <w:rFonts w:ascii="Symbol" w:hAnsi="Symbol" w:hint="default"/>
      </w:rPr>
    </w:lvl>
    <w:lvl w:ilvl="1" w:tplc="564888B6">
      <w:start w:val="1"/>
      <w:numFmt w:val="bullet"/>
      <w:lvlText w:val="o"/>
      <w:lvlJc w:val="left"/>
      <w:pPr>
        <w:ind w:left="1440" w:hanging="360"/>
      </w:pPr>
      <w:rPr>
        <w:rFonts w:ascii="Courier New" w:hAnsi="Courier New" w:cs="Courier New" w:hint="default"/>
      </w:rPr>
    </w:lvl>
    <w:lvl w:ilvl="2" w:tplc="2E665BCC">
      <w:start w:val="1"/>
      <w:numFmt w:val="bullet"/>
      <w:lvlText w:val=""/>
      <w:lvlJc w:val="left"/>
      <w:pPr>
        <w:ind w:left="2160" w:hanging="360"/>
      </w:pPr>
      <w:rPr>
        <w:rFonts w:ascii="Wingdings" w:hAnsi="Wingdings" w:hint="default"/>
      </w:rPr>
    </w:lvl>
    <w:lvl w:ilvl="3" w:tplc="05A8545E">
      <w:start w:val="1"/>
      <w:numFmt w:val="bullet"/>
      <w:lvlText w:val=""/>
      <w:lvlJc w:val="left"/>
      <w:pPr>
        <w:ind w:left="2880" w:hanging="360"/>
      </w:pPr>
      <w:rPr>
        <w:rFonts w:ascii="Symbol" w:hAnsi="Symbol" w:hint="default"/>
      </w:rPr>
    </w:lvl>
    <w:lvl w:ilvl="4" w:tplc="FDEE3CE8">
      <w:start w:val="1"/>
      <w:numFmt w:val="bullet"/>
      <w:lvlText w:val="o"/>
      <w:lvlJc w:val="left"/>
      <w:pPr>
        <w:ind w:left="3600" w:hanging="360"/>
      </w:pPr>
      <w:rPr>
        <w:rFonts w:ascii="Courier New" w:hAnsi="Courier New" w:cs="Courier New" w:hint="default"/>
      </w:rPr>
    </w:lvl>
    <w:lvl w:ilvl="5" w:tplc="FD1A7A7A">
      <w:start w:val="1"/>
      <w:numFmt w:val="bullet"/>
      <w:lvlText w:val=""/>
      <w:lvlJc w:val="left"/>
      <w:pPr>
        <w:ind w:left="4320" w:hanging="360"/>
      </w:pPr>
      <w:rPr>
        <w:rFonts w:ascii="Wingdings" w:hAnsi="Wingdings" w:hint="default"/>
      </w:rPr>
    </w:lvl>
    <w:lvl w:ilvl="6" w:tplc="37201212">
      <w:start w:val="1"/>
      <w:numFmt w:val="bullet"/>
      <w:lvlText w:val=""/>
      <w:lvlJc w:val="left"/>
      <w:pPr>
        <w:ind w:left="5040" w:hanging="360"/>
      </w:pPr>
      <w:rPr>
        <w:rFonts w:ascii="Symbol" w:hAnsi="Symbol" w:hint="default"/>
      </w:rPr>
    </w:lvl>
    <w:lvl w:ilvl="7" w:tplc="81D8E2D8">
      <w:start w:val="1"/>
      <w:numFmt w:val="bullet"/>
      <w:lvlText w:val="o"/>
      <w:lvlJc w:val="left"/>
      <w:pPr>
        <w:ind w:left="5760" w:hanging="360"/>
      </w:pPr>
      <w:rPr>
        <w:rFonts w:ascii="Courier New" w:hAnsi="Courier New" w:cs="Courier New" w:hint="default"/>
      </w:rPr>
    </w:lvl>
    <w:lvl w:ilvl="8" w:tplc="FD6A4EF2">
      <w:start w:val="1"/>
      <w:numFmt w:val="bullet"/>
      <w:lvlText w:val=""/>
      <w:lvlJc w:val="left"/>
      <w:pPr>
        <w:ind w:left="6480" w:hanging="360"/>
      </w:pPr>
      <w:rPr>
        <w:rFonts w:ascii="Wingdings" w:hAnsi="Wingdings" w:hint="default"/>
      </w:rPr>
    </w:lvl>
  </w:abstractNum>
  <w:abstractNum w:abstractNumId="83" w15:restartNumberingAfterBreak="0">
    <w:nsid w:val="38735303"/>
    <w:multiLevelType w:val="hybridMultilevel"/>
    <w:tmpl w:val="E7AAF2E6"/>
    <w:lvl w:ilvl="0" w:tplc="E5047DBA">
      <w:start w:val="1"/>
      <w:numFmt w:val="bullet"/>
      <w:lvlText w:val=""/>
      <w:lvlJc w:val="left"/>
      <w:pPr>
        <w:ind w:left="1320" w:hanging="360"/>
      </w:pPr>
      <w:rPr>
        <w:rFonts w:ascii="Wingdings" w:hAnsi="Wingdings" w:hint="default"/>
      </w:rPr>
    </w:lvl>
    <w:lvl w:ilvl="1" w:tplc="A46408FE">
      <w:start w:val="1"/>
      <w:numFmt w:val="bullet"/>
      <w:lvlText w:val="o"/>
      <w:lvlJc w:val="left"/>
      <w:pPr>
        <w:ind w:left="2040" w:hanging="360"/>
      </w:pPr>
      <w:rPr>
        <w:rFonts w:ascii="Courier New" w:hAnsi="Courier New" w:cs="Courier New" w:hint="default"/>
      </w:rPr>
    </w:lvl>
    <w:lvl w:ilvl="2" w:tplc="5582AF48">
      <w:start w:val="1"/>
      <w:numFmt w:val="bullet"/>
      <w:lvlText w:val=""/>
      <w:lvlJc w:val="left"/>
      <w:pPr>
        <w:ind w:left="2760" w:hanging="360"/>
      </w:pPr>
      <w:rPr>
        <w:rFonts w:ascii="Wingdings" w:hAnsi="Wingdings" w:hint="default"/>
      </w:rPr>
    </w:lvl>
    <w:lvl w:ilvl="3" w:tplc="C906A6BC">
      <w:start w:val="1"/>
      <w:numFmt w:val="bullet"/>
      <w:lvlText w:val=""/>
      <w:lvlJc w:val="left"/>
      <w:pPr>
        <w:ind w:left="3480" w:hanging="360"/>
      </w:pPr>
      <w:rPr>
        <w:rFonts w:ascii="Symbol" w:hAnsi="Symbol" w:hint="default"/>
      </w:rPr>
    </w:lvl>
    <w:lvl w:ilvl="4" w:tplc="14F8CC58">
      <w:start w:val="1"/>
      <w:numFmt w:val="bullet"/>
      <w:lvlText w:val="o"/>
      <w:lvlJc w:val="left"/>
      <w:pPr>
        <w:ind w:left="4200" w:hanging="360"/>
      </w:pPr>
      <w:rPr>
        <w:rFonts w:ascii="Courier New" w:hAnsi="Courier New" w:cs="Courier New" w:hint="default"/>
      </w:rPr>
    </w:lvl>
    <w:lvl w:ilvl="5" w:tplc="062C05C6">
      <w:start w:val="1"/>
      <w:numFmt w:val="bullet"/>
      <w:lvlText w:val=""/>
      <w:lvlJc w:val="left"/>
      <w:pPr>
        <w:ind w:left="4920" w:hanging="360"/>
      </w:pPr>
      <w:rPr>
        <w:rFonts w:ascii="Wingdings" w:hAnsi="Wingdings" w:hint="default"/>
      </w:rPr>
    </w:lvl>
    <w:lvl w:ilvl="6" w:tplc="B61AA798">
      <w:start w:val="1"/>
      <w:numFmt w:val="bullet"/>
      <w:lvlText w:val=""/>
      <w:lvlJc w:val="left"/>
      <w:pPr>
        <w:ind w:left="5640" w:hanging="360"/>
      </w:pPr>
      <w:rPr>
        <w:rFonts w:ascii="Symbol" w:hAnsi="Symbol" w:hint="default"/>
      </w:rPr>
    </w:lvl>
    <w:lvl w:ilvl="7" w:tplc="01626DA0">
      <w:start w:val="1"/>
      <w:numFmt w:val="bullet"/>
      <w:lvlText w:val="o"/>
      <w:lvlJc w:val="left"/>
      <w:pPr>
        <w:ind w:left="6360" w:hanging="360"/>
      </w:pPr>
      <w:rPr>
        <w:rFonts w:ascii="Courier New" w:hAnsi="Courier New" w:cs="Courier New" w:hint="default"/>
      </w:rPr>
    </w:lvl>
    <w:lvl w:ilvl="8" w:tplc="236A19B2">
      <w:start w:val="1"/>
      <w:numFmt w:val="bullet"/>
      <w:lvlText w:val=""/>
      <w:lvlJc w:val="left"/>
      <w:pPr>
        <w:ind w:left="7080" w:hanging="360"/>
      </w:pPr>
      <w:rPr>
        <w:rFonts w:ascii="Wingdings" w:hAnsi="Wingdings" w:hint="default"/>
      </w:rPr>
    </w:lvl>
  </w:abstractNum>
  <w:abstractNum w:abstractNumId="84" w15:restartNumberingAfterBreak="0">
    <w:nsid w:val="39633CD3"/>
    <w:multiLevelType w:val="hybridMultilevel"/>
    <w:tmpl w:val="3184FE5C"/>
    <w:lvl w:ilvl="0" w:tplc="C64A7C92">
      <w:start w:val="1"/>
      <w:numFmt w:val="bullet"/>
      <w:lvlText w:val=""/>
      <w:lvlJc w:val="left"/>
      <w:pPr>
        <w:ind w:left="1080" w:hanging="360"/>
      </w:pPr>
      <w:rPr>
        <w:rFonts w:ascii="Wingdings" w:hAnsi="Wingdings" w:hint="default"/>
      </w:rPr>
    </w:lvl>
    <w:lvl w:ilvl="1" w:tplc="5596F146">
      <w:start w:val="1"/>
      <w:numFmt w:val="bullet"/>
      <w:lvlText w:val="o"/>
      <w:lvlJc w:val="left"/>
      <w:pPr>
        <w:ind w:left="1800" w:hanging="360"/>
      </w:pPr>
      <w:rPr>
        <w:rFonts w:ascii="Courier New" w:hAnsi="Courier New" w:cs="Courier New" w:hint="default"/>
      </w:rPr>
    </w:lvl>
    <w:lvl w:ilvl="2" w:tplc="CD329B42">
      <w:start w:val="1"/>
      <w:numFmt w:val="bullet"/>
      <w:lvlText w:val=""/>
      <w:lvlJc w:val="left"/>
      <w:pPr>
        <w:ind w:left="2520" w:hanging="360"/>
      </w:pPr>
      <w:rPr>
        <w:rFonts w:ascii="Wingdings" w:hAnsi="Wingdings" w:hint="default"/>
      </w:rPr>
    </w:lvl>
    <w:lvl w:ilvl="3" w:tplc="D9AC5B0C">
      <w:start w:val="1"/>
      <w:numFmt w:val="bullet"/>
      <w:lvlText w:val=""/>
      <w:lvlJc w:val="left"/>
      <w:pPr>
        <w:ind w:left="3240" w:hanging="360"/>
      </w:pPr>
      <w:rPr>
        <w:rFonts w:ascii="Symbol" w:hAnsi="Symbol" w:hint="default"/>
      </w:rPr>
    </w:lvl>
    <w:lvl w:ilvl="4" w:tplc="65EEBDB2">
      <w:start w:val="1"/>
      <w:numFmt w:val="bullet"/>
      <w:lvlText w:val="o"/>
      <w:lvlJc w:val="left"/>
      <w:pPr>
        <w:ind w:left="3960" w:hanging="360"/>
      </w:pPr>
      <w:rPr>
        <w:rFonts w:ascii="Courier New" w:hAnsi="Courier New" w:cs="Courier New" w:hint="default"/>
      </w:rPr>
    </w:lvl>
    <w:lvl w:ilvl="5" w:tplc="F7D2FBE0">
      <w:start w:val="1"/>
      <w:numFmt w:val="bullet"/>
      <w:lvlText w:val=""/>
      <w:lvlJc w:val="left"/>
      <w:pPr>
        <w:ind w:left="4680" w:hanging="360"/>
      </w:pPr>
      <w:rPr>
        <w:rFonts w:ascii="Wingdings" w:hAnsi="Wingdings" w:hint="default"/>
      </w:rPr>
    </w:lvl>
    <w:lvl w:ilvl="6" w:tplc="490CD1C6">
      <w:start w:val="1"/>
      <w:numFmt w:val="bullet"/>
      <w:lvlText w:val=""/>
      <w:lvlJc w:val="left"/>
      <w:pPr>
        <w:ind w:left="5400" w:hanging="360"/>
      </w:pPr>
      <w:rPr>
        <w:rFonts w:ascii="Symbol" w:hAnsi="Symbol" w:hint="default"/>
      </w:rPr>
    </w:lvl>
    <w:lvl w:ilvl="7" w:tplc="3A32EF46">
      <w:start w:val="1"/>
      <w:numFmt w:val="bullet"/>
      <w:lvlText w:val="o"/>
      <w:lvlJc w:val="left"/>
      <w:pPr>
        <w:ind w:left="6120" w:hanging="360"/>
      </w:pPr>
      <w:rPr>
        <w:rFonts w:ascii="Courier New" w:hAnsi="Courier New" w:cs="Courier New" w:hint="default"/>
      </w:rPr>
    </w:lvl>
    <w:lvl w:ilvl="8" w:tplc="13806D86">
      <w:start w:val="1"/>
      <w:numFmt w:val="bullet"/>
      <w:lvlText w:val=""/>
      <w:lvlJc w:val="left"/>
      <w:pPr>
        <w:ind w:left="6840" w:hanging="360"/>
      </w:pPr>
      <w:rPr>
        <w:rFonts w:ascii="Wingdings" w:hAnsi="Wingdings" w:hint="default"/>
      </w:rPr>
    </w:lvl>
  </w:abstractNum>
  <w:abstractNum w:abstractNumId="85" w15:restartNumberingAfterBreak="0">
    <w:nsid w:val="39913265"/>
    <w:multiLevelType w:val="hybridMultilevel"/>
    <w:tmpl w:val="1164ADE4"/>
    <w:lvl w:ilvl="0" w:tplc="7B3C371E">
      <w:start w:val="1"/>
      <w:numFmt w:val="decimal"/>
      <w:lvlText w:val="%1."/>
      <w:lvlJc w:val="left"/>
      <w:pPr>
        <w:ind w:left="720" w:hanging="360"/>
      </w:pPr>
      <w:rPr>
        <w:rFonts w:hint="default"/>
      </w:rPr>
    </w:lvl>
    <w:lvl w:ilvl="1" w:tplc="CCA4617E">
      <w:start w:val="1"/>
      <w:numFmt w:val="lowerLetter"/>
      <w:lvlText w:val="%2."/>
      <w:lvlJc w:val="left"/>
      <w:pPr>
        <w:ind w:left="1440" w:hanging="360"/>
      </w:pPr>
    </w:lvl>
    <w:lvl w:ilvl="2" w:tplc="BACE101E">
      <w:start w:val="1"/>
      <w:numFmt w:val="lowerRoman"/>
      <w:lvlText w:val="%3."/>
      <w:lvlJc w:val="right"/>
      <w:pPr>
        <w:ind w:left="2160" w:hanging="180"/>
      </w:pPr>
    </w:lvl>
    <w:lvl w:ilvl="3" w:tplc="CCCAFB0C">
      <w:start w:val="1"/>
      <w:numFmt w:val="decimal"/>
      <w:lvlText w:val="%4."/>
      <w:lvlJc w:val="left"/>
      <w:pPr>
        <w:ind w:left="2880" w:hanging="360"/>
      </w:pPr>
    </w:lvl>
    <w:lvl w:ilvl="4" w:tplc="B40A50AC">
      <w:start w:val="1"/>
      <w:numFmt w:val="lowerLetter"/>
      <w:lvlText w:val="%5."/>
      <w:lvlJc w:val="left"/>
      <w:pPr>
        <w:ind w:left="3600" w:hanging="360"/>
      </w:pPr>
    </w:lvl>
    <w:lvl w:ilvl="5" w:tplc="26CA758A">
      <w:start w:val="1"/>
      <w:numFmt w:val="lowerRoman"/>
      <w:lvlText w:val="%6."/>
      <w:lvlJc w:val="right"/>
      <w:pPr>
        <w:ind w:left="4320" w:hanging="180"/>
      </w:pPr>
    </w:lvl>
    <w:lvl w:ilvl="6" w:tplc="B298193E">
      <w:start w:val="1"/>
      <w:numFmt w:val="decimal"/>
      <w:lvlText w:val="%7."/>
      <w:lvlJc w:val="left"/>
      <w:pPr>
        <w:ind w:left="5040" w:hanging="360"/>
      </w:pPr>
    </w:lvl>
    <w:lvl w:ilvl="7" w:tplc="B1F8E79C">
      <w:start w:val="1"/>
      <w:numFmt w:val="lowerLetter"/>
      <w:lvlText w:val="%8."/>
      <w:lvlJc w:val="left"/>
      <w:pPr>
        <w:ind w:left="5760" w:hanging="360"/>
      </w:pPr>
    </w:lvl>
    <w:lvl w:ilvl="8" w:tplc="E2A43D30">
      <w:start w:val="1"/>
      <w:numFmt w:val="lowerRoman"/>
      <w:lvlText w:val="%9."/>
      <w:lvlJc w:val="right"/>
      <w:pPr>
        <w:ind w:left="6480" w:hanging="180"/>
      </w:pPr>
    </w:lvl>
  </w:abstractNum>
  <w:abstractNum w:abstractNumId="86" w15:restartNumberingAfterBreak="0">
    <w:nsid w:val="39E54D78"/>
    <w:multiLevelType w:val="hybridMultilevel"/>
    <w:tmpl w:val="862CA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3A10302E"/>
    <w:multiLevelType w:val="multilevel"/>
    <w:tmpl w:val="DF92606C"/>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3A4659B7"/>
    <w:multiLevelType w:val="hybridMultilevel"/>
    <w:tmpl w:val="FFEE02C6"/>
    <w:lvl w:ilvl="0" w:tplc="D5629884">
      <w:start w:val="1"/>
      <w:numFmt w:val="lowerLetter"/>
      <w:lvlText w:val="%1."/>
      <w:lvlJc w:val="left"/>
      <w:pPr>
        <w:ind w:left="1440" w:hanging="360"/>
      </w:pPr>
    </w:lvl>
    <w:lvl w:ilvl="1" w:tplc="953CC964">
      <w:start w:val="1"/>
      <w:numFmt w:val="lowerLetter"/>
      <w:lvlText w:val="%2."/>
      <w:lvlJc w:val="left"/>
      <w:pPr>
        <w:ind w:left="2160" w:hanging="360"/>
      </w:pPr>
    </w:lvl>
    <w:lvl w:ilvl="2" w:tplc="760E5E1E">
      <w:start w:val="1"/>
      <w:numFmt w:val="lowerRoman"/>
      <w:lvlText w:val="%3."/>
      <w:lvlJc w:val="right"/>
      <w:pPr>
        <w:ind w:left="2880" w:hanging="180"/>
      </w:pPr>
    </w:lvl>
    <w:lvl w:ilvl="3" w:tplc="3F645DFC">
      <w:start w:val="1"/>
      <w:numFmt w:val="decimal"/>
      <w:lvlText w:val="%4."/>
      <w:lvlJc w:val="left"/>
      <w:pPr>
        <w:ind w:left="3600" w:hanging="360"/>
      </w:pPr>
    </w:lvl>
    <w:lvl w:ilvl="4" w:tplc="146A92B0">
      <w:start w:val="1"/>
      <w:numFmt w:val="lowerLetter"/>
      <w:lvlText w:val="%5."/>
      <w:lvlJc w:val="left"/>
      <w:pPr>
        <w:ind w:left="4320" w:hanging="360"/>
      </w:pPr>
    </w:lvl>
    <w:lvl w:ilvl="5" w:tplc="ED14C484">
      <w:start w:val="1"/>
      <w:numFmt w:val="lowerRoman"/>
      <w:lvlText w:val="%6."/>
      <w:lvlJc w:val="right"/>
      <w:pPr>
        <w:ind w:left="5040" w:hanging="180"/>
      </w:pPr>
    </w:lvl>
    <w:lvl w:ilvl="6" w:tplc="A8347A62">
      <w:start w:val="1"/>
      <w:numFmt w:val="decimal"/>
      <w:lvlText w:val="%7."/>
      <w:lvlJc w:val="left"/>
      <w:pPr>
        <w:ind w:left="5760" w:hanging="360"/>
      </w:pPr>
    </w:lvl>
    <w:lvl w:ilvl="7" w:tplc="8AEC2A6C">
      <w:start w:val="1"/>
      <w:numFmt w:val="lowerLetter"/>
      <w:lvlText w:val="%8."/>
      <w:lvlJc w:val="left"/>
      <w:pPr>
        <w:ind w:left="6480" w:hanging="360"/>
      </w:pPr>
    </w:lvl>
    <w:lvl w:ilvl="8" w:tplc="DC1EEF6C">
      <w:start w:val="1"/>
      <w:numFmt w:val="lowerRoman"/>
      <w:lvlText w:val="%9."/>
      <w:lvlJc w:val="right"/>
      <w:pPr>
        <w:ind w:left="7200" w:hanging="180"/>
      </w:pPr>
    </w:lvl>
  </w:abstractNum>
  <w:abstractNum w:abstractNumId="89" w15:restartNumberingAfterBreak="0">
    <w:nsid w:val="3A4E72A7"/>
    <w:multiLevelType w:val="hybridMultilevel"/>
    <w:tmpl w:val="61C2BE96"/>
    <w:lvl w:ilvl="0" w:tplc="FFFFFFFF">
      <w:start w:val="1"/>
      <w:numFmt w:val="lowerRoman"/>
      <w:lvlText w:val="(%1)"/>
      <w:lvlJc w:val="left"/>
      <w:pPr>
        <w:ind w:left="1080" w:hanging="720"/>
      </w:pPr>
      <w:rPr>
        <w:rFonts w:hint="default"/>
        <w:i/>
        <w:sz w:val="4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 w15:restartNumberingAfterBreak="0">
    <w:nsid w:val="3B1E321F"/>
    <w:multiLevelType w:val="hybridMultilevel"/>
    <w:tmpl w:val="187CBA6E"/>
    <w:lvl w:ilvl="0" w:tplc="9A4837B8">
      <w:start w:val="1"/>
      <w:numFmt w:val="lowerRoman"/>
      <w:lvlText w:val="(%1)"/>
      <w:lvlJc w:val="left"/>
      <w:pPr>
        <w:ind w:left="1350" w:hanging="360"/>
      </w:pPr>
      <w:rPr>
        <w:rFonts w:ascii="Times New Roman" w:hAnsi="Times New Roman" w:cs="Times New Roman" w:hint="default"/>
        <w:b w:val="0"/>
        <w:i w:val="0"/>
        <w:strike w:val="0"/>
        <w:color w:val="auto"/>
        <w:sz w:val="24"/>
        <w:szCs w:val="24"/>
        <w:u w:val="none"/>
      </w:rPr>
    </w:lvl>
    <w:lvl w:ilvl="1" w:tplc="E7B0D624">
      <w:start w:val="1"/>
      <w:numFmt w:val="lowerLetter"/>
      <w:lvlText w:val="%2."/>
      <w:lvlJc w:val="left"/>
      <w:pPr>
        <w:ind w:left="2070" w:hanging="360"/>
      </w:pPr>
    </w:lvl>
    <w:lvl w:ilvl="2" w:tplc="CDC488E8">
      <w:start w:val="1"/>
      <w:numFmt w:val="lowerRoman"/>
      <w:lvlText w:val="%3."/>
      <w:lvlJc w:val="right"/>
      <w:pPr>
        <w:ind w:left="2790" w:hanging="180"/>
      </w:pPr>
    </w:lvl>
    <w:lvl w:ilvl="3" w:tplc="A1D4A94C">
      <w:start w:val="1"/>
      <w:numFmt w:val="decimal"/>
      <w:lvlText w:val="%4."/>
      <w:lvlJc w:val="left"/>
      <w:pPr>
        <w:ind w:left="3510" w:hanging="360"/>
      </w:pPr>
    </w:lvl>
    <w:lvl w:ilvl="4" w:tplc="3DE4A106">
      <w:start w:val="1"/>
      <w:numFmt w:val="lowerLetter"/>
      <w:lvlText w:val="%5."/>
      <w:lvlJc w:val="left"/>
      <w:pPr>
        <w:ind w:left="4230" w:hanging="360"/>
      </w:pPr>
    </w:lvl>
    <w:lvl w:ilvl="5" w:tplc="DA0A3D30">
      <w:start w:val="1"/>
      <w:numFmt w:val="lowerRoman"/>
      <w:lvlText w:val="%6."/>
      <w:lvlJc w:val="right"/>
      <w:pPr>
        <w:ind w:left="4950" w:hanging="180"/>
      </w:pPr>
    </w:lvl>
    <w:lvl w:ilvl="6" w:tplc="B9FCA142">
      <w:start w:val="1"/>
      <w:numFmt w:val="decimal"/>
      <w:lvlText w:val="%7."/>
      <w:lvlJc w:val="left"/>
      <w:pPr>
        <w:ind w:left="5670" w:hanging="360"/>
      </w:pPr>
    </w:lvl>
    <w:lvl w:ilvl="7" w:tplc="DA8A926E">
      <w:start w:val="1"/>
      <w:numFmt w:val="lowerLetter"/>
      <w:lvlText w:val="%8."/>
      <w:lvlJc w:val="left"/>
      <w:pPr>
        <w:ind w:left="6390" w:hanging="360"/>
      </w:pPr>
    </w:lvl>
    <w:lvl w:ilvl="8" w:tplc="FD38001E">
      <w:start w:val="1"/>
      <w:numFmt w:val="lowerRoman"/>
      <w:lvlText w:val="%9."/>
      <w:lvlJc w:val="right"/>
      <w:pPr>
        <w:ind w:left="7110" w:hanging="180"/>
      </w:pPr>
    </w:lvl>
  </w:abstractNum>
  <w:abstractNum w:abstractNumId="91" w15:restartNumberingAfterBreak="0">
    <w:nsid w:val="3B740974"/>
    <w:multiLevelType w:val="hybridMultilevel"/>
    <w:tmpl w:val="A22A9F66"/>
    <w:lvl w:ilvl="0" w:tplc="95A0AABE">
      <w:start w:val="1"/>
      <w:numFmt w:val="lowerRoman"/>
      <w:lvlText w:val="(%1)"/>
      <w:lvlJc w:val="left"/>
      <w:pPr>
        <w:ind w:left="1353" w:hanging="360"/>
      </w:pPr>
      <w:rPr>
        <w:rFonts w:hint="default"/>
      </w:rPr>
    </w:lvl>
    <w:lvl w:ilvl="1" w:tplc="D602C828">
      <w:start w:val="1"/>
      <w:numFmt w:val="lowerLetter"/>
      <w:lvlText w:val="%2."/>
      <w:lvlJc w:val="left"/>
      <w:pPr>
        <w:ind w:left="2073" w:hanging="360"/>
      </w:pPr>
    </w:lvl>
    <w:lvl w:ilvl="2" w:tplc="1952A2E0">
      <w:start w:val="1"/>
      <w:numFmt w:val="lowerRoman"/>
      <w:lvlText w:val="%3."/>
      <w:lvlJc w:val="right"/>
      <w:pPr>
        <w:ind w:left="2793" w:hanging="180"/>
      </w:pPr>
    </w:lvl>
    <w:lvl w:ilvl="3" w:tplc="02A6D1F6">
      <w:start w:val="1"/>
      <w:numFmt w:val="decimal"/>
      <w:lvlText w:val="%4."/>
      <w:lvlJc w:val="left"/>
      <w:pPr>
        <w:ind w:left="3513" w:hanging="360"/>
      </w:pPr>
    </w:lvl>
    <w:lvl w:ilvl="4" w:tplc="455E80E8">
      <w:start w:val="1"/>
      <w:numFmt w:val="lowerLetter"/>
      <w:lvlText w:val="%5."/>
      <w:lvlJc w:val="left"/>
      <w:pPr>
        <w:ind w:left="4233" w:hanging="360"/>
      </w:pPr>
    </w:lvl>
    <w:lvl w:ilvl="5" w:tplc="DE5292FA">
      <w:start w:val="1"/>
      <w:numFmt w:val="lowerRoman"/>
      <w:lvlText w:val="%6."/>
      <w:lvlJc w:val="right"/>
      <w:pPr>
        <w:ind w:left="4953" w:hanging="180"/>
      </w:pPr>
    </w:lvl>
    <w:lvl w:ilvl="6" w:tplc="1EA03956">
      <w:start w:val="1"/>
      <w:numFmt w:val="decimal"/>
      <w:lvlText w:val="%7."/>
      <w:lvlJc w:val="left"/>
      <w:pPr>
        <w:ind w:left="5673" w:hanging="360"/>
      </w:pPr>
    </w:lvl>
    <w:lvl w:ilvl="7" w:tplc="04E878EE">
      <w:start w:val="1"/>
      <w:numFmt w:val="lowerLetter"/>
      <w:lvlText w:val="%8."/>
      <w:lvlJc w:val="left"/>
      <w:pPr>
        <w:ind w:left="6393" w:hanging="360"/>
      </w:pPr>
    </w:lvl>
    <w:lvl w:ilvl="8" w:tplc="A0C8877A">
      <w:start w:val="1"/>
      <w:numFmt w:val="lowerRoman"/>
      <w:lvlText w:val="%9."/>
      <w:lvlJc w:val="right"/>
      <w:pPr>
        <w:ind w:left="7113" w:hanging="180"/>
      </w:pPr>
    </w:lvl>
  </w:abstractNum>
  <w:abstractNum w:abstractNumId="92" w15:restartNumberingAfterBreak="0">
    <w:nsid w:val="3C8D2260"/>
    <w:multiLevelType w:val="multilevel"/>
    <w:tmpl w:val="6936D2C6"/>
    <w:lvl w:ilvl="0">
      <w:start w:val="1"/>
      <w:numFmt w:val="decimal"/>
      <w:pStyle w:val="GCCHeading2"/>
      <w:lvlText w:val="%1."/>
      <w:lvlJc w:val="left"/>
      <w:pPr>
        <w:ind w:left="360" w:hanging="360"/>
      </w:pPr>
      <w:rPr>
        <w:b w:val="0"/>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1">
      <w:start w:val="1"/>
      <w:numFmt w:val="decimal"/>
      <w:pStyle w:val="GCCHeading3"/>
      <w:lvlText w:val="%1.%2."/>
      <w:lvlJc w:val="left"/>
      <w:pPr>
        <w:ind w:left="792" w:hanging="432"/>
      </w:pPr>
      <w:rPr>
        <w:rFonts w:ascii="Times New Roman" w:hAnsi="Times New Roman" w:cs="Times New Roman"/>
        <w:b w:val="0"/>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3F9D3190"/>
    <w:multiLevelType w:val="hybridMultilevel"/>
    <w:tmpl w:val="5BA06B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3FDD3D27"/>
    <w:multiLevelType w:val="hybridMultilevel"/>
    <w:tmpl w:val="A92A4F1A"/>
    <w:lvl w:ilvl="0" w:tplc="EAF0B02A">
      <w:start w:val="1"/>
      <w:numFmt w:val="bullet"/>
      <w:lvlText w:val="•"/>
      <w:lvlJc w:val="left"/>
      <w:pPr>
        <w:ind w:left="720" w:hanging="360"/>
      </w:pPr>
      <w:rPr>
        <w:rFonts w:ascii="FiraSans-Light" w:eastAsiaTheme="minorHAnsi" w:hAnsi="FiraSans-Light" w:cs="FiraSans-Light" w:hint="default"/>
        <w:sz w:val="32"/>
      </w:rPr>
    </w:lvl>
    <w:lvl w:ilvl="1" w:tplc="A6CEC41E">
      <w:start w:val="1"/>
      <w:numFmt w:val="bullet"/>
      <w:lvlText w:val="o"/>
      <w:lvlJc w:val="left"/>
      <w:pPr>
        <w:ind w:left="1440" w:hanging="360"/>
      </w:pPr>
      <w:rPr>
        <w:rFonts w:ascii="Courier New" w:hAnsi="Courier New" w:cs="Courier New" w:hint="default"/>
      </w:rPr>
    </w:lvl>
    <w:lvl w:ilvl="2" w:tplc="2D7C740C">
      <w:start w:val="1"/>
      <w:numFmt w:val="bullet"/>
      <w:lvlText w:val=""/>
      <w:lvlJc w:val="left"/>
      <w:pPr>
        <w:ind w:left="2160" w:hanging="360"/>
      </w:pPr>
      <w:rPr>
        <w:rFonts w:ascii="Wingdings" w:hAnsi="Wingdings" w:hint="default"/>
      </w:rPr>
    </w:lvl>
    <w:lvl w:ilvl="3" w:tplc="4C188884">
      <w:start w:val="1"/>
      <w:numFmt w:val="bullet"/>
      <w:lvlText w:val=""/>
      <w:lvlJc w:val="left"/>
      <w:pPr>
        <w:ind w:left="2880" w:hanging="360"/>
      </w:pPr>
      <w:rPr>
        <w:rFonts w:ascii="Symbol" w:hAnsi="Symbol" w:hint="default"/>
      </w:rPr>
    </w:lvl>
    <w:lvl w:ilvl="4" w:tplc="CBBA1CFA">
      <w:start w:val="1"/>
      <w:numFmt w:val="bullet"/>
      <w:lvlText w:val="o"/>
      <w:lvlJc w:val="left"/>
      <w:pPr>
        <w:ind w:left="3600" w:hanging="360"/>
      </w:pPr>
      <w:rPr>
        <w:rFonts w:ascii="Courier New" w:hAnsi="Courier New" w:cs="Courier New" w:hint="default"/>
      </w:rPr>
    </w:lvl>
    <w:lvl w:ilvl="5" w:tplc="E3246C08">
      <w:start w:val="1"/>
      <w:numFmt w:val="bullet"/>
      <w:lvlText w:val=""/>
      <w:lvlJc w:val="left"/>
      <w:pPr>
        <w:ind w:left="4320" w:hanging="360"/>
      </w:pPr>
      <w:rPr>
        <w:rFonts w:ascii="Wingdings" w:hAnsi="Wingdings" w:hint="default"/>
      </w:rPr>
    </w:lvl>
    <w:lvl w:ilvl="6" w:tplc="F0EC526A">
      <w:start w:val="1"/>
      <w:numFmt w:val="bullet"/>
      <w:lvlText w:val=""/>
      <w:lvlJc w:val="left"/>
      <w:pPr>
        <w:ind w:left="5040" w:hanging="360"/>
      </w:pPr>
      <w:rPr>
        <w:rFonts w:ascii="Symbol" w:hAnsi="Symbol" w:hint="default"/>
      </w:rPr>
    </w:lvl>
    <w:lvl w:ilvl="7" w:tplc="01FC8610">
      <w:start w:val="1"/>
      <w:numFmt w:val="bullet"/>
      <w:lvlText w:val="o"/>
      <w:lvlJc w:val="left"/>
      <w:pPr>
        <w:ind w:left="5760" w:hanging="360"/>
      </w:pPr>
      <w:rPr>
        <w:rFonts w:ascii="Courier New" w:hAnsi="Courier New" w:cs="Courier New" w:hint="default"/>
      </w:rPr>
    </w:lvl>
    <w:lvl w:ilvl="8" w:tplc="92B6FBF0">
      <w:start w:val="1"/>
      <w:numFmt w:val="bullet"/>
      <w:lvlText w:val=""/>
      <w:lvlJc w:val="left"/>
      <w:pPr>
        <w:ind w:left="6480" w:hanging="360"/>
      </w:pPr>
      <w:rPr>
        <w:rFonts w:ascii="Wingdings" w:hAnsi="Wingdings" w:hint="default"/>
      </w:rPr>
    </w:lvl>
  </w:abstractNum>
  <w:abstractNum w:abstractNumId="95" w15:restartNumberingAfterBreak="0">
    <w:nsid w:val="432B0835"/>
    <w:multiLevelType w:val="hybridMultilevel"/>
    <w:tmpl w:val="1FAEDA28"/>
    <w:lvl w:ilvl="0" w:tplc="CBF29094">
      <w:start w:val="1"/>
      <w:numFmt w:val="lowerLetter"/>
      <w:lvlText w:val="(%1)"/>
      <w:lvlJc w:val="left"/>
      <w:pPr>
        <w:ind w:left="720" w:hanging="360"/>
      </w:pPr>
    </w:lvl>
    <w:lvl w:ilvl="1" w:tplc="E87EE416">
      <w:start w:val="1"/>
      <w:numFmt w:val="lowerLetter"/>
      <w:lvlText w:val="%2."/>
      <w:lvlJc w:val="left"/>
      <w:pPr>
        <w:ind w:left="1440" w:hanging="360"/>
      </w:pPr>
    </w:lvl>
    <w:lvl w:ilvl="2" w:tplc="B2DAFEF4">
      <w:start w:val="1"/>
      <w:numFmt w:val="lowerRoman"/>
      <w:lvlText w:val="%3."/>
      <w:lvlJc w:val="right"/>
      <w:pPr>
        <w:ind w:left="2160" w:hanging="180"/>
      </w:pPr>
    </w:lvl>
    <w:lvl w:ilvl="3" w:tplc="94725682">
      <w:start w:val="1"/>
      <w:numFmt w:val="decimal"/>
      <w:lvlText w:val="%4."/>
      <w:lvlJc w:val="left"/>
      <w:pPr>
        <w:ind w:left="2880" w:hanging="360"/>
      </w:pPr>
      <w:rPr>
        <w:i w:val="0"/>
        <w:iCs w:val="0"/>
      </w:rPr>
    </w:lvl>
    <w:lvl w:ilvl="4" w:tplc="43EC3E7C">
      <w:start w:val="1"/>
      <w:numFmt w:val="lowerLetter"/>
      <w:lvlText w:val="%5."/>
      <w:lvlJc w:val="left"/>
      <w:pPr>
        <w:ind w:left="3600" w:hanging="360"/>
      </w:pPr>
    </w:lvl>
    <w:lvl w:ilvl="5" w:tplc="8CE49FA8">
      <w:start w:val="1"/>
      <w:numFmt w:val="lowerRoman"/>
      <w:lvlText w:val="%6."/>
      <w:lvlJc w:val="right"/>
      <w:pPr>
        <w:ind w:left="4320" w:hanging="180"/>
      </w:pPr>
    </w:lvl>
    <w:lvl w:ilvl="6" w:tplc="9F646724">
      <w:start w:val="1"/>
      <w:numFmt w:val="decimal"/>
      <w:lvlText w:val="%7."/>
      <w:lvlJc w:val="left"/>
      <w:pPr>
        <w:ind w:left="5040" w:hanging="360"/>
      </w:pPr>
    </w:lvl>
    <w:lvl w:ilvl="7" w:tplc="2D0A3ED2">
      <w:start w:val="1"/>
      <w:numFmt w:val="lowerLetter"/>
      <w:lvlText w:val="%8."/>
      <w:lvlJc w:val="left"/>
      <w:pPr>
        <w:ind w:left="5760" w:hanging="360"/>
      </w:pPr>
    </w:lvl>
    <w:lvl w:ilvl="8" w:tplc="722C95D0">
      <w:start w:val="1"/>
      <w:numFmt w:val="lowerRoman"/>
      <w:lvlText w:val="%9."/>
      <w:lvlJc w:val="right"/>
      <w:pPr>
        <w:ind w:left="6480" w:hanging="180"/>
      </w:pPr>
    </w:lvl>
  </w:abstractNum>
  <w:abstractNum w:abstractNumId="96" w15:restartNumberingAfterBreak="0">
    <w:nsid w:val="4430281B"/>
    <w:multiLevelType w:val="hybridMultilevel"/>
    <w:tmpl w:val="982A0FF0"/>
    <w:lvl w:ilvl="0" w:tplc="C6343468">
      <w:start w:val="1"/>
      <w:numFmt w:val="decimal"/>
      <w:lvlText w:val="%1."/>
      <w:lvlJc w:val="left"/>
      <w:pPr>
        <w:ind w:left="996" w:hanging="636"/>
      </w:pPr>
      <w:rPr>
        <w:rFonts w:hint="default"/>
        <w:color w:val="000000" w:themeColor="text1"/>
      </w:rPr>
    </w:lvl>
    <w:lvl w:ilvl="1" w:tplc="D9C4E34C">
      <w:start w:val="1"/>
      <w:numFmt w:val="lowerLetter"/>
      <w:lvlText w:val="%2."/>
      <w:lvlJc w:val="left"/>
      <w:pPr>
        <w:ind w:left="1440" w:hanging="360"/>
      </w:pPr>
    </w:lvl>
    <w:lvl w:ilvl="2" w:tplc="76C02300">
      <w:start w:val="1"/>
      <w:numFmt w:val="lowerRoman"/>
      <w:lvlText w:val="%3."/>
      <w:lvlJc w:val="right"/>
      <w:pPr>
        <w:ind w:left="2160" w:hanging="180"/>
      </w:pPr>
    </w:lvl>
    <w:lvl w:ilvl="3" w:tplc="261669EE">
      <w:start w:val="1"/>
      <w:numFmt w:val="decimal"/>
      <w:lvlText w:val="%4."/>
      <w:lvlJc w:val="left"/>
      <w:pPr>
        <w:ind w:left="2880" w:hanging="360"/>
      </w:pPr>
    </w:lvl>
    <w:lvl w:ilvl="4" w:tplc="3EDA9D92">
      <w:start w:val="1"/>
      <w:numFmt w:val="lowerLetter"/>
      <w:lvlText w:val="%5."/>
      <w:lvlJc w:val="left"/>
      <w:pPr>
        <w:ind w:left="3600" w:hanging="360"/>
      </w:pPr>
    </w:lvl>
    <w:lvl w:ilvl="5" w:tplc="968638CE">
      <w:start w:val="1"/>
      <w:numFmt w:val="lowerRoman"/>
      <w:lvlText w:val="%6."/>
      <w:lvlJc w:val="right"/>
      <w:pPr>
        <w:ind w:left="4320" w:hanging="180"/>
      </w:pPr>
    </w:lvl>
    <w:lvl w:ilvl="6" w:tplc="A3766F8A">
      <w:start w:val="1"/>
      <w:numFmt w:val="decimal"/>
      <w:lvlText w:val="%7."/>
      <w:lvlJc w:val="left"/>
      <w:pPr>
        <w:ind w:left="5040" w:hanging="360"/>
      </w:pPr>
    </w:lvl>
    <w:lvl w:ilvl="7" w:tplc="A19A0072">
      <w:start w:val="1"/>
      <w:numFmt w:val="lowerLetter"/>
      <w:lvlText w:val="%8."/>
      <w:lvlJc w:val="left"/>
      <w:pPr>
        <w:ind w:left="5760" w:hanging="360"/>
      </w:pPr>
    </w:lvl>
    <w:lvl w:ilvl="8" w:tplc="4D14767C">
      <w:start w:val="1"/>
      <w:numFmt w:val="lowerRoman"/>
      <w:lvlText w:val="%9."/>
      <w:lvlJc w:val="right"/>
      <w:pPr>
        <w:ind w:left="6480" w:hanging="180"/>
      </w:pPr>
    </w:lvl>
  </w:abstractNum>
  <w:abstractNum w:abstractNumId="97" w15:restartNumberingAfterBreak="0">
    <w:nsid w:val="46461FB8"/>
    <w:multiLevelType w:val="hybridMultilevel"/>
    <w:tmpl w:val="26E8D410"/>
    <w:lvl w:ilvl="0" w:tplc="E0B2A5EA">
      <w:start w:val="1"/>
      <w:numFmt w:val="lowerLetter"/>
      <w:lvlText w:val="(%1)"/>
      <w:lvlJc w:val="left"/>
      <w:pPr>
        <w:tabs>
          <w:tab w:val="num" w:pos="420"/>
        </w:tabs>
        <w:ind w:left="420" w:hanging="420"/>
      </w:pPr>
      <w:rPr>
        <w:rFonts w:hint="default"/>
        <w:i w:val="0"/>
      </w:rPr>
    </w:lvl>
    <w:lvl w:ilvl="1" w:tplc="AF562522">
      <w:start w:val="1"/>
      <w:numFmt w:val="bullet"/>
      <w:lvlText w:val="o"/>
      <w:lvlJc w:val="left"/>
      <w:pPr>
        <w:ind w:left="1440" w:hanging="360"/>
      </w:pPr>
      <w:rPr>
        <w:rFonts w:ascii="Courier New" w:eastAsia="Courier New" w:hAnsi="Courier New" w:cs="Courier New" w:hint="default"/>
      </w:rPr>
    </w:lvl>
    <w:lvl w:ilvl="2" w:tplc="D12E52A4">
      <w:start w:val="1"/>
      <w:numFmt w:val="bullet"/>
      <w:lvlText w:val="§"/>
      <w:lvlJc w:val="left"/>
      <w:pPr>
        <w:ind w:left="2160" w:hanging="360"/>
      </w:pPr>
      <w:rPr>
        <w:rFonts w:ascii="Wingdings" w:eastAsia="Wingdings" w:hAnsi="Wingdings" w:cs="Wingdings" w:hint="default"/>
      </w:rPr>
    </w:lvl>
    <w:lvl w:ilvl="3" w:tplc="EB9A0354">
      <w:start w:val="1"/>
      <w:numFmt w:val="bullet"/>
      <w:lvlText w:val="·"/>
      <w:lvlJc w:val="left"/>
      <w:pPr>
        <w:ind w:left="2880" w:hanging="360"/>
      </w:pPr>
      <w:rPr>
        <w:rFonts w:ascii="Symbol" w:eastAsia="Symbol" w:hAnsi="Symbol" w:cs="Symbol" w:hint="default"/>
      </w:rPr>
    </w:lvl>
    <w:lvl w:ilvl="4" w:tplc="087E0434">
      <w:start w:val="1"/>
      <w:numFmt w:val="bullet"/>
      <w:lvlText w:val="o"/>
      <w:lvlJc w:val="left"/>
      <w:pPr>
        <w:ind w:left="3600" w:hanging="360"/>
      </w:pPr>
      <w:rPr>
        <w:rFonts w:ascii="Courier New" w:eastAsia="Courier New" w:hAnsi="Courier New" w:cs="Courier New" w:hint="default"/>
      </w:rPr>
    </w:lvl>
    <w:lvl w:ilvl="5" w:tplc="B3B6BA18">
      <w:start w:val="1"/>
      <w:numFmt w:val="bullet"/>
      <w:lvlText w:val="§"/>
      <w:lvlJc w:val="left"/>
      <w:pPr>
        <w:ind w:left="4320" w:hanging="360"/>
      </w:pPr>
      <w:rPr>
        <w:rFonts w:ascii="Wingdings" w:eastAsia="Wingdings" w:hAnsi="Wingdings" w:cs="Wingdings" w:hint="default"/>
      </w:rPr>
    </w:lvl>
    <w:lvl w:ilvl="6" w:tplc="B57AB15E">
      <w:start w:val="1"/>
      <w:numFmt w:val="bullet"/>
      <w:lvlText w:val="·"/>
      <w:lvlJc w:val="left"/>
      <w:pPr>
        <w:ind w:left="5040" w:hanging="360"/>
      </w:pPr>
      <w:rPr>
        <w:rFonts w:ascii="Symbol" w:eastAsia="Symbol" w:hAnsi="Symbol" w:cs="Symbol" w:hint="default"/>
      </w:rPr>
    </w:lvl>
    <w:lvl w:ilvl="7" w:tplc="E8FA4F44">
      <w:start w:val="1"/>
      <w:numFmt w:val="bullet"/>
      <w:lvlText w:val="o"/>
      <w:lvlJc w:val="left"/>
      <w:pPr>
        <w:ind w:left="5760" w:hanging="360"/>
      </w:pPr>
      <w:rPr>
        <w:rFonts w:ascii="Courier New" w:eastAsia="Courier New" w:hAnsi="Courier New" w:cs="Courier New" w:hint="default"/>
      </w:rPr>
    </w:lvl>
    <w:lvl w:ilvl="8" w:tplc="3A462358">
      <w:start w:val="1"/>
      <w:numFmt w:val="bullet"/>
      <w:lvlText w:val="§"/>
      <w:lvlJc w:val="left"/>
      <w:pPr>
        <w:ind w:left="6480" w:hanging="360"/>
      </w:pPr>
      <w:rPr>
        <w:rFonts w:ascii="Wingdings" w:eastAsia="Wingdings" w:hAnsi="Wingdings" w:cs="Wingdings" w:hint="default"/>
      </w:rPr>
    </w:lvl>
  </w:abstractNum>
  <w:abstractNum w:abstractNumId="98" w15:restartNumberingAfterBreak="0">
    <w:nsid w:val="468D5E08"/>
    <w:multiLevelType w:val="hybridMultilevel"/>
    <w:tmpl w:val="35A2FEE0"/>
    <w:lvl w:ilvl="0" w:tplc="7332B8E8">
      <w:start w:val="12"/>
      <w:numFmt w:val="lowerLetter"/>
      <w:lvlText w:val="(%1)"/>
      <w:lvlJc w:val="left"/>
      <w:pPr>
        <w:ind w:left="720" w:hanging="360"/>
      </w:pPr>
      <w:rPr>
        <w:rFonts w:hint="default"/>
      </w:rPr>
    </w:lvl>
    <w:lvl w:ilvl="1" w:tplc="16DEC318">
      <w:start w:val="1"/>
      <w:numFmt w:val="lowerLetter"/>
      <w:lvlText w:val="%2."/>
      <w:lvlJc w:val="left"/>
      <w:pPr>
        <w:ind w:left="1440" w:hanging="360"/>
      </w:pPr>
    </w:lvl>
    <w:lvl w:ilvl="2" w:tplc="182A4A2C">
      <w:start w:val="1"/>
      <w:numFmt w:val="lowerRoman"/>
      <w:lvlText w:val="%3."/>
      <w:lvlJc w:val="right"/>
      <w:pPr>
        <w:ind w:left="2160" w:hanging="180"/>
      </w:pPr>
    </w:lvl>
    <w:lvl w:ilvl="3" w:tplc="F85C6F5E">
      <w:start w:val="1"/>
      <w:numFmt w:val="decimal"/>
      <w:lvlText w:val="%4."/>
      <w:lvlJc w:val="left"/>
      <w:pPr>
        <w:ind w:left="2880" w:hanging="360"/>
      </w:pPr>
    </w:lvl>
    <w:lvl w:ilvl="4" w:tplc="CBAAF6D8">
      <w:start w:val="1"/>
      <w:numFmt w:val="lowerLetter"/>
      <w:lvlText w:val="%5."/>
      <w:lvlJc w:val="left"/>
      <w:pPr>
        <w:ind w:left="3600" w:hanging="360"/>
      </w:pPr>
    </w:lvl>
    <w:lvl w:ilvl="5" w:tplc="40DA4BAC">
      <w:start w:val="1"/>
      <w:numFmt w:val="lowerRoman"/>
      <w:lvlText w:val="%6."/>
      <w:lvlJc w:val="right"/>
      <w:pPr>
        <w:ind w:left="4320" w:hanging="180"/>
      </w:pPr>
    </w:lvl>
    <w:lvl w:ilvl="6" w:tplc="704693C8">
      <w:start w:val="1"/>
      <w:numFmt w:val="decimal"/>
      <w:lvlText w:val="%7."/>
      <w:lvlJc w:val="left"/>
      <w:pPr>
        <w:ind w:left="5040" w:hanging="360"/>
      </w:pPr>
    </w:lvl>
    <w:lvl w:ilvl="7" w:tplc="E5885438">
      <w:start w:val="1"/>
      <w:numFmt w:val="lowerLetter"/>
      <w:lvlText w:val="%8."/>
      <w:lvlJc w:val="left"/>
      <w:pPr>
        <w:ind w:left="5760" w:hanging="360"/>
      </w:pPr>
    </w:lvl>
    <w:lvl w:ilvl="8" w:tplc="54AA7A60">
      <w:start w:val="1"/>
      <w:numFmt w:val="lowerRoman"/>
      <w:lvlText w:val="%9."/>
      <w:lvlJc w:val="right"/>
      <w:pPr>
        <w:ind w:left="6480" w:hanging="180"/>
      </w:pPr>
    </w:lvl>
  </w:abstractNum>
  <w:abstractNum w:abstractNumId="99" w15:restartNumberingAfterBreak="0">
    <w:nsid w:val="46BC4FA3"/>
    <w:multiLevelType w:val="hybridMultilevel"/>
    <w:tmpl w:val="ED08FE8E"/>
    <w:lvl w:ilvl="0" w:tplc="435A20B4">
      <w:start w:val="1"/>
      <w:numFmt w:val="lowerLetter"/>
      <w:lvlText w:val="(%1)"/>
      <w:lvlJc w:val="left"/>
      <w:pPr>
        <w:ind w:left="2880" w:hanging="360"/>
      </w:pPr>
      <w:rPr>
        <w:rFonts w:hint="default"/>
      </w:rPr>
    </w:lvl>
    <w:lvl w:ilvl="1" w:tplc="2484650C">
      <w:start w:val="1"/>
      <w:numFmt w:val="lowerLetter"/>
      <w:lvlText w:val="%2."/>
      <w:lvlJc w:val="left"/>
      <w:pPr>
        <w:ind w:left="3600" w:hanging="360"/>
      </w:pPr>
    </w:lvl>
    <w:lvl w:ilvl="2" w:tplc="1C16E878">
      <w:start w:val="1"/>
      <w:numFmt w:val="lowerRoman"/>
      <w:lvlText w:val="%3."/>
      <w:lvlJc w:val="right"/>
      <w:pPr>
        <w:ind w:left="4320" w:hanging="180"/>
      </w:pPr>
    </w:lvl>
    <w:lvl w:ilvl="3" w:tplc="D18EDDB4">
      <w:start w:val="1"/>
      <w:numFmt w:val="decimal"/>
      <w:lvlText w:val="%4."/>
      <w:lvlJc w:val="left"/>
      <w:pPr>
        <w:ind w:left="5040" w:hanging="360"/>
      </w:pPr>
    </w:lvl>
    <w:lvl w:ilvl="4" w:tplc="F3D27A86">
      <w:start w:val="1"/>
      <w:numFmt w:val="lowerLetter"/>
      <w:lvlText w:val="%5."/>
      <w:lvlJc w:val="left"/>
      <w:pPr>
        <w:ind w:left="5760" w:hanging="360"/>
      </w:pPr>
    </w:lvl>
    <w:lvl w:ilvl="5" w:tplc="D10E9C28">
      <w:start w:val="1"/>
      <w:numFmt w:val="lowerRoman"/>
      <w:lvlText w:val="%6."/>
      <w:lvlJc w:val="right"/>
      <w:pPr>
        <w:ind w:left="6480" w:hanging="180"/>
      </w:pPr>
    </w:lvl>
    <w:lvl w:ilvl="6" w:tplc="1F7C43A8">
      <w:start w:val="1"/>
      <w:numFmt w:val="decimal"/>
      <w:lvlText w:val="%7."/>
      <w:lvlJc w:val="left"/>
      <w:pPr>
        <w:ind w:left="7200" w:hanging="360"/>
      </w:pPr>
    </w:lvl>
    <w:lvl w:ilvl="7" w:tplc="E28A837A">
      <w:start w:val="1"/>
      <w:numFmt w:val="lowerLetter"/>
      <w:lvlText w:val="%8."/>
      <w:lvlJc w:val="left"/>
      <w:pPr>
        <w:ind w:left="7920" w:hanging="360"/>
      </w:pPr>
    </w:lvl>
    <w:lvl w:ilvl="8" w:tplc="76AC1056">
      <w:start w:val="1"/>
      <w:numFmt w:val="lowerRoman"/>
      <w:lvlText w:val="%9."/>
      <w:lvlJc w:val="right"/>
      <w:pPr>
        <w:ind w:left="8640" w:hanging="180"/>
      </w:pPr>
    </w:lvl>
  </w:abstractNum>
  <w:abstractNum w:abstractNumId="100" w15:restartNumberingAfterBreak="0">
    <w:nsid w:val="46D47C0A"/>
    <w:multiLevelType w:val="hybridMultilevel"/>
    <w:tmpl w:val="D54A3952"/>
    <w:lvl w:ilvl="0" w:tplc="6D76DB1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21483F44">
      <w:start w:val="1"/>
      <w:numFmt w:val="lowerLetter"/>
      <w:lvlText w:val="%2."/>
      <w:lvlJc w:val="left"/>
      <w:pPr>
        <w:tabs>
          <w:tab w:val="num" w:pos="1440"/>
        </w:tabs>
        <w:ind w:left="1440" w:hanging="360"/>
      </w:pPr>
    </w:lvl>
    <w:lvl w:ilvl="2" w:tplc="A8FA0482">
      <w:start w:val="1"/>
      <w:numFmt w:val="lowerRoman"/>
      <w:lvlText w:val="%3."/>
      <w:lvlJc w:val="right"/>
      <w:pPr>
        <w:tabs>
          <w:tab w:val="num" w:pos="2160"/>
        </w:tabs>
        <w:ind w:left="2160" w:hanging="180"/>
      </w:pPr>
    </w:lvl>
    <w:lvl w:ilvl="3" w:tplc="6844601C">
      <w:start w:val="1"/>
      <w:numFmt w:val="decimal"/>
      <w:lvlText w:val="%4."/>
      <w:lvlJc w:val="left"/>
      <w:pPr>
        <w:tabs>
          <w:tab w:val="num" w:pos="2880"/>
        </w:tabs>
        <w:ind w:left="2880" w:hanging="360"/>
      </w:pPr>
    </w:lvl>
    <w:lvl w:ilvl="4" w:tplc="98E2A31C">
      <w:start w:val="1"/>
      <w:numFmt w:val="lowerLetter"/>
      <w:lvlText w:val="%5."/>
      <w:lvlJc w:val="left"/>
      <w:pPr>
        <w:tabs>
          <w:tab w:val="num" w:pos="3600"/>
        </w:tabs>
        <w:ind w:left="3600" w:hanging="360"/>
      </w:pPr>
    </w:lvl>
    <w:lvl w:ilvl="5" w:tplc="F2BE16CE">
      <w:start w:val="1"/>
      <w:numFmt w:val="lowerRoman"/>
      <w:lvlText w:val="%6."/>
      <w:lvlJc w:val="right"/>
      <w:pPr>
        <w:tabs>
          <w:tab w:val="num" w:pos="4320"/>
        </w:tabs>
        <w:ind w:left="4320" w:hanging="180"/>
      </w:pPr>
    </w:lvl>
    <w:lvl w:ilvl="6" w:tplc="263E85AA">
      <w:start w:val="1"/>
      <w:numFmt w:val="decimal"/>
      <w:lvlText w:val="%7."/>
      <w:lvlJc w:val="left"/>
      <w:pPr>
        <w:tabs>
          <w:tab w:val="num" w:pos="5040"/>
        </w:tabs>
        <w:ind w:left="5040" w:hanging="360"/>
      </w:pPr>
    </w:lvl>
    <w:lvl w:ilvl="7" w:tplc="48FE930E">
      <w:start w:val="1"/>
      <w:numFmt w:val="lowerLetter"/>
      <w:lvlText w:val="%8."/>
      <w:lvlJc w:val="left"/>
      <w:pPr>
        <w:tabs>
          <w:tab w:val="num" w:pos="5760"/>
        </w:tabs>
        <w:ind w:left="5760" w:hanging="360"/>
      </w:pPr>
    </w:lvl>
    <w:lvl w:ilvl="8" w:tplc="FCFCECFE">
      <w:start w:val="1"/>
      <w:numFmt w:val="lowerRoman"/>
      <w:lvlText w:val="%9."/>
      <w:lvlJc w:val="right"/>
      <w:pPr>
        <w:tabs>
          <w:tab w:val="num" w:pos="6480"/>
        </w:tabs>
        <w:ind w:left="6480" w:hanging="180"/>
      </w:pPr>
    </w:lvl>
  </w:abstractNum>
  <w:abstractNum w:abstractNumId="101" w15:restartNumberingAfterBreak="0">
    <w:nsid w:val="479440D1"/>
    <w:multiLevelType w:val="hybridMultilevel"/>
    <w:tmpl w:val="AEAA5840"/>
    <w:lvl w:ilvl="0" w:tplc="0E067B82">
      <w:start w:val="1"/>
      <w:numFmt w:val="lowerRoman"/>
      <w:lvlText w:val="(%1)"/>
      <w:lvlJc w:val="left"/>
      <w:pPr>
        <w:ind w:left="1350" w:hanging="360"/>
      </w:pPr>
      <w:rPr>
        <w:rFonts w:ascii="Times New Roman" w:hAnsi="Times New Roman" w:cs="Times New Roman" w:hint="default"/>
        <w:b w:val="0"/>
        <w:i w:val="0"/>
        <w:strike w:val="0"/>
        <w:color w:val="auto"/>
        <w:sz w:val="24"/>
        <w:szCs w:val="24"/>
        <w:u w:val="none"/>
      </w:rPr>
    </w:lvl>
    <w:lvl w:ilvl="1" w:tplc="CA5A72AA">
      <w:start w:val="1"/>
      <w:numFmt w:val="lowerLetter"/>
      <w:lvlText w:val="%2."/>
      <w:lvlJc w:val="left"/>
      <w:pPr>
        <w:ind w:left="2070" w:hanging="360"/>
      </w:pPr>
    </w:lvl>
    <w:lvl w:ilvl="2" w:tplc="84C865CA">
      <w:start w:val="1"/>
      <w:numFmt w:val="lowerRoman"/>
      <w:lvlText w:val="%3."/>
      <w:lvlJc w:val="right"/>
      <w:pPr>
        <w:ind w:left="2790" w:hanging="180"/>
      </w:pPr>
    </w:lvl>
    <w:lvl w:ilvl="3" w:tplc="8CFE5464">
      <w:start w:val="1"/>
      <w:numFmt w:val="decimal"/>
      <w:lvlText w:val="%4."/>
      <w:lvlJc w:val="left"/>
      <w:pPr>
        <w:ind w:left="3510" w:hanging="360"/>
      </w:pPr>
    </w:lvl>
    <w:lvl w:ilvl="4" w:tplc="0E148A34">
      <w:start w:val="1"/>
      <w:numFmt w:val="lowerLetter"/>
      <w:lvlText w:val="%5."/>
      <w:lvlJc w:val="left"/>
      <w:pPr>
        <w:ind w:left="4230" w:hanging="360"/>
      </w:pPr>
    </w:lvl>
    <w:lvl w:ilvl="5" w:tplc="66B80980">
      <w:start w:val="1"/>
      <w:numFmt w:val="lowerRoman"/>
      <w:lvlText w:val="%6."/>
      <w:lvlJc w:val="right"/>
      <w:pPr>
        <w:ind w:left="4950" w:hanging="180"/>
      </w:pPr>
    </w:lvl>
    <w:lvl w:ilvl="6" w:tplc="B8BA2F68">
      <w:start w:val="1"/>
      <w:numFmt w:val="decimal"/>
      <w:lvlText w:val="%7."/>
      <w:lvlJc w:val="left"/>
      <w:pPr>
        <w:ind w:left="5670" w:hanging="360"/>
      </w:pPr>
    </w:lvl>
    <w:lvl w:ilvl="7" w:tplc="170CAFE8">
      <w:start w:val="1"/>
      <w:numFmt w:val="lowerLetter"/>
      <w:lvlText w:val="%8."/>
      <w:lvlJc w:val="left"/>
      <w:pPr>
        <w:ind w:left="6390" w:hanging="360"/>
      </w:pPr>
    </w:lvl>
    <w:lvl w:ilvl="8" w:tplc="FCD407C8">
      <w:start w:val="1"/>
      <w:numFmt w:val="lowerRoman"/>
      <w:lvlText w:val="%9."/>
      <w:lvlJc w:val="right"/>
      <w:pPr>
        <w:ind w:left="7110" w:hanging="180"/>
      </w:pPr>
    </w:lvl>
  </w:abstractNum>
  <w:abstractNum w:abstractNumId="102" w15:restartNumberingAfterBreak="0">
    <w:nsid w:val="4B30465A"/>
    <w:multiLevelType w:val="hybridMultilevel"/>
    <w:tmpl w:val="569AE9D6"/>
    <w:lvl w:ilvl="0" w:tplc="487291BA">
      <w:start w:val="1"/>
      <w:numFmt w:val="lowerRoman"/>
      <w:lvlText w:val="(%1)"/>
      <w:lvlJc w:val="left"/>
      <w:pPr>
        <w:ind w:left="1350" w:hanging="360"/>
      </w:pPr>
      <w:rPr>
        <w:rFonts w:ascii="Times New Roman" w:hAnsi="Times New Roman" w:cs="Times New Roman" w:hint="default"/>
        <w:b w:val="0"/>
        <w:i w:val="0"/>
        <w:strike w:val="0"/>
        <w:color w:val="auto"/>
        <w:sz w:val="24"/>
        <w:szCs w:val="24"/>
        <w:u w:val="none"/>
      </w:rPr>
    </w:lvl>
    <w:lvl w:ilvl="1" w:tplc="06D4483E">
      <w:start w:val="1"/>
      <w:numFmt w:val="lowerLetter"/>
      <w:lvlText w:val="%2."/>
      <w:lvlJc w:val="left"/>
      <w:pPr>
        <w:ind w:left="2070" w:hanging="360"/>
      </w:pPr>
    </w:lvl>
    <w:lvl w:ilvl="2" w:tplc="DEAACB5E">
      <w:start w:val="1"/>
      <w:numFmt w:val="lowerRoman"/>
      <w:lvlText w:val="%3."/>
      <w:lvlJc w:val="right"/>
      <w:pPr>
        <w:ind w:left="2790" w:hanging="180"/>
      </w:pPr>
    </w:lvl>
    <w:lvl w:ilvl="3" w:tplc="757C87D0">
      <w:start w:val="1"/>
      <w:numFmt w:val="decimal"/>
      <w:lvlText w:val="%4."/>
      <w:lvlJc w:val="left"/>
      <w:pPr>
        <w:ind w:left="3510" w:hanging="360"/>
      </w:pPr>
    </w:lvl>
    <w:lvl w:ilvl="4" w:tplc="B47EC46C">
      <w:start w:val="1"/>
      <w:numFmt w:val="lowerLetter"/>
      <w:lvlText w:val="%5."/>
      <w:lvlJc w:val="left"/>
      <w:pPr>
        <w:ind w:left="4230" w:hanging="360"/>
      </w:pPr>
    </w:lvl>
    <w:lvl w:ilvl="5" w:tplc="1A36D29A">
      <w:start w:val="1"/>
      <w:numFmt w:val="lowerRoman"/>
      <w:lvlText w:val="%6."/>
      <w:lvlJc w:val="right"/>
      <w:pPr>
        <w:ind w:left="4950" w:hanging="180"/>
      </w:pPr>
    </w:lvl>
    <w:lvl w:ilvl="6" w:tplc="00EEF82A">
      <w:start w:val="1"/>
      <w:numFmt w:val="decimal"/>
      <w:lvlText w:val="%7."/>
      <w:lvlJc w:val="left"/>
      <w:pPr>
        <w:ind w:left="5670" w:hanging="360"/>
      </w:pPr>
    </w:lvl>
    <w:lvl w:ilvl="7" w:tplc="29FACBAA">
      <w:start w:val="1"/>
      <w:numFmt w:val="lowerLetter"/>
      <w:lvlText w:val="%8."/>
      <w:lvlJc w:val="left"/>
      <w:pPr>
        <w:ind w:left="6390" w:hanging="360"/>
      </w:pPr>
    </w:lvl>
    <w:lvl w:ilvl="8" w:tplc="CBAC3D82">
      <w:start w:val="1"/>
      <w:numFmt w:val="lowerRoman"/>
      <w:lvlText w:val="%9."/>
      <w:lvlJc w:val="right"/>
      <w:pPr>
        <w:ind w:left="7110" w:hanging="180"/>
      </w:pPr>
    </w:lvl>
  </w:abstractNum>
  <w:abstractNum w:abstractNumId="103" w15:restartNumberingAfterBreak="0">
    <w:nsid w:val="4BD02E80"/>
    <w:multiLevelType w:val="hybridMultilevel"/>
    <w:tmpl w:val="61349736"/>
    <w:lvl w:ilvl="0" w:tplc="5B2AE5A0">
      <w:start w:val="1"/>
      <w:numFmt w:val="lowerLetter"/>
      <w:lvlText w:val="(%1)"/>
      <w:lvlJc w:val="left"/>
      <w:pPr>
        <w:ind w:left="1440" w:hanging="720"/>
      </w:pPr>
      <w:rPr>
        <w:rFonts w:hint="default"/>
      </w:rPr>
    </w:lvl>
    <w:lvl w:ilvl="1" w:tplc="B3266284">
      <w:start w:val="1"/>
      <w:numFmt w:val="lowerLetter"/>
      <w:lvlText w:val="%2."/>
      <w:lvlJc w:val="left"/>
      <w:pPr>
        <w:ind w:left="1800" w:hanging="360"/>
      </w:pPr>
    </w:lvl>
    <w:lvl w:ilvl="2" w:tplc="EC74C25E">
      <w:start w:val="1"/>
      <w:numFmt w:val="lowerRoman"/>
      <w:lvlText w:val="%3."/>
      <w:lvlJc w:val="right"/>
      <w:pPr>
        <w:ind w:left="2520" w:hanging="180"/>
      </w:pPr>
    </w:lvl>
    <w:lvl w:ilvl="3" w:tplc="062AC604">
      <w:start w:val="1"/>
      <w:numFmt w:val="decimal"/>
      <w:lvlText w:val="%4."/>
      <w:lvlJc w:val="left"/>
      <w:pPr>
        <w:ind w:left="3240" w:hanging="360"/>
      </w:pPr>
    </w:lvl>
    <w:lvl w:ilvl="4" w:tplc="0928985E">
      <w:start w:val="1"/>
      <w:numFmt w:val="lowerLetter"/>
      <w:lvlText w:val="%5."/>
      <w:lvlJc w:val="left"/>
      <w:pPr>
        <w:ind w:left="3960" w:hanging="360"/>
      </w:pPr>
    </w:lvl>
    <w:lvl w:ilvl="5" w:tplc="FB8235D4">
      <w:start w:val="1"/>
      <w:numFmt w:val="lowerRoman"/>
      <w:lvlText w:val="%6."/>
      <w:lvlJc w:val="right"/>
      <w:pPr>
        <w:ind w:left="4680" w:hanging="180"/>
      </w:pPr>
    </w:lvl>
    <w:lvl w:ilvl="6" w:tplc="4EFC9460">
      <w:start w:val="1"/>
      <w:numFmt w:val="decimal"/>
      <w:lvlText w:val="%7."/>
      <w:lvlJc w:val="left"/>
      <w:pPr>
        <w:ind w:left="5400" w:hanging="360"/>
      </w:pPr>
    </w:lvl>
    <w:lvl w:ilvl="7" w:tplc="BFCA2626">
      <w:start w:val="1"/>
      <w:numFmt w:val="lowerLetter"/>
      <w:lvlText w:val="%8."/>
      <w:lvlJc w:val="left"/>
      <w:pPr>
        <w:ind w:left="6120" w:hanging="360"/>
      </w:pPr>
    </w:lvl>
    <w:lvl w:ilvl="8" w:tplc="F806A32A">
      <w:start w:val="1"/>
      <w:numFmt w:val="lowerRoman"/>
      <w:lvlText w:val="%9."/>
      <w:lvlJc w:val="right"/>
      <w:pPr>
        <w:ind w:left="6840" w:hanging="180"/>
      </w:pPr>
    </w:lvl>
  </w:abstractNum>
  <w:abstractNum w:abstractNumId="104" w15:restartNumberingAfterBreak="0">
    <w:nsid w:val="4C0511BD"/>
    <w:multiLevelType w:val="hybridMultilevel"/>
    <w:tmpl w:val="4A7AA4E0"/>
    <w:lvl w:ilvl="0" w:tplc="CFBC04C2">
      <w:start w:val="1"/>
      <w:numFmt w:val="lowerRoman"/>
      <w:lvlText w:val="(%1)"/>
      <w:lvlJc w:val="left"/>
      <w:pPr>
        <w:ind w:left="953" w:hanging="360"/>
      </w:pPr>
      <w:rPr>
        <w:rFonts w:hint="default"/>
      </w:rPr>
    </w:lvl>
    <w:lvl w:ilvl="1" w:tplc="D53CE8F8">
      <w:start w:val="1"/>
      <w:numFmt w:val="lowerLetter"/>
      <w:lvlText w:val="%2."/>
      <w:lvlJc w:val="left"/>
      <w:pPr>
        <w:ind w:left="1673" w:hanging="360"/>
      </w:pPr>
    </w:lvl>
    <w:lvl w:ilvl="2" w:tplc="F3664898">
      <w:start w:val="1"/>
      <w:numFmt w:val="lowerRoman"/>
      <w:lvlText w:val="%3."/>
      <w:lvlJc w:val="right"/>
      <w:pPr>
        <w:ind w:left="2393" w:hanging="180"/>
      </w:pPr>
    </w:lvl>
    <w:lvl w:ilvl="3" w:tplc="7B701DA4">
      <w:start w:val="1"/>
      <w:numFmt w:val="decimal"/>
      <w:lvlText w:val="%4."/>
      <w:lvlJc w:val="left"/>
      <w:pPr>
        <w:ind w:left="3113" w:hanging="360"/>
      </w:pPr>
    </w:lvl>
    <w:lvl w:ilvl="4" w:tplc="9B940158">
      <w:start w:val="1"/>
      <w:numFmt w:val="lowerLetter"/>
      <w:lvlText w:val="%5."/>
      <w:lvlJc w:val="left"/>
      <w:pPr>
        <w:ind w:left="3833" w:hanging="360"/>
      </w:pPr>
    </w:lvl>
    <w:lvl w:ilvl="5" w:tplc="0324D2AC">
      <w:start w:val="1"/>
      <w:numFmt w:val="lowerRoman"/>
      <w:lvlText w:val="%6."/>
      <w:lvlJc w:val="right"/>
      <w:pPr>
        <w:ind w:left="4553" w:hanging="180"/>
      </w:pPr>
    </w:lvl>
    <w:lvl w:ilvl="6" w:tplc="92DC906E">
      <w:start w:val="1"/>
      <w:numFmt w:val="decimal"/>
      <w:lvlText w:val="%7."/>
      <w:lvlJc w:val="left"/>
      <w:pPr>
        <w:ind w:left="5273" w:hanging="360"/>
      </w:pPr>
    </w:lvl>
    <w:lvl w:ilvl="7" w:tplc="381E22C6">
      <w:start w:val="1"/>
      <w:numFmt w:val="lowerLetter"/>
      <w:lvlText w:val="%8."/>
      <w:lvlJc w:val="left"/>
      <w:pPr>
        <w:ind w:left="5993" w:hanging="360"/>
      </w:pPr>
    </w:lvl>
    <w:lvl w:ilvl="8" w:tplc="7C32FF34">
      <w:start w:val="1"/>
      <w:numFmt w:val="lowerRoman"/>
      <w:lvlText w:val="%9."/>
      <w:lvlJc w:val="right"/>
      <w:pPr>
        <w:ind w:left="6713" w:hanging="180"/>
      </w:pPr>
    </w:lvl>
  </w:abstractNum>
  <w:abstractNum w:abstractNumId="105" w15:restartNumberingAfterBreak="0">
    <w:nsid w:val="4C186B29"/>
    <w:multiLevelType w:val="hybridMultilevel"/>
    <w:tmpl w:val="B680CD0C"/>
    <w:lvl w:ilvl="0" w:tplc="E6A872EE">
      <w:start w:val="1"/>
      <w:numFmt w:val="lowerRoman"/>
      <w:lvlText w:val="(%1)"/>
      <w:lvlJc w:val="left"/>
      <w:pPr>
        <w:ind w:left="838" w:hanging="360"/>
      </w:pPr>
      <w:rPr>
        <w:rFonts w:hint="default"/>
      </w:rPr>
    </w:lvl>
    <w:lvl w:ilvl="1" w:tplc="B8BCBCB2">
      <w:start w:val="1"/>
      <w:numFmt w:val="lowerLetter"/>
      <w:lvlText w:val="%2."/>
      <w:lvlJc w:val="left"/>
      <w:pPr>
        <w:ind w:left="1558" w:hanging="360"/>
      </w:pPr>
    </w:lvl>
    <w:lvl w:ilvl="2" w:tplc="9DAC6C9E">
      <w:start w:val="1"/>
      <w:numFmt w:val="lowerRoman"/>
      <w:lvlText w:val="%3."/>
      <w:lvlJc w:val="right"/>
      <w:pPr>
        <w:ind w:left="2278" w:hanging="180"/>
      </w:pPr>
    </w:lvl>
    <w:lvl w:ilvl="3" w:tplc="4AE45CAA">
      <w:start w:val="1"/>
      <w:numFmt w:val="decimal"/>
      <w:lvlText w:val="%4."/>
      <w:lvlJc w:val="left"/>
      <w:pPr>
        <w:ind w:left="2998" w:hanging="360"/>
      </w:pPr>
    </w:lvl>
    <w:lvl w:ilvl="4" w:tplc="70B2EB0C">
      <w:start w:val="1"/>
      <w:numFmt w:val="lowerLetter"/>
      <w:lvlText w:val="%5."/>
      <w:lvlJc w:val="left"/>
      <w:pPr>
        <w:ind w:left="3718" w:hanging="360"/>
      </w:pPr>
    </w:lvl>
    <w:lvl w:ilvl="5" w:tplc="B1861968">
      <w:start w:val="1"/>
      <w:numFmt w:val="lowerRoman"/>
      <w:lvlText w:val="%6."/>
      <w:lvlJc w:val="right"/>
      <w:pPr>
        <w:ind w:left="4438" w:hanging="180"/>
      </w:pPr>
    </w:lvl>
    <w:lvl w:ilvl="6" w:tplc="03309B72">
      <w:start w:val="1"/>
      <w:numFmt w:val="decimal"/>
      <w:lvlText w:val="%7."/>
      <w:lvlJc w:val="left"/>
      <w:pPr>
        <w:ind w:left="5158" w:hanging="360"/>
      </w:pPr>
    </w:lvl>
    <w:lvl w:ilvl="7" w:tplc="E69EF54E">
      <w:start w:val="1"/>
      <w:numFmt w:val="lowerLetter"/>
      <w:lvlText w:val="%8."/>
      <w:lvlJc w:val="left"/>
      <w:pPr>
        <w:ind w:left="5878" w:hanging="360"/>
      </w:pPr>
    </w:lvl>
    <w:lvl w:ilvl="8" w:tplc="52A02534">
      <w:start w:val="1"/>
      <w:numFmt w:val="lowerRoman"/>
      <w:lvlText w:val="%9."/>
      <w:lvlJc w:val="right"/>
      <w:pPr>
        <w:ind w:left="6598" w:hanging="180"/>
      </w:pPr>
    </w:lvl>
  </w:abstractNum>
  <w:abstractNum w:abstractNumId="106" w15:restartNumberingAfterBreak="0">
    <w:nsid w:val="4D7724C5"/>
    <w:multiLevelType w:val="hybridMultilevel"/>
    <w:tmpl w:val="C8609A56"/>
    <w:lvl w:ilvl="0" w:tplc="792C02F8">
      <w:start w:val="1"/>
      <w:numFmt w:val="decimal"/>
      <w:pStyle w:val="CommentSubject"/>
      <w:lvlText w:val="%1."/>
      <w:lvlJc w:val="left"/>
      <w:pPr>
        <w:tabs>
          <w:tab w:val="num" w:pos="450"/>
        </w:tabs>
        <w:ind w:left="450" w:hanging="360"/>
      </w:pPr>
      <w:rPr>
        <w:rFonts w:hint="default"/>
      </w:rPr>
    </w:lvl>
    <w:lvl w:ilvl="1" w:tplc="5DFAC294">
      <w:start w:val="1"/>
      <w:numFmt w:val="bullet"/>
      <w:lvlText w:val="o"/>
      <w:lvlJc w:val="left"/>
      <w:pPr>
        <w:ind w:left="1440" w:hanging="360"/>
      </w:pPr>
      <w:rPr>
        <w:rFonts w:ascii="Courier New" w:eastAsia="Courier New" w:hAnsi="Courier New" w:cs="Courier New" w:hint="default"/>
      </w:rPr>
    </w:lvl>
    <w:lvl w:ilvl="2" w:tplc="5CAED8E8">
      <w:start w:val="1"/>
      <w:numFmt w:val="bullet"/>
      <w:lvlText w:val="§"/>
      <w:lvlJc w:val="left"/>
      <w:pPr>
        <w:ind w:left="2160" w:hanging="360"/>
      </w:pPr>
      <w:rPr>
        <w:rFonts w:ascii="Wingdings" w:eastAsia="Wingdings" w:hAnsi="Wingdings" w:cs="Wingdings" w:hint="default"/>
      </w:rPr>
    </w:lvl>
    <w:lvl w:ilvl="3" w:tplc="C088D1E0">
      <w:start w:val="1"/>
      <w:numFmt w:val="bullet"/>
      <w:lvlText w:val="·"/>
      <w:lvlJc w:val="left"/>
      <w:pPr>
        <w:ind w:left="2880" w:hanging="360"/>
      </w:pPr>
      <w:rPr>
        <w:rFonts w:ascii="Symbol" w:eastAsia="Symbol" w:hAnsi="Symbol" w:cs="Symbol" w:hint="default"/>
      </w:rPr>
    </w:lvl>
    <w:lvl w:ilvl="4" w:tplc="12C8CA26">
      <w:start w:val="1"/>
      <w:numFmt w:val="bullet"/>
      <w:lvlText w:val="o"/>
      <w:lvlJc w:val="left"/>
      <w:pPr>
        <w:ind w:left="3600" w:hanging="360"/>
      </w:pPr>
      <w:rPr>
        <w:rFonts w:ascii="Courier New" w:eastAsia="Courier New" w:hAnsi="Courier New" w:cs="Courier New" w:hint="default"/>
      </w:rPr>
    </w:lvl>
    <w:lvl w:ilvl="5" w:tplc="B204C2D4">
      <w:start w:val="1"/>
      <w:numFmt w:val="bullet"/>
      <w:lvlText w:val="§"/>
      <w:lvlJc w:val="left"/>
      <w:pPr>
        <w:ind w:left="4320" w:hanging="360"/>
      </w:pPr>
      <w:rPr>
        <w:rFonts w:ascii="Wingdings" w:eastAsia="Wingdings" w:hAnsi="Wingdings" w:cs="Wingdings" w:hint="default"/>
      </w:rPr>
    </w:lvl>
    <w:lvl w:ilvl="6" w:tplc="F984C1A2">
      <w:start w:val="1"/>
      <w:numFmt w:val="bullet"/>
      <w:lvlText w:val="·"/>
      <w:lvlJc w:val="left"/>
      <w:pPr>
        <w:ind w:left="5040" w:hanging="360"/>
      </w:pPr>
      <w:rPr>
        <w:rFonts w:ascii="Symbol" w:eastAsia="Symbol" w:hAnsi="Symbol" w:cs="Symbol" w:hint="default"/>
      </w:rPr>
    </w:lvl>
    <w:lvl w:ilvl="7" w:tplc="0F241AEC">
      <w:start w:val="1"/>
      <w:numFmt w:val="bullet"/>
      <w:lvlText w:val="o"/>
      <w:lvlJc w:val="left"/>
      <w:pPr>
        <w:ind w:left="5760" w:hanging="360"/>
      </w:pPr>
      <w:rPr>
        <w:rFonts w:ascii="Courier New" w:eastAsia="Courier New" w:hAnsi="Courier New" w:cs="Courier New" w:hint="default"/>
      </w:rPr>
    </w:lvl>
    <w:lvl w:ilvl="8" w:tplc="1112467C">
      <w:start w:val="1"/>
      <w:numFmt w:val="bullet"/>
      <w:lvlText w:val="§"/>
      <w:lvlJc w:val="left"/>
      <w:pPr>
        <w:ind w:left="6480" w:hanging="360"/>
      </w:pPr>
      <w:rPr>
        <w:rFonts w:ascii="Wingdings" w:eastAsia="Wingdings" w:hAnsi="Wingdings" w:cs="Wingdings" w:hint="default"/>
      </w:rPr>
    </w:lvl>
  </w:abstractNum>
  <w:abstractNum w:abstractNumId="107" w15:restartNumberingAfterBreak="0">
    <w:nsid w:val="4E7F1117"/>
    <w:multiLevelType w:val="hybridMultilevel"/>
    <w:tmpl w:val="A53437B8"/>
    <w:lvl w:ilvl="0" w:tplc="F24CFB86">
      <w:start w:val="1"/>
      <w:numFmt w:val="bullet"/>
      <w:lvlText w:val=""/>
      <w:lvlJc w:val="left"/>
      <w:pPr>
        <w:tabs>
          <w:tab w:val="num" w:pos="720"/>
        </w:tabs>
        <w:ind w:left="720" w:hanging="360"/>
      </w:pPr>
      <w:rPr>
        <w:rFonts w:ascii="Symbol" w:hAnsi="Symbol" w:hint="default"/>
      </w:rPr>
    </w:lvl>
    <w:lvl w:ilvl="1" w:tplc="FD24D442">
      <w:start w:val="1"/>
      <w:numFmt w:val="bullet"/>
      <w:lvlText w:val="o"/>
      <w:lvlJc w:val="left"/>
      <w:pPr>
        <w:tabs>
          <w:tab w:val="num" w:pos="1440"/>
        </w:tabs>
        <w:ind w:left="1440" w:hanging="360"/>
      </w:pPr>
      <w:rPr>
        <w:rFonts w:ascii="Courier New" w:hAnsi="Courier New" w:cs="Courier New" w:hint="default"/>
      </w:rPr>
    </w:lvl>
    <w:lvl w:ilvl="2" w:tplc="9EAE23C6">
      <w:start w:val="1"/>
      <w:numFmt w:val="bullet"/>
      <w:lvlText w:val=""/>
      <w:lvlJc w:val="left"/>
      <w:pPr>
        <w:tabs>
          <w:tab w:val="num" w:pos="2160"/>
        </w:tabs>
        <w:ind w:left="2160" w:hanging="360"/>
      </w:pPr>
      <w:rPr>
        <w:rFonts w:ascii="Wingdings" w:hAnsi="Wingdings" w:hint="default"/>
      </w:rPr>
    </w:lvl>
    <w:lvl w:ilvl="3" w:tplc="F006C874">
      <w:start w:val="1"/>
      <w:numFmt w:val="bullet"/>
      <w:lvlText w:val=""/>
      <w:lvlJc w:val="left"/>
      <w:pPr>
        <w:tabs>
          <w:tab w:val="num" w:pos="2880"/>
        </w:tabs>
        <w:ind w:left="2880" w:hanging="360"/>
      </w:pPr>
      <w:rPr>
        <w:rFonts w:ascii="Symbol" w:hAnsi="Symbol" w:hint="default"/>
      </w:rPr>
    </w:lvl>
    <w:lvl w:ilvl="4" w:tplc="A8B257A2">
      <w:start w:val="1"/>
      <w:numFmt w:val="bullet"/>
      <w:lvlText w:val="o"/>
      <w:lvlJc w:val="left"/>
      <w:pPr>
        <w:tabs>
          <w:tab w:val="num" w:pos="3600"/>
        </w:tabs>
        <w:ind w:left="3600" w:hanging="360"/>
      </w:pPr>
      <w:rPr>
        <w:rFonts w:ascii="Courier New" w:hAnsi="Courier New" w:cs="Courier New" w:hint="default"/>
      </w:rPr>
    </w:lvl>
    <w:lvl w:ilvl="5" w:tplc="467A0EAE">
      <w:start w:val="1"/>
      <w:numFmt w:val="bullet"/>
      <w:lvlText w:val=""/>
      <w:lvlJc w:val="left"/>
      <w:pPr>
        <w:tabs>
          <w:tab w:val="num" w:pos="4320"/>
        </w:tabs>
        <w:ind w:left="4320" w:hanging="360"/>
      </w:pPr>
      <w:rPr>
        <w:rFonts w:ascii="Wingdings" w:hAnsi="Wingdings" w:hint="default"/>
      </w:rPr>
    </w:lvl>
    <w:lvl w:ilvl="6" w:tplc="759097F6">
      <w:start w:val="1"/>
      <w:numFmt w:val="bullet"/>
      <w:lvlText w:val=""/>
      <w:lvlJc w:val="left"/>
      <w:pPr>
        <w:tabs>
          <w:tab w:val="num" w:pos="5040"/>
        </w:tabs>
        <w:ind w:left="5040" w:hanging="360"/>
      </w:pPr>
      <w:rPr>
        <w:rFonts w:ascii="Symbol" w:hAnsi="Symbol" w:hint="default"/>
      </w:rPr>
    </w:lvl>
    <w:lvl w:ilvl="7" w:tplc="287A5D2C">
      <w:start w:val="1"/>
      <w:numFmt w:val="bullet"/>
      <w:lvlText w:val="o"/>
      <w:lvlJc w:val="left"/>
      <w:pPr>
        <w:tabs>
          <w:tab w:val="num" w:pos="5760"/>
        </w:tabs>
        <w:ind w:left="5760" w:hanging="360"/>
      </w:pPr>
      <w:rPr>
        <w:rFonts w:ascii="Courier New" w:hAnsi="Courier New" w:cs="Courier New" w:hint="default"/>
      </w:rPr>
    </w:lvl>
    <w:lvl w:ilvl="8" w:tplc="B5785A70">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4660A37"/>
    <w:multiLevelType w:val="hybridMultilevel"/>
    <w:tmpl w:val="1C9AB79E"/>
    <w:lvl w:ilvl="0" w:tplc="A5AE85B6">
      <w:start w:val="1"/>
      <w:numFmt w:val="lowerLetter"/>
      <w:lvlText w:val="(%1)"/>
      <w:lvlJc w:val="left"/>
      <w:pPr>
        <w:ind w:left="1080" w:hanging="360"/>
      </w:pPr>
      <w:rPr>
        <w:rFonts w:hint="default"/>
      </w:rPr>
    </w:lvl>
    <w:lvl w:ilvl="1" w:tplc="2CFC38FC">
      <w:start w:val="1"/>
      <w:numFmt w:val="lowerLetter"/>
      <w:lvlText w:val="%2."/>
      <w:lvlJc w:val="left"/>
      <w:pPr>
        <w:ind w:left="1800" w:hanging="360"/>
      </w:pPr>
    </w:lvl>
    <w:lvl w:ilvl="2" w:tplc="75E43D84">
      <w:start w:val="1"/>
      <w:numFmt w:val="lowerRoman"/>
      <w:lvlText w:val="%3."/>
      <w:lvlJc w:val="right"/>
      <w:pPr>
        <w:ind w:left="2520" w:hanging="180"/>
      </w:pPr>
    </w:lvl>
    <w:lvl w:ilvl="3" w:tplc="767A817A">
      <w:start w:val="1"/>
      <w:numFmt w:val="decimal"/>
      <w:lvlText w:val="%4."/>
      <w:lvlJc w:val="left"/>
      <w:pPr>
        <w:ind w:left="3240" w:hanging="360"/>
      </w:pPr>
    </w:lvl>
    <w:lvl w:ilvl="4" w:tplc="C9926806">
      <w:start w:val="1"/>
      <w:numFmt w:val="lowerLetter"/>
      <w:lvlText w:val="%5."/>
      <w:lvlJc w:val="left"/>
      <w:pPr>
        <w:ind w:left="3960" w:hanging="360"/>
      </w:pPr>
    </w:lvl>
    <w:lvl w:ilvl="5" w:tplc="2EEA174E">
      <w:start w:val="1"/>
      <w:numFmt w:val="lowerRoman"/>
      <w:lvlText w:val="%6."/>
      <w:lvlJc w:val="right"/>
      <w:pPr>
        <w:ind w:left="4680" w:hanging="180"/>
      </w:pPr>
    </w:lvl>
    <w:lvl w:ilvl="6" w:tplc="51F46BAA">
      <w:start w:val="1"/>
      <w:numFmt w:val="decimal"/>
      <w:lvlText w:val="%7."/>
      <w:lvlJc w:val="left"/>
      <w:pPr>
        <w:ind w:left="5400" w:hanging="360"/>
      </w:pPr>
    </w:lvl>
    <w:lvl w:ilvl="7" w:tplc="D9B48B1A">
      <w:start w:val="1"/>
      <w:numFmt w:val="lowerLetter"/>
      <w:lvlText w:val="%8."/>
      <w:lvlJc w:val="left"/>
      <w:pPr>
        <w:ind w:left="6120" w:hanging="360"/>
      </w:pPr>
    </w:lvl>
    <w:lvl w:ilvl="8" w:tplc="CE4AAD0E">
      <w:start w:val="1"/>
      <w:numFmt w:val="lowerRoman"/>
      <w:lvlText w:val="%9."/>
      <w:lvlJc w:val="right"/>
      <w:pPr>
        <w:ind w:left="6840" w:hanging="180"/>
      </w:pPr>
    </w:lvl>
  </w:abstractNum>
  <w:abstractNum w:abstractNumId="109" w15:restartNumberingAfterBreak="0">
    <w:nsid w:val="560547A5"/>
    <w:multiLevelType w:val="hybridMultilevel"/>
    <w:tmpl w:val="7C2C2DB4"/>
    <w:lvl w:ilvl="0" w:tplc="A83ED12C">
      <w:start w:val="1"/>
      <w:numFmt w:val="upperLetter"/>
      <w:pStyle w:val="HeadingITBToC1"/>
      <w:lvlText w:val="%1."/>
      <w:lvlJc w:val="left"/>
      <w:pPr>
        <w:ind w:left="720" w:hanging="360"/>
      </w:pPr>
      <w:rPr>
        <w:rFonts w:hint="default"/>
        <w:i w:val="0"/>
        <w:iCs w:val="0"/>
      </w:rPr>
    </w:lvl>
    <w:lvl w:ilvl="1" w:tplc="0A8E3B20">
      <w:start w:val="1"/>
      <w:numFmt w:val="lowerLetter"/>
      <w:lvlText w:val="%2."/>
      <w:lvlJc w:val="left"/>
      <w:pPr>
        <w:ind w:left="1440" w:hanging="360"/>
      </w:pPr>
    </w:lvl>
    <w:lvl w:ilvl="2" w:tplc="910AB476">
      <w:start w:val="1"/>
      <w:numFmt w:val="lowerRoman"/>
      <w:lvlText w:val="%3."/>
      <w:lvlJc w:val="right"/>
      <w:pPr>
        <w:ind w:left="2160" w:hanging="180"/>
      </w:pPr>
    </w:lvl>
    <w:lvl w:ilvl="3" w:tplc="9A1C95C4">
      <w:start w:val="1"/>
      <w:numFmt w:val="decimal"/>
      <w:lvlText w:val="%4."/>
      <w:lvlJc w:val="left"/>
      <w:pPr>
        <w:ind w:left="2880" w:hanging="360"/>
      </w:pPr>
    </w:lvl>
    <w:lvl w:ilvl="4" w:tplc="F686FC4E">
      <w:start w:val="1"/>
      <w:numFmt w:val="lowerLetter"/>
      <w:lvlText w:val="%5."/>
      <w:lvlJc w:val="left"/>
      <w:pPr>
        <w:ind w:left="3600" w:hanging="360"/>
      </w:pPr>
    </w:lvl>
    <w:lvl w:ilvl="5" w:tplc="E9865E86">
      <w:start w:val="1"/>
      <w:numFmt w:val="lowerRoman"/>
      <w:lvlText w:val="%6."/>
      <w:lvlJc w:val="right"/>
      <w:pPr>
        <w:ind w:left="4320" w:hanging="180"/>
      </w:pPr>
    </w:lvl>
    <w:lvl w:ilvl="6" w:tplc="AC42D2CC">
      <w:start w:val="1"/>
      <w:numFmt w:val="decimal"/>
      <w:lvlText w:val="%7."/>
      <w:lvlJc w:val="left"/>
      <w:pPr>
        <w:ind w:left="5040" w:hanging="360"/>
      </w:pPr>
    </w:lvl>
    <w:lvl w:ilvl="7" w:tplc="71B0D53E">
      <w:start w:val="1"/>
      <w:numFmt w:val="lowerLetter"/>
      <w:lvlText w:val="%8."/>
      <w:lvlJc w:val="left"/>
      <w:pPr>
        <w:ind w:left="5760" w:hanging="360"/>
      </w:pPr>
    </w:lvl>
    <w:lvl w:ilvl="8" w:tplc="226E21DC">
      <w:start w:val="1"/>
      <w:numFmt w:val="lowerRoman"/>
      <w:lvlText w:val="%9."/>
      <w:lvlJc w:val="right"/>
      <w:pPr>
        <w:ind w:left="6480" w:hanging="180"/>
      </w:pPr>
    </w:lvl>
  </w:abstractNum>
  <w:abstractNum w:abstractNumId="110" w15:restartNumberingAfterBreak="0">
    <w:nsid w:val="569273C9"/>
    <w:multiLevelType w:val="hybridMultilevel"/>
    <w:tmpl w:val="71264E44"/>
    <w:lvl w:ilvl="0" w:tplc="E7D2F644">
      <w:start w:val="1"/>
      <w:numFmt w:val="bullet"/>
      <w:lvlText w:val=""/>
      <w:lvlJc w:val="left"/>
      <w:pPr>
        <w:ind w:left="783" w:hanging="360"/>
      </w:pPr>
      <w:rPr>
        <w:rFonts w:ascii="Symbol" w:hAnsi="Symbol" w:hint="default"/>
      </w:rPr>
    </w:lvl>
    <w:lvl w:ilvl="1" w:tplc="29F05B9C">
      <w:start w:val="1"/>
      <w:numFmt w:val="bullet"/>
      <w:lvlText w:val="o"/>
      <w:lvlJc w:val="left"/>
      <w:pPr>
        <w:ind w:left="1503" w:hanging="360"/>
      </w:pPr>
      <w:rPr>
        <w:rFonts w:ascii="Courier New" w:hAnsi="Courier New" w:cs="Courier New" w:hint="default"/>
      </w:rPr>
    </w:lvl>
    <w:lvl w:ilvl="2" w:tplc="DBCEFE8E">
      <w:start w:val="1"/>
      <w:numFmt w:val="bullet"/>
      <w:lvlText w:val=""/>
      <w:lvlJc w:val="left"/>
      <w:pPr>
        <w:ind w:left="2223" w:hanging="360"/>
      </w:pPr>
      <w:rPr>
        <w:rFonts w:ascii="Wingdings" w:hAnsi="Wingdings" w:hint="default"/>
      </w:rPr>
    </w:lvl>
    <w:lvl w:ilvl="3" w:tplc="342246B4">
      <w:start w:val="1"/>
      <w:numFmt w:val="bullet"/>
      <w:lvlText w:val=""/>
      <w:lvlJc w:val="left"/>
      <w:pPr>
        <w:ind w:left="2943" w:hanging="360"/>
      </w:pPr>
      <w:rPr>
        <w:rFonts w:ascii="Symbol" w:hAnsi="Symbol" w:hint="default"/>
      </w:rPr>
    </w:lvl>
    <w:lvl w:ilvl="4" w:tplc="BCB61EF6">
      <w:start w:val="1"/>
      <w:numFmt w:val="bullet"/>
      <w:lvlText w:val="o"/>
      <w:lvlJc w:val="left"/>
      <w:pPr>
        <w:ind w:left="3663" w:hanging="360"/>
      </w:pPr>
      <w:rPr>
        <w:rFonts w:ascii="Courier New" w:hAnsi="Courier New" w:cs="Courier New" w:hint="default"/>
      </w:rPr>
    </w:lvl>
    <w:lvl w:ilvl="5" w:tplc="0986A4EC">
      <w:start w:val="1"/>
      <w:numFmt w:val="bullet"/>
      <w:lvlText w:val=""/>
      <w:lvlJc w:val="left"/>
      <w:pPr>
        <w:ind w:left="4383" w:hanging="360"/>
      </w:pPr>
      <w:rPr>
        <w:rFonts w:ascii="Wingdings" w:hAnsi="Wingdings" w:hint="default"/>
      </w:rPr>
    </w:lvl>
    <w:lvl w:ilvl="6" w:tplc="A1F482D4">
      <w:start w:val="1"/>
      <w:numFmt w:val="bullet"/>
      <w:lvlText w:val=""/>
      <w:lvlJc w:val="left"/>
      <w:pPr>
        <w:ind w:left="5103" w:hanging="360"/>
      </w:pPr>
      <w:rPr>
        <w:rFonts w:ascii="Symbol" w:hAnsi="Symbol" w:hint="default"/>
      </w:rPr>
    </w:lvl>
    <w:lvl w:ilvl="7" w:tplc="97C28210">
      <w:start w:val="1"/>
      <w:numFmt w:val="bullet"/>
      <w:lvlText w:val="o"/>
      <w:lvlJc w:val="left"/>
      <w:pPr>
        <w:ind w:left="5823" w:hanging="360"/>
      </w:pPr>
      <w:rPr>
        <w:rFonts w:ascii="Courier New" w:hAnsi="Courier New" w:cs="Courier New" w:hint="default"/>
      </w:rPr>
    </w:lvl>
    <w:lvl w:ilvl="8" w:tplc="1E726E6A">
      <w:start w:val="1"/>
      <w:numFmt w:val="bullet"/>
      <w:lvlText w:val=""/>
      <w:lvlJc w:val="left"/>
      <w:pPr>
        <w:ind w:left="6543" w:hanging="360"/>
      </w:pPr>
      <w:rPr>
        <w:rFonts w:ascii="Wingdings" w:hAnsi="Wingdings" w:hint="default"/>
      </w:rPr>
    </w:lvl>
  </w:abstractNum>
  <w:abstractNum w:abstractNumId="111" w15:restartNumberingAfterBreak="0">
    <w:nsid w:val="56A259B4"/>
    <w:multiLevelType w:val="hybridMultilevel"/>
    <w:tmpl w:val="228A792A"/>
    <w:lvl w:ilvl="0" w:tplc="CFA47CEC">
      <w:start w:val="1"/>
      <w:numFmt w:val="lowerRoman"/>
      <w:lvlText w:val="(%1)"/>
      <w:lvlJc w:val="left"/>
      <w:pPr>
        <w:ind w:left="838" w:hanging="360"/>
      </w:pPr>
      <w:rPr>
        <w:rFonts w:hint="default"/>
      </w:rPr>
    </w:lvl>
    <w:lvl w:ilvl="1" w:tplc="E70EC416">
      <w:start w:val="1"/>
      <w:numFmt w:val="lowerLetter"/>
      <w:lvlText w:val="%2."/>
      <w:lvlJc w:val="left"/>
      <w:pPr>
        <w:ind w:left="1558" w:hanging="360"/>
      </w:pPr>
    </w:lvl>
    <w:lvl w:ilvl="2" w:tplc="FFEC8FBE">
      <w:start w:val="1"/>
      <w:numFmt w:val="lowerRoman"/>
      <w:lvlText w:val="%3."/>
      <w:lvlJc w:val="right"/>
      <w:pPr>
        <w:ind w:left="2278" w:hanging="180"/>
      </w:pPr>
    </w:lvl>
    <w:lvl w:ilvl="3" w:tplc="FEB88802">
      <w:start w:val="1"/>
      <w:numFmt w:val="decimal"/>
      <w:lvlText w:val="%4."/>
      <w:lvlJc w:val="left"/>
      <w:pPr>
        <w:ind w:left="2998" w:hanging="360"/>
      </w:pPr>
    </w:lvl>
    <w:lvl w:ilvl="4" w:tplc="55B0B542">
      <w:start w:val="1"/>
      <w:numFmt w:val="lowerLetter"/>
      <w:lvlText w:val="%5."/>
      <w:lvlJc w:val="left"/>
      <w:pPr>
        <w:ind w:left="3718" w:hanging="360"/>
      </w:pPr>
    </w:lvl>
    <w:lvl w:ilvl="5" w:tplc="51EC5FC8">
      <w:start w:val="1"/>
      <w:numFmt w:val="lowerRoman"/>
      <w:lvlText w:val="%6."/>
      <w:lvlJc w:val="right"/>
      <w:pPr>
        <w:ind w:left="4438" w:hanging="180"/>
      </w:pPr>
    </w:lvl>
    <w:lvl w:ilvl="6" w:tplc="F5BCF808">
      <w:start w:val="1"/>
      <w:numFmt w:val="decimal"/>
      <w:lvlText w:val="%7."/>
      <w:lvlJc w:val="left"/>
      <w:pPr>
        <w:ind w:left="5158" w:hanging="360"/>
      </w:pPr>
    </w:lvl>
    <w:lvl w:ilvl="7" w:tplc="EB2CB658">
      <w:start w:val="1"/>
      <w:numFmt w:val="lowerLetter"/>
      <w:lvlText w:val="%8."/>
      <w:lvlJc w:val="left"/>
      <w:pPr>
        <w:ind w:left="5878" w:hanging="360"/>
      </w:pPr>
    </w:lvl>
    <w:lvl w:ilvl="8" w:tplc="F53A392C">
      <w:start w:val="1"/>
      <w:numFmt w:val="lowerRoman"/>
      <w:lvlText w:val="%9."/>
      <w:lvlJc w:val="right"/>
      <w:pPr>
        <w:ind w:left="6598" w:hanging="180"/>
      </w:pPr>
    </w:lvl>
  </w:abstractNum>
  <w:abstractNum w:abstractNumId="112" w15:restartNumberingAfterBreak="0">
    <w:nsid w:val="570948A6"/>
    <w:multiLevelType w:val="hybridMultilevel"/>
    <w:tmpl w:val="75F48F4A"/>
    <w:lvl w:ilvl="0" w:tplc="98F2F108">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58B47EE6">
      <w:start w:val="1"/>
      <w:numFmt w:val="lowerLetter"/>
      <w:lvlText w:val="(%2)"/>
      <w:lvlJc w:val="left"/>
      <w:pPr>
        <w:ind w:left="1440" w:hanging="360"/>
      </w:pPr>
      <w:rPr>
        <w:rFonts w:asciiTheme="minorHAnsi" w:hAnsiTheme="minorHAnsi" w:cstheme="minorHAnsi" w:hint="default"/>
      </w:rPr>
    </w:lvl>
    <w:lvl w:ilvl="2" w:tplc="B88C4C46">
      <w:start w:val="1"/>
      <w:numFmt w:val="upperLetter"/>
      <w:lvlText w:val="%3."/>
      <w:lvlJc w:val="left"/>
      <w:pPr>
        <w:ind w:left="2160" w:hanging="180"/>
      </w:pPr>
    </w:lvl>
    <w:lvl w:ilvl="3" w:tplc="A782CC2E">
      <w:start w:val="1"/>
      <w:numFmt w:val="decimal"/>
      <w:lvlText w:val="%4."/>
      <w:lvlJc w:val="left"/>
      <w:pPr>
        <w:ind w:left="2880" w:hanging="360"/>
      </w:pPr>
    </w:lvl>
    <w:lvl w:ilvl="4" w:tplc="99A6FD10">
      <w:start w:val="1"/>
      <w:numFmt w:val="lowerLetter"/>
      <w:lvlText w:val="%5."/>
      <w:lvlJc w:val="left"/>
      <w:pPr>
        <w:ind w:left="3600" w:hanging="360"/>
      </w:pPr>
    </w:lvl>
    <w:lvl w:ilvl="5" w:tplc="FE70A6AE">
      <w:start w:val="1"/>
      <w:numFmt w:val="lowerRoman"/>
      <w:lvlText w:val="%6."/>
      <w:lvlJc w:val="right"/>
      <w:pPr>
        <w:ind w:left="4320" w:hanging="180"/>
      </w:pPr>
    </w:lvl>
    <w:lvl w:ilvl="6" w:tplc="CB680ED4">
      <w:start w:val="1"/>
      <w:numFmt w:val="decimal"/>
      <w:lvlText w:val="%7."/>
      <w:lvlJc w:val="left"/>
      <w:pPr>
        <w:ind w:left="5040" w:hanging="360"/>
      </w:pPr>
    </w:lvl>
    <w:lvl w:ilvl="7" w:tplc="2110E904">
      <w:start w:val="1"/>
      <w:numFmt w:val="lowerLetter"/>
      <w:lvlText w:val="%8."/>
      <w:lvlJc w:val="left"/>
      <w:pPr>
        <w:ind w:left="5760" w:hanging="360"/>
      </w:pPr>
    </w:lvl>
    <w:lvl w:ilvl="8" w:tplc="D89ED6C4">
      <w:start w:val="1"/>
      <w:numFmt w:val="lowerRoman"/>
      <w:lvlText w:val="%9."/>
      <w:lvlJc w:val="right"/>
      <w:pPr>
        <w:ind w:left="6480" w:hanging="180"/>
      </w:pPr>
    </w:lvl>
  </w:abstractNum>
  <w:abstractNum w:abstractNumId="113" w15:restartNumberingAfterBreak="0">
    <w:nsid w:val="584C2850"/>
    <w:multiLevelType w:val="multilevel"/>
    <w:tmpl w:val="AD065328"/>
    <w:lvl w:ilvl="0">
      <w:start w:val="1"/>
      <w:numFmt w:val="decimal"/>
      <w:lvlText w:val="%1."/>
      <w:lvlJc w:val="left"/>
      <w:pPr>
        <w:tabs>
          <w:tab w:val="num" w:pos="-360"/>
        </w:tabs>
        <w:ind w:left="-360" w:hanging="360"/>
      </w:pPr>
      <w:rPr>
        <w:rFonts w:hint="default"/>
      </w:rPr>
    </w:lvl>
    <w:lvl w:ilvl="1">
      <w:start w:val="1"/>
      <w:numFmt w:val="decimal"/>
      <w:pStyle w:val="GCHeading2"/>
      <w:lvlText w:val="%1.%2"/>
      <w:lvlJc w:val="left"/>
      <w:pPr>
        <w:tabs>
          <w:tab w:val="num" w:pos="504"/>
        </w:tabs>
        <w:ind w:left="504" w:hanging="504"/>
      </w:pPr>
      <w:rPr>
        <w:rFonts w:hint="default"/>
        <w:caps w:val="0"/>
        <w:vanish w:val="0"/>
        <w:sz w:val="24"/>
        <w:szCs w:val="24"/>
      </w:rPr>
    </w:lvl>
    <w:lvl w:ilvl="2">
      <w:start w:val="1"/>
      <w:numFmt w:val="decimal"/>
      <w:pStyle w:val="GCHeading3"/>
      <w:lvlText w:val="%1.%2.%3"/>
      <w:lvlJc w:val="left"/>
      <w:pPr>
        <w:tabs>
          <w:tab w:val="num" w:pos="432"/>
        </w:tabs>
        <w:ind w:left="432" w:hanging="432"/>
      </w:pPr>
      <w:rPr>
        <w:rFonts w:hint="default"/>
      </w:rPr>
    </w:lvl>
    <w:lvl w:ilvl="3">
      <w:start w:val="1"/>
      <w:numFmt w:val="decimal"/>
      <w:lvlText w:val="(%4)"/>
      <w:lvlJc w:val="left"/>
      <w:pPr>
        <w:tabs>
          <w:tab w:val="num" w:pos="720"/>
        </w:tabs>
        <w:ind w:left="72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1440"/>
        </w:tabs>
        <w:ind w:left="1440" w:hanging="360"/>
      </w:pPr>
      <w:rPr>
        <w:rFonts w:hint="default"/>
      </w:rPr>
    </w:lvl>
    <w:lvl w:ilvl="6">
      <w:start w:val="1"/>
      <w:numFmt w:val="decimal"/>
      <w:lvlText w:val="%7."/>
      <w:lvlJc w:val="left"/>
      <w:pPr>
        <w:tabs>
          <w:tab w:val="num" w:pos="1800"/>
        </w:tabs>
        <w:ind w:left="1800" w:hanging="360"/>
      </w:pPr>
      <w:rPr>
        <w:rFonts w:hint="default"/>
      </w:rPr>
    </w:lvl>
    <w:lvl w:ilvl="7">
      <w:start w:val="1"/>
      <w:numFmt w:val="lowerLetter"/>
      <w:lvlText w:val="%8."/>
      <w:lvlJc w:val="left"/>
      <w:pPr>
        <w:tabs>
          <w:tab w:val="num" w:pos="2160"/>
        </w:tabs>
        <w:ind w:left="2160" w:hanging="360"/>
      </w:pPr>
      <w:rPr>
        <w:rFonts w:hint="default"/>
      </w:rPr>
    </w:lvl>
    <w:lvl w:ilvl="8">
      <w:start w:val="1"/>
      <w:numFmt w:val="lowerRoman"/>
      <w:lvlText w:val="%9."/>
      <w:lvlJc w:val="left"/>
      <w:pPr>
        <w:tabs>
          <w:tab w:val="num" w:pos="2520"/>
        </w:tabs>
        <w:ind w:left="2520" w:hanging="360"/>
      </w:pPr>
      <w:rPr>
        <w:rFonts w:hint="default"/>
      </w:rPr>
    </w:lvl>
  </w:abstractNum>
  <w:abstractNum w:abstractNumId="114" w15:restartNumberingAfterBreak="0">
    <w:nsid w:val="58C66DD9"/>
    <w:multiLevelType w:val="multilevel"/>
    <w:tmpl w:val="75E66EE2"/>
    <w:lvl w:ilvl="0">
      <w:start w:val="1"/>
      <w:numFmt w:val="decimal"/>
      <w:pStyle w:val="HeadingTocITB2"/>
      <w:lvlText w:val="%1."/>
      <w:lvlJc w:val="left"/>
      <w:pPr>
        <w:tabs>
          <w:tab w:val="num" w:pos="576"/>
        </w:tabs>
        <w:ind w:left="432" w:hanging="432"/>
      </w:pPr>
      <w:rPr>
        <w:rFonts w:hint="default"/>
        <w:b/>
        <w:i w:val="0"/>
        <w:sz w:val="24"/>
      </w:rPr>
    </w:lvl>
    <w:lvl w:ilvl="1">
      <w:start w:val="1"/>
      <w:numFmt w:val="decimal"/>
      <w:pStyle w:val="AAAtablebullet2"/>
      <w:lvlText w:val="%1.%2"/>
      <w:lvlJc w:val="left"/>
      <w:pPr>
        <w:tabs>
          <w:tab w:val="num" w:pos="504"/>
        </w:tabs>
        <w:ind w:left="504" w:hanging="504"/>
      </w:pPr>
      <w:rPr>
        <w:rFonts w:hint="default"/>
        <w:b w:val="0"/>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2">
      <w:start w:val="1"/>
      <w:numFmt w:val="lowerLetter"/>
      <w:lvlText w:val="(%3)"/>
      <w:lvlJc w:val="left"/>
      <w:pPr>
        <w:tabs>
          <w:tab w:val="num" w:pos="648"/>
        </w:tabs>
        <w:ind w:left="216" w:firstLine="144"/>
      </w:pPr>
      <w:rPr>
        <w:rFonts w:ascii="Times New Roman" w:hAnsi="Times New Roman" w:hint="default"/>
        <w:b/>
        <w:i w:val="0"/>
        <w:sz w:val="24"/>
      </w:rPr>
    </w:lvl>
    <w:lvl w:ilvl="3">
      <w:start w:val="1"/>
      <w:numFmt w:val="lowerLetter"/>
      <w:lvlText w:val="(%4)"/>
      <w:lvlJc w:val="left"/>
      <w:pPr>
        <w:tabs>
          <w:tab w:val="num" w:pos="828"/>
        </w:tabs>
        <w:ind w:left="828" w:hanging="648"/>
      </w:pPr>
      <w:rPr>
        <w:rFonts w:hint="default"/>
        <w:b w:val="0"/>
        <w:i w:val="0"/>
        <w:sz w:val="24"/>
      </w:rPr>
    </w:lvl>
    <w:lvl w:ilvl="4">
      <w:start w:val="1"/>
      <w:numFmt w:val="lowerRoman"/>
      <w:lvlText w:val="%5."/>
      <w:lvlJc w:val="right"/>
      <w:pPr>
        <w:tabs>
          <w:tab w:val="num" w:pos="1998"/>
        </w:tabs>
        <w:ind w:left="199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5" w15:restartNumberingAfterBreak="0">
    <w:nsid w:val="5AEF51EA"/>
    <w:multiLevelType w:val="hybridMultilevel"/>
    <w:tmpl w:val="A0B4BC14"/>
    <w:lvl w:ilvl="0" w:tplc="E780BF52">
      <w:start w:val="1"/>
      <w:numFmt w:val="lowerLetter"/>
      <w:lvlText w:val="(%1)"/>
      <w:lvlJc w:val="left"/>
      <w:pPr>
        <w:ind w:left="720" w:hanging="360"/>
      </w:pPr>
      <w:rPr>
        <w:rFonts w:hint="default"/>
        <w:i w:val="0"/>
      </w:rPr>
    </w:lvl>
    <w:lvl w:ilvl="1" w:tplc="58DEAA74">
      <w:start w:val="1"/>
      <w:numFmt w:val="lowerLetter"/>
      <w:lvlText w:val="%2."/>
      <w:lvlJc w:val="left"/>
      <w:pPr>
        <w:ind w:left="1440" w:hanging="360"/>
      </w:pPr>
    </w:lvl>
    <w:lvl w:ilvl="2" w:tplc="AEF8E1C6">
      <w:start w:val="1"/>
      <w:numFmt w:val="lowerRoman"/>
      <w:lvlText w:val="%3."/>
      <w:lvlJc w:val="right"/>
      <w:pPr>
        <w:ind w:left="2160" w:hanging="180"/>
      </w:pPr>
    </w:lvl>
    <w:lvl w:ilvl="3" w:tplc="FE6AD68A">
      <w:start w:val="1"/>
      <w:numFmt w:val="decimal"/>
      <w:lvlText w:val="%4."/>
      <w:lvlJc w:val="left"/>
      <w:pPr>
        <w:ind w:left="2880" w:hanging="360"/>
      </w:pPr>
    </w:lvl>
    <w:lvl w:ilvl="4" w:tplc="27986A38">
      <w:start w:val="1"/>
      <w:numFmt w:val="lowerLetter"/>
      <w:lvlText w:val="%5."/>
      <w:lvlJc w:val="left"/>
      <w:pPr>
        <w:ind w:left="3600" w:hanging="360"/>
      </w:pPr>
    </w:lvl>
    <w:lvl w:ilvl="5" w:tplc="60C4D972">
      <w:start w:val="1"/>
      <w:numFmt w:val="lowerRoman"/>
      <w:lvlText w:val="%6."/>
      <w:lvlJc w:val="right"/>
      <w:pPr>
        <w:ind w:left="4320" w:hanging="180"/>
      </w:pPr>
    </w:lvl>
    <w:lvl w:ilvl="6" w:tplc="793420F0">
      <w:start w:val="1"/>
      <w:numFmt w:val="decimal"/>
      <w:lvlText w:val="%7."/>
      <w:lvlJc w:val="left"/>
      <w:pPr>
        <w:ind w:left="5040" w:hanging="360"/>
      </w:pPr>
    </w:lvl>
    <w:lvl w:ilvl="7" w:tplc="F566ECA6">
      <w:start w:val="1"/>
      <w:numFmt w:val="lowerLetter"/>
      <w:lvlText w:val="%8."/>
      <w:lvlJc w:val="left"/>
      <w:pPr>
        <w:ind w:left="5760" w:hanging="360"/>
      </w:pPr>
    </w:lvl>
    <w:lvl w:ilvl="8" w:tplc="21FC0428">
      <w:start w:val="1"/>
      <w:numFmt w:val="lowerRoman"/>
      <w:lvlText w:val="%9."/>
      <w:lvlJc w:val="right"/>
      <w:pPr>
        <w:ind w:left="6480" w:hanging="180"/>
      </w:pPr>
    </w:lvl>
  </w:abstractNum>
  <w:abstractNum w:abstractNumId="116" w15:restartNumberingAfterBreak="0">
    <w:nsid w:val="5B371358"/>
    <w:multiLevelType w:val="hybridMultilevel"/>
    <w:tmpl w:val="76226F2C"/>
    <w:lvl w:ilvl="0" w:tplc="60E6AE70">
      <w:start w:val="1"/>
      <w:numFmt w:val="lowerLetter"/>
      <w:lvlText w:val="%1."/>
      <w:lvlJc w:val="left"/>
      <w:pPr>
        <w:ind w:left="1440" w:hanging="360"/>
      </w:pPr>
    </w:lvl>
    <w:lvl w:ilvl="1" w:tplc="73BEBCB8">
      <w:start w:val="1"/>
      <w:numFmt w:val="lowerLetter"/>
      <w:lvlText w:val="%2."/>
      <w:lvlJc w:val="left"/>
      <w:pPr>
        <w:ind w:left="2160" w:hanging="360"/>
      </w:pPr>
    </w:lvl>
    <w:lvl w:ilvl="2" w:tplc="8E1C74AE">
      <w:start w:val="1"/>
      <w:numFmt w:val="lowerRoman"/>
      <w:lvlText w:val="%3."/>
      <w:lvlJc w:val="right"/>
      <w:pPr>
        <w:ind w:left="2880" w:hanging="180"/>
      </w:pPr>
    </w:lvl>
    <w:lvl w:ilvl="3" w:tplc="AF8065FC">
      <w:start w:val="1"/>
      <w:numFmt w:val="decimal"/>
      <w:lvlText w:val="%4."/>
      <w:lvlJc w:val="left"/>
      <w:pPr>
        <w:ind w:left="3600" w:hanging="360"/>
      </w:pPr>
    </w:lvl>
    <w:lvl w:ilvl="4" w:tplc="DA64C090">
      <w:start w:val="1"/>
      <w:numFmt w:val="lowerLetter"/>
      <w:lvlText w:val="%5."/>
      <w:lvlJc w:val="left"/>
      <w:pPr>
        <w:ind w:left="4320" w:hanging="360"/>
      </w:pPr>
    </w:lvl>
    <w:lvl w:ilvl="5" w:tplc="CC382738">
      <w:start w:val="1"/>
      <w:numFmt w:val="lowerRoman"/>
      <w:lvlText w:val="%6."/>
      <w:lvlJc w:val="right"/>
      <w:pPr>
        <w:ind w:left="5040" w:hanging="180"/>
      </w:pPr>
    </w:lvl>
    <w:lvl w:ilvl="6" w:tplc="ED22BC0A">
      <w:start w:val="1"/>
      <w:numFmt w:val="decimal"/>
      <w:lvlText w:val="%7."/>
      <w:lvlJc w:val="left"/>
      <w:pPr>
        <w:ind w:left="5760" w:hanging="360"/>
      </w:pPr>
    </w:lvl>
    <w:lvl w:ilvl="7" w:tplc="4712DFE2">
      <w:start w:val="1"/>
      <w:numFmt w:val="lowerLetter"/>
      <w:lvlText w:val="%8."/>
      <w:lvlJc w:val="left"/>
      <w:pPr>
        <w:ind w:left="6480" w:hanging="360"/>
      </w:pPr>
    </w:lvl>
    <w:lvl w:ilvl="8" w:tplc="834CA360">
      <w:start w:val="1"/>
      <w:numFmt w:val="lowerRoman"/>
      <w:lvlText w:val="%9."/>
      <w:lvlJc w:val="right"/>
      <w:pPr>
        <w:ind w:left="7200" w:hanging="180"/>
      </w:pPr>
    </w:lvl>
  </w:abstractNum>
  <w:abstractNum w:abstractNumId="117" w15:restartNumberingAfterBreak="0">
    <w:nsid w:val="5B4121BD"/>
    <w:multiLevelType w:val="hybridMultilevel"/>
    <w:tmpl w:val="0D3AEBBC"/>
    <w:lvl w:ilvl="0" w:tplc="47EA393E">
      <w:start w:val="1"/>
      <w:numFmt w:val="lowerRoman"/>
      <w:lvlText w:val="(%1)"/>
      <w:lvlJc w:val="left"/>
      <w:pPr>
        <w:ind w:left="838" w:hanging="360"/>
      </w:pPr>
      <w:rPr>
        <w:rFonts w:hint="default"/>
      </w:rPr>
    </w:lvl>
    <w:lvl w:ilvl="1" w:tplc="7C36A788">
      <w:start w:val="1"/>
      <w:numFmt w:val="lowerLetter"/>
      <w:lvlText w:val="%2."/>
      <w:lvlJc w:val="left"/>
      <w:pPr>
        <w:ind w:left="1558" w:hanging="360"/>
      </w:pPr>
    </w:lvl>
    <w:lvl w:ilvl="2" w:tplc="BEC2A722">
      <w:start w:val="1"/>
      <w:numFmt w:val="lowerRoman"/>
      <w:lvlText w:val="%3."/>
      <w:lvlJc w:val="right"/>
      <w:pPr>
        <w:ind w:left="2278" w:hanging="180"/>
      </w:pPr>
    </w:lvl>
    <w:lvl w:ilvl="3" w:tplc="5A96C414">
      <w:start w:val="1"/>
      <w:numFmt w:val="decimal"/>
      <w:lvlText w:val="%4."/>
      <w:lvlJc w:val="left"/>
      <w:pPr>
        <w:ind w:left="2998" w:hanging="360"/>
      </w:pPr>
    </w:lvl>
    <w:lvl w:ilvl="4" w:tplc="EF3C70E8">
      <w:start w:val="1"/>
      <w:numFmt w:val="lowerLetter"/>
      <w:lvlText w:val="%5."/>
      <w:lvlJc w:val="left"/>
      <w:pPr>
        <w:ind w:left="3718" w:hanging="360"/>
      </w:pPr>
    </w:lvl>
    <w:lvl w:ilvl="5" w:tplc="DE0AA25C">
      <w:start w:val="1"/>
      <w:numFmt w:val="lowerRoman"/>
      <w:lvlText w:val="%6."/>
      <w:lvlJc w:val="right"/>
      <w:pPr>
        <w:ind w:left="4438" w:hanging="180"/>
      </w:pPr>
    </w:lvl>
    <w:lvl w:ilvl="6" w:tplc="12861E50">
      <w:start w:val="1"/>
      <w:numFmt w:val="decimal"/>
      <w:lvlText w:val="%7."/>
      <w:lvlJc w:val="left"/>
      <w:pPr>
        <w:ind w:left="5158" w:hanging="360"/>
      </w:pPr>
    </w:lvl>
    <w:lvl w:ilvl="7" w:tplc="46F465D4">
      <w:start w:val="1"/>
      <w:numFmt w:val="lowerLetter"/>
      <w:lvlText w:val="%8."/>
      <w:lvlJc w:val="left"/>
      <w:pPr>
        <w:ind w:left="5878" w:hanging="360"/>
      </w:pPr>
    </w:lvl>
    <w:lvl w:ilvl="8" w:tplc="E1D0ACAE">
      <w:start w:val="1"/>
      <w:numFmt w:val="lowerRoman"/>
      <w:lvlText w:val="%9."/>
      <w:lvlJc w:val="right"/>
      <w:pPr>
        <w:ind w:left="6598" w:hanging="180"/>
      </w:pPr>
    </w:lvl>
  </w:abstractNum>
  <w:abstractNum w:abstractNumId="118" w15:restartNumberingAfterBreak="0">
    <w:nsid w:val="5D0A140C"/>
    <w:multiLevelType w:val="hybridMultilevel"/>
    <w:tmpl w:val="AECA2B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9" w15:restartNumberingAfterBreak="0">
    <w:nsid w:val="5F185D16"/>
    <w:multiLevelType w:val="multilevel"/>
    <w:tmpl w:val="4D146DBA"/>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20" w15:restartNumberingAfterBreak="0">
    <w:nsid w:val="60393AE1"/>
    <w:multiLevelType w:val="hybridMultilevel"/>
    <w:tmpl w:val="377E2C30"/>
    <w:lvl w:ilvl="0" w:tplc="94A87662">
      <w:start w:val="1"/>
      <w:numFmt w:val="bullet"/>
      <w:lvlText w:val=""/>
      <w:lvlJc w:val="left"/>
      <w:pPr>
        <w:ind w:left="1332" w:hanging="360"/>
      </w:pPr>
      <w:rPr>
        <w:rFonts w:ascii="Symbol" w:hAnsi="Symbol" w:hint="default"/>
      </w:rPr>
    </w:lvl>
    <w:lvl w:ilvl="1" w:tplc="06A4002A">
      <w:start w:val="1"/>
      <w:numFmt w:val="bullet"/>
      <w:lvlText w:val="o"/>
      <w:lvlJc w:val="left"/>
      <w:pPr>
        <w:ind w:left="2052" w:hanging="360"/>
      </w:pPr>
      <w:rPr>
        <w:rFonts w:ascii="Courier New" w:hAnsi="Courier New" w:cs="Courier New" w:hint="default"/>
      </w:rPr>
    </w:lvl>
    <w:lvl w:ilvl="2" w:tplc="922ADC34">
      <w:start w:val="1"/>
      <w:numFmt w:val="bullet"/>
      <w:lvlText w:val=""/>
      <w:lvlJc w:val="left"/>
      <w:pPr>
        <w:ind w:left="2772" w:hanging="360"/>
      </w:pPr>
      <w:rPr>
        <w:rFonts w:ascii="Wingdings" w:hAnsi="Wingdings" w:hint="default"/>
      </w:rPr>
    </w:lvl>
    <w:lvl w:ilvl="3" w:tplc="44B06C86">
      <w:start w:val="1"/>
      <w:numFmt w:val="bullet"/>
      <w:lvlText w:val=""/>
      <w:lvlJc w:val="left"/>
      <w:pPr>
        <w:ind w:left="3492" w:hanging="360"/>
      </w:pPr>
      <w:rPr>
        <w:rFonts w:ascii="Symbol" w:hAnsi="Symbol" w:hint="default"/>
      </w:rPr>
    </w:lvl>
    <w:lvl w:ilvl="4" w:tplc="B03221EA">
      <w:start w:val="1"/>
      <w:numFmt w:val="bullet"/>
      <w:lvlText w:val="o"/>
      <w:lvlJc w:val="left"/>
      <w:pPr>
        <w:ind w:left="4212" w:hanging="360"/>
      </w:pPr>
      <w:rPr>
        <w:rFonts w:ascii="Courier New" w:hAnsi="Courier New" w:cs="Courier New" w:hint="default"/>
      </w:rPr>
    </w:lvl>
    <w:lvl w:ilvl="5" w:tplc="639258BC">
      <w:start w:val="1"/>
      <w:numFmt w:val="bullet"/>
      <w:lvlText w:val=""/>
      <w:lvlJc w:val="left"/>
      <w:pPr>
        <w:ind w:left="4932" w:hanging="360"/>
      </w:pPr>
      <w:rPr>
        <w:rFonts w:ascii="Wingdings" w:hAnsi="Wingdings" w:hint="default"/>
      </w:rPr>
    </w:lvl>
    <w:lvl w:ilvl="6" w:tplc="B87E71BC">
      <w:start w:val="1"/>
      <w:numFmt w:val="bullet"/>
      <w:lvlText w:val=""/>
      <w:lvlJc w:val="left"/>
      <w:pPr>
        <w:ind w:left="5652" w:hanging="360"/>
      </w:pPr>
      <w:rPr>
        <w:rFonts w:ascii="Symbol" w:hAnsi="Symbol" w:hint="default"/>
      </w:rPr>
    </w:lvl>
    <w:lvl w:ilvl="7" w:tplc="DD04842A">
      <w:start w:val="1"/>
      <w:numFmt w:val="bullet"/>
      <w:lvlText w:val="o"/>
      <w:lvlJc w:val="left"/>
      <w:pPr>
        <w:ind w:left="6372" w:hanging="360"/>
      </w:pPr>
      <w:rPr>
        <w:rFonts w:ascii="Courier New" w:hAnsi="Courier New" w:cs="Courier New" w:hint="default"/>
      </w:rPr>
    </w:lvl>
    <w:lvl w:ilvl="8" w:tplc="CBCCEBA4">
      <w:start w:val="1"/>
      <w:numFmt w:val="bullet"/>
      <w:lvlText w:val=""/>
      <w:lvlJc w:val="left"/>
      <w:pPr>
        <w:ind w:left="7092" w:hanging="360"/>
      </w:pPr>
      <w:rPr>
        <w:rFonts w:ascii="Wingdings" w:hAnsi="Wingdings" w:hint="default"/>
      </w:rPr>
    </w:lvl>
  </w:abstractNum>
  <w:abstractNum w:abstractNumId="121" w15:restartNumberingAfterBreak="0">
    <w:nsid w:val="605B5AAF"/>
    <w:multiLevelType w:val="hybridMultilevel"/>
    <w:tmpl w:val="780C0030"/>
    <w:lvl w:ilvl="0" w:tplc="BB28A4B2">
      <w:start w:val="2"/>
      <w:numFmt w:val="bullet"/>
      <w:lvlText w:val=""/>
      <w:lvlJc w:val="left"/>
      <w:pPr>
        <w:ind w:left="1080" w:hanging="72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60CE11BD"/>
    <w:multiLevelType w:val="hybridMultilevel"/>
    <w:tmpl w:val="69B2307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3" w15:restartNumberingAfterBreak="0">
    <w:nsid w:val="60F01671"/>
    <w:multiLevelType w:val="hybridMultilevel"/>
    <w:tmpl w:val="35F696BC"/>
    <w:lvl w:ilvl="0" w:tplc="379A9C06">
      <w:start w:val="1"/>
      <w:numFmt w:val="lowerLetter"/>
      <w:lvlText w:val="(%1)"/>
      <w:lvlJc w:val="left"/>
      <w:pPr>
        <w:ind w:left="1440" w:hanging="360"/>
      </w:pPr>
      <w:rPr>
        <w:rFonts w:hint="default"/>
      </w:rPr>
    </w:lvl>
    <w:lvl w:ilvl="1" w:tplc="42C26728">
      <w:start w:val="1"/>
      <w:numFmt w:val="lowerLetter"/>
      <w:lvlText w:val="%2."/>
      <w:lvlJc w:val="left"/>
      <w:pPr>
        <w:ind w:left="2160" w:hanging="360"/>
      </w:pPr>
    </w:lvl>
    <w:lvl w:ilvl="2" w:tplc="CE88D2FA">
      <w:start w:val="1"/>
      <w:numFmt w:val="lowerRoman"/>
      <w:lvlText w:val="%3."/>
      <w:lvlJc w:val="right"/>
      <w:pPr>
        <w:ind w:left="2880" w:hanging="180"/>
      </w:pPr>
    </w:lvl>
    <w:lvl w:ilvl="3" w:tplc="5178E964">
      <w:start w:val="1"/>
      <w:numFmt w:val="decimal"/>
      <w:lvlText w:val="%4."/>
      <w:lvlJc w:val="left"/>
      <w:pPr>
        <w:ind w:left="3600" w:hanging="360"/>
      </w:pPr>
    </w:lvl>
    <w:lvl w:ilvl="4" w:tplc="4296C460">
      <w:start w:val="1"/>
      <w:numFmt w:val="lowerLetter"/>
      <w:lvlText w:val="%5."/>
      <w:lvlJc w:val="left"/>
      <w:pPr>
        <w:ind w:left="4320" w:hanging="360"/>
      </w:pPr>
    </w:lvl>
    <w:lvl w:ilvl="5" w:tplc="08ECA0A4">
      <w:start w:val="1"/>
      <w:numFmt w:val="lowerRoman"/>
      <w:lvlText w:val="%6."/>
      <w:lvlJc w:val="right"/>
      <w:pPr>
        <w:ind w:left="5040" w:hanging="180"/>
      </w:pPr>
    </w:lvl>
    <w:lvl w:ilvl="6" w:tplc="2AB84364">
      <w:start w:val="1"/>
      <w:numFmt w:val="decimal"/>
      <w:lvlText w:val="%7."/>
      <w:lvlJc w:val="left"/>
      <w:pPr>
        <w:ind w:left="5760" w:hanging="360"/>
      </w:pPr>
    </w:lvl>
    <w:lvl w:ilvl="7" w:tplc="C756D00C">
      <w:start w:val="1"/>
      <w:numFmt w:val="lowerLetter"/>
      <w:lvlText w:val="%8."/>
      <w:lvlJc w:val="left"/>
      <w:pPr>
        <w:ind w:left="6480" w:hanging="360"/>
      </w:pPr>
    </w:lvl>
    <w:lvl w:ilvl="8" w:tplc="07B0533C">
      <w:start w:val="1"/>
      <w:numFmt w:val="lowerRoman"/>
      <w:lvlText w:val="%9."/>
      <w:lvlJc w:val="right"/>
      <w:pPr>
        <w:ind w:left="7200" w:hanging="180"/>
      </w:pPr>
    </w:lvl>
  </w:abstractNum>
  <w:abstractNum w:abstractNumId="124" w15:restartNumberingAfterBreak="0">
    <w:nsid w:val="629E0125"/>
    <w:multiLevelType w:val="hybridMultilevel"/>
    <w:tmpl w:val="2660ACD2"/>
    <w:lvl w:ilvl="0" w:tplc="768682B0">
      <w:start w:val="1"/>
      <w:numFmt w:val="bullet"/>
      <w:lvlText w:val=""/>
      <w:lvlJc w:val="left"/>
      <w:pPr>
        <w:ind w:left="720" w:hanging="360"/>
      </w:pPr>
      <w:rPr>
        <w:rFonts w:ascii="Symbol" w:hAnsi="Symbol" w:hint="default"/>
      </w:rPr>
    </w:lvl>
    <w:lvl w:ilvl="1" w:tplc="0F9C2112">
      <w:start w:val="1"/>
      <w:numFmt w:val="bullet"/>
      <w:lvlText w:val="o"/>
      <w:lvlJc w:val="left"/>
      <w:pPr>
        <w:ind w:left="1440" w:hanging="360"/>
      </w:pPr>
      <w:rPr>
        <w:rFonts w:ascii="Courier New" w:hAnsi="Courier New" w:cs="Courier New" w:hint="default"/>
      </w:rPr>
    </w:lvl>
    <w:lvl w:ilvl="2" w:tplc="18A6DBA0">
      <w:start w:val="1"/>
      <w:numFmt w:val="bullet"/>
      <w:lvlText w:val=""/>
      <w:lvlJc w:val="left"/>
      <w:pPr>
        <w:ind w:left="2160" w:hanging="360"/>
      </w:pPr>
      <w:rPr>
        <w:rFonts w:ascii="Wingdings" w:hAnsi="Wingdings" w:hint="default"/>
      </w:rPr>
    </w:lvl>
    <w:lvl w:ilvl="3" w:tplc="0F2A3228">
      <w:start w:val="1"/>
      <w:numFmt w:val="bullet"/>
      <w:lvlText w:val=""/>
      <w:lvlJc w:val="left"/>
      <w:pPr>
        <w:ind w:left="2880" w:hanging="360"/>
      </w:pPr>
      <w:rPr>
        <w:rFonts w:ascii="Symbol" w:hAnsi="Symbol" w:hint="default"/>
      </w:rPr>
    </w:lvl>
    <w:lvl w:ilvl="4" w:tplc="78A03406">
      <w:start w:val="1"/>
      <w:numFmt w:val="bullet"/>
      <w:lvlText w:val="o"/>
      <w:lvlJc w:val="left"/>
      <w:pPr>
        <w:ind w:left="3600" w:hanging="360"/>
      </w:pPr>
      <w:rPr>
        <w:rFonts w:ascii="Courier New" w:hAnsi="Courier New" w:cs="Courier New" w:hint="default"/>
      </w:rPr>
    </w:lvl>
    <w:lvl w:ilvl="5" w:tplc="21004D72">
      <w:start w:val="1"/>
      <w:numFmt w:val="bullet"/>
      <w:lvlText w:val=""/>
      <w:lvlJc w:val="left"/>
      <w:pPr>
        <w:ind w:left="4320" w:hanging="360"/>
      </w:pPr>
      <w:rPr>
        <w:rFonts w:ascii="Wingdings" w:hAnsi="Wingdings" w:hint="default"/>
      </w:rPr>
    </w:lvl>
    <w:lvl w:ilvl="6" w:tplc="8B9C8592">
      <w:start w:val="1"/>
      <w:numFmt w:val="bullet"/>
      <w:lvlText w:val=""/>
      <w:lvlJc w:val="left"/>
      <w:pPr>
        <w:ind w:left="5040" w:hanging="360"/>
      </w:pPr>
      <w:rPr>
        <w:rFonts w:ascii="Symbol" w:hAnsi="Symbol" w:hint="default"/>
      </w:rPr>
    </w:lvl>
    <w:lvl w:ilvl="7" w:tplc="9B323A9A">
      <w:start w:val="1"/>
      <w:numFmt w:val="bullet"/>
      <w:lvlText w:val="o"/>
      <w:lvlJc w:val="left"/>
      <w:pPr>
        <w:ind w:left="5760" w:hanging="360"/>
      </w:pPr>
      <w:rPr>
        <w:rFonts w:ascii="Courier New" w:hAnsi="Courier New" w:cs="Courier New" w:hint="default"/>
      </w:rPr>
    </w:lvl>
    <w:lvl w:ilvl="8" w:tplc="9E4C4492">
      <w:start w:val="1"/>
      <w:numFmt w:val="bullet"/>
      <w:lvlText w:val=""/>
      <w:lvlJc w:val="left"/>
      <w:pPr>
        <w:ind w:left="6480" w:hanging="360"/>
      </w:pPr>
      <w:rPr>
        <w:rFonts w:ascii="Wingdings" w:hAnsi="Wingdings" w:hint="default"/>
      </w:rPr>
    </w:lvl>
  </w:abstractNum>
  <w:abstractNum w:abstractNumId="125" w15:restartNumberingAfterBreak="0">
    <w:nsid w:val="62C1584B"/>
    <w:multiLevelType w:val="hybridMultilevel"/>
    <w:tmpl w:val="E10E844E"/>
    <w:lvl w:ilvl="0" w:tplc="384AC770">
      <w:start w:val="1"/>
      <w:numFmt w:val="lowerLetter"/>
      <w:lvlText w:val="(%1)"/>
      <w:lvlJc w:val="left"/>
      <w:pPr>
        <w:ind w:left="637" w:hanging="360"/>
      </w:pPr>
      <w:rPr>
        <w:b w:val="0"/>
        <w:i w:val="0"/>
        <w:color w:val="auto"/>
        <w:sz w:val="22"/>
        <w:szCs w:val="22"/>
        <w:u w:val="none"/>
      </w:rPr>
    </w:lvl>
    <w:lvl w:ilvl="1" w:tplc="B97C5372">
      <w:start w:val="1"/>
      <w:numFmt w:val="lowerLetter"/>
      <w:lvlText w:val="%2."/>
      <w:lvlJc w:val="left"/>
      <w:pPr>
        <w:ind w:left="1357" w:hanging="360"/>
      </w:pPr>
    </w:lvl>
    <w:lvl w:ilvl="2" w:tplc="BA2A51CE">
      <w:start w:val="1"/>
      <w:numFmt w:val="lowerRoman"/>
      <w:lvlText w:val="%3."/>
      <w:lvlJc w:val="right"/>
      <w:pPr>
        <w:ind w:left="2077" w:hanging="180"/>
      </w:pPr>
    </w:lvl>
    <w:lvl w:ilvl="3" w:tplc="B05AE12C">
      <w:start w:val="1"/>
      <w:numFmt w:val="decimal"/>
      <w:lvlText w:val="%4."/>
      <w:lvlJc w:val="left"/>
      <w:pPr>
        <w:ind w:left="2797" w:hanging="360"/>
      </w:pPr>
    </w:lvl>
    <w:lvl w:ilvl="4" w:tplc="F0745700">
      <w:start w:val="1"/>
      <w:numFmt w:val="lowerLetter"/>
      <w:lvlText w:val="%5."/>
      <w:lvlJc w:val="left"/>
      <w:pPr>
        <w:ind w:left="3517" w:hanging="360"/>
      </w:pPr>
    </w:lvl>
    <w:lvl w:ilvl="5" w:tplc="0016CA7E">
      <w:start w:val="1"/>
      <w:numFmt w:val="lowerRoman"/>
      <w:lvlText w:val="%6."/>
      <w:lvlJc w:val="right"/>
      <w:pPr>
        <w:ind w:left="4237" w:hanging="180"/>
      </w:pPr>
    </w:lvl>
    <w:lvl w:ilvl="6" w:tplc="BAF4A38E">
      <w:start w:val="1"/>
      <w:numFmt w:val="decimal"/>
      <w:lvlText w:val="%7."/>
      <w:lvlJc w:val="left"/>
      <w:pPr>
        <w:ind w:left="4957" w:hanging="360"/>
      </w:pPr>
    </w:lvl>
    <w:lvl w:ilvl="7" w:tplc="1024BBAE">
      <w:start w:val="1"/>
      <w:numFmt w:val="lowerLetter"/>
      <w:lvlText w:val="%8."/>
      <w:lvlJc w:val="left"/>
      <w:pPr>
        <w:ind w:left="5677" w:hanging="360"/>
      </w:pPr>
    </w:lvl>
    <w:lvl w:ilvl="8" w:tplc="88EA23A2">
      <w:start w:val="1"/>
      <w:numFmt w:val="lowerRoman"/>
      <w:lvlText w:val="%9."/>
      <w:lvlJc w:val="right"/>
      <w:pPr>
        <w:ind w:left="6397" w:hanging="180"/>
      </w:pPr>
    </w:lvl>
  </w:abstractNum>
  <w:abstractNum w:abstractNumId="126" w15:restartNumberingAfterBreak="0">
    <w:nsid w:val="62DC54B0"/>
    <w:multiLevelType w:val="hybridMultilevel"/>
    <w:tmpl w:val="3E7CAE88"/>
    <w:lvl w:ilvl="0" w:tplc="0E3EB04A">
      <w:start w:val="1"/>
      <w:numFmt w:val="lowerLetter"/>
      <w:lvlText w:val="(%1)"/>
      <w:lvlJc w:val="left"/>
      <w:pPr>
        <w:ind w:left="1080" w:hanging="360"/>
      </w:pPr>
      <w:rPr>
        <w:rFonts w:hint="default"/>
        <w:i w:val="0"/>
      </w:rPr>
    </w:lvl>
    <w:lvl w:ilvl="1" w:tplc="8E8E4444">
      <w:start w:val="1"/>
      <w:numFmt w:val="lowerLetter"/>
      <w:lvlText w:val="(%2)"/>
      <w:lvlJc w:val="left"/>
      <w:pPr>
        <w:ind w:left="151" w:hanging="360"/>
      </w:pPr>
      <w:rPr>
        <w:rFonts w:ascii="Times New Roman" w:eastAsia="Arial Narrow" w:hAnsi="Times New Roman" w:cs="Times New Roman"/>
      </w:rPr>
    </w:lvl>
    <w:lvl w:ilvl="2" w:tplc="567C31EA">
      <w:start w:val="1"/>
      <w:numFmt w:val="lowerRoman"/>
      <w:lvlText w:val="%3."/>
      <w:lvlJc w:val="right"/>
      <w:pPr>
        <w:ind w:left="2520" w:hanging="180"/>
      </w:pPr>
    </w:lvl>
    <w:lvl w:ilvl="3" w:tplc="5C6AD0C2">
      <w:start w:val="3"/>
      <w:numFmt w:val="lowerLetter"/>
      <w:lvlText w:val="%4)"/>
      <w:lvlJc w:val="left"/>
      <w:pPr>
        <w:ind w:left="3240" w:hanging="360"/>
      </w:pPr>
      <w:rPr>
        <w:rFonts w:hint="default"/>
        <w:b w:val="0"/>
      </w:rPr>
    </w:lvl>
    <w:lvl w:ilvl="4" w:tplc="5A16548E">
      <w:start w:val="1"/>
      <w:numFmt w:val="lowerLetter"/>
      <w:lvlText w:val="%5."/>
      <w:lvlJc w:val="left"/>
      <w:pPr>
        <w:ind w:left="3960" w:hanging="360"/>
      </w:pPr>
    </w:lvl>
    <w:lvl w:ilvl="5" w:tplc="361AED30">
      <w:start w:val="1"/>
      <w:numFmt w:val="lowerRoman"/>
      <w:lvlText w:val="%6."/>
      <w:lvlJc w:val="right"/>
      <w:pPr>
        <w:ind w:left="4680" w:hanging="180"/>
      </w:pPr>
    </w:lvl>
    <w:lvl w:ilvl="6" w:tplc="D6BA3ADA">
      <w:start w:val="1"/>
      <w:numFmt w:val="decimal"/>
      <w:lvlText w:val="%7."/>
      <w:lvlJc w:val="left"/>
      <w:pPr>
        <w:ind w:left="5400" w:hanging="360"/>
      </w:pPr>
    </w:lvl>
    <w:lvl w:ilvl="7" w:tplc="057A9AE8">
      <w:start w:val="1"/>
      <w:numFmt w:val="lowerLetter"/>
      <w:lvlText w:val="%8."/>
      <w:lvlJc w:val="left"/>
      <w:pPr>
        <w:ind w:left="6120" w:hanging="360"/>
      </w:pPr>
    </w:lvl>
    <w:lvl w:ilvl="8" w:tplc="3AEA7824">
      <w:start w:val="1"/>
      <w:numFmt w:val="lowerRoman"/>
      <w:lvlText w:val="%9."/>
      <w:lvlJc w:val="right"/>
      <w:pPr>
        <w:ind w:left="6840" w:hanging="180"/>
      </w:pPr>
    </w:lvl>
  </w:abstractNum>
  <w:abstractNum w:abstractNumId="127" w15:restartNumberingAfterBreak="0">
    <w:nsid w:val="64030439"/>
    <w:multiLevelType w:val="hybridMultilevel"/>
    <w:tmpl w:val="7A4291BC"/>
    <w:lvl w:ilvl="0" w:tplc="BB28A4B2">
      <w:start w:val="2"/>
      <w:numFmt w:val="bullet"/>
      <w:lvlText w:val=""/>
      <w:lvlJc w:val="left"/>
      <w:pPr>
        <w:ind w:left="1080" w:hanging="72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15:restartNumberingAfterBreak="0">
    <w:nsid w:val="642C44FC"/>
    <w:multiLevelType w:val="hybridMultilevel"/>
    <w:tmpl w:val="7FD20C0A"/>
    <w:lvl w:ilvl="0" w:tplc="1B284526">
      <w:start w:val="1"/>
      <w:numFmt w:val="decimal"/>
      <w:lvlText w:val="%1."/>
      <w:lvlJc w:val="left"/>
      <w:pPr>
        <w:ind w:left="1440" w:hanging="360"/>
      </w:pPr>
      <w:rPr>
        <w:rFonts w:hint="default"/>
      </w:rPr>
    </w:lvl>
    <w:lvl w:ilvl="1" w:tplc="2FA89776">
      <w:start w:val="1"/>
      <w:numFmt w:val="lowerLetter"/>
      <w:lvlText w:val="%2."/>
      <w:lvlJc w:val="left"/>
      <w:pPr>
        <w:ind w:left="1440" w:hanging="360"/>
      </w:pPr>
    </w:lvl>
    <w:lvl w:ilvl="2" w:tplc="09D6CE70">
      <w:start w:val="1"/>
      <w:numFmt w:val="lowerRoman"/>
      <w:lvlText w:val="%3."/>
      <w:lvlJc w:val="right"/>
      <w:pPr>
        <w:ind w:left="2160" w:hanging="180"/>
      </w:pPr>
    </w:lvl>
    <w:lvl w:ilvl="3" w:tplc="46102562">
      <w:start w:val="1"/>
      <w:numFmt w:val="decimal"/>
      <w:lvlText w:val="%4."/>
      <w:lvlJc w:val="left"/>
      <w:pPr>
        <w:ind w:left="2880" w:hanging="360"/>
      </w:pPr>
    </w:lvl>
    <w:lvl w:ilvl="4" w:tplc="6344BC36">
      <w:start w:val="1"/>
      <w:numFmt w:val="lowerLetter"/>
      <w:lvlText w:val="%5."/>
      <w:lvlJc w:val="left"/>
      <w:pPr>
        <w:ind w:left="3600" w:hanging="360"/>
      </w:pPr>
    </w:lvl>
    <w:lvl w:ilvl="5" w:tplc="F6D04CEA">
      <w:start w:val="1"/>
      <w:numFmt w:val="lowerRoman"/>
      <w:lvlText w:val="%6."/>
      <w:lvlJc w:val="right"/>
      <w:pPr>
        <w:ind w:left="4320" w:hanging="180"/>
      </w:pPr>
    </w:lvl>
    <w:lvl w:ilvl="6" w:tplc="FDF896F2">
      <w:start w:val="1"/>
      <w:numFmt w:val="decimal"/>
      <w:lvlText w:val="%7."/>
      <w:lvlJc w:val="left"/>
      <w:pPr>
        <w:ind w:left="5040" w:hanging="360"/>
      </w:pPr>
    </w:lvl>
    <w:lvl w:ilvl="7" w:tplc="62CA73EC">
      <w:start w:val="1"/>
      <w:numFmt w:val="lowerLetter"/>
      <w:lvlText w:val="%8."/>
      <w:lvlJc w:val="left"/>
      <w:pPr>
        <w:ind w:left="5760" w:hanging="360"/>
      </w:pPr>
    </w:lvl>
    <w:lvl w:ilvl="8" w:tplc="BF5CBA5E">
      <w:start w:val="1"/>
      <w:numFmt w:val="lowerRoman"/>
      <w:lvlText w:val="%9."/>
      <w:lvlJc w:val="right"/>
      <w:pPr>
        <w:ind w:left="6480" w:hanging="180"/>
      </w:pPr>
    </w:lvl>
  </w:abstractNum>
  <w:abstractNum w:abstractNumId="129" w15:restartNumberingAfterBreak="0">
    <w:nsid w:val="64956DF9"/>
    <w:multiLevelType w:val="hybridMultilevel"/>
    <w:tmpl w:val="B5C4AD5E"/>
    <w:lvl w:ilvl="0" w:tplc="8C82DDBC">
      <w:start w:val="1"/>
      <w:numFmt w:val="upperLetter"/>
      <w:lvlText w:val="%1."/>
      <w:lvlJc w:val="center"/>
      <w:pPr>
        <w:ind w:left="1008" w:hanging="360"/>
      </w:pPr>
      <w:rPr>
        <w:rFonts w:asciiTheme="minorHAnsi" w:hAnsiTheme="minorHAnsi" w:cstheme="minorHAnsi" w:hint="default"/>
        <w:b/>
        <w:i w:val="0"/>
        <w:sz w:val="28"/>
      </w:rPr>
    </w:lvl>
    <w:lvl w:ilvl="1" w:tplc="72602596">
      <w:start w:val="1"/>
      <w:numFmt w:val="lowerLetter"/>
      <w:lvlText w:val="%2."/>
      <w:lvlJc w:val="left"/>
      <w:pPr>
        <w:ind w:left="1728" w:hanging="360"/>
      </w:pPr>
    </w:lvl>
    <w:lvl w:ilvl="2" w:tplc="707A9C0C">
      <w:start w:val="1"/>
      <w:numFmt w:val="lowerRoman"/>
      <w:lvlText w:val="%3."/>
      <w:lvlJc w:val="right"/>
      <w:pPr>
        <w:ind w:left="2448" w:hanging="180"/>
      </w:pPr>
    </w:lvl>
    <w:lvl w:ilvl="3" w:tplc="06741070">
      <w:start w:val="1"/>
      <w:numFmt w:val="decimal"/>
      <w:lvlText w:val="%4."/>
      <w:lvlJc w:val="left"/>
      <w:pPr>
        <w:ind w:left="3168" w:hanging="360"/>
      </w:pPr>
    </w:lvl>
    <w:lvl w:ilvl="4" w:tplc="DCDCA1B6">
      <w:start w:val="1"/>
      <w:numFmt w:val="lowerLetter"/>
      <w:lvlText w:val="%5."/>
      <w:lvlJc w:val="left"/>
      <w:pPr>
        <w:ind w:left="3888" w:hanging="360"/>
      </w:pPr>
    </w:lvl>
    <w:lvl w:ilvl="5" w:tplc="46860996">
      <w:start w:val="1"/>
      <w:numFmt w:val="lowerRoman"/>
      <w:lvlText w:val="%6."/>
      <w:lvlJc w:val="right"/>
      <w:pPr>
        <w:ind w:left="4608" w:hanging="180"/>
      </w:pPr>
    </w:lvl>
    <w:lvl w:ilvl="6" w:tplc="FB126F7C">
      <w:start w:val="1"/>
      <w:numFmt w:val="decimal"/>
      <w:lvlText w:val="%7."/>
      <w:lvlJc w:val="left"/>
      <w:pPr>
        <w:ind w:left="5328" w:hanging="360"/>
      </w:pPr>
    </w:lvl>
    <w:lvl w:ilvl="7" w:tplc="41BEA02E">
      <w:start w:val="1"/>
      <w:numFmt w:val="lowerLetter"/>
      <w:lvlText w:val="%8."/>
      <w:lvlJc w:val="left"/>
      <w:pPr>
        <w:ind w:left="6048" w:hanging="360"/>
      </w:pPr>
    </w:lvl>
    <w:lvl w:ilvl="8" w:tplc="B49415BC">
      <w:start w:val="1"/>
      <w:numFmt w:val="lowerRoman"/>
      <w:lvlText w:val="%9."/>
      <w:lvlJc w:val="right"/>
      <w:pPr>
        <w:ind w:left="6768" w:hanging="180"/>
      </w:pPr>
    </w:lvl>
  </w:abstractNum>
  <w:abstractNum w:abstractNumId="130" w15:restartNumberingAfterBreak="0">
    <w:nsid w:val="64D22A52"/>
    <w:multiLevelType w:val="multilevel"/>
    <w:tmpl w:val="F510EFF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1" w15:restartNumberingAfterBreak="0">
    <w:nsid w:val="651773EF"/>
    <w:multiLevelType w:val="hybridMultilevel"/>
    <w:tmpl w:val="AE8CD33A"/>
    <w:lvl w:ilvl="0" w:tplc="12BC0278">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161A641E">
      <w:start w:val="1"/>
      <w:numFmt w:val="lowerLetter"/>
      <w:lvlText w:val="%2."/>
      <w:lvlJc w:val="left"/>
      <w:pPr>
        <w:tabs>
          <w:tab w:val="num" w:pos="3420"/>
        </w:tabs>
        <w:ind w:left="3420" w:hanging="360"/>
      </w:pPr>
    </w:lvl>
    <w:lvl w:ilvl="2" w:tplc="5DFACBE8">
      <w:start w:val="1"/>
      <w:numFmt w:val="lowerRoman"/>
      <w:lvlText w:val="%3."/>
      <w:lvlJc w:val="right"/>
      <w:pPr>
        <w:tabs>
          <w:tab w:val="num" w:pos="4140"/>
        </w:tabs>
        <w:ind w:left="4140" w:hanging="180"/>
      </w:pPr>
    </w:lvl>
    <w:lvl w:ilvl="3" w:tplc="036A528E">
      <w:start w:val="1"/>
      <w:numFmt w:val="decimal"/>
      <w:lvlText w:val="%4."/>
      <w:lvlJc w:val="left"/>
      <w:pPr>
        <w:tabs>
          <w:tab w:val="num" w:pos="4860"/>
        </w:tabs>
        <w:ind w:left="4860" w:hanging="360"/>
      </w:pPr>
    </w:lvl>
    <w:lvl w:ilvl="4" w:tplc="6CB26DA6">
      <w:start w:val="1"/>
      <w:numFmt w:val="lowerLetter"/>
      <w:lvlText w:val="%5."/>
      <w:lvlJc w:val="left"/>
      <w:pPr>
        <w:tabs>
          <w:tab w:val="num" w:pos="5580"/>
        </w:tabs>
        <w:ind w:left="5580" w:hanging="360"/>
      </w:pPr>
    </w:lvl>
    <w:lvl w:ilvl="5" w:tplc="E060502A">
      <w:start w:val="1"/>
      <w:numFmt w:val="lowerRoman"/>
      <w:lvlText w:val="%6."/>
      <w:lvlJc w:val="right"/>
      <w:pPr>
        <w:tabs>
          <w:tab w:val="num" w:pos="6300"/>
        </w:tabs>
        <w:ind w:left="6300" w:hanging="180"/>
      </w:pPr>
    </w:lvl>
    <w:lvl w:ilvl="6" w:tplc="C9F663CE">
      <w:start w:val="1"/>
      <w:numFmt w:val="decimal"/>
      <w:lvlText w:val="%7."/>
      <w:lvlJc w:val="left"/>
      <w:pPr>
        <w:tabs>
          <w:tab w:val="num" w:pos="7020"/>
        </w:tabs>
        <w:ind w:left="7020" w:hanging="360"/>
      </w:pPr>
    </w:lvl>
    <w:lvl w:ilvl="7" w:tplc="721E8BA8">
      <w:start w:val="1"/>
      <w:numFmt w:val="lowerLetter"/>
      <w:lvlText w:val="%8."/>
      <w:lvlJc w:val="left"/>
      <w:pPr>
        <w:tabs>
          <w:tab w:val="num" w:pos="7740"/>
        </w:tabs>
        <w:ind w:left="7740" w:hanging="360"/>
      </w:pPr>
    </w:lvl>
    <w:lvl w:ilvl="8" w:tplc="25521DA8">
      <w:start w:val="1"/>
      <w:numFmt w:val="lowerRoman"/>
      <w:lvlText w:val="%9."/>
      <w:lvlJc w:val="right"/>
      <w:pPr>
        <w:tabs>
          <w:tab w:val="num" w:pos="8460"/>
        </w:tabs>
        <w:ind w:left="8460" w:hanging="180"/>
      </w:pPr>
    </w:lvl>
  </w:abstractNum>
  <w:abstractNum w:abstractNumId="132" w15:restartNumberingAfterBreak="0">
    <w:nsid w:val="66EC2ABC"/>
    <w:multiLevelType w:val="hybridMultilevel"/>
    <w:tmpl w:val="5B4870B0"/>
    <w:lvl w:ilvl="0" w:tplc="8ECE1B32">
      <w:start w:val="1"/>
      <w:numFmt w:val="lowerLetter"/>
      <w:lvlText w:val="(%1)"/>
      <w:lvlJc w:val="left"/>
      <w:pPr>
        <w:ind w:left="1650" w:hanging="360"/>
      </w:pPr>
      <w:rPr>
        <w:rFonts w:hint="default"/>
        <w:i w:val="0"/>
      </w:rPr>
    </w:lvl>
    <w:lvl w:ilvl="1" w:tplc="B672A3CC">
      <w:start w:val="1"/>
      <w:numFmt w:val="lowerLetter"/>
      <w:lvlText w:val="%2."/>
      <w:lvlJc w:val="left"/>
      <w:pPr>
        <w:ind w:left="2370" w:hanging="360"/>
      </w:pPr>
    </w:lvl>
    <w:lvl w:ilvl="2" w:tplc="769CB808">
      <w:start w:val="1"/>
      <w:numFmt w:val="lowerRoman"/>
      <w:lvlText w:val="%3."/>
      <w:lvlJc w:val="right"/>
      <w:pPr>
        <w:ind w:left="3090" w:hanging="180"/>
      </w:pPr>
    </w:lvl>
    <w:lvl w:ilvl="3" w:tplc="C472DA9A">
      <w:start w:val="1"/>
      <w:numFmt w:val="decimal"/>
      <w:lvlText w:val="%4."/>
      <w:lvlJc w:val="left"/>
      <w:pPr>
        <w:ind w:left="3810" w:hanging="360"/>
      </w:pPr>
    </w:lvl>
    <w:lvl w:ilvl="4" w:tplc="D5B07128">
      <w:start w:val="1"/>
      <w:numFmt w:val="lowerLetter"/>
      <w:lvlText w:val="%5."/>
      <w:lvlJc w:val="left"/>
      <w:pPr>
        <w:ind w:left="4530" w:hanging="360"/>
      </w:pPr>
    </w:lvl>
    <w:lvl w:ilvl="5" w:tplc="A508C122">
      <w:start w:val="1"/>
      <w:numFmt w:val="lowerRoman"/>
      <w:lvlText w:val="%6."/>
      <w:lvlJc w:val="right"/>
      <w:pPr>
        <w:ind w:left="5250" w:hanging="180"/>
      </w:pPr>
    </w:lvl>
    <w:lvl w:ilvl="6" w:tplc="B4AEF65E">
      <w:start w:val="1"/>
      <w:numFmt w:val="decimal"/>
      <w:lvlText w:val="%7."/>
      <w:lvlJc w:val="left"/>
      <w:pPr>
        <w:ind w:left="5970" w:hanging="360"/>
      </w:pPr>
    </w:lvl>
    <w:lvl w:ilvl="7" w:tplc="1AAA2F6C">
      <w:start w:val="1"/>
      <w:numFmt w:val="lowerLetter"/>
      <w:lvlText w:val="%8."/>
      <w:lvlJc w:val="left"/>
      <w:pPr>
        <w:ind w:left="6690" w:hanging="360"/>
      </w:pPr>
    </w:lvl>
    <w:lvl w:ilvl="8" w:tplc="C2165278">
      <w:start w:val="1"/>
      <w:numFmt w:val="lowerRoman"/>
      <w:lvlText w:val="%9."/>
      <w:lvlJc w:val="right"/>
      <w:pPr>
        <w:ind w:left="7410" w:hanging="180"/>
      </w:pPr>
    </w:lvl>
  </w:abstractNum>
  <w:abstractNum w:abstractNumId="133" w15:restartNumberingAfterBreak="0">
    <w:nsid w:val="68891135"/>
    <w:multiLevelType w:val="hybridMultilevel"/>
    <w:tmpl w:val="808C0C82"/>
    <w:lvl w:ilvl="0" w:tplc="20B8B2DA">
      <w:start w:val="1"/>
      <w:numFmt w:val="lowerLetter"/>
      <w:lvlText w:val="(%1)"/>
      <w:lvlJc w:val="left"/>
      <w:pPr>
        <w:tabs>
          <w:tab w:val="num" w:pos="432"/>
        </w:tabs>
        <w:ind w:left="0" w:firstLine="0"/>
      </w:pPr>
      <w:rPr>
        <w:rFonts w:hint="default"/>
      </w:rPr>
    </w:lvl>
    <w:lvl w:ilvl="1" w:tplc="0A409CB4">
      <w:start w:val="1"/>
      <w:numFmt w:val="lowerRoman"/>
      <w:lvlText w:val="(%2)"/>
      <w:lvlJc w:val="left"/>
      <w:pPr>
        <w:tabs>
          <w:tab w:val="num" w:pos="1500"/>
        </w:tabs>
        <w:ind w:left="1500" w:hanging="420"/>
      </w:pPr>
      <w:rPr>
        <w:rFonts w:hint="default"/>
      </w:rPr>
    </w:lvl>
    <w:lvl w:ilvl="2" w:tplc="51EA045C">
      <w:start w:val="1"/>
      <w:numFmt w:val="lowerRoman"/>
      <w:lvlText w:val="%3."/>
      <w:lvlJc w:val="right"/>
      <w:pPr>
        <w:tabs>
          <w:tab w:val="num" w:pos="2160"/>
        </w:tabs>
        <w:ind w:left="2160" w:hanging="180"/>
      </w:pPr>
    </w:lvl>
    <w:lvl w:ilvl="3" w:tplc="8A321D86">
      <w:start w:val="1"/>
      <w:numFmt w:val="decimal"/>
      <w:lvlText w:val="%4."/>
      <w:lvlJc w:val="left"/>
      <w:pPr>
        <w:tabs>
          <w:tab w:val="num" w:pos="2880"/>
        </w:tabs>
        <w:ind w:left="2880" w:hanging="360"/>
      </w:pPr>
    </w:lvl>
    <w:lvl w:ilvl="4" w:tplc="240EB714">
      <w:start w:val="1"/>
      <w:numFmt w:val="lowerLetter"/>
      <w:lvlText w:val="%5."/>
      <w:lvlJc w:val="left"/>
      <w:pPr>
        <w:tabs>
          <w:tab w:val="num" w:pos="3600"/>
        </w:tabs>
        <w:ind w:left="3600" w:hanging="360"/>
      </w:pPr>
    </w:lvl>
    <w:lvl w:ilvl="5" w:tplc="19C27AAC">
      <w:start w:val="1"/>
      <w:numFmt w:val="lowerRoman"/>
      <w:lvlText w:val="%6."/>
      <w:lvlJc w:val="right"/>
      <w:pPr>
        <w:tabs>
          <w:tab w:val="num" w:pos="4320"/>
        </w:tabs>
        <w:ind w:left="4320" w:hanging="180"/>
      </w:pPr>
    </w:lvl>
    <w:lvl w:ilvl="6" w:tplc="B0E4BDD8">
      <w:start w:val="1"/>
      <w:numFmt w:val="decimal"/>
      <w:lvlText w:val="%7."/>
      <w:lvlJc w:val="left"/>
      <w:pPr>
        <w:tabs>
          <w:tab w:val="num" w:pos="5040"/>
        </w:tabs>
        <w:ind w:left="5040" w:hanging="360"/>
      </w:pPr>
    </w:lvl>
    <w:lvl w:ilvl="7" w:tplc="C108CD56">
      <w:start w:val="1"/>
      <w:numFmt w:val="lowerLetter"/>
      <w:lvlText w:val="%8."/>
      <w:lvlJc w:val="left"/>
      <w:pPr>
        <w:tabs>
          <w:tab w:val="num" w:pos="5760"/>
        </w:tabs>
        <w:ind w:left="5760" w:hanging="360"/>
      </w:pPr>
    </w:lvl>
    <w:lvl w:ilvl="8" w:tplc="ED404E58">
      <w:start w:val="1"/>
      <w:numFmt w:val="lowerRoman"/>
      <w:lvlText w:val="%9."/>
      <w:lvlJc w:val="right"/>
      <w:pPr>
        <w:tabs>
          <w:tab w:val="num" w:pos="6480"/>
        </w:tabs>
        <w:ind w:left="6480" w:hanging="180"/>
      </w:pPr>
    </w:lvl>
  </w:abstractNum>
  <w:abstractNum w:abstractNumId="134" w15:restartNumberingAfterBreak="0">
    <w:nsid w:val="6AB85BC9"/>
    <w:multiLevelType w:val="hybridMultilevel"/>
    <w:tmpl w:val="CEA89694"/>
    <w:lvl w:ilvl="0" w:tplc="213C5BA8">
      <w:start w:val="1"/>
      <w:numFmt w:val="lowerRoman"/>
      <w:lvlText w:val="%1."/>
      <w:lvlJc w:val="right"/>
      <w:pPr>
        <w:ind w:left="2160" w:hanging="360"/>
      </w:pPr>
      <w:rPr>
        <w:b w:val="0"/>
        <w:lang w:val="en-AU"/>
      </w:rPr>
    </w:lvl>
    <w:lvl w:ilvl="1" w:tplc="A9FA4A40">
      <w:start w:val="1"/>
      <w:numFmt w:val="lowerLetter"/>
      <w:lvlText w:val="%2."/>
      <w:lvlJc w:val="left"/>
      <w:pPr>
        <w:ind w:left="2880" w:hanging="360"/>
      </w:pPr>
    </w:lvl>
    <w:lvl w:ilvl="2" w:tplc="C6D68EB2">
      <w:start w:val="1"/>
      <w:numFmt w:val="lowerRoman"/>
      <w:lvlText w:val="%3."/>
      <w:lvlJc w:val="right"/>
      <w:pPr>
        <w:ind w:left="3600" w:hanging="180"/>
      </w:pPr>
    </w:lvl>
    <w:lvl w:ilvl="3" w:tplc="E3F02742">
      <w:start w:val="1"/>
      <w:numFmt w:val="decimal"/>
      <w:lvlText w:val="%4."/>
      <w:lvlJc w:val="left"/>
      <w:pPr>
        <w:ind w:left="4320" w:hanging="360"/>
      </w:pPr>
    </w:lvl>
    <w:lvl w:ilvl="4" w:tplc="5F00DB32">
      <w:start w:val="1"/>
      <w:numFmt w:val="lowerLetter"/>
      <w:lvlText w:val="%5."/>
      <w:lvlJc w:val="left"/>
      <w:pPr>
        <w:ind w:left="5040" w:hanging="360"/>
      </w:pPr>
    </w:lvl>
    <w:lvl w:ilvl="5" w:tplc="B5D4027A">
      <w:start w:val="1"/>
      <w:numFmt w:val="lowerRoman"/>
      <w:lvlText w:val="%6."/>
      <w:lvlJc w:val="right"/>
      <w:pPr>
        <w:ind w:left="5760" w:hanging="180"/>
      </w:pPr>
    </w:lvl>
    <w:lvl w:ilvl="6" w:tplc="4E4ACDB8">
      <w:start w:val="1"/>
      <w:numFmt w:val="decimal"/>
      <w:lvlText w:val="%7."/>
      <w:lvlJc w:val="left"/>
      <w:pPr>
        <w:ind w:left="6480" w:hanging="360"/>
      </w:pPr>
    </w:lvl>
    <w:lvl w:ilvl="7" w:tplc="8C040F10">
      <w:start w:val="1"/>
      <w:numFmt w:val="lowerLetter"/>
      <w:lvlText w:val="%8."/>
      <w:lvlJc w:val="left"/>
      <w:pPr>
        <w:ind w:left="7200" w:hanging="360"/>
      </w:pPr>
    </w:lvl>
    <w:lvl w:ilvl="8" w:tplc="40CAD75E">
      <w:start w:val="1"/>
      <w:numFmt w:val="lowerRoman"/>
      <w:lvlText w:val="%9."/>
      <w:lvlJc w:val="right"/>
      <w:pPr>
        <w:ind w:left="7920" w:hanging="180"/>
      </w:pPr>
    </w:lvl>
  </w:abstractNum>
  <w:abstractNum w:abstractNumId="135" w15:restartNumberingAfterBreak="0">
    <w:nsid w:val="6B097E6C"/>
    <w:multiLevelType w:val="hybridMultilevel"/>
    <w:tmpl w:val="950ECEF0"/>
    <w:lvl w:ilvl="0" w:tplc="47AE4A40">
      <w:start w:val="1"/>
      <w:numFmt w:val="lowerLetter"/>
      <w:lvlText w:val="(%1)"/>
      <w:lvlJc w:val="left"/>
      <w:pPr>
        <w:tabs>
          <w:tab w:val="num" w:pos="3411"/>
        </w:tabs>
        <w:ind w:left="3411" w:hanging="576"/>
      </w:pPr>
      <w:rPr>
        <w:rFonts w:ascii="Times New Roman" w:hAnsi="Times New Roman" w:cs="Times New Roman" w:hint="default"/>
        <w:b w:val="0"/>
        <w:i w:val="0"/>
        <w:color w:val="auto"/>
        <w:sz w:val="22"/>
        <w:szCs w:val="22"/>
        <w:u w:val="none"/>
      </w:rPr>
    </w:lvl>
    <w:lvl w:ilvl="1" w:tplc="0874AD40">
      <w:start w:val="1"/>
      <w:numFmt w:val="lowerLetter"/>
      <w:lvlText w:val="%2."/>
      <w:lvlJc w:val="left"/>
      <w:pPr>
        <w:tabs>
          <w:tab w:val="num" w:pos="4275"/>
        </w:tabs>
        <w:ind w:left="4275" w:hanging="360"/>
      </w:pPr>
    </w:lvl>
    <w:lvl w:ilvl="2" w:tplc="19540D24">
      <w:start w:val="1"/>
      <w:numFmt w:val="lowerRoman"/>
      <w:lvlText w:val="%3."/>
      <w:lvlJc w:val="right"/>
      <w:pPr>
        <w:tabs>
          <w:tab w:val="num" w:pos="4995"/>
        </w:tabs>
        <w:ind w:left="4995" w:hanging="180"/>
      </w:pPr>
    </w:lvl>
    <w:lvl w:ilvl="3" w:tplc="90720D9C">
      <w:start w:val="1"/>
      <w:numFmt w:val="decimal"/>
      <w:lvlText w:val="%4."/>
      <w:lvlJc w:val="left"/>
      <w:pPr>
        <w:tabs>
          <w:tab w:val="num" w:pos="5715"/>
        </w:tabs>
        <w:ind w:left="5715" w:hanging="360"/>
      </w:pPr>
    </w:lvl>
    <w:lvl w:ilvl="4" w:tplc="56F092E0">
      <w:start w:val="1"/>
      <w:numFmt w:val="lowerLetter"/>
      <w:lvlText w:val="%5."/>
      <w:lvlJc w:val="left"/>
      <w:pPr>
        <w:tabs>
          <w:tab w:val="num" w:pos="6435"/>
        </w:tabs>
        <w:ind w:left="6435" w:hanging="360"/>
      </w:pPr>
    </w:lvl>
    <w:lvl w:ilvl="5" w:tplc="269A3156">
      <w:start w:val="1"/>
      <w:numFmt w:val="lowerRoman"/>
      <w:lvlText w:val="%6."/>
      <w:lvlJc w:val="right"/>
      <w:pPr>
        <w:tabs>
          <w:tab w:val="num" w:pos="7155"/>
        </w:tabs>
        <w:ind w:left="7155" w:hanging="180"/>
      </w:pPr>
    </w:lvl>
    <w:lvl w:ilvl="6" w:tplc="0AB40AE2">
      <w:start w:val="1"/>
      <w:numFmt w:val="decimal"/>
      <w:lvlText w:val="%7."/>
      <w:lvlJc w:val="left"/>
      <w:pPr>
        <w:tabs>
          <w:tab w:val="num" w:pos="7875"/>
        </w:tabs>
        <w:ind w:left="7875" w:hanging="360"/>
      </w:pPr>
    </w:lvl>
    <w:lvl w:ilvl="7" w:tplc="C2D4BB7A">
      <w:start w:val="1"/>
      <w:numFmt w:val="lowerLetter"/>
      <w:lvlText w:val="%8."/>
      <w:lvlJc w:val="left"/>
      <w:pPr>
        <w:tabs>
          <w:tab w:val="num" w:pos="8595"/>
        </w:tabs>
        <w:ind w:left="8595" w:hanging="360"/>
      </w:pPr>
    </w:lvl>
    <w:lvl w:ilvl="8" w:tplc="C936D7C0">
      <w:start w:val="1"/>
      <w:numFmt w:val="lowerRoman"/>
      <w:lvlText w:val="%9."/>
      <w:lvlJc w:val="right"/>
      <w:pPr>
        <w:tabs>
          <w:tab w:val="num" w:pos="9315"/>
        </w:tabs>
        <w:ind w:left="9315" w:hanging="180"/>
      </w:pPr>
    </w:lvl>
  </w:abstractNum>
  <w:abstractNum w:abstractNumId="136" w15:restartNumberingAfterBreak="0">
    <w:nsid w:val="6B530A98"/>
    <w:multiLevelType w:val="hybridMultilevel"/>
    <w:tmpl w:val="2ABA88D6"/>
    <w:lvl w:ilvl="0" w:tplc="ED50B8D4">
      <w:start w:val="1"/>
      <w:numFmt w:val="decimal"/>
      <w:pStyle w:val="PlantSubcriteria"/>
      <w:lvlText w:val="1.%1"/>
      <w:lvlJc w:val="left"/>
      <w:pPr>
        <w:ind w:left="720" w:hanging="360"/>
      </w:pPr>
      <w:rPr>
        <w:rFonts w:hint="default"/>
        <w:b/>
      </w:rPr>
    </w:lvl>
    <w:lvl w:ilvl="1" w:tplc="22B01C80">
      <w:start w:val="1"/>
      <w:numFmt w:val="lowerLetter"/>
      <w:lvlText w:val="%2."/>
      <w:lvlJc w:val="left"/>
      <w:pPr>
        <w:ind w:left="1440" w:hanging="360"/>
      </w:pPr>
    </w:lvl>
    <w:lvl w:ilvl="2" w:tplc="D1D46540">
      <w:start w:val="1"/>
      <w:numFmt w:val="lowerRoman"/>
      <w:lvlText w:val="%3."/>
      <w:lvlJc w:val="right"/>
      <w:pPr>
        <w:ind w:left="2160" w:hanging="180"/>
      </w:pPr>
    </w:lvl>
    <w:lvl w:ilvl="3" w:tplc="B50C0F72">
      <w:start w:val="1"/>
      <w:numFmt w:val="decimal"/>
      <w:lvlText w:val="%4."/>
      <w:lvlJc w:val="left"/>
      <w:pPr>
        <w:ind w:left="2880" w:hanging="360"/>
      </w:pPr>
    </w:lvl>
    <w:lvl w:ilvl="4" w:tplc="CEA62D30">
      <w:start w:val="1"/>
      <w:numFmt w:val="lowerLetter"/>
      <w:lvlText w:val="%5."/>
      <w:lvlJc w:val="left"/>
      <w:pPr>
        <w:ind w:left="3600" w:hanging="360"/>
      </w:pPr>
    </w:lvl>
    <w:lvl w:ilvl="5" w:tplc="F82A222A">
      <w:start w:val="1"/>
      <w:numFmt w:val="lowerRoman"/>
      <w:lvlText w:val="%6."/>
      <w:lvlJc w:val="right"/>
      <w:pPr>
        <w:ind w:left="4320" w:hanging="180"/>
      </w:pPr>
    </w:lvl>
    <w:lvl w:ilvl="6" w:tplc="2424BE4E">
      <w:start w:val="1"/>
      <w:numFmt w:val="decimal"/>
      <w:lvlText w:val="%7."/>
      <w:lvlJc w:val="left"/>
      <w:pPr>
        <w:ind w:left="5040" w:hanging="360"/>
      </w:pPr>
    </w:lvl>
    <w:lvl w:ilvl="7" w:tplc="317E3DAC">
      <w:start w:val="1"/>
      <w:numFmt w:val="lowerLetter"/>
      <w:lvlText w:val="%8."/>
      <w:lvlJc w:val="left"/>
      <w:pPr>
        <w:ind w:left="5760" w:hanging="360"/>
      </w:pPr>
    </w:lvl>
    <w:lvl w:ilvl="8" w:tplc="3C0AC0A2">
      <w:start w:val="1"/>
      <w:numFmt w:val="lowerRoman"/>
      <w:lvlText w:val="%9."/>
      <w:lvlJc w:val="right"/>
      <w:pPr>
        <w:ind w:left="6480" w:hanging="180"/>
      </w:pPr>
    </w:lvl>
  </w:abstractNum>
  <w:abstractNum w:abstractNumId="137" w15:restartNumberingAfterBreak="0">
    <w:nsid w:val="6BF26F5D"/>
    <w:multiLevelType w:val="hybridMultilevel"/>
    <w:tmpl w:val="2DFCA766"/>
    <w:lvl w:ilvl="0" w:tplc="040C0001">
      <w:start w:val="1"/>
      <w:numFmt w:val="bullet"/>
      <w:lvlText w:val=""/>
      <w:lvlJc w:val="left"/>
      <w:pPr>
        <w:ind w:left="900" w:hanging="360"/>
      </w:pPr>
      <w:rPr>
        <w:rFonts w:ascii="Symbol" w:hAnsi="Symbol"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138" w15:restartNumberingAfterBreak="0">
    <w:nsid w:val="6D216127"/>
    <w:multiLevelType w:val="hybridMultilevel"/>
    <w:tmpl w:val="C00AE6EA"/>
    <w:lvl w:ilvl="0" w:tplc="2696C476">
      <w:start w:val="1"/>
      <w:numFmt w:val="lowerLetter"/>
      <w:lvlText w:val="(%1)"/>
      <w:lvlJc w:val="left"/>
      <w:pPr>
        <w:ind w:left="2880" w:hanging="360"/>
      </w:pPr>
      <w:rPr>
        <w:rFonts w:hint="default"/>
      </w:rPr>
    </w:lvl>
    <w:lvl w:ilvl="1" w:tplc="83500EC8">
      <w:start w:val="1"/>
      <w:numFmt w:val="lowerLetter"/>
      <w:lvlText w:val="%2."/>
      <w:lvlJc w:val="left"/>
      <w:pPr>
        <w:ind w:left="3600" w:hanging="360"/>
      </w:pPr>
    </w:lvl>
    <w:lvl w:ilvl="2" w:tplc="7A26863A">
      <w:start w:val="1"/>
      <w:numFmt w:val="lowerRoman"/>
      <w:lvlText w:val="%3."/>
      <w:lvlJc w:val="right"/>
      <w:pPr>
        <w:ind w:left="4320" w:hanging="180"/>
      </w:pPr>
    </w:lvl>
    <w:lvl w:ilvl="3" w:tplc="E72C1A82">
      <w:start w:val="1"/>
      <w:numFmt w:val="decimal"/>
      <w:lvlText w:val="%4."/>
      <w:lvlJc w:val="left"/>
      <w:pPr>
        <w:ind w:left="5040" w:hanging="360"/>
      </w:pPr>
    </w:lvl>
    <w:lvl w:ilvl="4" w:tplc="5CD24CE2">
      <w:start w:val="1"/>
      <w:numFmt w:val="lowerLetter"/>
      <w:lvlText w:val="%5."/>
      <w:lvlJc w:val="left"/>
      <w:pPr>
        <w:ind w:left="5760" w:hanging="360"/>
      </w:pPr>
    </w:lvl>
    <w:lvl w:ilvl="5" w:tplc="F382744C">
      <w:start w:val="1"/>
      <w:numFmt w:val="lowerRoman"/>
      <w:lvlText w:val="%6."/>
      <w:lvlJc w:val="right"/>
      <w:pPr>
        <w:ind w:left="6480" w:hanging="180"/>
      </w:pPr>
    </w:lvl>
    <w:lvl w:ilvl="6" w:tplc="13F8905C">
      <w:start w:val="1"/>
      <w:numFmt w:val="decimal"/>
      <w:lvlText w:val="%7."/>
      <w:lvlJc w:val="left"/>
      <w:pPr>
        <w:ind w:left="7200" w:hanging="360"/>
      </w:pPr>
    </w:lvl>
    <w:lvl w:ilvl="7" w:tplc="8942519A">
      <w:start w:val="1"/>
      <w:numFmt w:val="lowerLetter"/>
      <w:lvlText w:val="%8."/>
      <w:lvlJc w:val="left"/>
      <w:pPr>
        <w:ind w:left="7920" w:hanging="360"/>
      </w:pPr>
    </w:lvl>
    <w:lvl w:ilvl="8" w:tplc="11AAE34C">
      <w:start w:val="1"/>
      <w:numFmt w:val="lowerRoman"/>
      <w:lvlText w:val="%9."/>
      <w:lvlJc w:val="right"/>
      <w:pPr>
        <w:ind w:left="8640" w:hanging="180"/>
      </w:pPr>
    </w:lvl>
  </w:abstractNum>
  <w:abstractNum w:abstractNumId="139" w15:restartNumberingAfterBreak="0">
    <w:nsid w:val="6D55202F"/>
    <w:multiLevelType w:val="hybridMultilevel"/>
    <w:tmpl w:val="E954E6E2"/>
    <w:lvl w:ilvl="0" w:tplc="EC5AFF10">
      <w:start w:val="1"/>
      <w:numFmt w:val="lowerLetter"/>
      <w:lvlText w:val="%1."/>
      <w:lvlJc w:val="left"/>
      <w:pPr>
        <w:ind w:left="1440" w:hanging="360"/>
      </w:pPr>
    </w:lvl>
    <w:lvl w:ilvl="1" w:tplc="D436C6B6">
      <w:start w:val="1"/>
      <w:numFmt w:val="lowerLetter"/>
      <w:lvlText w:val="%2."/>
      <w:lvlJc w:val="left"/>
      <w:pPr>
        <w:ind w:left="2160" w:hanging="360"/>
      </w:pPr>
    </w:lvl>
    <w:lvl w:ilvl="2" w:tplc="C71AC5F0">
      <w:start w:val="1"/>
      <w:numFmt w:val="lowerRoman"/>
      <w:lvlText w:val="%3."/>
      <w:lvlJc w:val="right"/>
      <w:pPr>
        <w:ind w:left="2880" w:hanging="180"/>
      </w:pPr>
    </w:lvl>
    <w:lvl w:ilvl="3" w:tplc="1CEE25F6">
      <w:start w:val="1"/>
      <w:numFmt w:val="decimal"/>
      <w:lvlText w:val="%4."/>
      <w:lvlJc w:val="left"/>
      <w:pPr>
        <w:ind w:left="3600" w:hanging="360"/>
      </w:pPr>
    </w:lvl>
    <w:lvl w:ilvl="4" w:tplc="948411EC">
      <w:start w:val="1"/>
      <w:numFmt w:val="lowerLetter"/>
      <w:lvlText w:val="%5."/>
      <w:lvlJc w:val="left"/>
      <w:pPr>
        <w:ind w:left="4320" w:hanging="360"/>
      </w:pPr>
    </w:lvl>
    <w:lvl w:ilvl="5" w:tplc="D3C48FAE">
      <w:start w:val="1"/>
      <w:numFmt w:val="lowerRoman"/>
      <w:lvlText w:val="%6."/>
      <w:lvlJc w:val="right"/>
      <w:pPr>
        <w:ind w:left="5040" w:hanging="180"/>
      </w:pPr>
    </w:lvl>
    <w:lvl w:ilvl="6" w:tplc="8AFC9054">
      <w:start w:val="1"/>
      <w:numFmt w:val="decimal"/>
      <w:lvlText w:val="%7."/>
      <w:lvlJc w:val="left"/>
      <w:pPr>
        <w:ind w:left="5760" w:hanging="360"/>
      </w:pPr>
    </w:lvl>
    <w:lvl w:ilvl="7" w:tplc="836E8732">
      <w:start w:val="1"/>
      <w:numFmt w:val="lowerLetter"/>
      <w:lvlText w:val="%8."/>
      <w:lvlJc w:val="left"/>
      <w:pPr>
        <w:ind w:left="6480" w:hanging="360"/>
      </w:pPr>
    </w:lvl>
    <w:lvl w:ilvl="8" w:tplc="0B5AB66E">
      <w:start w:val="1"/>
      <w:numFmt w:val="lowerRoman"/>
      <w:lvlText w:val="%9."/>
      <w:lvlJc w:val="right"/>
      <w:pPr>
        <w:ind w:left="7200" w:hanging="180"/>
      </w:pPr>
    </w:lvl>
  </w:abstractNum>
  <w:abstractNum w:abstractNumId="140" w15:restartNumberingAfterBreak="0">
    <w:nsid w:val="6DF521E5"/>
    <w:multiLevelType w:val="hybridMultilevel"/>
    <w:tmpl w:val="1C5AFC14"/>
    <w:lvl w:ilvl="0" w:tplc="2E2EF7E6">
      <w:start w:val="1"/>
      <w:numFmt w:val="lowerRoman"/>
      <w:lvlText w:val="(%1)"/>
      <w:lvlJc w:val="left"/>
      <w:pPr>
        <w:ind w:left="838" w:hanging="360"/>
      </w:pPr>
      <w:rPr>
        <w:rFonts w:hint="default"/>
      </w:rPr>
    </w:lvl>
    <w:lvl w:ilvl="1" w:tplc="E12C111E">
      <w:start w:val="1"/>
      <w:numFmt w:val="lowerLetter"/>
      <w:lvlText w:val="%2."/>
      <w:lvlJc w:val="left"/>
      <w:pPr>
        <w:ind w:left="1558" w:hanging="360"/>
      </w:pPr>
    </w:lvl>
    <w:lvl w:ilvl="2" w:tplc="30361818">
      <w:start w:val="1"/>
      <w:numFmt w:val="lowerRoman"/>
      <w:lvlText w:val="%3."/>
      <w:lvlJc w:val="right"/>
      <w:pPr>
        <w:ind w:left="2278" w:hanging="180"/>
      </w:pPr>
    </w:lvl>
    <w:lvl w:ilvl="3" w:tplc="B7F819FA">
      <w:start w:val="1"/>
      <w:numFmt w:val="decimal"/>
      <w:lvlText w:val="%4."/>
      <w:lvlJc w:val="left"/>
      <w:pPr>
        <w:ind w:left="2998" w:hanging="360"/>
      </w:pPr>
    </w:lvl>
    <w:lvl w:ilvl="4" w:tplc="F8B02D30">
      <w:start w:val="1"/>
      <w:numFmt w:val="lowerLetter"/>
      <w:lvlText w:val="%5."/>
      <w:lvlJc w:val="left"/>
      <w:pPr>
        <w:ind w:left="3718" w:hanging="360"/>
      </w:pPr>
    </w:lvl>
    <w:lvl w:ilvl="5" w:tplc="0F34924C">
      <w:start w:val="1"/>
      <w:numFmt w:val="lowerRoman"/>
      <w:lvlText w:val="%6."/>
      <w:lvlJc w:val="right"/>
      <w:pPr>
        <w:ind w:left="4438" w:hanging="180"/>
      </w:pPr>
    </w:lvl>
    <w:lvl w:ilvl="6" w:tplc="E78A4826">
      <w:start w:val="1"/>
      <w:numFmt w:val="decimal"/>
      <w:lvlText w:val="%7."/>
      <w:lvlJc w:val="left"/>
      <w:pPr>
        <w:ind w:left="5158" w:hanging="360"/>
      </w:pPr>
    </w:lvl>
    <w:lvl w:ilvl="7" w:tplc="3A369D98">
      <w:start w:val="1"/>
      <w:numFmt w:val="lowerLetter"/>
      <w:lvlText w:val="%8."/>
      <w:lvlJc w:val="left"/>
      <w:pPr>
        <w:ind w:left="5878" w:hanging="360"/>
      </w:pPr>
    </w:lvl>
    <w:lvl w:ilvl="8" w:tplc="7608ADF2">
      <w:start w:val="1"/>
      <w:numFmt w:val="lowerRoman"/>
      <w:lvlText w:val="%9."/>
      <w:lvlJc w:val="right"/>
      <w:pPr>
        <w:ind w:left="6598" w:hanging="180"/>
      </w:pPr>
    </w:lvl>
  </w:abstractNum>
  <w:abstractNum w:abstractNumId="141" w15:restartNumberingAfterBreak="0">
    <w:nsid w:val="6E22709A"/>
    <w:multiLevelType w:val="hybridMultilevel"/>
    <w:tmpl w:val="4BB244F6"/>
    <w:lvl w:ilvl="0" w:tplc="11C27BEC">
      <w:start w:val="1"/>
      <w:numFmt w:val="lowerRoman"/>
      <w:lvlText w:val="(%1)"/>
      <w:lvlJc w:val="left"/>
      <w:pPr>
        <w:ind w:left="838" w:hanging="360"/>
      </w:pPr>
      <w:rPr>
        <w:rFonts w:hint="default"/>
      </w:rPr>
    </w:lvl>
    <w:lvl w:ilvl="1" w:tplc="AAD41E2E">
      <w:start w:val="1"/>
      <w:numFmt w:val="lowerLetter"/>
      <w:lvlText w:val="%2."/>
      <w:lvlJc w:val="left"/>
      <w:pPr>
        <w:ind w:left="1558" w:hanging="360"/>
      </w:pPr>
    </w:lvl>
    <w:lvl w:ilvl="2" w:tplc="408A5722">
      <w:start w:val="1"/>
      <w:numFmt w:val="lowerRoman"/>
      <w:lvlText w:val="%3."/>
      <w:lvlJc w:val="right"/>
      <w:pPr>
        <w:ind w:left="2278" w:hanging="180"/>
      </w:pPr>
    </w:lvl>
    <w:lvl w:ilvl="3" w:tplc="0812D598">
      <w:start w:val="1"/>
      <w:numFmt w:val="decimal"/>
      <w:lvlText w:val="%4."/>
      <w:lvlJc w:val="left"/>
      <w:pPr>
        <w:ind w:left="2998" w:hanging="360"/>
      </w:pPr>
    </w:lvl>
    <w:lvl w:ilvl="4" w:tplc="A740E6E8">
      <w:start w:val="1"/>
      <w:numFmt w:val="lowerLetter"/>
      <w:lvlText w:val="%5."/>
      <w:lvlJc w:val="left"/>
      <w:pPr>
        <w:ind w:left="3718" w:hanging="360"/>
      </w:pPr>
    </w:lvl>
    <w:lvl w:ilvl="5" w:tplc="EEC21E7C">
      <w:start w:val="1"/>
      <w:numFmt w:val="lowerRoman"/>
      <w:lvlText w:val="%6."/>
      <w:lvlJc w:val="right"/>
      <w:pPr>
        <w:ind w:left="4438" w:hanging="180"/>
      </w:pPr>
    </w:lvl>
    <w:lvl w:ilvl="6" w:tplc="BBC28894">
      <w:start w:val="1"/>
      <w:numFmt w:val="decimal"/>
      <w:lvlText w:val="%7."/>
      <w:lvlJc w:val="left"/>
      <w:pPr>
        <w:ind w:left="5158" w:hanging="360"/>
      </w:pPr>
    </w:lvl>
    <w:lvl w:ilvl="7" w:tplc="366E6108">
      <w:start w:val="1"/>
      <w:numFmt w:val="lowerLetter"/>
      <w:lvlText w:val="%8."/>
      <w:lvlJc w:val="left"/>
      <w:pPr>
        <w:ind w:left="5878" w:hanging="360"/>
      </w:pPr>
    </w:lvl>
    <w:lvl w:ilvl="8" w:tplc="EB6E62B6">
      <w:start w:val="1"/>
      <w:numFmt w:val="lowerRoman"/>
      <w:lvlText w:val="%9."/>
      <w:lvlJc w:val="right"/>
      <w:pPr>
        <w:ind w:left="6598" w:hanging="180"/>
      </w:pPr>
    </w:lvl>
  </w:abstractNum>
  <w:abstractNum w:abstractNumId="142" w15:restartNumberingAfterBreak="0">
    <w:nsid w:val="6E3D63E8"/>
    <w:multiLevelType w:val="multilevel"/>
    <w:tmpl w:val="75748884"/>
    <w:lvl w:ilvl="0">
      <w:start w:val="1"/>
      <w:numFmt w:val="decimal"/>
      <w:pStyle w:val="SEC3H22"/>
      <w:lvlText w:val="%1."/>
      <w:lvlJc w:val="left"/>
      <w:pPr>
        <w:ind w:left="720" w:hanging="360"/>
      </w:p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3" w15:restartNumberingAfterBreak="0">
    <w:nsid w:val="6F5D0356"/>
    <w:multiLevelType w:val="hybridMultilevel"/>
    <w:tmpl w:val="6A801FCC"/>
    <w:lvl w:ilvl="0" w:tplc="54BE5F00">
      <w:start w:val="1"/>
      <w:numFmt w:val="lowerRoman"/>
      <w:lvlText w:val="(%1)"/>
      <w:lvlJc w:val="left"/>
      <w:pPr>
        <w:ind w:left="1350" w:hanging="360"/>
      </w:pPr>
      <w:rPr>
        <w:rFonts w:ascii="Times New Roman" w:hAnsi="Times New Roman" w:cs="Times New Roman" w:hint="default"/>
        <w:b w:val="0"/>
        <w:i w:val="0"/>
        <w:strike w:val="0"/>
        <w:color w:val="auto"/>
        <w:sz w:val="24"/>
        <w:szCs w:val="24"/>
        <w:u w:val="none"/>
      </w:rPr>
    </w:lvl>
    <w:lvl w:ilvl="1" w:tplc="1D70B14A">
      <w:start w:val="1"/>
      <w:numFmt w:val="lowerLetter"/>
      <w:lvlText w:val="%2."/>
      <w:lvlJc w:val="left"/>
      <w:pPr>
        <w:ind w:left="2070" w:hanging="360"/>
      </w:pPr>
    </w:lvl>
    <w:lvl w:ilvl="2" w:tplc="F7AE5BFE">
      <w:start w:val="1"/>
      <w:numFmt w:val="lowerRoman"/>
      <w:lvlText w:val="%3."/>
      <w:lvlJc w:val="right"/>
      <w:pPr>
        <w:ind w:left="2790" w:hanging="180"/>
      </w:pPr>
    </w:lvl>
    <w:lvl w:ilvl="3" w:tplc="A448D6CA">
      <w:start w:val="1"/>
      <w:numFmt w:val="decimal"/>
      <w:lvlText w:val="%4."/>
      <w:lvlJc w:val="left"/>
      <w:pPr>
        <w:ind w:left="3510" w:hanging="360"/>
      </w:pPr>
    </w:lvl>
    <w:lvl w:ilvl="4" w:tplc="B16CFC42">
      <w:start w:val="1"/>
      <w:numFmt w:val="lowerLetter"/>
      <w:lvlText w:val="%5."/>
      <w:lvlJc w:val="left"/>
      <w:pPr>
        <w:ind w:left="4230" w:hanging="360"/>
      </w:pPr>
    </w:lvl>
    <w:lvl w:ilvl="5" w:tplc="03AE7E32">
      <w:start w:val="1"/>
      <w:numFmt w:val="lowerRoman"/>
      <w:lvlText w:val="%6."/>
      <w:lvlJc w:val="right"/>
      <w:pPr>
        <w:ind w:left="4950" w:hanging="180"/>
      </w:pPr>
    </w:lvl>
    <w:lvl w:ilvl="6" w:tplc="AD541B26">
      <w:start w:val="1"/>
      <w:numFmt w:val="decimal"/>
      <w:lvlText w:val="%7."/>
      <w:lvlJc w:val="left"/>
      <w:pPr>
        <w:ind w:left="5670" w:hanging="360"/>
      </w:pPr>
    </w:lvl>
    <w:lvl w:ilvl="7" w:tplc="E3468028">
      <w:start w:val="1"/>
      <w:numFmt w:val="lowerLetter"/>
      <w:lvlText w:val="%8."/>
      <w:lvlJc w:val="left"/>
      <w:pPr>
        <w:ind w:left="6390" w:hanging="360"/>
      </w:pPr>
    </w:lvl>
    <w:lvl w:ilvl="8" w:tplc="153C0746">
      <w:start w:val="1"/>
      <w:numFmt w:val="lowerRoman"/>
      <w:lvlText w:val="%9."/>
      <w:lvlJc w:val="right"/>
      <w:pPr>
        <w:ind w:left="7110" w:hanging="180"/>
      </w:pPr>
    </w:lvl>
  </w:abstractNum>
  <w:abstractNum w:abstractNumId="144" w15:restartNumberingAfterBreak="0">
    <w:nsid w:val="6FCB1822"/>
    <w:multiLevelType w:val="hybridMultilevel"/>
    <w:tmpl w:val="EA848542"/>
    <w:lvl w:ilvl="0" w:tplc="D8CA440E">
      <w:start w:val="1"/>
      <w:numFmt w:val="lowerRoman"/>
      <w:pStyle w:val="Bulletroman"/>
      <w:lvlText w:val="%1."/>
      <w:lvlJc w:val="left"/>
      <w:pPr>
        <w:ind w:left="1080" w:hanging="360"/>
      </w:pPr>
      <w:rPr>
        <w:rFonts w:hint="default"/>
      </w:rPr>
    </w:lvl>
    <w:lvl w:ilvl="1" w:tplc="34E825C0">
      <w:start w:val="1"/>
      <w:numFmt w:val="bullet"/>
      <w:lvlText w:val="o"/>
      <w:lvlJc w:val="left"/>
      <w:pPr>
        <w:ind w:left="1800" w:hanging="360"/>
      </w:pPr>
      <w:rPr>
        <w:rFonts w:ascii="Courier New" w:hAnsi="Courier New" w:cs="Courier New" w:hint="default"/>
      </w:rPr>
    </w:lvl>
    <w:lvl w:ilvl="2" w:tplc="81CE559C">
      <w:start w:val="1"/>
      <w:numFmt w:val="bullet"/>
      <w:lvlText w:val=""/>
      <w:lvlJc w:val="left"/>
      <w:pPr>
        <w:ind w:left="2520" w:hanging="360"/>
      </w:pPr>
      <w:rPr>
        <w:rFonts w:ascii="Wingdings" w:hAnsi="Wingdings" w:hint="default"/>
      </w:rPr>
    </w:lvl>
    <w:lvl w:ilvl="3" w:tplc="9E3869E8">
      <w:start w:val="1"/>
      <w:numFmt w:val="bullet"/>
      <w:lvlText w:val=""/>
      <w:lvlJc w:val="left"/>
      <w:pPr>
        <w:ind w:left="3240" w:hanging="360"/>
      </w:pPr>
      <w:rPr>
        <w:rFonts w:ascii="Symbol" w:hAnsi="Symbol" w:hint="default"/>
      </w:rPr>
    </w:lvl>
    <w:lvl w:ilvl="4" w:tplc="4EC09B9C">
      <w:start w:val="1"/>
      <w:numFmt w:val="bullet"/>
      <w:lvlText w:val="o"/>
      <w:lvlJc w:val="left"/>
      <w:pPr>
        <w:ind w:left="3960" w:hanging="360"/>
      </w:pPr>
      <w:rPr>
        <w:rFonts w:ascii="Courier New" w:hAnsi="Courier New" w:cs="Courier New" w:hint="default"/>
      </w:rPr>
    </w:lvl>
    <w:lvl w:ilvl="5" w:tplc="32069E8E">
      <w:start w:val="1"/>
      <w:numFmt w:val="bullet"/>
      <w:lvlText w:val=""/>
      <w:lvlJc w:val="left"/>
      <w:pPr>
        <w:ind w:left="4680" w:hanging="360"/>
      </w:pPr>
      <w:rPr>
        <w:rFonts w:ascii="Wingdings" w:hAnsi="Wingdings" w:hint="default"/>
      </w:rPr>
    </w:lvl>
    <w:lvl w:ilvl="6" w:tplc="50100E04">
      <w:start w:val="1"/>
      <w:numFmt w:val="bullet"/>
      <w:lvlText w:val=""/>
      <w:lvlJc w:val="left"/>
      <w:pPr>
        <w:ind w:left="5400" w:hanging="360"/>
      </w:pPr>
      <w:rPr>
        <w:rFonts w:ascii="Symbol" w:hAnsi="Symbol" w:hint="default"/>
      </w:rPr>
    </w:lvl>
    <w:lvl w:ilvl="7" w:tplc="1756C47E">
      <w:start w:val="1"/>
      <w:numFmt w:val="bullet"/>
      <w:lvlText w:val="o"/>
      <w:lvlJc w:val="left"/>
      <w:pPr>
        <w:ind w:left="6120" w:hanging="360"/>
      </w:pPr>
      <w:rPr>
        <w:rFonts w:ascii="Courier New" w:hAnsi="Courier New" w:cs="Courier New" w:hint="default"/>
      </w:rPr>
    </w:lvl>
    <w:lvl w:ilvl="8" w:tplc="86C48A6C">
      <w:start w:val="1"/>
      <w:numFmt w:val="bullet"/>
      <w:lvlText w:val=""/>
      <w:lvlJc w:val="left"/>
      <w:pPr>
        <w:ind w:left="6840" w:hanging="360"/>
      </w:pPr>
      <w:rPr>
        <w:rFonts w:ascii="Wingdings" w:hAnsi="Wingdings" w:hint="default"/>
      </w:rPr>
    </w:lvl>
  </w:abstractNum>
  <w:abstractNum w:abstractNumId="145" w15:restartNumberingAfterBreak="0">
    <w:nsid w:val="709253E4"/>
    <w:multiLevelType w:val="hybridMultilevel"/>
    <w:tmpl w:val="42C25C4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46" w15:restartNumberingAfterBreak="0">
    <w:nsid w:val="7217240D"/>
    <w:multiLevelType w:val="multilevel"/>
    <w:tmpl w:val="A7E447C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7253314B"/>
    <w:multiLevelType w:val="hybridMultilevel"/>
    <w:tmpl w:val="77661006"/>
    <w:lvl w:ilvl="0" w:tplc="F3CC8E1C">
      <w:start w:val="1"/>
      <w:numFmt w:val="lowerRoman"/>
      <w:lvlText w:val="(%1)"/>
      <w:lvlJc w:val="left"/>
      <w:pPr>
        <w:ind w:left="1350" w:hanging="360"/>
      </w:pPr>
      <w:rPr>
        <w:rFonts w:ascii="Times New Roman" w:hAnsi="Times New Roman" w:cs="Times New Roman" w:hint="default"/>
        <w:b w:val="0"/>
        <w:i w:val="0"/>
        <w:strike w:val="0"/>
        <w:color w:val="auto"/>
        <w:sz w:val="24"/>
        <w:szCs w:val="24"/>
        <w:u w:val="none"/>
      </w:rPr>
    </w:lvl>
    <w:lvl w:ilvl="1" w:tplc="52B67F7A">
      <w:start w:val="1"/>
      <w:numFmt w:val="lowerLetter"/>
      <w:lvlText w:val="%2."/>
      <w:lvlJc w:val="left"/>
      <w:pPr>
        <w:ind w:left="2070" w:hanging="360"/>
      </w:pPr>
    </w:lvl>
    <w:lvl w:ilvl="2" w:tplc="02A6087C">
      <w:start w:val="1"/>
      <w:numFmt w:val="lowerRoman"/>
      <w:lvlText w:val="%3."/>
      <w:lvlJc w:val="right"/>
      <w:pPr>
        <w:ind w:left="2790" w:hanging="180"/>
      </w:pPr>
    </w:lvl>
    <w:lvl w:ilvl="3" w:tplc="E0605ADE">
      <w:start w:val="1"/>
      <w:numFmt w:val="decimal"/>
      <w:lvlText w:val="%4."/>
      <w:lvlJc w:val="left"/>
      <w:pPr>
        <w:ind w:left="3510" w:hanging="360"/>
      </w:pPr>
    </w:lvl>
    <w:lvl w:ilvl="4" w:tplc="600E552E">
      <w:start w:val="1"/>
      <w:numFmt w:val="lowerLetter"/>
      <w:lvlText w:val="%5."/>
      <w:lvlJc w:val="left"/>
      <w:pPr>
        <w:ind w:left="4230" w:hanging="360"/>
      </w:pPr>
    </w:lvl>
    <w:lvl w:ilvl="5" w:tplc="53CC283C">
      <w:start w:val="1"/>
      <w:numFmt w:val="lowerRoman"/>
      <w:lvlText w:val="%6."/>
      <w:lvlJc w:val="right"/>
      <w:pPr>
        <w:ind w:left="4950" w:hanging="180"/>
      </w:pPr>
    </w:lvl>
    <w:lvl w:ilvl="6" w:tplc="028AB9C4">
      <w:start w:val="1"/>
      <w:numFmt w:val="decimal"/>
      <w:lvlText w:val="%7."/>
      <w:lvlJc w:val="left"/>
      <w:pPr>
        <w:ind w:left="5670" w:hanging="360"/>
      </w:pPr>
    </w:lvl>
    <w:lvl w:ilvl="7" w:tplc="1A628048">
      <w:start w:val="1"/>
      <w:numFmt w:val="lowerLetter"/>
      <w:lvlText w:val="%8."/>
      <w:lvlJc w:val="left"/>
      <w:pPr>
        <w:ind w:left="6390" w:hanging="360"/>
      </w:pPr>
    </w:lvl>
    <w:lvl w:ilvl="8" w:tplc="A9E4412E">
      <w:start w:val="1"/>
      <w:numFmt w:val="lowerRoman"/>
      <w:lvlText w:val="%9."/>
      <w:lvlJc w:val="right"/>
      <w:pPr>
        <w:ind w:left="7110" w:hanging="180"/>
      </w:pPr>
    </w:lvl>
  </w:abstractNum>
  <w:abstractNum w:abstractNumId="148" w15:restartNumberingAfterBreak="0">
    <w:nsid w:val="744E1574"/>
    <w:multiLevelType w:val="hybridMultilevel"/>
    <w:tmpl w:val="7F7C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4A52689"/>
    <w:multiLevelType w:val="hybridMultilevel"/>
    <w:tmpl w:val="3898875E"/>
    <w:lvl w:ilvl="0" w:tplc="89D069BE">
      <w:start w:val="1"/>
      <w:numFmt w:val="lowerRoman"/>
      <w:lvlText w:val="(%1)"/>
      <w:lvlJc w:val="left"/>
      <w:pPr>
        <w:ind w:left="1353" w:hanging="360"/>
      </w:pPr>
      <w:rPr>
        <w:rFonts w:hint="default"/>
      </w:rPr>
    </w:lvl>
    <w:lvl w:ilvl="1" w:tplc="0AC22CCA">
      <w:start w:val="1"/>
      <w:numFmt w:val="lowerLetter"/>
      <w:lvlText w:val="%2."/>
      <w:lvlJc w:val="left"/>
      <w:pPr>
        <w:ind w:left="2073" w:hanging="360"/>
      </w:pPr>
    </w:lvl>
    <w:lvl w:ilvl="2" w:tplc="89C00ED8">
      <w:start w:val="1"/>
      <w:numFmt w:val="lowerRoman"/>
      <w:lvlText w:val="%3."/>
      <w:lvlJc w:val="right"/>
      <w:pPr>
        <w:ind w:left="2793" w:hanging="180"/>
      </w:pPr>
    </w:lvl>
    <w:lvl w:ilvl="3" w:tplc="BC50CA24">
      <w:start w:val="1"/>
      <w:numFmt w:val="decimal"/>
      <w:lvlText w:val="%4."/>
      <w:lvlJc w:val="left"/>
      <w:pPr>
        <w:ind w:left="3513" w:hanging="360"/>
      </w:pPr>
    </w:lvl>
    <w:lvl w:ilvl="4" w:tplc="7EE248E8">
      <w:start w:val="1"/>
      <w:numFmt w:val="lowerLetter"/>
      <w:lvlText w:val="%5."/>
      <w:lvlJc w:val="left"/>
      <w:pPr>
        <w:ind w:left="4233" w:hanging="360"/>
      </w:pPr>
    </w:lvl>
    <w:lvl w:ilvl="5" w:tplc="40F08F90">
      <w:start w:val="1"/>
      <w:numFmt w:val="lowerRoman"/>
      <w:lvlText w:val="%6."/>
      <w:lvlJc w:val="right"/>
      <w:pPr>
        <w:ind w:left="4953" w:hanging="180"/>
      </w:pPr>
    </w:lvl>
    <w:lvl w:ilvl="6" w:tplc="2E805452">
      <w:start w:val="1"/>
      <w:numFmt w:val="decimal"/>
      <w:lvlText w:val="%7."/>
      <w:lvlJc w:val="left"/>
      <w:pPr>
        <w:ind w:left="5673" w:hanging="360"/>
      </w:pPr>
    </w:lvl>
    <w:lvl w:ilvl="7" w:tplc="66403168">
      <w:start w:val="1"/>
      <w:numFmt w:val="lowerLetter"/>
      <w:lvlText w:val="%8."/>
      <w:lvlJc w:val="left"/>
      <w:pPr>
        <w:ind w:left="6393" w:hanging="360"/>
      </w:pPr>
    </w:lvl>
    <w:lvl w:ilvl="8" w:tplc="DD9C4798">
      <w:start w:val="1"/>
      <w:numFmt w:val="lowerRoman"/>
      <w:lvlText w:val="%9."/>
      <w:lvlJc w:val="right"/>
      <w:pPr>
        <w:ind w:left="7113" w:hanging="180"/>
      </w:pPr>
    </w:lvl>
  </w:abstractNum>
  <w:abstractNum w:abstractNumId="150" w15:restartNumberingAfterBreak="0">
    <w:nsid w:val="74C44D3B"/>
    <w:multiLevelType w:val="hybridMultilevel"/>
    <w:tmpl w:val="44AA9008"/>
    <w:lvl w:ilvl="0" w:tplc="EC528CE6">
      <w:start w:val="1"/>
      <w:numFmt w:val="lowerLetter"/>
      <w:lvlText w:val="(%1)"/>
      <w:lvlJc w:val="left"/>
      <w:pPr>
        <w:ind w:left="1800" w:hanging="360"/>
      </w:pPr>
      <w:rPr>
        <w:rFonts w:ascii="Times New Roman" w:hAnsi="Times New Roman" w:cs="Times New Roman" w:hint="default"/>
        <w:b w:val="0"/>
        <w:i w:val="0"/>
        <w:color w:val="auto"/>
        <w:sz w:val="22"/>
        <w:szCs w:val="22"/>
        <w:u w:val="none"/>
      </w:rPr>
    </w:lvl>
    <w:lvl w:ilvl="1" w:tplc="D2C8D87E">
      <w:start w:val="1"/>
      <w:numFmt w:val="lowerLetter"/>
      <w:lvlText w:val="%2."/>
      <w:lvlJc w:val="left"/>
      <w:pPr>
        <w:ind w:left="2520" w:hanging="360"/>
      </w:pPr>
    </w:lvl>
    <w:lvl w:ilvl="2" w:tplc="E790FBE2">
      <w:start w:val="1"/>
      <w:numFmt w:val="lowerRoman"/>
      <w:lvlText w:val="%3."/>
      <w:lvlJc w:val="right"/>
      <w:pPr>
        <w:ind w:left="3240" w:hanging="180"/>
      </w:pPr>
    </w:lvl>
    <w:lvl w:ilvl="3" w:tplc="9FC022D8">
      <w:start w:val="1"/>
      <w:numFmt w:val="decimal"/>
      <w:lvlText w:val="%4."/>
      <w:lvlJc w:val="left"/>
      <w:pPr>
        <w:ind w:left="3960" w:hanging="360"/>
      </w:pPr>
    </w:lvl>
    <w:lvl w:ilvl="4" w:tplc="393AF5DE">
      <w:start w:val="1"/>
      <w:numFmt w:val="lowerLetter"/>
      <w:lvlText w:val="%5."/>
      <w:lvlJc w:val="left"/>
      <w:pPr>
        <w:ind w:left="4680" w:hanging="360"/>
      </w:pPr>
    </w:lvl>
    <w:lvl w:ilvl="5" w:tplc="0A5A682E">
      <w:start w:val="1"/>
      <w:numFmt w:val="lowerRoman"/>
      <w:lvlText w:val="%6."/>
      <w:lvlJc w:val="right"/>
      <w:pPr>
        <w:ind w:left="5400" w:hanging="180"/>
      </w:pPr>
    </w:lvl>
    <w:lvl w:ilvl="6" w:tplc="3FA052F2">
      <w:start w:val="1"/>
      <w:numFmt w:val="decimal"/>
      <w:lvlText w:val="%7."/>
      <w:lvlJc w:val="left"/>
      <w:pPr>
        <w:ind w:left="6120" w:hanging="360"/>
      </w:pPr>
    </w:lvl>
    <w:lvl w:ilvl="7" w:tplc="68D89B36">
      <w:start w:val="1"/>
      <w:numFmt w:val="lowerLetter"/>
      <w:lvlText w:val="%8."/>
      <w:lvlJc w:val="left"/>
      <w:pPr>
        <w:ind w:left="6840" w:hanging="360"/>
      </w:pPr>
    </w:lvl>
    <w:lvl w:ilvl="8" w:tplc="D53CF978">
      <w:start w:val="1"/>
      <w:numFmt w:val="lowerRoman"/>
      <w:lvlText w:val="%9."/>
      <w:lvlJc w:val="right"/>
      <w:pPr>
        <w:ind w:left="7560" w:hanging="180"/>
      </w:pPr>
    </w:lvl>
  </w:abstractNum>
  <w:abstractNum w:abstractNumId="151" w15:restartNumberingAfterBreak="0">
    <w:nsid w:val="757A23B8"/>
    <w:multiLevelType w:val="hybridMultilevel"/>
    <w:tmpl w:val="F500CAC6"/>
    <w:lvl w:ilvl="0" w:tplc="95683172">
      <w:start w:val="1"/>
      <w:numFmt w:val="lowerRoman"/>
      <w:lvlText w:val="(%1)"/>
      <w:lvlJc w:val="left"/>
      <w:pPr>
        <w:ind w:left="1350" w:hanging="360"/>
      </w:pPr>
      <w:rPr>
        <w:rFonts w:ascii="Times New Roman" w:hAnsi="Times New Roman" w:cs="Times New Roman" w:hint="default"/>
        <w:b w:val="0"/>
        <w:i w:val="0"/>
        <w:strike w:val="0"/>
        <w:color w:val="auto"/>
        <w:sz w:val="24"/>
        <w:szCs w:val="24"/>
        <w:u w:val="none"/>
      </w:rPr>
    </w:lvl>
    <w:lvl w:ilvl="1" w:tplc="6D26CD8C">
      <w:start w:val="1"/>
      <w:numFmt w:val="lowerLetter"/>
      <w:lvlText w:val="%2."/>
      <w:lvlJc w:val="left"/>
      <w:pPr>
        <w:ind w:left="2070" w:hanging="360"/>
      </w:pPr>
    </w:lvl>
    <w:lvl w:ilvl="2" w:tplc="F16A0E6E">
      <w:start w:val="1"/>
      <w:numFmt w:val="lowerRoman"/>
      <w:lvlText w:val="%3."/>
      <w:lvlJc w:val="right"/>
      <w:pPr>
        <w:ind w:left="2790" w:hanging="180"/>
      </w:pPr>
    </w:lvl>
    <w:lvl w:ilvl="3" w:tplc="0590CF40">
      <w:start w:val="1"/>
      <w:numFmt w:val="decimal"/>
      <w:lvlText w:val="%4."/>
      <w:lvlJc w:val="left"/>
      <w:pPr>
        <w:ind w:left="3510" w:hanging="360"/>
      </w:pPr>
    </w:lvl>
    <w:lvl w:ilvl="4" w:tplc="6CA444CE">
      <w:start w:val="1"/>
      <w:numFmt w:val="lowerLetter"/>
      <w:lvlText w:val="%5."/>
      <w:lvlJc w:val="left"/>
      <w:pPr>
        <w:ind w:left="4230" w:hanging="360"/>
      </w:pPr>
    </w:lvl>
    <w:lvl w:ilvl="5" w:tplc="168A2186">
      <w:start w:val="1"/>
      <w:numFmt w:val="lowerRoman"/>
      <w:lvlText w:val="%6."/>
      <w:lvlJc w:val="right"/>
      <w:pPr>
        <w:ind w:left="4950" w:hanging="180"/>
      </w:pPr>
    </w:lvl>
    <w:lvl w:ilvl="6" w:tplc="6E566BF8">
      <w:start w:val="1"/>
      <w:numFmt w:val="decimal"/>
      <w:lvlText w:val="%7."/>
      <w:lvlJc w:val="left"/>
      <w:pPr>
        <w:ind w:left="5670" w:hanging="360"/>
      </w:pPr>
    </w:lvl>
    <w:lvl w:ilvl="7" w:tplc="94E8FA8A">
      <w:start w:val="1"/>
      <w:numFmt w:val="lowerLetter"/>
      <w:lvlText w:val="%8."/>
      <w:lvlJc w:val="left"/>
      <w:pPr>
        <w:ind w:left="6390" w:hanging="360"/>
      </w:pPr>
    </w:lvl>
    <w:lvl w:ilvl="8" w:tplc="28887604">
      <w:start w:val="1"/>
      <w:numFmt w:val="lowerRoman"/>
      <w:lvlText w:val="%9."/>
      <w:lvlJc w:val="right"/>
      <w:pPr>
        <w:ind w:left="7110" w:hanging="180"/>
      </w:pPr>
    </w:lvl>
  </w:abstractNum>
  <w:abstractNum w:abstractNumId="152" w15:restartNumberingAfterBreak="0">
    <w:nsid w:val="778E4CC2"/>
    <w:multiLevelType w:val="hybridMultilevel"/>
    <w:tmpl w:val="EACC43A8"/>
    <w:lvl w:ilvl="0" w:tplc="F1EEFE3E">
      <w:start w:val="1"/>
      <w:numFmt w:val="lowerLetter"/>
      <w:lvlText w:val="%1)"/>
      <w:lvlJc w:val="left"/>
      <w:pPr>
        <w:ind w:left="720" w:hanging="360"/>
      </w:pPr>
      <w:rPr>
        <w:rFonts w:hint="default"/>
      </w:rPr>
    </w:lvl>
    <w:lvl w:ilvl="1" w:tplc="2A5424BC">
      <w:start w:val="1"/>
      <w:numFmt w:val="lowerLetter"/>
      <w:lvlText w:val="%2."/>
      <w:lvlJc w:val="left"/>
      <w:pPr>
        <w:ind w:left="1440" w:hanging="360"/>
      </w:pPr>
    </w:lvl>
    <w:lvl w:ilvl="2" w:tplc="99F036F0">
      <w:start w:val="1"/>
      <w:numFmt w:val="lowerRoman"/>
      <w:lvlText w:val="%3."/>
      <w:lvlJc w:val="right"/>
      <w:pPr>
        <w:ind w:left="2160" w:hanging="180"/>
      </w:pPr>
    </w:lvl>
    <w:lvl w:ilvl="3" w:tplc="1CB0F766">
      <w:start w:val="1"/>
      <w:numFmt w:val="decimal"/>
      <w:lvlText w:val="%4."/>
      <w:lvlJc w:val="left"/>
      <w:pPr>
        <w:ind w:left="2880" w:hanging="360"/>
      </w:pPr>
    </w:lvl>
    <w:lvl w:ilvl="4" w:tplc="B824AB3C">
      <w:start w:val="1"/>
      <w:numFmt w:val="lowerLetter"/>
      <w:lvlText w:val="%5."/>
      <w:lvlJc w:val="left"/>
      <w:pPr>
        <w:ind w:left="3600" w:hanging="360"/>
      </w:pPr>
    </w:lvl>
    <w:lvl w:ilvl="5" w:tplc="A58427AA">
      <w:start w:val="1"/>
      <w:numFmt w:val="lowerRoman"/>
      <w:lvlText w:val="%6."/>
      <w:lvlJc w:val="right"/>
      <w:pPr>
        <w:ind w:left="4320" w:hanging="180"/>
      </w:pPr>
    </w:lvl>
    <w:lvl w:ilvl="6" w:tplc="061E227E">
      <w:start w:val="1"/>
      <w:numFmt w:val="decimal"/>
      <w:lvlText w:val="%7."/>
      <w:lvlJc w:val="left"/>
      <w:pPr>
        <w:ind w:left="5040" w:hanging="360"/>
      </w:pPr>
    </w:lvl>
    <w:lvl w:ilvl="7" w:tplc="A96033B4">
      <w:start w:val="1"/>
      <w:numFmt w:val="lowerLetter"/>
      <w:lvlText w:val="%8."/>
      <w:lvlJc w:val="left"/>
      <w:pPr>
        <w:ind w:left="5760" w:hanging="360"/>
      </w:pPr>
    </w:lvl>
    <w:lvl w:ilvl="8" w:tplc="0E9606C0">
      <w:start w:val="1"/>
      <w:numFmt w:val="lowerRoman"/>
      <w:lvlText w:val="%9."/>
      <w:lvlJc w:val="right"/>
      <w:pPr>
        <w:ind w:left="6480" w:hanging="180"/>
      </w:pPr>
    </w:lvl>
  </w:abstractNum>
  <w:abstractNum w:abstractNumId="153" w15:restartNumberingAfterBreak="0">
    <w:nsid w:val="785E7839"/>
    <w:multiLevelType w:val="hybridMultilevel"/>
    <w:tmpl w:val="00A283A0"/>
    <w:lvl w:ilvl="0" w:tplc="FF22596A">
      <w:start w:val="1"/>
      <w:numFmt w:val="lowerLetter"/>
      <w:lvlText w:val="(%1)"/>
      <w:lvlJc w:val="left"/>
      <w:pPr>
        <w:ind w:left="1296" w:hanging="360"/>
      </w:pPr>
      <w:rPr>
        <w:rFonts w:hint="default"/>
        <w:i w:val="0"/>
      </w:rPr>
    </w:lvl>
    <w:lvl w:ilvl="1" w:tplc="A5D44E38">
      <w:start w:val="1"/>
      <w:numFmt w:val="lowerLetter"/>
      <w:lvlText w:val="%2."/>
      <w:lvlJc w:val="left"/>
      <w:pPr>
        <w:ind w:left="2016" w:hanging="360"/>
      </w:pPr>
    </w:lvl>
    <w:lvl w:ilvl="2" w:tplc="0EA651A0">
      <w:start w:val="1"/>
      <w:numFmt w:val="lowerRoman"/>
      <w:lvlText w:val="%3."/>
      <w:lvlJc w:val="right"/>
      <w:pPr>
        <w:ind w:left="2736" w:hanging="180"/>
      </w:pPr>
    </w:lvl>
    <w:lvl w:ilvl="3" w:tplc="EFE4B924">
      <w:start w:val="1"/>
      <w:numFmt w:val="decimal"/>
      <w:lvlText w:val="%4."/>
      <w:lvlJc w:val="left"/>
      <w:pPr>
        <w:ind w:left="3456" w:hanging="360"/>
      </w:pPr>
    </w:lvl>
    <w:lvl w:ilvl="4" w:tplc="4BAA4FD0">
      <w:start w:val="1"/>
      <w:numFmt w:val="lowerLetter"/>
      <w:lvlText w:val="%5."/>
      <w:lvlJc w:val="left"/>
      <w:pPr>
        <w:ind w:left="4176" w:hanging="360"/>
      </w:pPr>
    </w:lvl>
    <w:lvl w:ilvl="5" w:tplc="55DC4260">
      <w:start w:val="1"/>
      <w:numFmt w:val="lowerRoman"/>
      <w:lvlText w:val="%6."/>
      <w:lvlJc w:val="right"/>
      <w:pPr>
        <w:ind w:left="4896" w:hanging="180"/>
      </w:pPr>
    </w:lvl>
    <w:lvl w:ilvl="6" w:tplc="A8345902">
      <w:start w:val="1"/>
      <w:numFmt w:val="decimal"/>
      <w:lvlText w:val="%7."/>
      <w:lvlJc w:val="left"/>
      <w:pPr>
        <w:ind w:left="5616" w:hanging="360"/>
      </w:pPr>
    </w:lvl>
    <w:lvl w:ilvl="7" w:tplc="3A4CC8C2">
      <w:start w:val="1"/>
      <w:numFmt w:val="lowerLetter"/>
      <w:lvlText w:val="%8."/>
      <w:lvlJc w:val="left"/>
      <w:pPr>
        <w:ind w:left="6336" w:hanging="360"/>
      </w:pPr>
    </w:lvl>
    <w:lvl w:ilvl="8" w:tplc="5194FB74">
      <w:start w:val="1"/>
      <w:numFmt w:val="lowerRoman"/>
      <w:lvlText w:val="%9."/>
      <w:lvlJc w:val="right"/>
      <w:pPr>
        <w:ind w:left="7056" w:hanging="180"/>
      </w:pPr>
    </w:lvl>
  </w:abstractNum>
  <w:abstractNum w:abstractNumId="154" w15:restartNumberingAfterBreak="0">
    <w:nsid w:val="794523BC"/>
    <w:multiLevelType w:val="hybridMultilevel"/>
    <w:tmpl w:val="23A4B994"/>
    <w:lvl w:ilvl="0" w:tplc="D21C0100">
      <w:start w:val="1"/>
      <w:numFmt w:val="lowerRoman"/>
      <w:lvlText w:val="(%1)"/>
      <w:lvlJc w:val="left"/>
      <w:pPr>
        <w:ind w:left="838" w:hanging="360"/>
      </w:pPr>
      <w:rPr>
        <w:rFonts w:hint="default"/>
      </w:rPr>
    </w:lvl>
    <w:lvl w:ilvl="1" w:tplc="CAA6E288">
      <w:start w:val="1"/>
      <w:numFmt w:val="lowerLetter"/>
      <w:lvlText w:val="%2."/>
      <w:lvlJc w:val="left"/>
      <w:pPr>
        <w:ind w:left="1558" w:hanging="360"/>
      </w:pPr>
    </w:lvl>
    <w:lvl w:ilvl="2" w:tplc="1CD0D66A">
      <w:start w:val="1"/>
      <w:numFmt w:val="lowerRoman"/>
      <w:lvlText w:val="%3."/>
      <w:lvlJc w:val="right"/>
      <w:pPr>
        <w:ind w:left="2278" w:hanging="180"/>
      </w:pPr>
    </w:lvl>
    <w:lvl w:ilvl="3" w:tplc="27A2E6FE">
      <w:start w:val="1"/>
      <w:numFmt w:val="decimal"/>
      <w:lvlText w:val="%4."/>
      <w:lvlJc w:val="left"/>
      <w:pPr>
        <w:ind w:left="2998" w:hanging="360"/>
      </w:pPr>
    </w:lvl>
    <w:lvl w:ilvl="4" w:tplc="22D82B48">
      <w:start w:val="1"/>
      <w:numFmt w:val="lowerLetter"/>
      <w:lvlText w:val="%5."/>
      <w:lvlJc w:val="left"/>
      <w:pPr>
        <w:ind w:left="3718" w:hanging="360"/>
      </w:pPr>
    </w:lvl>
    <w:lvl w:ilvl="5" w:tplc="EA1AA176">
      <w:start w:val="1"/>
      <w:numFmt w:val="lowerRoman"/>
      <w:lvlText w:val="%6."/>
      <w:lvlJc w:val="right"/>
      <w:pPr>
        <w:ind w:left="4438" w:hanging="180"/>
      </w:pPr>
    </w:lvl>
    <w:lvl w:ilvl="6" w:tplc="9A5E9780">
      <w:start w:val="1"/>
      <w:numFmt w:val="decimal"/>
      <w:lvlText w:val="%7."/>
      <w:lvlJc w:val="left"/>
      <w:pPr>
        <w:ind w:left="5158" w:hanging="360"/>
      </w:pPr>
    </w:lvl>
    <w:lvl w:ilvl="7" w:tplc="AA9C96EC">
      <w:start w:val="1"/>
      <w:numFmt w:val="lowerLetter"/>
      <w:lvlText w:val="%8."/>
      <w:lvlJc w:val="left"/>
      <w:pPr>
        <w:ind w:left="5878" w:hanging="360"/>
      </w:pPr>
    </w:lvl>
    <w:lvl w:ilvl="8" w:tplc="4BE64408">
      <w:start w:val="1"/>
      <w:numFmt w:val="lowerRoman"/>
      <w:lvlText w:val="%9."/>
      <w:lvlJc w:val="right"/>
      <w:pPr>
        <w:ind w:left="6598" w:hanging="180"/>
      </w:pPr>
    </w:lvl>
  </w:abstractNum>
  <w:abstractNum w:abstractNumId="155" w15:restartNumberingAfterBreak="0">
    <w:nsid w:val="7A461958"/>
    <w:multiLevelType w:val="hybridMultilevel"/>
    <w:tmpl w:val="F5820084"/>
    <w:lvl w:ilvl="0" w:tplc="2F4E3C22">
      <w:start w:val="1"/>
      <w:numFmt w:val="bullet"/>
      <w:lvlText w:val="•"/>
      <w:lvlJc w:val="left"/>
      <w:pPr>
        <w:ind w:left="720" w:hanging="360"/>
      </w:pPr>
      <w:rPr>
        <w:rFonts w:ascii="FiraSans-Light" w:eastAsiaTheme="minorHAnsi" w:hAnsi="FiraSans-Light" w:cs="FiraSans-Light" w:hint="default"/>
        <w:sz w:val="32"/>
      </w:rPr>
    </w:lvl>
    <w:lvl w:ilvl="1" w:tplc="3C0E521E">
      <w:start w:val="1"/>
      <w:numFmt w:val="bullet"/>
      <w:lvlText w:val="o"/>
      <w:lvlJc w:val="left"/>
      <w:pPr>
        <w:ind w:left="1440" w:hanging="360"/>
      </w:pPr>
      <w:rPr>
        <w:rFonts w:ascii="Courier New" w:hAnsi="Courier New" w:cs="Courier New" w:hint="default"/>
      </w:rPr>
    </w:lvl>
    <w:lvl w:ilvl="2" w:tplc="C43EF474">
      <w:start w:val="1"/>
      <w:numFmt w:val="bullet"/>
      <w:lvlText w:val=""/>
      <w:lvlJc w:val="left"/>
      <w:pPr>
        <w:ind w:left="2160" w:hanging="360"/>
      </w:pPr>
      <w:rPr>
        <w:rFonts w:ascii="Wingdings" w:hAnsi="Wingdings" w:hint="default"/>
      </w:rPr>
    </w:lvl>
    <w:lvl w:ilvl="3" w:tplc="B3904816">
      <w:start w:val="1"/>
      <w:numFmt w:val="bullet"/>
      <w:lvlText w:val=""/>
      <w:lvlJc w:val="left"/>
      <w:pPr>
        <w:ind w:left="2880" w:hanging="360"/>
      </w:pPr>
      <w:rPr>
        <w:rFonts w:ascii="Symbol" w:hAnsi="Symbol" w:hint="default"/>
      </w:rPr>
    </w:lvl>
    <w:lvl w:ilvl="4" w:tplc="CC06A9DE">
      <w:start w:val="1"/>
      <w:numFmt w:val="bullet"/>
      <w:lvlText w:val="o"/>
      <w:lvlJc w:val="left"/>
      <w:pPr>
        <w:ind w:left="3600" w:hanging="360"/>
      </w:pPr>
      <w:rPr>
        <w:rFonts w:ascii="Courier New" w:hAnsi="Courier New" w:cs="Courier New" w:hint="default"/>
      </w:rPr>
    </w:lvl>
    <w:lvl w:ilvl="5" w:tplc="3AA8A102">
      <w:start w:val="1"/>
      <w:numFmt w:val="bullet"/>
      <w:lvlText w:val=""/>
      <w:lvlJc w:val="left"/>
      <w:pPr>
        <w:ind w:left="4320" w:hanging="360"/>
      </w:pPr>
      <w:rPr>
        <w:rFonts w:ascii="Wingdings" w:hAnsi="Wingdings" w:hint="default"/>
      </w:rPr>
    </w:lvl>
    <w:lvl w:ilvl="6" w:tplc="3EAE1CBC">
      <w:start w:val="1"/>
      <w:numFmt w:val="bullet"/>
      <w:lvlText w:val=""/>
      <w:lvlJc w:val="left"/>
      <w:pPr>
        <w:ind w:left="5040" w:hanging="360"/>
      </w:pPr>
      <w:rPr>
        <w:rFonts w:ascii="Symbol" w:hAnsi="Symbol" w:hint="default"/>
      </w:rPr>
    </w:lvl>
    <w:lvl w:ilvl="7" w:tplc="D0AAA068">
      <w:start w:val="1"/>
      <w:numFmt w:val="bullet"/>
      <w:lvlText w:val="o"/>
      <w:lvlJc w:val="left"/>
      <w:pPr>
        <w:ind w:left="5760" w:hanging="360"/>
      </w:pPr>
      <w:rPr>
        <w:rFonts w:ascii="Courier New" w:hAnsi="Courier New" w:cs="Courier New" w:hint="default"/>
      </w:rPr>
    </w:lvl>
    <w:lvl w:ilvl="8" w:tplc="32BE0C6C">
      <w:start w:val="1"/>
      <w:numFmt w:val="bullet"/>
      <w:lvlText w:val=""/>
      <w:lvlJc w:val="left"/>
      <w:pPr>
        <w:ind w:left="6480" w:hanging="360"/>
      </w:pPr>
      <w:rPr>
        <w:rFonts w:ascii="Wingdings" w:hAnsi="Wingdings" w:hint="default"/>
      </w:rPr>
    </w:lvl>
  </w:abstractNum>
  <w:abstractNum w:abstractNumId="156" w15:restartNumberingAfterBreak="0">
    <w:nsid w:val="7C4076CA"/>
    <w:multiLevelType w:val="multilevel"/>
    <w:tmpl w:val="272897D4"/>
    <w:lvl w:ilvl="0">
      <w:start w:val="1"/>
      <w:numFmt w:val="decimal"/>
      <w:lvlText w:val="%1."/>
      <w:lvlJc w:val="left"/>
      <w:pPr>
        <w:tabs>
          <w:tab w:val="num" w:pos="0"/>
        </w:tabs>
        <w:ind w:left="432" w:hanging="432"/>
      </w:pPr>
      <w:rPr>
        <w:rFonts w:hint="default"/>
        <w:b w:val="0"/>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szCs w:val="20"/>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7" w15:restartNumberingAfterBreak="0">
    <w:nsid w:val="7CE105F2"/>
    <w:multiLevelType w:val="hybridMultilevel"/>
    <w:tmpl w:val="75CA5254"/>
    <w:lvl w:ilvl="0" w:tplc="D794CEA4">
      <w:start w:val="1"/>
      <w:numFmt w:val="decimal"/>
      <w:pStyle w:val="StyleHeader1-ClausesAfter10pt"/>
      <w:lvlText w:val="42.%1"/>
      <w:lvlJc w:val="left"/>
      <w:pPr>
        <w:ind w:left="360" w:hanging="360"/>
      </w:pPr>
      <w:rPr>
        <w:rFonts w:hint="default"/>
        <w:b w:val="0"/>
        <w:color w:val="auto"/>
      </w:rPr>
    </w:lvl>
    <w:lvl w:ilvl="1" w:tplc="0C662080">
      <w:start w:val="1"/>
      <w:numFmt w:val="lowerLetter"/>
      <w:lvlText w:val="%2."/>
      <w:lvlJc w:val="left"/>
      <w:pPr>
        <w:ind w:left="1080" w:hanging="360"/>
      </w:pPr>
    </w:lvl>
    <w:lvl w:ilvl="2" w:tplc="59265BB4">
      <w:start w:val="1"/>
      <w:numFmt w:val="lowerRoman"/>
      <w:lvlText w:val="%3."/>
      <w:lvlJc w:val="right"/>
      <w:pPr>
        <w:ind w:left="1800" w:hanging="180"/>
      </w:pPr>
    </w:lvl>
    <w:lvl w:ilvl="3" w:tplc="8744E320">
      <w:start w:val="1"/>
      <w:numFmt w:val="decimal"/>
      <w:lvlText w:val="%4."/>
      <w:lvlJc w:val="left"/>
      <w:pPr>
        <w:ind w:left="2520" w:hanging="360"/>
      </w:pPr>
    </w:lvl>
    <w:lvl w:ilvl="4" w:tplc="BF165F4C">
      <w:start w:val="1"/>
      <w:numFmt w:val="lowerLetter"/>
      <w:lvlText w:val="%5."/>
      <w:lvlJc w:val="left"/>
      <w:pPr>
        <w:ind w:left="3240" w:hanging="360"/>
      </w:pPr>
    </w:lvl>
    <w:lvl w:ilvl="5" w:tplc="5A1A176E">
      <w:start w:val="1"/>
      <w:numFmt w:val="lowerRoman"/>
      <w:lvlText w:val="%6."/>
      <w:lvlJc w:val="right"/>
      <w:pPr>
        <w:ind w:left="3960" w:hanging="180"/>
      </w:pPr>
    </w:lvl>
    <w:lvl w:ilvl="6" w:tplc="2FF06D98">
      <w:start w:val="1"/>
      <w:numFmt w:val="decimal"/>
      <w:lvlText w:val="%7."/>
      <w:lvlJc w:val="left"/>
      <w:pPr>
        <w:ind w:left="4680" w:hanging="360"/>
      </w:pPr>
    </w:lvl>
    <w:lvl w:ilvl="7" w:tplc="D97C0444">
      <w:start w:val="1"/>
      <w:numFmt w:val="lowerLetter"/>
      <w:lvlText w:val="%8."/>
      <w:lvlJc w:val="left"/>
      <w:pPr>
        <w:ind w:left="5400" w:hanging="360"/>
      </w:pPr>
    </w:lvl>
    <w:lvl w:ilvl="8" w:tplc="1C508640">
      <w:start w:val="1"/>
      <w:numFmt w:val="lowerRoman"/>
      <w:lvlText w:val="%9."/>
      <w:lvlJc w:val="right"/>
      <w:pPr>
        <w:ind w:left="6120" w:hanging="180"/>
      </w:pPr>
    </w:lvl>
  </w:abstractNum>
  <w:abstractNum w:abstractNumId="158" w15:restartNumberingAfterBreak="0">
    <w:nsid w:val="7DCA00D4"/>
    <w:multiLevelType w:val="hybridMultilevel"/>
    <w:tmpl w:val="D63EC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15:restartNumberingAfterBreak="0">
    <w:nsid w:val="7E5429DD"/>
    <w:multiLevelType w:val="multilevel"/>
    <w:tmpl w:val="4D0E634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15:restartNumberingAfterBreak="0">
    <w:nsid w:val="7E821CD8"/>
    <w:multiLevelType w:val="hybridMultilevel"/>
    <w:tmpl w:val="760C3A24"/>
    <w:lvl w:ilvl="0" w:tplc="F9364EE4">
      <w:start w:val="1"/>
      <w:numFmt w:val="decimal"/>
      <w:lvlText w:val="%1."/>
      <w:lvlJc w:val="left"/>
      <w:pPr>
        <w:ind w:left="720" w:hanging="360"/>
      </w:pPr>
      <w:rPr>
        <w:rFonts w:ascii="Times New Roman Bold" w:hAnsi="Times New Roman Bold" w:hint="default"/>
        <w:b/>
        <w:i w:val="0"/>
        <w:sz w:val="24"/>
      </w:rPr>
    </w:lvl>
    <w:lvl w:ilvl="1" w:tplc="F612CD9C">
      <w:start w:val="1"/>
      <w:numFmt w:val="lowerLetter"/>
      <w:lvlText w:val="%2."/>
      <w:lvlJc w:val="left"/>
      <w:pPr>
        <w:ind w:left="1440" w:hanging="360"/>
      </w:pPr>
    </w:lvl>
    <w:lvl w:ilvl="2" w:tplc="892CC9BC">
      <w:start w:val="1"/>
      <w:numFmt w:val="lowerRoman"/>
      <w:lvlText w:val="%3."/>
      <w:lvlJc w:val="right"/>
      <w:pPr>
        <w:ind w:left="2160" w:hanging="180"/>
      </w:pPr>
    </w:lvl>
    <w:lvl w:ilvl="3" w:tplc="BF06C694">
      <w:start w:val="1"/>
      <w:numFmt w:val="decimal"/>
      <w:lvlText w:val="%4."/>
      <w:lvlJc w:val="left"/>
      <w:pPr>
        <w:ind w:left="2880" w:hanging="360"/>
      </w:pPr>
    </w:lvl>
    <w:lvl w:ilvl="4" w:tplc="9E3CDA14">
      <w:start w:val="1"/>
      <w:numFmt w:val="lowerLetter"/>
      <w:lvlText w:val="%5."/>
      <w:lvlJc w:val="left"/>
      <w:pPr>
        <w:ind w:left="3600" w:hanging="360"/>
      </w:pPr>
    </w:lvl>
    <w:lvl w:ilvl="5" w:tplc="B90EC54A">
      <w:start w:val="1"/>
      <w:numFmt w:val="lowerRoman"/>
      <w:lvlText w:val="%6."/>
      <w:lvlJc w:val="right"/>
      <w:pPr>
        <w:ind w:left="4320" w:hanging="180"/>
      </w:pPr>
    </w:lvl>
    <w:lvl w:ilvl="6" w:tplc="48BCE9B4">
      <w:start w:val="1"/>
      <w:numFmt w:val="decimal"/>
      <w:lvlText w:val="%7."/>
      <w:lvlJc w:val="left"/>
      <w:pPr>
        <w:ind w:left="5040" w:hanging="360"/>
      </w:pPr>
    </w:lvl>
    <w:lvl w:ilvl="7" w:tplc="61F2DE70">
      <w:start w:val="1"/>
      <w:numFmt w:val="lowerLetter"/>
      <w:lvlText w:val="%8."/>
      <w:lvlJc w:val="left"/>
      <w:pPr>
        <w:ind w:left="5760" w:hanging="360"/>
      </w:pPr>
    </w:lvl>
    <w:lvl w:ilvl="8" w:tplc="EFFE902E">
      <w:start w:val="1"/>
      <w:numFmt w:val="lowerRoman"/>
      <w:lvlText w:val="%9."/>
      <w:lvlJc w:val="right"/>
      <w:pPr>
        <w:ind w:left="6480" w:hanging="180"/>
      </w:pPr>
    </w:lvl>
  </w:abstractNum>
  <w:abstractNum w:abstractNumId="161" w15:restartNumberingAfterBreak="0">
    <w:nsid w:val="7ED91DF8"/>
    <w:multiLevelType w:val="hybridMultilevel"/>
    <w:tmpl w:val="F556AB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2" w15:restartNumberingAfterBreak="0">
    <w:nsid w:val="7F98421C"/>
    <w:multiLevelType w:val="multilevel"/>
    <w:tmpl w:val="89FE3708"/>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2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3" w15:restartNumberingAfterBreak="0">
    <w:nsid w:val="7FFB0BF5"/>
    <w:multiLevelType w:val="hybridMultilevel"/>
    <w:tmpl w:val="ABF21018"/>
    <w:lvl w:ilvl="0" w:tplc="E452A4BA">
      <w:start w:val="1"/>
      <w:numFmt w:val="decimal"/>
      <w:lvlText w:val="%1."/>
      <w:lvlJc w:val="left"/>
      <w:pPr>
        <w:ind w:left="720" w:hanging="360"/>
      </w:pPr>
      <w:rPr>
        <w:rFonts w:hint="default"/>
        <w:b/>
      </w:rPr>
    </w:lvl>
    <w:lvl w:ilvl="1" w:tplc="FD4A9498">
      <w:start w:val="1"/>
      <w:numFmt w:val="lowerLetter"/>
      <w:lvlText w:val="%2."/>
      <w:lvlJc w:val="left"/>
      <w:pPr>
        <w:ind w:left="1440" w:hanging="360"/>
      </w:pPr>
    </w:lvl>
    <w:lvl w:ilvl="2" w:tplc="F3B06748">
      <w:start w:val="1"/>
      <w:numFmt w:val="lowerRoman"/>
      <w:lvlText w:val="%3."/>
      <w:lvlJc w:val="right"/>
      <w:pPr>
        <w:ind w:left="2160" w:hanging="180"/>
      </w:pPr>
    </w:lvl>
    <w:lvl w:ilvl="3" w:tplc="B8D42050">
      <w:start w:val="1"/>
      <w:numFmt w:val="decimal"/>
      <w:lvlText w:val="%4."/>
      <w:lvlJc w:val="left"/>
      <w:pPr>
        <w:ind w:left="2880" w:hanging="360"/>
      </w:pPr>
    </w:lvl>
    <w:lvl w:ilvl="4" w:tplc="1D7C7AFC">
      <w:start w:val="1"/>
      <w:numFmt w:val="lowerLetter"/>
      <w:lvlText w:val="%5."/>
      <w:lvlJc w:val="left"/>
      <w:pPr>
        <w:ind w:left="3600" w:hanging="360"/>
      </w:pPr>
    </w:lvl>
    <w:lvl w:ilvl="5" w:tplc="795AD0FC">
      <w:start w:val="1"/>
      <w:numFmt w:val="lowerRoman"/>
      <w:lvlText w:val="%6."/>
      <w:lvlJc w:val="right"/>
      <w:pPr>
        <w:ind w:left="4320" w:hanging="180"/>
      </w:pPr>
    </w:lvl>
    <w:lvl w:ilvl="6" w:tplc="05701CF4">
      <w:start w:val="1"/>
      <w:numFmt w:val="decimal"/>
      <w:lvlText w:val="%7."/>
      <w:lvlJc w:val="left"/>
      <w:pPr>
        <w:ind w:left="5040" w:hanging="360"/>
      </w:pPr>
    </w:lvl>
    <w:lvl w:ilvl="7" w:tplc="047A3A02">
      <w:start w:val="1"/>
      <w:numFmt w:val="lowerLetter"/>
      <w:lvlText w:val="%8."/>
      <w:lvlJc w:val="left"/>
      <w:pPr>
        <w:ind w:left="5760" w:hanging="360"/>
      </w:pPr>
    </w:lvl>
    <w:lvl w:ilvl="8" w:tplc="C18C9F6A">
      <w:start w:val="1"/>
      <w:numFmt w:val="lowerRoman"/>
      <w:lvlText w:val="%9."/>
      <w:lvlJc w:val="right"/>
      <w:pPr>
        <w:ind w:left="6480" w:hanging="180"/>
      </w:pPr>
    </w:lvl>
  </w:abstractNum>
  <w:abstractNum w:abstractNumId="164" w15:restartNumberingAfterBreak="0">
    <w:nsid w:val="7FFD5684"/>
    <w:multiLevelType w:val="hybridMultilevel"/>
    <w:tmpl w:val="A768E3CE"/>
    <w:lvl w:ilvl="0" w:tplc="FCA6324A">
      <w:start w:val="1"/>
      <w:numFmt w:val="lowerLetter"/>
      <w:lvlText w:val="(%1)"/>
      <w:lvlJc w:val="left"/>
      <w:pPr>
        <w:ind w:left="1512" w:hanging="360"/>
      </w:pPr>
      <w:rPr>
        <w:rFonts w:hint="default"/>
        <w:b w:val="0"/>
        <w:i w:val="0"/>
      </w:rPr>
    </w:lvl>
    <w:lvl w:ilvl="1" w:tplc="D26C0798">
      <w:start w:val="1"/>
      <w:numFmt w:val="lowerLetter"/>
      <w:lvlText w:val="%2."/>
      <w:lvlJc w:val="left"/>
      <w:pPr>
        <w:ind w:left="2232" w:hanging="360"/>
      </w:pPr>
    </w:lvl>
    <w:lvl w:ilvl="2" w:tplc="A18022FC">
      <w:start w:val="1"/>
      <w:numFmt w:val="lowerRoman"/>
      <w:lvlText w:val="%3."/>
      <w:lvlJc w:val="right"/>
      <w:pPr>
        <w:ind w:left="2952" w:hanging="180"/>
      </w:pPr>
    </w:lvl>
    <w:lvl w:ilvl="3" w:tplc="8DE27928">
      <w:start w:val="1"/>
      <w:numFmt w:val="decimal"/>
      <w:lvlText w:val="%4."/>
      <w:lvlJc w:val="left"/>
      <w:pPr>
        <w:ind w:left="3672" w:hanging="360"/>
      </w:pPr>
    </w:lvl>
    <w:lvl w:ilvl="4" w:tplc="8DBE2470">
      <w:start w:val="1"/>
      <w:numFmt w:val="lowerLetter"/>
      <w:lvlText w:val="%5."/>
      <w:lvlJc w:val="left"/>
      <w:pPr>
        <w:ind w:left="4392" w:hanging="360"/>
      </w:pPr>
    </w:lvl>
    <w:lvl w:ilvl="5" w:tplc="2DCC69D0">
      <w:start w:val="1"/>
      <w:numFmt w:val="lowerRoman"/>
      <w:lvlText w:val="%6."/>
      <w:lvlJc w:val="right"/>
      <w:pPr>
        <w:ind w:left="5112" w:hanging="180"/>
      </w:pPr>
    </w:lvl>
    <w:lvl w:ilvl="6" w:tplc="D0980BEC">
      <w:start w:val="1"/>
      <w:numFmt w:val="decimal"/>
      <w:lvlText w:val="%7."/>
      <w:lvlJc w:val="left"/>
      <w:pPr>
        <w:ind w:left="5832" w:hanging="360"/>
      </w:pPr>
    </w:lvl>
    <w:lvl w:ilvl="7" w:tplc="9FF857FE">
      <w:start w:val="1"/>
      <w:numFmt w:val="lowerLetter"/>
      <w:lvlText w:val="%8."/>
      <w:lvlJc w:val="left"/>
      <w:pPr>
        <w:ind w:left="6552" w:hanging="360"/>
      </w:pPr>
    </w:lvl>
    <w:lvl w:ilvl="8" w:tplc="4356BDA6">
      <w:start w:val="1"/>
      <w:numFmt w:val="lowerRoman"/>
      <w:lvlText w:val="%9."/>
      <w:lvlJc w:val="right"/>
      <w:pPr>
        <w:ind w:left="7272" w:hanging="180"/>
      </w:pPr>
    </w:lvl>
  </w:abstractNum>
  <w:num w:numId="1" w16cid:durableId="457453407">
    <w:abstractNumId w:val="28"/>
  </w:num>
  <w:num w:numId="2" w16cid:durableId="864757401">
    <w:abstractNumId w:val="56"/>
  </w:num>
  <w:num w:numId="3" w16cid:durableId="624392801">
    <w:abstractNumId w:val="65"/>
  </w:num>
  <w:num w:numId="4" w16cid:durableId="2063475304">
    <w:abstractNumId w:val="106"/>
  </w:num>
  <w:num w:numId="5" w16cid:durableId="1449005647">
    <w:abstractNumId w:val="33"/>
  </w:num>
  <w:num w:numId="6" w16cid:durableId="693268173">
    <w:abstractNumId w:val="146"/>
  </w:num>
  <w:num w:numId="7" w16cid:durableId="2051026283">
    <w:abstractNumId w:val="80"/>
  </w:num>
  <w:num w:numId="8" w16cid:durableId="542714092">
    <w:abstractNumId w:val="12"/>
  </w:num>
  <w:num w:numId="9" w16cid:durableId="1596094138">
    <w:abstractNumId w:val="12"/>
    <w:lvlOverride w:ilvl="0">
      <w:startOverride w:val="1"/>
    </w:lvlOverride>
  </w:num>
  <w:num w:numId="10" w16cid:durableId="1717775787">
    <w:abstractNumId w:val="135"/>
  </w:num>
  <w:num w:numId="11" w16cid:durableId="1040940661">
    <w:abstractNumId w:val="131"/>
  </w:num>
  <w:num w:numId="12" w16cid:durableId="808941005">
    <w:abstractNumId w:val="100"/>
  </w:num>
  <w:num w:numId="13" w16cid:durableId="1925797871">
    <w:abstractNumId w:val="52"/>
  </w:num>
  <w:num w:numId="14" w16cid:durableId="1110125760">
    <w:abstractNumId w:val="55"/>
  </w:num>
  <w:num w:numId="15" w16cid:durableId="144014608">
    <w:abstractNumId w:val="47"/>
  </w:num>
  <w:num w:numId="16" w16cid:durableId="1198816457">
    <w:abstractNumId w:val="119"/>
  </w:num>
  <w:num w:numId="17" w16cid:durableId="677733509">
    <w:abstractNumId w:val="64"/>
  </w:num>
  <w:num w:numId="18" w16cid:durableId="951279786">
    <w:abstractNumId w:val="95"/>
  </w:num>
  <w:num w:numId="19" w16cid:durableId="1434209491">
    <w:abstractNumId w:val="115"/>
  </w:num>
  <w:num w:numId="20" w16cid:durableId="1891455283">
    <w:abstractNumId w:val="71"/>
  </w:num>
  <w:num w:numId="21" w16cid:durableId="1977298100">
    <w:abstractNumId w:val="51"/>
  </w:num>
  <w:num w:numId="22" w16cid:durableId="1120757452">
    <w:abstractNumId w:val="150"/>
  </w:num>
  <w:num w:numId="23" w16cid:durableId="615915789">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5132726">
    <w:abstractNumId w:val="61"/>
  </w:num>
  <w:num w:numId="25" w16cid:durableId="1117986604">
    <w:abstractNumId w:val="23"/>
  </w:num>
  <w:num w:numId="26" w16cid:durableId="887297846">
    <w:abstractNumId w:val="75"/>
  </w:num>
  <w:num w:numId="27" w16cid:durableId="2030637338">
    <w:abstractNumId w:val="11"/>
  </w:num>
  <w:num w:numId="28" w16cid:durableId="1810199828">
    <w:abstractNumId w:val="53"/>
  </w:num>
  <w:num w:numId="29" w16cid:durableId="1631010923">
    <w:abstractNumId w:val="32"/>
  </w:num>
  <w:num w:numId="30" w16cid:durableId="1555896124">
    <w:abstractNumId w:val="27"/>
  </w:num>
  <w:num w:numId="31" w16cid:durableId="299070064">
    <w:abstractNumId w:val="42"/>
  </w:num>
  <w:num w:numId="32" w16cid:durableId="1779137039">
    <w:abstractNumId w:val="18"/>
  </w:num>
  <w:num w:numId="33" w16cid:durableId="438724799">
    <w:abstractNumId w:val="37"/>
  </w:num>
  <w:num w:numId="34" w16cid:durableId="188856897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8177595">
    <w:abstractNumId w:val="24"/>
  </w:num>
  <w:num w:numId="36" w16cid:durableId="1632320901">
    <w:abstractNumId w:val="87"/>
  </w:num>
  <w:num w:numId="37" w16cid:durableId="1208300868">
    <w:abstractNumId w:val="125"/>
  </w:num>
  <w:num w:numId="38" w16cid:durableId="953825232">
    <w:abstractNumId w:val="130"/>
  </w:num>
  <w:num w:numId="39" w16cid:durableId="1333873776">
    <w:abstractNumId w:val="116"/>
  </w:num>
  <w:num w:numId="40" w16cid:durableId="1414813993">
    <w:abstractNumId w:val="134"/>
  </w:num>
  <w:num w:numId="41" w16cid:durableId="120149200">
    <w:abstractNumId w:val="99"/>
  </w:num>
  <w:num w:numId="42" w16cid:durableId="517282265">
    <w:abstractNumId w:val="45"/>
  </w:num>
  <w:num w:numId="43" w16cid:durableId="1051996653">
    <w:abstractNumId w:val="157"/>
  </w:num>
  <w:num w:numId="44" w16cid:durableId="1344892114">
    <w:abstractNumId w:val="123"/>
  </w:num>
  <w:num w:numId="45" w16cid:durableId="2127505893">
    <w:abstractNumId w:val="14"/>
  </w:num>
  <w:num w:numId="46" w16cid:durableId="2078167037">
    <w:abstractNumId w:val="67"/>
  </w:num>
  <w:num w:numId="47" w16cid:durableId="762917086">
    <w:abstractNumId w:val="88"/>
  </w:num>
  <w:num w:numId="48" w16cid:durableId="610818677">
    <w:abstractNumId w:val="60"/>
  </w:num>
  <w:num w:numId="49" w16cid:durableId="1511292314">
    <w:abstractNumId w:val="138"/>
  </w:num>
  <w:num w:numId="50" w16cid:durableId="341593808">
    <w:abstractNumId w:val="163"/>
  </w:num>
  <w:num w:numId="51" w16cid:durableId="1480919467">
    <w:abstractNumId w:val="160"/>
  </w:num>
  <w:num w:numId="52" w16cid:durableId="114451731">
    <w:abstractNumId w:val="85"/>
  </w:num>
  <w:num w:numId="53" w16cid:durableId="1593586843">
    <w:abstractNumId w:val="152"/>
  </w:num>
  <w:num w:numId="54" w16cid:durableId="276374915">
    <w:abstractNumId w:val="74"/>
  </w:num>
  <w:num w:numId="55" w16cid:durableId="359405319">
    <w:abstractNumId w:val="133"/>
  </w:num>
  <w:num w:numId="56" w16cid:durableId="891577012">
    <w:abstractNumId w:val="159"/>
  </w:num>
  <w:num w:numId="57" w16cid:durableId="2015495841">
    <w:abstractNumId w:val="136"/>
  </w:num>
  <w:num w:numId="58" w16cid:durableId="79454384">
    <w:abstractNumId w:val="129"/>
  </w:num>
  <w:num w:numId="59" w16cid:durableId="339427241">
    <w:abstractNumId w:val="58"/>
  </w:num>
  <w:num w:numId="60" w16cid:durableId="2048212840">
    <w:abstractNumId w:val="12"/>
    <w:lvlOverride w:ilvl="0">
      <w:startOverride w:val="1"/>
    </w:lvlOverride>
  </w:num>
  <w:num w:numId="61" w16cid:durableId="1298683793">
    <w:abstractNumId w:val="107"/>
  </w:num>
  <w:num w:numId="62" w16cid:durableId="1683974977">
    <w:abstractNumId w:val="124"/>
  </w:num>
  <w:num w:numId="63" w16cid:durableId="228076616">
    <w:abstractNumId w:val="112"/>
  </w:num>
  <w:num w:numId="64" w16cid:durableId="760415476">
    <w:abstractNumId w:val="34"/>
  </w:num>
  <w:num w:numId="65" w16cid:durableId="1953827075">
    <w:abstractNumId w:val="94"/>
  </w:num>
  <w:num w:numId="66" w16cid:durableId="35397356">
    <w:abstractNumId w:val="155"/>
  </w:num>
  <w:num w:numId="67" w16cid:durableId="864827828">
    <w:abstractNumId w:val="25"/>
  </w:num>
  <w:num w:numId="68" w16cid:durableId="974870175">
    <w:abstractNumId w:val="78"/>
  </w:num>
  <w:num w:numId="69" w16cid:durableId="1830975179">
    <w:abstractNumId w:val="17"/>
  </w:num>
  <w:num w:numId="70" w16cid:durableId="283540620">
    <w:abstractNumId w:val="82"/>
  </w:num>
  <w:num w:numId="71" w16cid:durableId="944583223">
    <w:abstractNumId w:val="50"/>
  </w:num>
  <w:num w:numId="72" w16cid:durableId="1539053467">
    <w:abstractNumId w:val="128"/>
  </w:num>
  <w:num w:numId="73" w16cid:durableId="935209839">
    <w:abstractNumId w:val="110"/>
  </w:num>
  <w:num w:numId="74" w16cid:durableId="1299191976">
    <w:abstractNumId w:val="96"/>
  </w:num>
  <w:num w:numId="75" w16cid:durableId="603079444">
    <w:abstractNumId w:val="21"/>
  </w:num>
  <w:num w:numId="76" w16cid:durableId="1783378566">
    <w:abstractNumId w:val="144"/>
  </w:num>
  <w:num w:numId="77" w16cid:durableId="920530813">
    <w:abstractNumId w:val="126"/>
  </w:num>
  <w:num w:numId="78" w16cid:durableId="1591236878">
    <w:abstractNumId w:val="31"/>
  </w:num>
  <w:num w:numId="79" w16cid:durableId="1048607133">
    <w:abstractNumId w:val="62"/>
  </w:num>
  <w:num w:numId="80" w16cid:durableId="1150484677">
    <w:abstractNumId w:val="79"/>
  </w:num>
  <w:num w:numId="81" w16cid:durableId="1643584259">
    <w:abstractNumId w:val="103"/>
  </w:num>
  <w:num w:numId="82" w16cid:durableId="1502047135">
    <w:abstractNumId w:val="98"/>
  </w:num>
  <w:num w:numId="83" w16cid:durableId="1158808189">
    <w:abstractNumId w:val="164"/>
  </w:num>
  <w:num w:numId="84" w16cid:durableId="1191182726">
    <w:abstractNumId w:val="20"/>
  </w:num>
  <w:num w:numId="85" w16cid:durableId="438448309">
    <w:abstractNumId w:val="19"/>
  </w:num>
  <w:num w:numId="86" w16cid:durableId="333605278">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533618899">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64341428">
    <w:abstractNumId w:val="38"/>
  </w:num>
  <w:num w:numId="89" w16cid:durableId="185371809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4977906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914504400">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0295753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661392117">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7579199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07639400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1207567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564070963">
    <w:abstractNumId w:val="92"/>
  </w:num>
  <w:num w:numId="98" w16cid:durableId="730806062">
    <w:abstractNumId w:val="97"/>
  </w:num>
  <w:num w:numId="99" w16cid:durableId="1763530834">
    <w:abstractNumId w:val="57"/>
  </w:num>
  <w:num w:numId="100" w16cid:durableId="192153083">
    <w:abstractNumId w:val="113"/>
  </w:num>
  <w:num w:numId="101" w16cid:durableId="21051094">
    <w:abstractNumId w:val="114"/>
  </w:num>
  <w:num w:numId="102" w16cid:durableId="500125307">
    <w:abstractNumId w:val="162"/>
  </w:num>
  <w:num w:numId="103" w16cid:durableId="1670254575">
    <w:abstractNumId w:val="109"/>
  </w:num>
  <w:num w:numId="104" w16cid:durableId="668022411">
    <w:abstractNumId w:val="40"/>
  </w:num>
  <w:num w:numId="105" w16cid:durableId="168250609">
    <w:abstractNumId w:val="153"/>
  </w:num>
  <w:num w:numId="106" w16cid:durableId="1109937171">
    <w:abstractNumId w:val="132"/>
  </w:num>
  <w:num w:numId="107" w16cid:durableId="561797407">
    <w:abstractNumId w:val="70"/>
  </w:num>
  <w:num w:numId="108" w16cid:durableId="1352488764">
    <w:abstractNumId w:val="120"/>
  </w:num>
  <w:num w:numId="109" w16cid:durableId="180053781">
    <w:abstractNumId w:val="30"/>
  </w:num>
  <w:num w:numId="110" w16cid:durableId="253170741">
    <w:abstractNumId w:val="142"/>
  </w:num>
  <w:num w:numId="111" w16cid:durableId="416439266">
    <w:abstractNumId w:val="72"/>
  </w:num>
  <w:num w:numId="112" w16cid:durableId="658734661">
    <w:abstractNumId w:val="26"/>
  </w:num>
  <w:num w:numId="113" w16cid:durableId="238640898">
    <w:abstractNumId w:val="108"/>
  </w:num>
  <w:num w:numId="114" w16cid:durableId="276719416">
    <w:abstractNumId w:val="77"/>
  </w:num>
  <w:num w:numId="115" w16cid:durableId="1515654429">
    <w:abstractNumId w:val="16"/>
  </w:num>
  <w:num w:numId="116" w16cid:durableId="648023687">
    <w:abstractNumId w:val="63"/>
  </w:num>
  <w:num w:numId="117" w16cid:durableId="1464809150">
    <w:abstractNumId w:val="83"/>
  </w:num>
  <w:num w:numId="118" w16cid:durableId="1457067377">
    <w:abstractNumId w:val="36"/>
  </w:num>
  <w:num w:numId="119" w16cid:durableId="961693914">
    <w:abstractNumId w:val="48"/>
  </w:num>
  <w:num w:numId="120" w16cid:durableId="1085110934">
    <w:abstractNumId w:val="154"/>
  </w:num>
  <w:num w:numId="121" w16cid:durableId="1952934282">
    <w:abstractNumId w:val="111"/>
  </w:num>
  <w:num w:numId="122" w16cid:durableId="1302229836">
    <w:abstractNumId w:val="140"/>
  </w:num>
  <w:num w:numId="123" w16cid:durableId="1241139365">
    <w:abstractNumId w:val="141"/>
  </w:num>
  <w:num w:numId="124" w16cid:durableId="993728370">
    <w:abstractNumId w:val="105"/>
  </w:num>
  <w:num w:numId="125" w16cid:durableId="1629703271">
    <w:abstractNumId w:val="117"/>
  </w:num>
  <w:num w:numId="126" w16cid:durableId="163668716">
    <w:abstractNumId w:val="39"/>
  </w:num>
  <w:num w:numId="127" w16cid:durableId="102383634">
    <w:abstractNumId w:val="104"/>
  </w:num>
  <w:num w:numId="128" w16cid:durableId="515579817">
    <w:abstractNumId w:val="46"/>
  </w:num>
  <w:num w:numId="129" w16cid:durableId="565384978">
    <w:abstractNumId w:val="68"/>
  </w:num>
  <w:num w:numId="130" w16cid:durableId="94718259">
    <w:abstractNumId w:val="44"/>
  </w:num>
  <w:num w:numId="131" w16cid:durableId="1297955006">
    <w:abstractNumId w:val="84"/>
  </w:num>
  <w:num w:numId="132" w16cid:durableId="174294370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86646807">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099788715">
    <w:abstractNumId w:val="66"/>
  </w:num>
  <w:num w:numId="135" w16cid:durableId="923146133">
    <w:abstractNumId w:val="29"/>
  </w:num>
  <w:num w:numId="136" w16cid:durableId="543831608">
    <w:abstractNumId w:val="41"/>
  </w:num>
  <w:num w:numId="137" w16cid:durableId="1666743514">
    <w:abstractNumId w:val="149"/>
  </w:num>
  <w:num w:numId="138" w16cid:durableId="938297521">
    <w:abstractNumId w:val="91"/>
  </w:num>
  <w:num w:numId="139" w16cid:durableId="1266890800">
    <w:abstractNumId w:val="35"/>
  </w:num>
  <w:num w:numId="140" w16cid:durableId="2044817155">
    <w:abstractNumId w:val="59"/>
  </w:num>
  <w:num w:numId="141" w16cid:durableId="1224441565">
    <w:abstractNumId w:val="22"/>
  </w:num>
  <w:num w:numId="142" w16cid:durableId="174732229">
    <w:abstractNumId w:val="6"/>
  </w:num>
  <w:num w:numId="143" w16cid:durableId="1964337719">
    <w:abstractNumId w:val="7"/>
  </w:num>
  <w:num w:numId="144" w16cid:durableId="395973660">
    <w:abstractNumId w:val="5"/>
  </w:num>
  <w:num w:numId="145" w16cid:durableId="1339309609">
    <w:abstractNumId w:val="10"/>
  </w:num>
  <w:num w:numId="146" w16cid:durableId="279265105">
    <w:abstractNumId w:val="3"/>
  </w:num>
  <w:num w:numId="147" w16cid:durableId="1835218699">
    <w:abstractNumId w:val="0"/>
  </w:num>
  <w:num w:numId="148" w16cid:durableId="569079892">
    <w:abstractNumId w:val="1"/>
  </w:num>
  <w:num w:numId="149" w16cid:durableId="1567760762">
    <w:abstractNumId w:val="8"/>
  </w:num>
  <w:num w:numId="150" w16cid:durableId="1780490136">
    <w:abstractNumId w:val="2"/>
  </w:num>
  <w:num w:numId="151" w16cid:durableId="11611839">
    <w:abstractNumId w:val="4"/>
  </w:num>
  <w:num w:numId="152" w16cid:durableId="2034960995">
    <w:abstractNumId w:val="9"/>
  </w:num>
  <w:num w:numId="153" w16cid:durableId="599677494">
    <w:abstractNumId w:val="118"/>
  </w:num>
  <w:num w:numId="154" w16cid:durableId="1937056283">
    <w:abstractNumId w:val="127"/>
  </w:num>
  <w:num w:numId="155" w16cid:durableId="1723475905">
    <w:abstractNumId w:val="81"/>
  </w:num>
  <w:num w:numId="156" w16cid:durableId="621814471">
    <w:abstractNumId w:val="121"/>
  </w:num>
  <w:num w:numId="157" w16cid:durableId="458299385">
    <w:abstractNumId w:val="86"/>
  </w:num>
  <w:num w:numId="158" w16cid:durableId="1533610433">
    <w:abstractNumId w:val="89"/>
  </w:num>
  <w:num w:numId="159" w16cid:durableId="1269003558">
    <w:abstractNumId w:val="148"/>
  </w:num>
  <w:num w:numId="160" w16cid:durableId="497574190">
    <w:abstractNumId w:val="13"/>
  </w:num>
  <w:num w:numId="161" w16cid:durableId="596014274">
    <w:abstractNumId w:val="122"/>
  </w:num>
  <w:num w:numId="162" w16cid:durableId="1117027200">
    <w:abstractNumId w:val="76"/>
  </w:num>
  <w:num w:numId="163" w16cid:durableId="1063068561">
    <w:abstractNumId w:val="137"/>
  </w:num>
  <w:num w:numId="164" w16cid:durableId="263147731">
    <w:abstractNumId w:val="43"/>
  </w:num>
  <w:num w:numId="165" w16cid:durableId="1724677826">
    <w:abstractNumId w:val="161"/>
  </w:num>
  <w:num w:numId="166" w16cid:durableId="784081496">
    <w:abstractNumId w:val="93"/>
  </w:num>
  <w:num w:numId="167" w16cid:durableId="1002391453">
    <w:abstractNumId w:val="145"/>
  </w:num>
  <w:num w:numId="168" w16cid:durableId="1437024219">
    <w:abstractNumId w:val="73"/>
  </w:num>
  <w:num w:numId="169" w16cid:durableId="1992980174">
    <w:abstractNumId w:val="158"/>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fr-FR" w:vendorID="64" w:dllVersion="6" w:nlCheck="1" w:checkStyle="0"/>
  <w:activeWritingStyle w:appName="MSWord" w:lang="en-ZA" w:vendorID="64" w:dllVersion="6" w:nlCheck="1" w:checkStyle="1"/>
  <w:activeWritingStyle w:appName="MSWord" w:lang="de-DE" w:vendorID="64" w:dllVersion="6" w:nlCheck="1" w:checkStyle="0"/>
  <w:activeWritingStyle w:appName="MSWord" w:lang="en-US" w:vendorID="64" w:dllVersion="6" w:nlCheck="1" w:checkStyle="1"/>
  <w:activeWritingStyle w:appName="MSWord" w:lang="en-AU" w:vendorID="64" w:dllVersion="6" w:nlCheck="1" w:checkStyle="1"/>
  <w:activeWritingStyle w:appName="MSWord" w:lang="en-ZA"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en-AU" w:vendorID="64" w:dllVersion="0" w:nlCheck="1" w:checkStyle="0"/>
  <w:activeWritingStyle w:appName="MSWord" w:lang="en-CA" w:vendorID="64" w:dllVersion="0" w:nlCheck="1" w:checkStyle="0"/>
  <w:activeWritingStyle w:appName="MSWord" w:lang="en-CA" w:vendorID="64" w:dllVersion="6" w:nlCheck="1" w:checkStyle="1"/>
  <w:activeWritingStyle w:appName="MSWord" w:lang="en-GB" w:vendorID="64" w:dllVersion="0" w:nlCheck="1" w:checkStyle="0"/>
  <w:activeWritingStyle w:appName="MSWord" w:lang="sv-SE" w:vendorID="64" w:dllVersion="0" w:nlCheck="1" w:checkStyle="0"/>
  <w:activeWritingStyle w:appName="MSWord" w:lang="pt-PT" w:vendorID="64" w:dllVersion="0" w:nlCheck="1" w:checkStyle="0"/>
  <w:activeWritingStyle w:appName="MSWord" w:lang="es-ES" w:vendorID="64" w:dllVersion="6" w:nlCheck="1" w:checkStyle="0"/>
  <w:activeWritingStyle w:appName="MSWord" w:lang="en-GB" w:vendorID="64" w:dllVersion="6" w:nlCheck="1" w:checkStyle="1"/>
  <w:defaultTabStop w:val="720"/>
  <w:hyphenationZone w:val="425"/>
  <w:evenAndOddHeader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B57"/>
    <w:rsid w:val="0000267A"/>
    <w:rsid w:val="00002EBD"/>
    <w:rsid w:val="000039E7"/>
    <w:rsid w:val="0001133F"/>
    <w:rsid w:val="00015A67"/>
    <w:rsid w:val="00022B88"/>
    <w:rsid w:val="000230E4"/>
    <w:rsid w:val="000237E1"/>
    <w:rsid w:val="0002783A"/>
    <w:rsid w:val="00034A97"/>
    <w:rsid w:val="00037424"/>
    <w:rsid w:val="00041D5B"/>
    <w:rsid w:val="000433DA"/>
    <w:rsid w:val="00044E37"/>
    <w:rsid w:val="000454F5"/>
    <w:rsid w:val="000456A4"/>
    <w:rsid w:val="0005038D"/>
    <w:rsid w:val="00053588"/>
    <w:rsid w:val="00057002"/>
    <w:rsid w:val="00057BC1"/>
    <w:rsid w:val="0006119E"/>
    <w:rsid w:val="00061B54"/>
    <w:rsid w:val="00063306"/>
    <w:rsid w:val="00071065"/>
    <w:rsid w:val="0007452A"/>
    <w:rsid w:val="00082171"/>
    <w:rsid w:val="00086D4E"/>
    <w:rsid w:val="00091CD5"/>
    <w:rsid w:val="0009361F"/>
    <w:rsid w:val="000A2347"/>
    <w:rsid w:val="000A3E01"/>
    <w:rsid w:val="000A50DF"/>
    <w:rsid w:val="000A5E1C"/>
    <w:rsid w:val="000C095F"/>
    <w:rsid w:val="000C5712"/>
    <w:rsid w:val="000C6B09"/>
    <w:rsid w:val="000E1286"/>
    <w:rsid w:val="000E1C25"/>
    <w:rsid w:val="000E1FF9"/>
    <w:rsid w:val="000E7457"/>
    <w:rsid w:val="000F00DE"/>
    <w:rsid w:val="000F0F23"/>
    <w:rsid w:val="001036C6"/>
    <w:rsid w:val="0010479C"/>
    <w:rsid w:val="0010765A"/>
    <w:rsid w:val="00111AED"/>
    <w:rsid w:val="001217E6"/>
    <w:rsid w:val="00124582"/>
    <w:rsid w:val="001256D0"/>
    <w:rsid w:val="0013309D"/>
    <w:rsid w:val="00133C8D"/>
    <w:rsid w:val="001346F9"/>
    <w:rsid w:val="00135D08"/>
    <w:rsid w:val="0013799A"/>
    <w:rsid w:val="0014649C"/>
    <w:rsid w:val="001525AC"/>
    <w:rsid w:val="00157B57"/>
    <w:rsid w:val="001643DA"/>
    <w:rsid w:val="00171713"/>
    <w:rsid w:val="0017223E"/>
    <w:rsid w:val="00172272"/>
    <w:rsid w:val="00174555"/>
    <w:rsid w:val="00190710"/>
    <w:rsid w:val="0019176B"/>
    <w:rsid w:val="00193B63"/>
    <w:rsid w:val="00195B42"/>
    <w:rsid w:val="001A234F"/>
    <w:rsid w:val="001A2E2C"/>
    <w:rsid w:val="001A351E"/>
    <w:rsid w:val="001A56A8"/>
    <w:rsid w:val="001B447F"/>
    <w:rsid w:val="001B59DF"/>
    <w:rsid w:val="001C4B12"/>
    <w:rsid w:val="001D1108"/>
    <w:rsid w:val="001F2AC3"/>
    <w:rsid w:val="001F5639"/>
    <w:rsid w:val="001F7B65"/>
    <w:rsid w:val="00207344"/>
    <w:rsid w:val="00210F17"/>
    <w:rsid w:val="00214640"/>
    <w:rsid w:val="0021626D"/>
    <w:rsid w:val="002173B9"/>
    <w:rsid w:val="0023155F"/>
    <w:rsid w:val="002336AC"/>
    <w:rsid w:val="002367E6"/>
    <w:rsid w:val="00240990"/>
    <w:rsid w:val="00241C9C"/>
    <w:rsid w:val="002425E1"/>
    <w:rsid w:val="002446CF"/>
    <w:rsid w:val="002457B4"/>
    <w:rsid w:val="00247FC8"/>
    <w:rsid w:val="00261B96"/>
    <w:rsid w:val="00263C17"/>
    <w:rsid w:val="002665FF"/>
    <w:rsid w:val="0026784D"/>
    <w:rsid w:val="00280576"/>
    <w:rsid w:val="00284D1A"/>
    <w:rsid w:val="002876F6"/>
    <w:rsid w:val="0029094D"/>
    <w:rsid w:val="002914BB"/>
    <w:rsid w:val="002922B5"/>
    <w:rsid w:val="002A01B0"/>
    <w:rsid w:val="002A261D"/>
    <w:rsid w:val="002A5606"/>
    <w:rsid w:val="002C56D8"/>
    <w:rsid w:val="002D0776"/>
    <w:rsid w:val="002D0F43"/>
    <w:rsid w:val="002D21F8"/>
    <w:rsid w:val="002D5445"/>
    <w:rsid w:val="002D59AA"/>
    <w:rsid w:val="002E003A"/>
    <w:rsid w:val="002E1A81"/>
    <w:rsid w:val="002E1CD7"/>
    <w:rsid w:val="002F53FE"/>
    <w:rsid w:val="0030014C"/>
    <w:rsid w:val="00300A2F"/>
    <w:rsid w:val="00303EC7"/>
    <w:rsid w:val="00305275"/>
    <w:rsid w:val="00311774"/>
    <w:rsid w:val="00313938"/>
    <w:rsid w:val="003176AD"/>
    <w:rsid w:val="00320857"/>
    <w:rsid w:val="0032406D"/>
    <w:rsid w:val="00332BA3"/>
    <w:rsid w:val="00333426"/>
    <w:rsid w:val="00344375"/>
    <w:rsid w:val="00347DF1"/>
    <w:rsid w:val="00351700"/>
    <w:rsid w:val="00351B89"/>
    <w:rsid w:val="0035271B"/>
    <w:rsid w:val="00352FBB"/>
    <w:rsid w:val="00353317"/>
    <w:rsid w:val="003541AA"/>
    <w:rsid w:val="00360E09"/>
    <w:rsid w:val="003675F5"/>
    <w:rsid w:val="00372151"/>
    <w:rsid w:val="003734E0"/>
    <w:rsid w:val="0037516B"/>
    <w:rsid w:val="00381BB1"/>
    <w:rsid w:val="00382127"/>
    <w:rsid w:val="00385098"/>
    <w:rsid w:val="00386D7A"/>
    <w:rsid w:val="00390B1E"/>
    <w:rsid w:val="00391BB0"/>
    <w:rsid w:val="003923A3"/>
    <w:rsid w:val="003927F1"/>
    <w:rsid w:val="003A4B61"/>
    <w:rsid w:val="003A734E"/>
    <w:rsid w:val="003A7D56"/>
    <w:rsid w:val="003B322C"/>
    <w:rsid w:val="003B5682"/>
    <w:rsid w:val="003C4022"/>
    <w:rsid w:val="003D00DC"/>
    <w:rsid w:val="003D3FF5"/>
    <w:rsid w:val="003D5788"/>
    <w:rsid w:val="003D6394"/>
    <w:rsid w:val="003F44F7"/>
    <w:rsid w:val="003F7821"/>
    <w:rsid w:val="0040380F"/>
    <w:rsid w:val="004052F6"/>
    <w:rsid w:val="00410414"/>
    <w:rsid w:val="004129F1"/>
    <w:rsid w:val="004170B9"/>
    <w:rsid w:val="004209CA"/>
    <w:rsid w:val="0042125C"/>
    <w:rsid w:val="004248CC"/>
    <w:rsid w:val="00434E77"/>
    <w:rsid w:val="00436811"/>
    <w:rsid w:val="00436AD8"/>
    <w:rsid w:val="00446446"/>
    <w:rsid w:val="0044682F"/>
    <w:rsid w:val="00460CEF"/>
    <w:rsid w:val="004677E2"/>
    <w:rsid w:val="00470D95"/>
    <w:rsid w:val="0047126F"/>
    <w:rsid w:val="0047337B"/>
    <w:rsid w:val="0047641F"/>
    <w:rsid w:val="004827BB"/>
    <w:rsid w:val="00485291"/>
    <w:rsid w:val="00486800"/>
    <w:rsid w:val="00491FAD"/>
    <w:rsid w:val="004A19E0"/>
    <w:rsid w:val="004B7B6B"/>
    <w:rsid w:val="004C24CC"/>
    <w:rsid w:val="004C50EE"/>
    <w:rsid w:val="004C5EF0"/>
    <w:rsid w:val="004C762C"/>
    <w:rsid w:val="004C7E89"/>
    <w:rsid w:val="004D4038"/>
    <w:rsid w:val="004D40D1"/>
    <w:rsid w:val="004F0A83"/>
    <w:rsid w:val="004F3112"/>
    <w:rsid w:val="004F4304"/>
    <w:rsid w:val="004F4A0D"/>
    <w:rsid w:val="004F63C3"/>
    <w:rsid w:val="005033CA"/>
    <w:rsid w:val="00505D63"/>
    <w:rsid w:val="00512A39"/>
    <w:rsid w:val="00514E79"/>
    <w:rsid w:val="005216B4"/>
    <w:rsid w:val="00521872"/>
    <w:rsid w:val="00525EDB"/>
    <w:rsid w:val="00530342"/>
    <w:rsid w:val="00536000"/>
    <w:rsid w:val="00536092"/>
    <w:rsid w:val="00542F35"/>
    <w:rsid w:val="00546E23"/>
    <w:rsid w:val="005470F1"/>
    <w:rsid w:val="00550FFC"/>
    <w:rsid w:val="00551335"/>
    <w:rsid w:val="005627BB"/>
    <w:rsid w:val="00563D3C"/>
    <w:rsid w:val="005771E5"/>
    <w:rsid w:val="00582135"/>
    <w:rsid w:val="005B4334"/>
    <w:rsid w:val="005B7E6A"/>
    <w:rsid w:val="005C4F8C"/>
    <w:rsid w:val="005D6A12"/>
    <w:rsid w:val="005E10D9"/>
    <w:rsid w:val="005E1C0F"/>
    <w:rsid w:val="005E3BD5"/>
    <w:rsid w:val="005E3F34"/>
    <w:rsid w:val="005F0F4C"/>
    <w:rsid w:val="005F220E"/>
    <w:rsid w:val="00602C72"/>
    <w:rsid w:val="00602E3F"/>
    <w:rsid w:val="0060532B"/>
    <w:rsid w:val="00606BCA"/>
    <w:rsid w:val="00607A7B"/>
    <w:rsid w:val="00616ACE"/>
    <w:rsid w:val="006204BC"/>
    <w:rsid w:val="006239FB"/>
    <w:rsid w:val="00623A04"/>
    <w:rsid w:val="00623D10"/>
    <w:rsid w:val="00627151"/>
    <w:rsid w:val="00630221"/>
    <w:rsid w:val="006360AF"/>
    <w:rsid w:val="00636E7C"/>
    <w:rsid w:val="00646D37"/>
    <w:rsid w:val="006523F9"/>
    <w:rsid w:val="00652825"/>
    <w:rsid w:val="00660665"/>
    <w:rsid w:val="00665F38"/>
    <w:rsid w:val="00670ABF"/>
    <w:rsid w:val="0067570E"/>
    <w:rsid w:val="0067617C"/>
    <w:rsid w:val="0068040E"/>
    <w:rsid w:val="00680C2E"/>
    <w:rsid w:val="00681923"/>
    <w:rsid w:val="00681E08"/>
    <w:rsid w:val="00683998"/>
    <w:rsid w:val="006911A7"/>
    <w:rsid w:val="00691466"/>
    <w:rsid w:val="006920D7"/>
    <w:rsid w:val="00693F69"/>
    <w:rsid w:val="00695DD5"/>
    <w:rsid w:val="006A2176"/>
    <w:rsid w:val="006A4419"/>
    <w:rsid w:val="006B30F8"/>
    <w:rsid w:val="006B6799"/>
    <w:rsid w:val="006C7D38"/>
    <w:rsid w:val="006E39BA"/>
    <w:rsid w:val="006F0167"/>
    <w:rsid w:val="006F4141"/>
    <w:rsid w:val="006F4873"/>
    <w:rsid w:val="00716624"/>
    <w:rsid w:val="007216B9"/>
    <w:rsid w:val="00722BCC"/>
    <w:rsid w:val="00722F63"/>
    <w:rsid w:val="00730E4A"/>
    <w:rsid w:val="00735C88"/>
    <w:rsid w:val="007372EB"/>
    <w:rsid w:val="00756DD4"/>
    <w:rsid w:val="00757192"/>
    <w:rsid w:val="00763841"/>
    <w:rsid w:val="00767BA0"/>
    <w:rsid w:val="007717E1"/>
    <w:rsid w:val="00775B0D"/>
    <w:rsid w:val="007760F7"/>
    <w:rsid w:val="0078134D"/>
    <w:rsid w:val="00783DFF"/>
    <w:rsid w:val="00785FF4"/>
    <w:rsid w:val="00791055"/>
    <w:rsid w:val="007927CE"/>
    <w:rsid w:val="00794C4C"/>
    <w:rsid w:val="007A135B"/>
    <w:rsid w:val="007B5012"/>
    <w:rsid w:val="007C1317"/>
    <w:rsid w:val="007C3BBA"/>
    <w:rsid w:val="007D0E82"/>
    <w:rsid w:val="007D1577"/>
    <w:rsid w:val="007D2832"/>
    <w:rsid w:val="007E409E"/>
    <w:rsid w:val="007E4148"/>
    <w:rsid w:val="007E4873"/>
    <w:rsid w:val="007F472C"/>
    <w:rsid w:val="007F62BB"/>
    <w:rsid w:val="007F7685"/>
    <w:rsid w:val="007F7BAA"/>
    <w:rsid w:val="00801865"/>
    <w:rsid w:val="00802BC0"/>
    <w:rsid w:val="0080349B"/>
    <w:rsid w:val="00812C47"/>
    <w:rsid w:val="00814441"/>
    <w:rsid w:val="0082672A"/>
    <w:rsid w:val="008270A0"/>
    <w:rsid w:val="0083361E"/>
    <w:rsid w:val="00835764"/>
    <w:rsid w:val="008413DB"/>
    <w:rsid w:val="00842CC3"/>
    <w:rsid w:val="0084343A"/>
    <w:rsid w:val="008452BA"/>
    <w:rsid w:val="00846B77"/>
    <w:rsid w:val="008516A7"/>
    <w:rsid w:val="00856882"/>
    <w:rsid w:val="00856E89"/>
    <w:rsid w:val="00863D82"/>
    <w:rsid w:val="00871B1F"/>
    <w:rsid w:val="0087248D"/>
    <w:rsid w:val="00873220"/>
    <w:rsid w:val="00876E5A"/>
    <w:rsid w:val="00882DBA"/>
    <w:rsid w:val="00886DF8"/>
    <w:rsid w:val="00892258"/>
    <w:rsid w:val="00894820"/>
    <w:rsid w:val="008B2C23"/>
    <w:rsid w:val="008C500D"/>
    <w:rsid w:val="008C548A"/>
    <w:rsid w:val="008C6245"/>
    <w:rsid w:val="008D1719"/>
    <w:rsid w:val="008D32E6"/>
    <w:rsid w:val="008D66EB"/>
    <w:rsid w:val="008D6955"/>
    <w:rsid w:val="008E4BF3"/>
    <w:rsid w:val="008F175B"/>
    <w:rsid w:val="008F2BCC"/>
    <w:rsid w:val="008F456C"/>
    <w:rsid w:val="008F45D0"/>
    <w:rsid w:val="008F5C0B"/>
    <w:rsid w:val="00904BD7"/>
    <w:rsid w:val="0092098A"/>
    <w:rsid w:val="0093196E"/>
    <w:rsid w:val="00937527"/>
    <w:rsid w:val="00937F08"/>
    <w:rsid w:val="00941184"/>
    <w:rsid w:val="0094214D"/>
    <w:rsid w:val="00945C16"/>
    <w:rsid w:val="00946A2D"/>
    <w:rsid w:val="00953D75"/>
    <w:rsid w:val="00954C31"/>
    <w:rsid w:val="0095756A"/>
    <w:rsid w:val="00966764"/>
    <w:rsid w:val="00967A51"/>
    <w:rsid w:val="00977584"/>
    <w:rsid w:val="00980964"/>
    <w:rsid w:val="00980EA4"/>
    <w:rsid w:val="00990584"/>
    <w:rsid w:val="00993BCE"/>
    <w:rsid w:val="00994442"/>
    <w:rsid w:val="0099655C"/>
    <w:rsid w:val="00996A9F"/>
    <w:rsid w:val="00996D93"/>
    <w:rsid w:val="009A11E3"/>
    <w:rsid w:val="009A1C93"/>
    <w:rsid w:val="009A1D19"/>
    <w:rsid w:val="009B23B9"/>
    <w:rsid w:val="009B489B"/>
    <w:rsid w:val="009B7A6F"/>
    <w:rsid w:val="009C59BB"/>
    <w:rsid w:val="009C6893"/>
    <w:rsid w:val="009E01DA"/>
    <w:rsid w:val="009E3519"/>
    <w:rsid w:val="009E52F8"/>
    <w:rsid w:val="009E5A75"/>
    <w:rsid w:val="009E65BB"/>
    <w:rsid w:val="00A00489"/>
    <w:rsid w:val="00A006F1"/>
    <w:rsid w:val="00A01DEA"/>
    <w:rsid w:val="00A02F48"/>
    <w:rsid w:val="00A043AB"/>
    <w:rsid w:val="00A04B57"/>
    <w:rsid w:val="00A06E5C"/>
    <w:rsid w:val="00A06EFD"/>
    <w:rsid w:val="00A11AE8"/>
    <w:rsid w:val="00A127AB"/>
    <w:rsid w:val="00A1466F"/>
    <w:rsid w:val="00A17D3D"/>
    <w:rsid w:val="00A3101B"/>
    <w:rsid w:val="00A3512E"/>
    <w:rsid w:val="00A4002C"/>
    <w:rsid w:val="00A40FC9"/>
    <w:rsid w:val="00A41EFD"/>
    <w:rsid w:val="00A4232B"/>
    <w:rsid w:val="00A448B9"/>
    <w:rsid w:val="00A501B7"/>
    <w:rsid w:val="00A51027"/>
    <w:rsid w:val="00A6039F"/>
    <w:rsid w:val="00A6040E"/>
    <w:rsid w:val="00A6191E"/>
    <w:rsid w:val="00A62AC6"/>
    <w:rsid w:val="00A77DDE"/>
    <w:rsid w:val="00A77E65"/>
    <w:rsid w:val="00A83365"/>
    <w:rsid w:val="00A8410F"/>
    <w:rsid w:val="00A87E75"/>
    <w:rsid w:val="00AA143D"/>
    <w:rsid w:val="00AB0988"/>
    <w:rsid w:val="00AB5630"/>
    <w:rsid w:val="00AC36AD"/>
    <w:rsid w:val="00AC3F28"/>
    <w:rsid w:val="00AC47FA"/>
    <w:rsid w:val="00AD283D"/>
    <w:rsid w:val="00AD3275"/>
    <w:rsid w:val="00AD4FDD"/>
    <w:rsid w:val="00AD519D"/>
    <w:rsid w:val="00AE0A36"/>
    <w:rsid w:val="00AE0B4F"/>
    <w:rsid w:val="00AE61E4"/>
    <w:rsid w:val="00AE67A0"/>
    <w:rsid w:val="00AF32AE"/>
    <w:rsid w:val="00B07211"/>
    <w:rsid w:val="00B10825"/>
    <w:rsid w:val="00B11B2F"/>
    <w:rsid w:val="00B13850"/>
    <w:rsid w:val="00B1589F"/>
    <w:rsid w:val="00B213D9"/>
    <w:rsid w:val="00B27E79"/>
    <w:rsid w:val="00B328BC"/>
    <w:rsid w:val="00B338AF"/>
    <w:rsid w:val="00B35C6C"/>
    <w:rsid w:val="00B36FBA"/>
    <w:rsid w:val="00B37272"/>
    <w:rsid w:val="00B4095F"/>
    <w:rsid w:val="00B51F12"/>
    <w:rsid w:val="00B53653"/>
    <w:rsid w:val="00B5663C"/>
    <w:rsid w:val="00B60C69"/>
    <w:rsid w:val="00B6106B"/>
    <w:rsid w:val="00B633E1"/>
    <w:rsid w:val="00B64664"/>
    <w:rsid w:val="00B64A11"/>
    <w:rsid w:val="00B71418"/>
    <w:rsid w:val="00B721CE"/>
    <w:rsid w:val="00B73F78"/>
    <w:rsid w:val="00B74FE2"/>
    <w:rsid w:val="00B77430"/>
    <w:rsid w:val="00B836AF"/>
    <w:rsid w:val="00B866C9"/>
    <w:rsid w:val="00B91DCE"/>
    <w:rsid w:val="00B93998"/>
    <w:rsid w:val="00B9794A"/>
    <w:rsid w:val="00BA0382"/>
    <w:rsid w:val="00BA636C"/>
    <w:rsid w:val="00BD65AC"/>
    <w:rsid w:val="00BE28EA"/>
    <w:rsid w:val="00BE3924"/>
    <w:rsid w:val="00BE4474"/>
    <w:rsid w:val="00BE564E"/>
    <w:rsid w:val="00BE7E2E"/>
    <w:rsid w:val="00BF23EF"/>
    <w:rsid w:val="00BF3321"/>
    <w:rsid w:val="00BF7B87"/>
    <w:rsid w:val="00C061DF"/>
    <w:rsid w:val="00C10BAE"/>
    <w:rsid w:val="00C13F70"/>
    <w:rsid w:val="00C231DE"/>
    <w:rsid w:val="00C40669"/>
    <w:rsid w:val="00C41837"/>
    <w:rsid w:val="00C43659"/>
    <w:rsid w:val="00C44EBD"/>
    <w:rsid w:val="00C460B0"/>
    <w:rsid w:val="00C554B7"/>
    <w:rsid w:val="00C55C7D"/>
    <w:rsid w:val="00C63B8A"/>
    <w:rsid w:val="00C72C91"/>
    <w:rsid w:val="00C75906"/>
    <w:rsid w:val="00C90753"/>
    <w:rsid w:val="00C939BD"/>
    <w:rsid w:val="00C93E9E"/>
    <w:rsid w:val="00C954A1"/>
    <w:rsid w:val="00CA658D"/>
    <w:rsid w:val="00CB6D19"/>
    <w:rsid w:val="00CC1CEB"/>
    <w:rsid w:val="00CC732C"/>
    <w:rsid w:val="00CD122B"/>
    <w:rsid w:val="00CE217B"/>
    <w:rsid w:val="00CF4829"/>
    <w:rsid w:val="00CF4DC8"/>
    <w:rsid w:val="00D015DF"/>
    <w:rsid w:val="00D025B4"/>
    <w:rsid w:val="00D02F8B"/>
    <w:rsid w:val="00D07204"/>
    <w:rsid w:val="00D1208E"/>
    <w:rsid w:val="00D246F0"/>
    <w:rsid w:val="00D32A40"/>
    <w:rsid w:val="00D33474"/>
    <w:rsid w:val="00D36BCE"/>
    <w:rsid w:val="00D412E0"/>
    <w:rsid w:val="00D46D11"/>
    <w:rsid w:val="00D4707A"/>
    <w:rsid w:val="00D5047D"/>
    <w:rsid w:val="00D56A8C"/>
    <w:rsid w:val="00D657FE"/>
    <w:rsid w:val="00D67B61"/>
    <w:rsid w:val="00D74F05"/>
    <w:rsid w:val="00D75B36"/>
    <w:rsid w:val="00D85FBE"/>
    <w:rsid w:val="00D92ACE"/>
    <w:rsid w:val="00D93804"/>
    <w:rsid w:val="00D93C25"/>
    <w:rsid w:val="00D97DD7"/>
    <w:rsid w:val="00DA6AD4"/>
    <w:rsid w:val="00DB3A71"/>
    <w:rsid w:val="00DC1FA7"/>
    <w:rsid w:val="00DC3080"/>
    <w:rsid w:val="00DC683D"/>
    <w:rsid w:val="00DD1096"/>
    <w:rsid w:val="00DD16CA"/>
    <w:rsid w:val="00DD392D"/>
    <w:rsid w:val="00DD5A63"/>
    <w:rsid w:val="00DD6D39"/>
    <w:rsid w:val="00DE03DF"/>
    <w:rsid w:val="00DE746A"/>
    <w:rsid w:val="00DF5D4B"/>
    <w:rsid w:val="00E03E4A"/>
    <w:rsid w:val="00E04F5F"/>
    <w:rsid w:val="00E06717"/>
    <w:rsid w:val="00E24DDF"/>
    <w:rsid w:val="00E3396B"/>
    <w:rsid w:val="00E55B8E"/>
    <w:rsid w:val="00E603EE"/>
    <w:rsid w:val="00E652DD"/>
    <w:rsid w:val="00E76D08"/>
    <w:rsid w:val="00E77346"/>
    <w:rsid w:val="00E847A5"/>
    <w:rsid w:val="00E8511D"/>
    <w:rsid w:val="00E8795B"/>
    <w:rsid w:val="00E90E89"/>
    <w:rsid w:val="00E94CE5"/>
    <w:rsid w:val="00EA3380"/>
    <w:rsid w:val="00EA5684"/>
    <w:rsid w:val="00EB3458"/>
    <w:rsid w:val="00EB621B"/>
    <w:rsid w:val="00ED2F06"/>
    <w:rsid w:val="00ED5DF7"/>
    <w:rsid w:val="00ED669D"/>
    <w:rsid w:val="00EE2B6E"/>
    <w:rsid w:val="00EF1FDA"/>
    <w:rsid w:val="00EF3880"/>
    <w:rsid w:val="00EF67A0"/>
    <w:rsid w:val="00EF7441"/>
    <w:rsid w:val="00F00A5D"/>
    <w:rsid w:val="00F04917"/>
    <w:rsid w:val="00F0741B"/>
    <w:rsid w:val="00F10860"/>
    <w:rsid w:val="00F15C86"/>
    <w:rsid w:val="00F20F5C"/>
    <w:rsid w:val="00F22833"/>
    <w:rsid w:val="00F24CA3"/>
    <w:rsid w:val="00F3465A"/>
    <w:rsid w:val="00F3633D"/>
    <w:rsid w:val="00F3789B"/>
    <w:rsid w:val="00F414C3"/>
    <w:rsid w:val="00F42CFC"/>
    <w:rsid w:val="00F4674C"/>
    <w:rsid w:val="00F505D8"/>
    <w:rsid w:val="00F65132"/>
    <w:rsid w:val="00F66694"/>
    <w:rsid w:val="00F7789A"/>
    <w:rsid w:val="00F812C5"/>
    <w:rsid w:val="00F91C4A"/>
    <w:rsid w:val="00F93B9C"/>
    <w:rsid w:val="00F9724C"/>
    <w:rsid w:val="00FA21C0"/>
    <w:rsid w:val="00FA553C"/>
    <w:rsid w:val="00FA5D80"/>
    <w:rsid w:val="00FB111F"/>
    <w:rsid w:val="00FB63C8"/>
    <w:rsid w:val="00FC535C"/>
    <w:rsid w:val="00FC6A37"/>
    <w:rsid w:val="00FD15E1"/>
    <w:rsid w:val="00FD350E"/>
    <w:rsid w:val="00FD6C07"/>
    <w:rsid w:val="00FE4108"/>
    <w:rsid w:val="00FE52F7"/>
    <w:rsid w:val="00FE6D51"/>
    <w:rsid w:val="00FF1D6B"/>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737BD"/>
  <w15:docId w15:val="{54BCC54C-8D38-468E-B83F-C080BB77B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C72"/>
    <w:pPr>
      <w:spacing w:after="160" w:line="259" w:lineRule="auto"/>
      <w:ind w:right="0"/>
      <w:jc w:val="left"/>
    </w:pPr>
    <w:rPr>
      <w:rFonts w:asciiTheme="minorHAnsi" w:eastAsiaTheme="minorHAnsi" w:hAnsiTheme="minorHAnsi" w:cstheme="minorBidi"/>
      <w:sz w:val="22"/>
      <w:szCs w:val="22"/>
      <w:lang w:val="en-GB"/>
      <w14:ligatures w14:val="standardContextual"/>
    </w:rPr>
  </w:style>
  <w:style w:type="paragraph" w:styleId="Heading1">
    <w:name w:val="heading 1"/>
    <w:basedOn w:val="Normal"/>
    <w:next w:val="Normal"/>
    <w:link w:val="Heading1Char"/>
    <w:qFormat/>
    <w:rsid w:val="00ED2F06"/>
    <w:pPr>
      <w:spacing w:before="6000" w:after="80"/>
      <w:ind w:left="-284" w:right="289"/>
      <w:jc w:val="center"/>
      <w:outlineLvl w:val="0"/>
    </w:pPr>
    <w:rPr>
      <w:b/>
      <w:bCs/>
      <w:sz w:val="48"/>
    </w:rPr>
  </w:style>
  <w:style w:type="paragraph" w:styleId="Heading2">
    <w:name w:val="heading 2"/>
    <w:basedOn w:val="Normal"/>
    <w:next w:val="Normal"/>
    <w:link w:val="Heading2Char"/>
    <w:qFormat/>
    <w:rsid w:val="00C41837"/>
    <w:pPr>
      <w:tabs>
        <w:tab w:val="left" w:pos="619"/>
      </w:tabs>
      <w:spacing w:after="200"/>
      <w:jc w:val="center"/>
      <w:outlineLvl w:val="1"/>
    </w:pPr>
    <w:rPr>
      <w:b/>
      <w:sz w:val="36"/>
    </w:rPr>
  </w:style>
  <w:style w:type="paragraph" w:styleId="Heading3">
    <w:name w:val="heading 3"/>
    <w:basedOn w:val="Normal"/>
    <w:next w:val="Normal"/>
    <w:link w:val="Heading3Char1"/>
    <w:qFormat/>
    <w:pPr>
      <w:tabs>
        <w:tab w:val="num" w:pos="864"/>
      </w:tabs>
      <w:spacing w:after="200"/>
      <w:ind w:left="864" w:hanging="432"/>
      <w:outlineLvl w:val="2"/>
    </w:pPr>
  </w:style>
  <w:style w:type="paragraph" w:styleId="Heading4">
    <w:name w:val="heading 4"/>
    <w:basedOn w:val="Normal"/>
    <w:next w:val="Normal"/>
    <w:link w:val="Heading4Char"/>
    <w:qFormat/>
    <w:pPr>
      <w:spacing w:after="200"/>
      <w:outlineLvl w:val="3"/>
    </w:pPr>
  </w:style>
  <w:style w:type="paragraph" w:styleId="Heading5">
    <w:name w:val="heading 5"/>
    <w:basedOn w:val="Normal"/>
    <w:next w:val="Normal"/>
    <w:link w:val="Heading5Char"/>
    <w:qFormat/>
    <w:pPr>
      <w:tabs>
        <w:tab w:val="left" w:pos="810"/>
      </w:tabs>
      <w:spacing w:before="240" w:after="60"/>
      <w:ind w:left="720" w:hanging="360"/>
      <w:outlineLvl w:val="4"/>
    </w:pPr>
    <w:rPr>
      <w:b/>
      <w:szCs w:val="28"/>
    </w:rPr>
  </w:style>
  <w:style w:type="paragraph" w:styleId="Heading6">
    <w:name w:val="heading 6"/>
    <w:basedOn w:val="Normal"/>
    <w:next w:val="Normal"/>
    <w:link w:val="Heading6Char"/>
    <w:qFormat/>
    <w:pPr>
      <w:spacing w:before="240" w:after="60"/>
      <w:outlineLvl w:val="5"/>
    </w:pPr>
    <w:rPr>
      <w:i/>
    </w:rPr>
  </w:style>
  <w:style w:type="paragraph" w:styleId="Heading7">
    <w:name w:val="heading 7"/>
    <w:basedOn w:val="Normal"/>
    <w:next w:val="Normal"/>
    <w:link w:val="Heading7Char"/>
    <w:qFormat/>
    <w:pPr>
      <w:spacing w:before="240" w:after="60"/>
      <w:outlineLvl w:val="6"/>
    </w:pPr>
    <w:rPr>
      <w:rFonts w:ascii="Arial" w:hAnsi="Arial"/>
      <w:sz w:val="20"/>
    </w:rPr>
  </w:style>
  <w:style w:type="paragraph" w:styleId="Heading8">
    <w:name w:val="heading 8"/>
    <w:basedOn w:val="Normal"/>
    <w:next w:val="Normal"/>
    <w:link w:val="Heading8Char"/>
    <w:qFormat/>
    <w:pPr>
      <w:spacing w:before="240" w:after="60"/>
      <w:outlineLvl w:val="7"/>
    </w:pPr>
    <w:rPr>
      <w:rFonts w:ascii="Arial" w:hAnsi="Arial"/>
      <w:i/>
      <w:sz w:val="20"/>
    </w:rPr>
  </w:style>
  <w:style w:type="paragraph" w:styleId="Heading9">
    <w:name w:val="heading 9"/>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2F06"/>
    <w:rPr>
      <w:rFonts w:asciiTheme="minorHAnsi" w:eastAsiaTheme="minorHAnsi" w:hAnsiTheme="minorHAnsi" w:cstheme="minorBidi"/>
      <w:b/>
      <w:bCs/>
      <w:sz w:val="48"/>
      <w:szCs w:val="22"/>
      <w14:ligatures w14:val="standardContextual"/>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pPr>
      <w:spacing w:after="0"/>
    </w:p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CaptionChar">
    <w:name w:val="Caption Char"/>
    <w:uiPriority w:val="99"/>
  </w:style>
  <w:style w:type="table" w:customStyle="1" w:styleId="TableGridLight1">
    <w:name w:val="Table Grid Light1"/>
    <w:basedOn w:val="TableNormal"/>
    <w:uiPriority w:val="59"/>
    <w:pPr>
      <w:spacing w:after="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pPr>
      <w:spacing w:after="0"/>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pPr>
      <w:spacing w:after="0"/>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pPr>
      <w:spacing w:after="0"/>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pPr>
      <w:spacing w:after="0"/>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pPr>
      <w:spacing w:after="0"/>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pPr>
      <w:spacing w:after="0"/>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pPr>
      <w:spacing w:after="0"/>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pPr>
      <w:spacing w:after="0"/>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pPr>
      <w:spacing w:after="0"/>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pPr>
      <w:spacing w:after="0"/>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pPr>
      <w:spacing w:after="0"/>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pPr>
    <w:rPr>
      <w:color w:val="404040"/>
      <w:lang w:val="fr-FR"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pPr>
    <w:rPr>
      <w:color w:val="404040"/>
      <w:lang w:val="fr-FR"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pPr>
    <w:rPr>
      <w:color w:val="404040"/>
      <w:lang w:val="fr-FR"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pPr>
    <w:rPr>
      <w:color w:val="404040"/>
      <w:lang w:val="fr-FR"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pPr>
    <w:rPr>
      <w:color w:val="404040"/>
      <w:lang w:val="fr-FR"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pPr>
    <w:rPr>
      <w:color w:val="404040"/>
      <w:lang w:val="fr-FR"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pPr>
    <w:rPr>
      <w:color w:val="404040"/>
      <w:lang w:val="fr-FR"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pPr>
    <w:rPr>
      <w:color w:val="40404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pPr>
    <w:rPr>
      <w:color w:val="404040"/>
      <w:lang w:val="fr-FR"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pPr>
    <w:rPr>
      <w:color w:val="40404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pPr>
    <w:rPr>
      <w:color w:val="40404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pPr>
    <w:rPr>
      <w:color w:val="40404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pPr>
    <w:rPr>
      <w:color w:val="404040"/>
      <w:lang w:val="fr-FR"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pPr>
    <w:rPr>
      <w:color w:val="40404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er">
    <w:name w:val="footer"/>
    <w:basedOn w:val="Normal"/>
    <w:link w:val="FooterChar"/>
    <w:pPr>
      <w:tabs>
        <w:tab w:val="right" w:leader="underscore" w:pos="9504"/>
      </w:tabs>
      <w:spacing w:before="120"/>
    </w:pPr>
  </w:style>
  <w:style w:type="paragraph" w:styleId="Header">
    <w:name w:val="header"/>
    <w:basedOn w:val="Normal"/>
    <w:link w:val="HeaderChar"/>
    <w:uiPriority w:val="99"/>
    <w:pPr>
      <w:pBdr>
        <w:bottom w:val="single" w:sz="4" w:space="1" w:color="000000"/>
      </w:pBdr>
      <w:tabs>
        <w:tab w:val="right" w:pos="9000"/>
      </w:tabs>
    </w:pPr>
    <w:rPr>
      <w:sz w:val="20"/>
    </w:rPr>
  </w:style>
  <w:style w:type="paragraph" w:styleId="TOC1">
    <w:name w:val="toc 1"/>
    <w:basedOn w:val="HeaderSR1"/>
    <w:next w:val="Normal"/>
    <w:uiPriority w:val="39"/>
    <w:qFormat/>
    <w:pPr>
      <w:tabs>
        <w:tab w:val="left" w:pos="720"/>
        <w:tab w:val="right" w:leader="dot" w:pos="9000"/>
      </w:tabs>
      <w:spacing w:before="120"/>
      <w:ind w:left="720" w:hanging="720"/>
      <w:jc w:val="left"/>
    </w:pPr>
    <w:rPr>
      <w:iCs/>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uiPriority w:val="99"/>
    <w:qFormat/>
    <w:pPr>
      <w:ind w:left="360" w:hanging="360"/>
    </w:pPr>
    <w:rPr>
      <w:sz w:val="20"/>
    </w:rPr>
  </w:style>
  <w:style w:type="character" w:styleId="FootnoteReference">
    <w:name w:val="footnote reference"/>
    <w:aliases w:val="callout"/>
    <w:uiPriority w:val="99"/>
    <w:rPr>
      <w:vertAlign w:val="superscript"/>
    </w:rPr>
  </w:style>
  <w:style w:type="character" w:styleId="PageNumber">
    <w:name w:val="page number"/>
    <w:basedOn w:val="DefaultParagraphFont"/>
  </w:style>
  <w:style w:type="paragraph" w:styleId="BodyText">
    <w:name w:val="Body Text"/>
    <w:basedOn w:val="Normal"/>
    <w:link w:val="BodyTextCha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720"/>
    </w:pPr>
  </w:style>
  <w:style w:type="paragraph" w:styleId="BodyTextIndent2">
    <w:name w:val="Body Text Indent 2"/>
    <w:basedOn w:val="Normal"/>
    <w:pPr>
      <w:ind w:left="360" w:firstLine="360"/>
    </w:pPr>
  </w:style>
  <w:style w:type="paragraph" w:styleId="BodyText2">
    <w:name w:val="Body Text 2"/>
    <w:basedOn w:val="Normal"/>
    <w:link w:val="BodyText2Char"/>
    <w:pPr>
      <w:spacing w:before="120" w:after="120"/>
      <w:jc w:val="center"/>
    </w:pPr>
    <w:rPr>
      <w:b/>
      <w:sz w:val="28"/>
    </w:rPr>
  </w:style>
  <w:style w:type="paragraph" w:styleId="TOC2">
    <w:name w:val="toc 2"/>
    <w:basedOn w:val="HeadeSR2"/>
    <w:next w:val="Normal"/>
    <w:uiPriority w:val="39"/>
    <w:qFormat/>
    <w:pPr>
      <w:tabs>
        <w:tab w:val="left" w:pos="900"/>
        <w:tab w:val="right" w:leader="dot" w:pos="9000"/>
      </w:tabs>
      <w:ind w:left="900" w:right="360" w:hanging="540"/>
      <w:jc w:val="left"/>
    </w:pPr>
    <w:rPr>
      <w:b w:val="0"/>
      <w:sz w:val="24"/>
    </w:rPr>
  </w:style>
  <w:style w:type="paragraph" w:styleId="TOC3">
    <w:name w:val="toc 3"/>
    <w:basedOn w:val="HeaderSR3"/>
    <w:next w:val="Normal"/>
    <w:uiPriority w:val="39"/>
    <w:qFormat/>
    <w:pPr>
      <w:tabs>
        <w:tab w:val="left" w:pos="960"/>
        <w:tab w:val="left" w:pos="1440"/>
        <w:tab w:val="right" w:leader="dot" w:pos="9350"/>
      </w:tabs>
      <w:spacing w:line="276" w:lineRule="auto"/>
      <w:ind w:left="960"/>
      <w:jc w:val="left"/>
    </w:pPr>
    <w:rPr>
      <w:rFonts w:ascii="Times New Roman Bold" w:hAnsi="Times New Roman Bold"/>
    </w:rPr>
  </w:style>
  <w:style w:type="paragraph" w:styleId="TOC4">
    <w:name w:val="toc 4"/>
    <w:basedOn w:val="Normal"/>
    <w:next w:val="Normal"/>
    <w:uiPriority w:val="39"/>
    <w:pPr>
      <w:ind w:left="720"/>
    </w:pPr>
    <w:rPr>
      <w:sz w:val="20"/>
    </w:rPr>
  </w:style>
  <w:style w:type="paragraph" w:styleId="TOC5">
    <w:name w:val="toc 5"/>
    <w:basedOn w:val="Normal"/>
    <w:next w:val="Normal"/>
    <w:uiPriority w:val="39"/>
    <w:pPr>
      <w:ind w:left="960"/>
    </w:pPr>
    <w:rPr>
      <w:sz w:val="20"/>
    </w:rPr>
  </w:style>
  <w:style w:type="paragraph" w:styleId="TOC6">
    <w:name w:val="toc 6"/>
    <w:basedOn w:val="Normal"/>
    <w:next w:val="Normal"/>
    <w:uiPriority w:val="39"/>
    <w:pPr>
      <w:ind w:left="1200"/>
    </w:pPr>
    <w:rPr>
      <w:sz w:val="20"/>
    </w:rPr>
  </w:style>
  <w:style w:type="paragraph" w:styleId="TOC7">
    <w:name w:val="toc 7"/>
    <w:basedOn w:val="Normal"/>
    <w:next w:val="Normal"/>
    <w:uiPriority w:val="39"/>
    <w:pPr>
      <w:ind w:left="1440"/>
    </w:pPr>
    <w:rPr>
      <w:sz w:val="20"/>
    </w:rPr>
  </w:style>
  <w:style w:type="paragraph" w:styleId="TOC8">
    <w:name w:val="toc 8"/>
    <w:basedOn w:val="Normal"/>
    <w:next w:val="Normal"/>
    <w:uiPriority w:val="39"/>
    <w:pPr>
      <w:ind w:left="1680"/>
    </w:pPr>
    <w:rPr>
      <w:sz w:val="20"/>
    </w:rPr>
  </w:style>
  <w:style w:type="paragraph" w:styleId="TOC9">
    <w:name w:val="toc 9"/>
    <w:basedOn w:val="Normal"/>
    <w:next w:val="Normal"/>
    <w:uiPriority w:val="39"/>
    <w:pPr>
      <w:ind w:left="1920"/>
    </w:pPr>
    <w:rPr>
      <w:sz w:val="20"/>
    </w:rPr>
  </w:style>
  <w:style w:type="paragraph" w:styleId="Title">
    <w:name w:val="Title"/>
    <w:basedOn w:val="Normal"/>
    <w:link w:val="TitleChar"/>
    <w:qFormat/>
    <w:pPr>
      <w:jc w:val="center"/>
    </w:pPr>
    <w:rPr>
      <w:b/>
      <w:sz w:val="48"/>
    </w:rPr>
  </w:style>
  <w:style w:type="paragraph" w:styleId="Subtitle">
    <w:name w:val="Subtitle"/>
    <w:basedOn w:val="Normal"/>
    <w:link w:val="SubtitleChar"/>
    <w:qFormat/>
    <w:pPr>
      <w:jc w:val="center"/>
    </w:pPr>
    <w:rPr>
      <w:b/>
      <w:sz w:val="44"/>
    </w:rPr>
  </w:style>
  <w:style w:type="paragraph" w:styleId="DocumentMap">
    <w:name w:val="Document Map"/>
    <w:basedOn w:val="Normal"/>
    <w:semiHidden/>
    <w:pPr>
      <w:shd w:val="clear" w:color="auto" w:fill="000080"/>
    </w:pPr>
    <w:rPr>
      <w:rFonts w:ascii="Tahoma" w:hAnsi="Tahoma"/>
    </w:rPr>
  </w:style>
  <w:style w:type="paragraph" w:styleId="List">
    <w:name w:val="List"/>
    <w:basedOn w:val="Normal"/>
    <w:pPr>
      <w:spacing w:before="120" w:after="120"/>
      <w:ind w:left="1440"/>
    </w:pPr>
  </w:style>
  <w:style w:type="paragraph" w:styleId="BodyText3">
    <w:name w:val="Body Text 3"/>
    <w:basedOn w:val="Normal"/>
    <w:rPr>
      <w:i/>
      <w:sz w:val="20"/>
    </w:rPr>
  </w:style>
  <w:style w:type="paragraph" w:customStyle="1" w:styleId="Document1">
    <w:name w:val="Document 1"/>
    <w:pPr>
      <w:keepNext/>
      <w:keepLines/>
      <w:tabs>
        <w:tab w:val="left" w:pos="-720"/>
      </w:tabs>
    </w:pPr>
    <w:rPr>
      <w:rFonts w:ascii="Courier New" w:hAnsi="Courier New"/>
    </w:rPr>
  </w:style>
  <w:style w:type="paragraph" w:styleId="Caption">
    <w:name w:val="caption"/>
    <w:basedOn w:val="Normal"/>
    <w:next w:val="Normal"/>
    <w:qFormat/>
    <w:rPr>
      <w:rFonts w:ascii="Courier New" w:hAnsi="Courier New"/>
    </w:rPr>
  </w:style>
  <w:style w:type="paragraph" w:customStyle="1" w:styleId="SectionVHeader">
    <w:name w:val="Section V. Header"/>
    <w:basedOn w:val="Normal"/>
    <w:uiPriority w:val="99"/>
    <w:pPr>
      <w:jc w:val="center"/>
    </w:pPr>
    <w:rPr>
      <w:b/>
      <w:sz w:val="36"/>
    </w:rPr>
  </w:style>
  <w:style w:type="paragraph" w:customStyle="1" w:styleId="SectionVIIHeader1">
    <w:name w:val="Section VII Header1"/>
    <w:basedOn w:val="Heading1"/>
    <w:pPr>
      <w:spacing w:after="360"/>
      <w:ind w:left="0" w:right="0"/>
    </w:pPr>
    <w:rPr>
      <w:sz w:val="32"/>
    </w:rPr>
  </w:style>
  <w:style w:type="paragraph" w:customStyle="1" w:styleId="SectionXHeader3">
    <w:name w:val="Section X Header 3"/>
    <w:basedOn w:val="Heading1"/>
    <w:pPr>
      <w:spacing w:before="240" w:after="0"/>
    </w:pPr>
    <w:rPr>
      <w:sz w:val="72"/>
      <w:szCs w:val="72"/>
    </w:rPr>
  </w:style>
  <w:style w:type="paragraph" w:customStyle="1" w:styleId="TOCNumber1">
    <w:name w:val="TOC Number1"/>
    <w:basedOn w:val="Heading4"/>
    <w:pPr>
      <w:spacing w:after="120"/>
      <w:outlineLvl w:val="9"/>
    </w:pPr>
    <w:rPr>
      <w:b/>
    </w:rPr>
  </w:style>
  <w:style w:type="paragraph" w:customStyle="1" w:styleId="Part1">
    <w:name w:val="Part 1"/>
    <w:basedOn w:val="Normal"/>
    <w:pPr>
      <w:spacing w:before="3120" w:after="240"/>
      <w:jc w:val="center"/>
    </w:pPr>
    <w:rPr>
      <w:b/>
      <w:sz w:val="48"/>
      <w:szCs w:val="36"/>
    </w:rPr>
  </w:style>
  <w:style w:type="paragraph" w:customStyle="1" w:styleId="Subtitle2">
    <w:name w:val="Subtitle 2"/>
    <w:basedOn w:val="Footer"/>
    <w:pPr>
      <w:spacing w:after="120"/>
      <w:jc w:val="center"/>
      <w:outlineLvl w:val="1"/>
    </w:pPr>
    <w:rPr>
      <w:b/>
      <w:sz w:val="36"/>
    </w:rPr>
  </w:style>
  <w:style w:type="paragraph" w:customStyle="1" w:styleId="BlockQuotation">
    <w:name w:val="Block Quotation"/>
    <w:basedOn w:val="Normal"/>
    <w:pPr>
      <w:ind w:left="855" w:right="-72" w:hanging="315"/>
    </w:pPr>
  </w:style>
  <w:style w:type="paragraph" w:styleId="TableofFigures">
    <w:name w:val="table of figures"/>
    <w:basedOn w:val="Normal"/>
    <w:next w:val="Normal"/>
    <w:semiHidden/>
    <w:pPr>
      <w:ind w:left="480" w:hanging="480"/>
    </w:pPr>
  </w:style>
  <w:style w:type="paragraph" w:customStyle="1" w:styleId="2AutoList1">
    <w:name w:val="2AutoList1"/>
    <w:basedOn w:val="Normal"/>
    <w:pPr>
      <w:numPr>
        <w:ilvl w:val="1"/>
        <w:numId w:val="2"/>
      </w:numPr>
    </w:p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rPr>
  </w:style>
  <w:style w:type="paragraph" w:styleId="BlockText">
    <w:name w:val="Block Text"/>
    <w:basedOn w:val="Normal"/>
    <w:pPr>
      <w:tabs>
        <w:tab w:val="left" w:pos="387"/>
        <w:tab w:val="left" w:pos="1107"/>
      </w:tabs>
      <w:ind w:left="720" w:right="-72"/>
    </w:pPr>
    <w:rPr>
      <w:i/>
    </w:rPr>
  </w:style>
  <w:style w:type="paragraph" w:styleId="BodyTextIndent3">
    <w:name w:val="Body Text Indent 3"/>
    <w:basedOn w:val="Normal"/>
    <w:pPr>
      <w:spacing w:before="240"/>
      <w:ind w:left="576"/>
    </w:pPr>
  </w:style>
  <w:style w:type="paragraph" w:customStyle="1" w:styleId="BankNormal">
    <w:name w:val="BankNormal"/>
    <w:basedOn w:val="Normal"/>
    <w:pPr>
      <w:spacing w:after="240"/>
    </w:pPr>
  </w:style>
  <w:style w:type="paragraph" w:customStyle="1" w:styleId="Header1-Clauses">
    <w:name w:val="Header 1 - Clauses"/>
    <w:basedOn w:val="Normal"/>
    <w:link w:val="Header1-ClausesChar"/>
    <w:rPr>
      <w:b/>
    </w:rPr>
  </w:style>
  <w:style w:type="character" w:customStyle="1" w:styleId="Header1-ClausesChar">
    <w:name w:val="Header 1 - Clauses Char"/>
    <w:link w:val="Header1-Clauses"/>
    <w:rPr>
      <w:b/>
      <w:sz w:val="24"/>
      <w:lang w:val="en-US" w:eastAsia="en-US" w:bidi="ar-SA"/>
    </w:rPr>
  </w:style>
  <w:style w:type="paragraph" w:customStyle="1" w:styleId="Header2-SubClauses">
    <w:name w:val="Header 2 - SubClauses"/>
    <w:basedOn w:val="Normal"/>
    <w:pPr>
      <w:numPr>
        <w:numId w:val="30"/>
      </w:numPr>
      <w:spacing w:after="200"/>
    </w:pPr>
  </w:style>
  <w:style w:type="paragraph" w:customStyle="1" w:styleId="Header3-Paragraph">
    <w:name w:val="Header 3 - Paragraph"/>
    <w:basedOn w:val="Normal"/>
    <w:pPr>
      <w:tabs>
        <w:tab w:val="num" w:pos="504"/>
      </w:tabs>
      <w:spacing w:after="200"/>
      <w:ind w:left="504" w:hanging="504"/>
    </w:pPr>
  </w:style>
  <w:style w:type="paragraph" w:customStyle="1" w:styleId="P3Header1-Clauses">
    <w:name w:val="P3 Header1-Clauses"/>
    <w:basedOn w:val="Header1-Clauses"/>
  </w:style>
  <w:style w:type="paragraph" w:customStyle="1" w:styleId="explanatorynotes">
    <w:name w:val="explanatory_notes"/>
    <w:basedOn w:val="Normal"/>
    <w:pPr>
      <w:spacing w:after="240" w:line="360" w:lineRule="exact"/>
    </w:pPr>
    <w:rPr>
      <w:rFonts w:ascii="Arial" w:hAnsi="Arial"/>
    </w:rPr>
  </w:style>
  <w:style w:type="paragraph" w:customStyle="1" w:styleId="i">
    <w:name w:val="(i)"/>
    <w:basedOn w:val="Normal"/>
    <w:rPr>
      <w:rFonts w:ascii="Tms Rmn" w:hAnsi="Tms Rmn"/>
    </w:rPr>
  </w:style>
  <w:style w:type="paragraph" w:customStyle="1" w:styleId="Outline1">
    <w:name w:val="Outline1"/>
    <w:basedOn w:val="Outline"/>
    <w:next w:val="Outline2"/>
    <w:pPr>
      <w:keepNext/>
      <w:tabs>
        <w:tab w:val="num" w:pos="360"/>
        <w:tab w:val="num" w:pos="720"/>
      </w:tabs>
      <w:ind w:left="360" w:hanging="360"/>
    </w:pPr>
  </w:style>
  <w:style w:type="paragraph" w:customStyle="1" w:styleId="Outline">
    <w:name w:val="Outline"/>
    <w:basedOn w:val="Normal"/>
    <w:pPr>
      <w:spacing w:before="240"/>
    </w:pPr>
  </w:style>
  <w:style w:type="paragraph" w:customStyle="1" w:styleId="Outline2">
    <w:name w:val="Outline2"/>
    <w:basedOn w:val="Normal"/>
    <w:pPr>
      <w:tabs>
        <w:tab w:val="num" w:pos="360"/>
        <w:tab w:val="num" w:pos="720"/>
        <w:tab w:val="num" w:pos="864"/>
      </w:tabs>
      <w:spacing w:before="240"/>
      <w:ind w:left="864" w:hanging="504"/>
    </w:pPr>
  </w:style>
  <w:style w:type="paragraph" w:customStyle="1" w:styleId="Outline3">
    <w:name w:val="Outline3"/>
    <w:basedOn w:val="Normal"/>
    <w:pPr>
      <w:tabs>
        <w:tab w:val="num" w:pos="1728"/>
      </w:tabs>
      <w:spacing w:before="240"/>
      <w:ind w:left="1728" w:hanging="432"/>
    </w:pPr>
  </w:style>
  <w:style w:type="paragraph" w:customStyle="1" w:styleId="Outline4">
    <w:name w:val="Outline4"/>
    <w:basedOn w:val="Normal"/>
    <w:pPr>
      <w:tabs>
        <w:tab w:val="num" w:pos="810"/>
      </w:tabs>
      <w:spacing w:before="120"/>
      <w:ind w:left="450"/>
    </w:pPr>
  </w:style>
  <w:style w:type="paragraph" w:customStyle="1" w:styleId="SectionVIHeader">
    <w:name w:val="Section VI. Header"/>
    <w:basedOn w:val="SectionVHeader"/>
  </w:style>
  <w:style w:type="paragraph" w:customStyle="1" w:styleId="Sub-ClauseText">
    <w:name w:val="Sub-Clause Text"/>
    <w:basedOn w:val="Normal"/>
    <w:pPr>
      <w:spacing w:before="120" w:after="120"/>
    </w:pPr>
    <w:rPr>
      <w:spacing w:val="-4"/>
    </w:rPr>
  </w:style>
  <w:style w:type="paragraph" w:customStyle="1" w:styleId="Head12">
    <w:name w:val="Head 1.2"/>
    <w:basedOn w:val="Normal"/>
    <w:pPr>
      <w:tabs>
        <w:tab w:val="num" w:pos="504"/>
      </w:tabs>
      <w:ind w:left="504" w:hanging="504"/>
    </w:pPr>
  </w:style>
  <w:style w:type="paragraph" w:customStyle="1" w:styleId="pq-annexb">
    <w:name w:val="pq-annexb"/>
    <w:basedOn w:val="Normal"/>
    <w:pPr>
      <w:tabs>
        <w:tab w:val="num" w:pos="900"/>
      </w:tabs>
      <w:ind w:left="900" w:hanging="900"/>
    </w:pPr>
    <w:rPr>
      <w:b/>
    </w:rPr>
  </w:style>
  <w:style w:type="paragraph" w:styleId="Index1">
    <w:name w:val="index 1"/>
    <w:basedOn w:val="Normal"/>
    <w:next w:val="Normal"/>
    <w:semiHidden/>
    <w:pPr>
      <w:tabs>
        <w:tab w:val="right" w:pos="4140"/>
      </w:tabs>
      <w:ind w:left="240" w:hanging="240"/>
    </w:pPr>
    <w:rPr>
      <w:sz w:val="20"/>
    </w:rPr>
  </w:style>
  <w:style w:type="paragraph" w:customStyle="1" w:styleId="Outlinei">
    <w:name w:val="Outline i)"/>
    <w:basedOn w:val="Normal"/>
    <w:pPr>
      <w:tabs>
        <w:tab w:val="num" w:pos="1782"/>
      </w:tabs>
      <w:spacing w:before="120"/>
      <w:ind w:left="1782" w:hanging="792"/>
    </w:pPr>
  </w:style>
  <w:style w:type="paragraph" w:styleId="IndexHeading">
    <w:name w:val="index heading"/>
    <w:basedOn w:val="Normal"/>
    <w:next w:val="Index1"/>
    <w:semiHidden/>
    <w:rPr>
      <w:sz w:val="20"/>
    </w:rPr>
  </w:style>
  <w:style w:type="paragraph" w:customStyle="1" w:styleId="Technical4">
    <w:name w:val="Technical 4"/>
    <w:pPr>
      <w:tabs>
        <w:tab w:val="left" w:pos="-720"/>
      </w:tabs>
    </w:pPr>
    <w:rPr>
      <w:rFonts w:ascii="Times" w:hAnsi="Times"/>
      <w:b/>
      <w:sz w:val="24"/>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New Roman Bold"/>
      <w:szCs w:val="24"/>
    </w:rPr>
  </w:style>
  <w:style w:type="paragraph" w:styleId="BalloonText">
    <w:name w:val="Balloon Text"/>
    <w:basedOn w:val="Normal"/>
    <w:semiHidden/>
    <w:rPr>
      <w:rFonts w:ascii="Tahoma" w:hAnsi="Tahoma" w:cs="Tahoma"/>
      <w:sz w:val="16"/>
      <w:szCs w:val="16"/>
    </w:rPr>
  </w:style>
  <w:style w:type="character" w:customStyle="1" w:styleId="Table">
    <w:name w:val="Table"/>
    <w:rPr>
      <w:rFonts w:ascii="Arial" w:hAnsi="Arial"/>
      <w:sz w:val="20"/>
    </w:rPr>
  </w:style>
  <w:style w:type="paragraph" w:customStyle="1" w:styleId="Head2">
    <w:name w:val="Head 2"/>
    <w:basedOn w:val="Heading9"/>
    <w:pPr>
      <w:keepNext/>
      <w:widowControl w:val="0"/>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pPr>
      <w:numPr>
        <w:numId w:val="4"/>
      </w:numPr>
      <w:jc w:val="both"/>
    </w:pPr>
    <w:rPr>
      <w:b/>
      <w:bCs/>
      <w:lang w:val="es-ES_tradnl"/>
    </w:rPr>
  </w:style>
  <w:style w:type="paragraph" w:styleId="ListNumber">
    <w:name w:val="List Number"/>
    <w:basedOn w:val="Normal"/>
    <w:pPr>
      <w:tabs>
        <w:tab w:val="num" w:pos="360"/>
      </w:tabs>
      <w:ind w:left="360" w:hanging="360"/>
    </w:pPr>
  </w:style>
  <w:style w:type="paragraph" w:customStyle="1" w:styleId="titulo">
    <w:name w:val="titulo"/>
    <w:basedOn w:val="Heading5"/>
    <w:pPr>
      <w:spacing w:before="0" w:after="240"/>
    </w:pPr>
    <w:rPr>
      <w:rFonts w:ascii="Times New Roman Bold" w:hAnsi="Times New Roman Bold"/>
    </w:rPr>
  </w:style>
  <w:style w:type="paragraph" w:customStyle="1" w:styleId="FooterLandscape">
    <w:name w:val="Footer Landscape"/>
    <w:basedOn w:val="Footer"/>
    <w:next w:val="Normal"/>
    <w:pPr>
      <w:pBdr>
        <w:bottom w:val="single" w:sz="4" w:space="1" w:color="000000"/>
      </w:pBdr>
      <w:tabs>
        <w:tab w:val="clear" w:pos="9504"/>
        <w:tab w:val="center" w:pos="5328"/>
        <w:tab w:val="right" w:pos="12816"/>
      </w:tabs>
    </w:pPr>
    <w:rPr>
      <w:sz w:val="20"/>
    </w:rPr>
  </w:style>
  <w:style w:type="paragraph" w:customStyle="1" w:styleId="HeaderLandscape">
    <w:name w:val="Header Landscape"/>
    <w:basedOn w:val="Header"/>
    <w:next w:val="Normal"/>
    <w:pPr>
      <w:tabs>
        <w:tab w:val="clear" w:pos="9000"/>
        <w:tab w:val="right" w:pos="12816"/>
      </w:tabs>
    </w:pPr>
    <w:rPr>
      <w:sz w:val="24"/>
    </w:rPr>
  </w:style>
  <w:style w:type="paragraph" w:customStyle="1" w:styleId="Head51">
    <w:name w:val="Head 5.1"/>
    <w:basedOn w:val="Normal"/>
    <w:pPr>
      <w:ind w:left="540" w:hanging="540"/>
    </w:pPr>
    <w:rPr>
      <w:rFonts w:ascii="Tms Rmn" w:hAnsi="Tms Rmn"/>
      <w:b/>
    </w:rPr>
  </w:style>
  <w:style w:type="paragraph" w:customStyle="1" w:styleId="Head21">
    <w:name w:val="Head 2.1"/>
    <w:basedOn w:val="Normal"/>
    <w:pPr>
      <w:jc w:val="center"/>
    </w:pPr>
    <w:rPr>
      <w:rFonts w:ascii="Tms Rmn" w:hAnsi="Tms Rmn"/>
      <w:b/>
      <w:sz w:val="28"/>
    </w:rPr>
  </w:style>
  <w:style w:type="paragraph" w:customStyle="1" w:styleId="Head22">
    <w:name w:val="Head 2.2"/>
    <w:basedOn w:val="Normal"/>
    <w:pPr>
      <w:ind w:left="360" w:hanging="360"/>
    </w:pPr>
    <w:rPr>
      <w:rFonts w:ascii="Tms Rmn" w:hAnsi="Tms Rmn"/>
      <w:b/>
    </w:rPr>
  </w:style>
  <w:style w:type="paragraph" w:customStyle="1" w:styleId="Head21b">
    <w:name w:val="Head 2.1b"/>
    <w:basedOn w:val="Normal"/>
    <w:pPr>
      <w:jc w:val="center"/>
    </w:pPr>
    <w:rPr>
      <w:rFonts w:ascii="Tms Rmn" w:hAnsi="Tms Rmn"/>
      <w:b/>
      <w:sz w:val="28"/>
    </w:rPr>
  </w:style>
  <w:style w:type="paragraph" w:customStyle="1" w:styleId="Head22b">
    <w:name w:val="Head 2.2b"/>
    <w:basedOn w:val="Normal"/>
    <w:pPr>
      <w:ind w:left="360" w:hanging="360"/>
    </w:pPr>
    <w:rPr>
      <w:rFonts w:ascii="Tms Rmn" w:hAnsi="Tms Rmn"/>
      <w:b/>
    </w:rPr>
  </w:style>
  <w:style w:type="paragraph" w:customStyle="1" w:styleId="Head41">
    <w:name w:val="Head 4.1"/>
    <w:basedOn w:val="Normal"/>
    <w:pPr>
      <w:jc w:val="center"/>
    </w:pPr>
    <w:rPr>
      <w:rFonts w:ascii="Tms Rmn" w:hAnsi="Tms Rmn"/>
      <w:b/>
      <w:sz w:val="28"/>
    </w:rPr>
  </w:style>
  <w:style w:type="paragraph" w:customStyle="1" w:styleId="Head42">
    <w:name w:val="Head 4.2"/>
    <w:basedOn w:val="Normal"/>
    <w:pPr>
      <w:ind w:left="360" w:hanging="360"/>
    </w:pPr>
    <w:rPr>
      <w:rFonts w:ascii="Tms Rmn" w:hAnsi="Tms Rmn"/>
      <w:b/>
    </w:rPr>
  </w:style>
  <w:style w:type="paragraph" w:customStyle="1" w:styleId="TextBoxdots">
    <w:name w:val="Text Box (dots)"/>
    <w:basedOn w:val="Normal"/>
    <w:pPr>
      <w:keepLines/>
      <w:framePr w:hSpace="187" w:wrap="around" w:vAnchor="text" w:hAnchor="text" w:xAlign="right" w:y="1"/>
      <w:pBdr>
        <w:top w:val="single" w:sz="6" w:space="7" w:color="000000"/>
        <w:left w:val="single" w:sz="6" w:space="7" w:color="000000"/>
        <w:bottom w:val="single" w:sz="6" w:space="7" w:color="000000"/>
        <w:right w:val="single" w:sz="6" w:space="7" w:color="000000"/>
      </w:pBdr>
      <w:shd w:val="pct10" w:color="auto" w:fill="auto"/>
    </w:pPr>
  </w:style>
  <w:style w:type="paragraph" w:customStyle="1" w:styleId="plane">
    <w:name w:val="plane"/>
    <w:basedOn w:val="Normal"/>
    <w:rPr>
      <w:rFonts w:ascii="Tms Rmn" w:hAnsi="Tms Rmn"/>
    </w:rPr>
  </w:style>
  <w:style w:type="paragraph" w:customStyle="1" w:styleId="1">
    <w:name w:val="1"/>
    <w:basedOn w:val="Normal"/>
    <w:pPr>
      <w:ind w:left="720" w:hanging="720"/>
    </w:pPr>
    <w:rPr>
      <w:rFonts w:ascii="Tms Rmn" w:hAnsi="Tms Rmn"/>
    </w:rPr>
  </w:style>
  <w:style w:type="paragraph" w:customStyle="1" w:styleId="a">
    <w:name w:val="(a)"/>
    <w:basedOn w:val="Normal"/>
    <w:pPr>
      <w:ind w:left="1440" w:hanging="720"/>
    </w:pPr>
    <w:rPr>
      <w:rFonts w:ascii="Tms Rmn" w:hAnsi="Tms Rmn"/>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Header1-ClausesAfter10pt">
    <w:name w:val="Style Header 1 - Clauses + After:  10 pt"/>
    <w:basedOn w:val="Header1-Clauses"/>
    <w:pPr>
      <w:numPr>
        <w:numId w:val="43"/>
      </w:numPr>
      <w:spacing w:after="120"/>
      <w:ind w:left="619" w:hanging="619"/>
      <w:jc w:val="both"/>
    </w:pPr>
    <w:rPr>
      <w:b w:val="0"/>
      <w:bCs/>
    </w:rPr>
  </w:style>
  <w:style w:type="paragraph" w:customStyle="1" w:styleId="ClauseSubPara">
    <w:name w:val="ClauseSub_Para"/>
    <w:pPr>
      <w:spacing w:before="60" w:after="60"/>
      <w:ind w:left="2268"/>
    </w:pPr>
    <w:rPr>
      <w:sz w:val="22"/>
      <w:szCs w:val="22"/>
      <w:lang w:val="en-GB"/>
    </w:rPr>
  </w:style>
  <w:style w:type="paragraph" w:customStyle="1" w:styleId="DefaultParagraphFont1">
    <w:name w:val="Default Paragraph Font1"/>
    <w:next w:val="Normal"/>
    <w:pPr>
      <w:numPr>
        <w:numId w:val="8"/>
      </w:numPr>
    </w:pPr>
    <w:rPr>
      <w:rFonts w:ascii="‚l‚r –¾’©" w:hAnsi="‚l‚r –¾’©" w:cs="‚l‚r –¾’©"/>
      <w:sz w:val="21"/>
      <w:lang w:val="en-GB" w:eastAsia="en-GB"/>
    </w:rPr>
  </w:style>
  <w:style w:type="paragraph" w:customStyle="1" w:styleId="ClauseSubList">
    <w:name w:val="ClauseSub_List"/>
    <w:pPr>
      <w:tabs>
        <w:tab w:val="num" w:pos="3987"/>
      </w:tabs>
      <w:ind w:left="3987" w:hanging="567"/>
    </w:pPr>
    <w:rPr>
      <w:sz w:val="22"/>
      <w:szCs w:val="22"/>
      <w:lang w:val="en-GB"/>
    </w:rPr>
  </w:style>
  <w:style w:type="paragraph" w:customStyle="1" w:styleId="ClauseSubListSubList">
    <w:name w:val="ClauseSub_List_SubList"/>
    <w:pPr>
      <w:tabs>
        <w:tab w:val="num" w:pos="360"/>
      </w:tabs>
      <w:ind w:left="360" w:hanging="360"/>
    </w:pPr>
    <w:rPr>
      <w:sz w:val="22"/>
      <w:szCs w:val="22"/>
      <w:lang w:val="en-GB"/>
    </w:rPr>
  </w:style>
  <w:style w:type="paragraph" w:customStyle="1" w:styleId="ClauseSubParaIndent">
    <w:name w:val="ClauseSub_ParaIndent"/>
    <w:basedOn w:val="ClauseSubPara"/>
    <w:pPr>
      <w:ind w:left="2835"/>
    </w:pPr>
  </w:style>
  <w:style w:type="paragraph" w:customStyle="1" w:styleId="Option">
    <w:name w:val="Option"/>
    <w:basedOn w:val="Heading1"/>
    <w:pPr>
      <w:spacing w:before="1800"/>
    </w:pPr>
  </w:style>
  <w:style w:type="paragraph" w:customStyle="1" w:styleId="S1-Header">
    <w:name w:val="S1-Header"/>
    <w:basedOn w:val="BodyText2"/>
    <w:link w:val="S1-HeaderChar"/>
    <w:pPr>
      <w:tabs>
        <w:tab w:val="num" w:pos="360"/>
      </w:tabs>
      <w:spacing w:after="200"/>
      <w:ind w:left="360" w:hanging="360"/>
    </w:pPr>
  </w:style>
  <w:style w:type="paragraph" w:customStyle="1" w:styleId="S1-Header2">
    <w:name w:val="S1-Header2"/>
    <w:basedOn w:val="Normal"/>
    <w:pPr>
      <w:framePr w:hSpace="180" w:wrap="around" w:vAnchor="text" w:hAnchor="text" w:x="-90" w:y="1"/>
      <w:numPr>
        <w:numId w:val="28"/>
      </w:numPr>
      <w:tabs>
        <w:tab w:val="num" w:pos="432"/>
      </w:tabs>
      <w:spacing w:after="120"/>
      <w:ind w:left="432" w:hanging="432"/>
    </w:pPr>
    <w:rPr>
      <w:b/>
      <w:iCs/>
    </w:rPr>
  </w:style>
  <w:style w:type="paragraph" w:customStyle="1" w:styleId="S1a-header">
    <w:name w:val="S1a-header"/>
    <w:basedOn w:val="S1-Header"/>
  </w:style>
  <w:style w:type="paragraph" w:customStyle="1" w:styleId="S1b-header1">
    <w:name w:val="S1b-header1"/>
    <w:basedOn w:val="Normal"/>
    <w:pPr>
      <w:numPr>
        <w:numId w:val="12"/>
      </w:numPr>
      <w:spacing w:before="120" w:after="240"/>
      <w:jc w:val="center"/>
    </w:pPr>
    <w:rPr>
      <w:b/>
      <w:sz w:val="28"/>
    </w:rPr>
  </w:style>
  <w:style w:type="paragraph" w:customStyle="1" w:styleId="S4Header">
    <w:name w:val="S4 Header"/>
    <w:basedOn w:val="Normal"/>
    <w:next w:val="Normal"/>
    <w:link w:val="S4HeaderChar"/>
    <w:pPr>
      <w:spacing w:before="120" w:after="240"/>
      <w:jc w:val="center"/>
    </w:pPr>
    <w:rPr>
      <w:b/>
      <w:sz w:val="32"/>
    </w:rPr>
  </w:style>
  <w:style w:type="paragraph" w:customStyle="1" w:styleId="StyleTOC1NotBold">
    <w:name w:val="Style TOC 1 + Not Bold"/>
    <w:basedOn w:val="TOC1"/>
    <w:rPr>
      <w:b w:val="0"/>
    </w:rPr>
  </w:style>
  <w:style w:type="paragraph" w:customStyle="1" w:styleId="S9Header">
    <w:name w:val="S9 Header"/>
    <w:basedOn w:val="Normal"/>
    <w:pPr>
      <w:spacing w:before="120" w:after="240"/>
      <w:jc w:val="center"/>
    </w:pPr>
    <w:rPr>
      <w:b/>
      <w:sz w:val="36"/>
    </w:rPr>
  </w:style>
  <w:style w:type="paragraph" w:customStyle="1" w:styleId="S7Header1">
    <w:name w:val="S7 Header 1"/>
    <w:basedOn w:val="S1-Header"/>
    <w:next w:val="Normal"/>
    <w:link w:val="S7Header1Char"/>
    <w:pPr>
      <w:tabs>
        <w:tab w:val="clear" w:pos="360"/>
        <w:tab w:val="num" w:pos="648"/>
      </w:tabs>
      <w:spacing w:after="240"/>
      <w:ind w:hanging="72"/>
    </w:pPr>
  </w:style>
  <w:style w:type="paragraph" w:customStyle="1" w:styleId="S7Header2">
    <w:name w:val="S7 Header 2"/>
    <w:basedOn w:val="Normal"/>
    <w:next w:val="Normal"/>
    <w:pPr>
      <w:spacing w:before="240" w:after="240"/>
      <w:ind w:left="-90"/>
    </w:pPr>
    <w:rPr>
      <w:b/>
    </w:rPr>
  </w:style>
  <w:style w:type="paragraph" w:customStyle="1" w:styleId="StyleS7Header2NotBold">
    <w:name w:val="Style S7 Header 2 + Not Bold"/>
    <w:basedOn w:val="S7Header2"/>
  </w:style>
  <w:style w:type="paragraph" w:customStyle="1" w:styleId="S8Header1">
    <w:name w:val="S8 Header 1"/>
    <w:basedOn w:val="Normal"/>
    <w:next w:val="Normal"/>
    <w:pPr>
      <w:spacing w:before="120" w:after="200"/>
    </w:pPr>
    <w:rPr>
      <w:b/>
    </w:rPr>
  </w:style>
  <w:style w:type="paragraph" w:customStyle="1" w:styleId="S9-appx">
    <w:name w:val="S9 - appx"/>
    <w:basedOn w:val="Normal"/>
    <w:pPr>
      <w:spacing w:before="120" w:after="240"/>
      <w:jc w:val="center"/>
    </w:pPr>
    <w:rPr>
      <w:b/>
      <w:sz w:val="28"/>
    </w:rPr>
  </w:style>
  <w:style w:type="paragraph" w:customStyle="1" w:styleId="UGHeading1">
    <w:name w:val="UG Heading 1"/>
    <w:basedOn w:val="Normal"/>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pPr>
      <w:numPr>
        <w:numId w:val="29"/>
      </w:numPr>
      <w:spacing w:after="240"/>
    </w:pPr>
  </w:style>
  <w:style w:type="paragraph" w:customStyle="1" w:styleId="S1-subpara">
    <w:name w:val="S1-sub para"/>
    <w:basedOn w:val="Normal"/>
    <w:link w:val="S1-subparaChar"/>
    <w:pPr>
      <w:numPr>
        <w:ilvl w:val="1"/>
        <w:numId w:val="35"/>
      </w:numPr>
      <w:spacing w:after="200"/>
    </w:pPr>
  </w:style>
  <w:style w:type="character" w:customStyle="1" w:styleId="S1-subparaChar">
    <w:name w:val="S1-sub para Char"/>
    <w:link w:val="S1-subpara"/>
    <w:rPr>
      <w:rFonts w:asciiTheme="minorHAnsi" w:eastAsiaTheme="minorHAnsi" w:hAnsiTheme="minorHAnsi" w:cstheme="minorBidi"/>
      <w:sz w:val="22"/>
      <w:szCs w:val="22"/>
      <w:lang w:val="en-GB"/>
      <w14:ligatures w14:val="standardContextual"/>
    </w:rPr>
  </w:style>
  <w:style w:type="paragraph" w:customStyle="1" w:styleId="S1-OptB-header2">
    <w:name w:val="S1-OptB-header2"/>
    <w:basedOn w:val="Normal"/>
    <w:pPr>
      <w:numPr>
        <w:numId w:val="15"/>
      </w:numPr>
    </w:pPr>
    <w:rPr>
      <w:b/>
    </w:rPr>
  </w:style>
  <w:style w:type="paragraph" w:customStyle="1" w:styleId="S1-OptB-subpara">
    <w:name w:val="S1-OptB-sub para"/>
    <w:basedOn w:val="Normal"/>
    <w:pPr>
      <w:numPr>
        <w:ilvl w:val="1"/>
        <w:numId w:val="16"/>
      </w:numPr>
      <w:spacing w:after="200"/>
    </w:pPr>
  </w:style>
  <w:style w:type="paragraph" w:customStyle="1" w:styleId="OptB-S1-subpara">
    <w:name w:val="OptB-S1-sub para"/>
    <w:basedOn w:val="Normal"/>
    <w:pPr>
      <w:numPr>
        <w:ilvl w:val="1"/>
        <w:numId w:val="15"/>
      </w:numPr>
      <w:spacing w:after="200"/>
    </w:pPr>
  </w:style>
  <w:style w:type="paragraph" w:customStyle="1" w:styleId="S4-header1">
    <w:name w:val="S4-header1"/>
    <w:basedOn w:val="Normal"/>
    <w:pPr>
      <w:spacing w:before="120" w:after="240"/>
      <w:jc w:val="center"/>
    </w:pPr>
    <w:rPr>
      <w:b/>
      <w:sz w:val="36"/>
    </w:rPr>
  </w:style>
  <w:style w:type="character" w:customStyle="1" w:styleId="S4HeaderChar">
    <w:name w:val="S4 Header Char"/>
    <w:link w:val="S4Header"/>
    <w:rPr>
      <w:b/>
      <w:sz w:val="32"/>
      <w:lang w:val="en-US" w:eastAsia="en-US" w:bidi="ar-SA"/>
    </w:rPr>
  </w:style>
  <w:style w:type="paragraph" w:customStyle="1" w:styleId="UserGuide">
    <w:name w:val="User Guide"/>
    <w:basedOn w:val="Normal"/>
    <w:pPr>
      <w:jc w:val="center"/>
    </w:pPr>
    <w:rPr>
      <w:b/>
      <w:sz w:val="72"/>
    </w:rPr>
  </w:style>
  <w:style w:type="paragraph" w:customStyle="1" w:styleId="StyleHeading4Sub-ClauseSub-paragraphClauseSubSubNoNameAft">
    <w:name w:val="Style Heading 4Sub-Clause Sub-paragraphClauseSubSub_No&amp;Name + Aft..."/>
    <w:basedOn w:val="Heading4"/>
    <w:pPr>
      <w:keepNext/>
      <w:tabs>
        <w:tab w:val="left" w:pos="1512"/>
      </w:tabs>
      <w:spacing w:after="180"/>
      <w:ind w:left="1512" w:right="18" w:hanging="540"/>
    </w:pPr>
    <w:rPr>
      <w:b/>
      <w:bCs/>
    </w:rPr>
  </w:style>
  <w:style w:type="paragraph" w:customStyle="1" w:styleId="StyleHeader1-ClausesAfter0pt">
    <w:name w:val="Style Header 1 - Clauses + After:  0 pt"/>
    <w:basedOn w:val="Normal"/>
    <w:pPr>
      <w:spacing w:after="200"/>
    </w:pPr>
    <w:rPr>
      <w:bCs/>
      <w:lang w:val="es-ES_tradnl"/>
    </w:rPr>
  </w:style>
  <w:style w:type="paragraph" w:customStyle="1" w:styleId="StyleHeading3SectionHeader3ClauseSubNoNameBold">
    <w:name w:val="Style Heading 3Section Header3ClauseSub_No&amp;Name + Bold"/>
    <w:basedOn w:val="Heading3"/>
    <w:pPr>
      <w:jc w:val="center"/>
    </w:pPr>
    <w:rPr>
      <w:b/>
      <w:bCs/>
      <w:sz w:val="28"/>
    </w:rPr>
  </w:style>
  <w:style w:type="paragraph" w:customStyle="1" w:styleId="outlinebullet">
    <w:name w:val="outlinebullet"/>
    <w:basedOn w:val="Normal"/>
    <w:pPr>
      <w:tabs>
        <w:tab w:val="num" w:pos="720"/>
        <w:tab w:val="num" w:pos="1037"/>
        <w:tab w:val="left" w:pos="1440"/>
      </w:tabs>
      <w:spacing w:before="120"/>
      <w:ind w:left="1440" w:hanging="450"/>
    </w:pPr>
    <w:rPr>
      <w:lang w:eastAsia="fr-FR"/>
    </w:rPr>
  </w:style>
  <w:style w:type="paragraph" w:customStyle="1" w:styleId="a11">
    <w:name w:val="a1 1"/>
    <w:pPr>
      <w:widowControl w:val="0"/>
      <w:tabs>
        <w:tab w:val="left" w:pos="-720"/>
      </w:tabs>
    </w:pPr>
    <w:rPr>
      <w:rFonts w:ascii="CG Times" w:hAnsi="CG Times"/>
      <w:sz w:val="24"/>
    </w:rPr>
  </w:style>
  <w:style w:type="paragraph" w:customStyle="1" w:styleId="REGULAR3">
    <w:name w:val="REGULAR 3"/>
    <w:pPr>
      <w:widowControl w:val="0"/>
      <w:tabs>
        <w:tab w:val="left" w:pos="0"/>
        <w:tab w:val="right" w:pos="1560"/>
        <w:tab w:val="left" w:pos="1800"/>
        <w:tab w:val="left" w:pos="2160"/>
      </w:tabs>
    </w:pPr>
    <w:rPr>
      <w:rFonts w:ascii="CG Times" w:hAnsi="CG Times"/>
      <w:sz w:val="24"/>
    </w:rPr>
  </w:style>
  <w:style w:type="paragraph" w:styleId="TOAHeading">
    <w:name w:val="toa heading"/>
    <w:basedOn w:val="Normal"/>
    <w:next w:val="Normal"/>
    <w:semiHidden/>
    <w:pPr>
      <w:tabs>
        <w:tab w:val="left" w:pos="9000"/>
        <w:tab w:val="right" w:pos="9360"/>
      </w:tabs>
    </w:pPr>
  </w:style>
  <w:style w:type="paragraph" w:customStyle="1" w:styleId="Headfid1">
    <w:name w:val="Head fid1"/>
    <w:basedOn w:val="Normal"/>
    <w:pPr>
      <w:spacing w:before="120" w:after="120"/>
    </w:pPr>
    <w:rPr>
      <w:b/>
    </w:rPr>
  </w:style>
  <w:style w:type="character" w:customStyle="1" w:styleId="Heading3Char1">
    <w:name w:val="Heading 3 Char1"/>
    <w:link w:val="Heading3"/>
    <w:rPr>
      <w:sz w:val="24"/>
    </w:rPr>
  </w:style>
  <w:style w:type="paragraph" w:customStyle="1" w:styleId="explanatoryclause">
    <w:name w:val="explanatory_clause"/>
    <w:basedOn w:val="Normal"/>
    <w:pPr>
      <w:spacing w:after="240"/>
      <w:ind w:left="738" w:hanging="738"/>
    </w:pPr>
    <w:rPr>
      <w:rFonts w:ascii="Arial" w:hAnsi="Arial"/>
    </w:rPr>
  </w:style>
  <w:style w:type="paragraph" w:customStyle="1" w:styleId="UG-Sec3-heading1">
    <w:name w:val="UG-Sec3-heading1"/>
    <w:basedOn w:val="Heading2"/>
    <w:link w:val="UG-Sec3-heading1Char"/>
    <w:pPr>
      <w:spacing w:before="120"/>
      <w:jc w:val="left"/>
    </w:pPr>
    <w:rPr>
      <w:rFonts w:ascii="Times New Roman" w:hAnsi="Times New Roman"/>
      <w:sz w:val="28"/>
      <w:szCs w:val="28"/>
    </w:rPr>
  </w:style>
  <w:style w:type="paragraph" w:customStyle="1" w:styleId="UG-Sec3-Heading2">
    <w:name w:val="UG-Sec3-Heading2"/>
    <w:basedOn w:val="Normal"/>
    <w:pPr>
      <w:spacing w:after="200"/>
    </w:pPr>
    <w:rPr>
      <w:b/>
      <w:bCs/>
      <w:color w:val="000000"/>
    </w:rPr>
  </w:style>
  <w:style w:type="paragraph" w:customStyle="1" w:styleId="StyleUG-Sec3-heading18ptBlack">
    <w:name w:val="Style UG-Sec3-heading1 + 8 pt Black"/>
    <w:basedOn w:val="UG-Sec3-heading1"/>
    <w:link w:val="StyleUG-Sec3-heading18ptBlackChar"/>
    <w:rPr>
      <w:bCs/>
      <w:color w:val="000000"/>
      <w:sz w:val="24"/>
    </w:rPr>
  </w:style>
  <w:style w:type="character" w:customStyle="1" w:styleId="Heading2Char">
    <w:name w:val="Heading 2 Char"/>
    <w:link w:val="Heading2"/>
    <w:rsid w:val="00C41837"/>
    <w:rPr>
      <w:rFonts w:asciiTheme="minorHAnsi" w:eastAsiaTheme="minorHAnsi" w:hAnsiTheme="minorHAnsi" w:cstheme="minorBidi"/>
      <w:b/>
      <w:sz w:val="36"/>
      <w:szCs w:val="22"/>
      <w14:ligatures w14:val="standardContextual"/>
    </w:rPr>
  </w:style>
  <w:style w:type="character" w:customStyle="1" w:styleId="UG-Sec3-heading1Char">
    <w:name w:val="UG-Sec3-heading1 Char"/>
    <w:link w:val="UG-Sec3-heading1"/>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style>
  <w:style w:type="paragraph" w:customStyle="1" w:styleId="UG-Sec3b-Heading2">
    <w:name w:val="UG-Sec3b-Heading2"/>
    <w:basedOn w:val="UG-Sec3-Heading2"/>
  </w:style>
  <w:style w:type="paragraph" w:customStyle="1" w:styleId="SecVI-Header2">
    <w:name w:val="Sec VI - Header 2"/>
    <w:basedOn w:val="Heading3"/>
    <w:link w:val="SecVI-Header2Char"/>
    <w:pPr>
      <w:ind w:left="0" w:firstLine="0"/>
      <w:jc w:val="center"/>
    </w:pPr>
    <w:rPr>
      <w:b/>
      <w:sz w:val="28"/>
      <w:szCs w:val="28"/>
    </w:rPr>
  </w:style>
  <w:style w:type="paragraph" w:customStyle="1" w:styleId="SecVI-Header3">
    <w:name w:val="Sec VI - Header 3"/>
    <w:basedOn w:val="SecVI-Header2"/>
    <w:link w:val="SecVI-Header3Char"/>
    <w:rPr>
      <w:sz w:val="24"/>
    </w:rPr>
  </w:style>
  <w:style w:type="character" w:customStyle="1" w:styleId="SecVI-Header2Char">
    <w:name w:val="Sec VI - Header 2 Char"/>
    <w:link w:val="SecVI-Header2"/>
    <w:rPr>
      <w:b/>
      <w:sz w:val="28"/>
      <w:szCs w:val="28"/>
      <w:lang w:val="en-US" w:eastAsia="en-US" w:bidi="ar-SA"/>
    </w:rPr>
  </w:style>
  <w:style w:type="character" w:customStyle="1" w:styleId="SecVI-Header3Char">
    <w:name w:val="Sec VI - Header 3 Char"/>
    <w:link w:val="SecVI-Header3"/>
    <w:rPr>
      <w:b/>
      <w:sz w:val="24"/>
      <w:szCs w:val="28"/>
      <w:lang w:val="en-US" w:eastAsia="en-US" w:bidi="ar-SA"/>
    </w:rPr>
  </w:style>
  <w:style w:type="paragraph" w:customStyle="1" w:styleId="SecVI-Header1">
    <w:name w:val="Sec VI - Header 1"/>
    <w:basedOn w:val="SectionVHeader"/>
  </w:style>
  <w:style w:type="paragraph" w:customStyle="1" w:styleId="UG-Part">
    <w:name w:val="UG - Part"/>
    <w:basedOn w:val="Heading1"/>
  </w:style>
  <w:style w:type="paragraph" w:customStyle="1" w:styleId="UG-Option">
    <w:name w:val="UG - Option"/>
    <w:basedOn w:val="Option"/>
    <w:pPr>
      <w:spacing w:before="240"/>
    </w:pPr>
    <w:rPr>
      <w:sz w:val="44"/>
    </w:rPr>
  </w:style>
  <w:style w:type="paragraph" w:customStyle="1" w:styleId="UG-OptB-Sec3-heading1">
    <w:name w:val="UG-OptB-Sec 3 - heading1"/>
    <w:basedOn w:val="UG-Sec3-heading1"/>
  </w:style>
  <w:style w:type="paragraph" w:customStyle="1" w:styleId="UGOptB-Sec3-Heading2">
    <w:name w:val="UG OptB - Sec 3 - Heading 2"/>
    <w:basedOn w:val="UG-Sec3-Heading2"/>
  </w:style>
  <w:style w:type="paragraph" w:customStyle="1" w:styleId="UG-OptB-Sec3b-heading1">
    <w:name w:val="UG-OptB-Sec 3b - heading 1"/>
    <w:basedOn w:val="UG-OptB-Sec3-heading1"/>
  </w:style>
  <w:style w:type="paragraph" w:customStyle="1" w:styleId="UGOptB-Sec3b-Heading2">
    <w:name w:val="UG OptB - Sec 3b - Heading 2"/>
    <w:basedOn w:val="UGOptB-Sec3-Heading2"/>
  </w:style>
  <w:style w:type="paragraph" w:customStyle="1" w:styleId="UG-SectionIV-Heading1">
    <w:name w:val="UG - Section IV - Heading 1"/>
    <w:basedOn w:val="Subtitle"/>
    <w:pPr>
      <w:spacing w:before="120" w:after="200"/>
    </w:pPr>
    <w:rPr>
      <w:sz w:val="40"/>
    </w:rPr>
  </w:style>
  <w:style w:type="paragraph" w:customStyle="1" w:styleId="UG-SectionIV-Heading2">
    <w:name w:val="UG - Section IV - Heading 2"/>
    <w:basedOn w:val="Normal"/>
    <w:next w:val="Normal"/>
    <w:pPr>
      <w:spacing w:before="120" w:after="200"/>
    </w:pPr>
    <w:rPr>
      <w:b/>
      <w:sz w:val="32"/>
    </w:rPr>
  </w:style>
  <w:style w:type="paragraph" w:customStyle="1" w:styleId="UG-SectionVI-Heading1">
    <w:name w:val="UG - Section VI - Heading 1"/>
    <w:basedOn w:val="UG-SectionIV-Heading1"/>
  </w:style>
  <w:style w:type="paragraph" w:customStyle="1" w:styleId="UG-SectionVI-Heading2">
    <w:name w:val="UG - Section VI - Heading 2"/>
    <w:basedOn w:val="UG-SectionIV-Heading2"/>
    <w:next w:val="Normal"/>
    <w:pPr>
      <w:jc w:val="center"/>
    </w:pPr>
  </w:style>
  <w:style w:type="paragraph" w:customStyle="1" w:styleId="UG-SectionVI-Heading3">
    <w:name w:val="UG - Section VI - Heading 3"/>
    <w:basedOn w:val="Normal"/>
    <w:next w:val="Normal"/>
    <w:pPr>
      <w:spacing w:before="120" w:after="200"/>
      <w:jc w:val="center"/>
    </w:pPr>
    <w:rPr>
      <w:b/>
      <w:sz w:val="28"/>
    </w:rPr>
  </w:style>
  <w:style w:type="paragraph" w:customStyle="1" w:styleId="UG-SectionIX-Heading1">
    <w:name w:val="UG - Section IX - Heading 1"/>
    <w:basedOn w:val="Heading2"/>
    <w:rPr>
      <w:rFonts w:ascii="Times New Roman" w:hAnsi="Times New Roman"/>
      <w:sz w:val="32"/>
      <w:szCs w:val="28"/>
    </w:rPr>
  </w:style>
  <w:style w:type="paragraph" w:customStyle="1" w:styleId="UG-SectionIX-Heading2">
    <w:name w:val="UG - Section IX - Heading 2"/>
    <w:basedOn w:val="Heading2"/>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pPr>
      <w:jc w:val="center"/>
    </w:pPr>
    <w:rPr>
      <w:b/>
      <w:sz w:val="28"/>
    </w:rPr>
  </w:style>
  <w:style w:type="paragraph" w:styleId="ListParagraph">
    <w:name w:val="List Paragraph"/>
    <w:basedOn w:val="Normal"/>
    <w:link w:val="ListParagraphChar"/>
    <w:uiPriority w:val="34"/>
    <w:qFormat/>
    <w:pPr>
      <w:ind w:left="720"/>
      <w:contextualSpacing/>
    </w:pPr>
  </w:style>
  <w:style w:type="paragraph" w:customStyle="1" w:styleId="Default">
    <w:name w:val="Default"/>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link w:val="FootnoteText"/>
    <w:uiPriority w:val="99"/>
  </w:style>
  <w:style w:type="character" w:customStyle="1" w:styleId="HeaderChar">
    <w:name w:val="Header Char"/>
    <w:link w:val="Header"/>
    <w:uiPriority w:val="99"/>
  </w:style>
  <w:style w:type="character" w:customStyle="1" w:styleId="BodyTextIndentChar">
    <w:name w:val="Body Text Indent Char"/>
    <w:link w:val="BodyTextIndent"/>
    <w:rPr>
      <w:sz w:val="24"/>
    </w:rPr>
  </w:style>
  <w:style w:type="paragraph" w:styleId="Revision">
    <w:name w:val="Revision"/>
    <w:hidden/>
    <w:uiPriority w:val="99"/>
    <w:semiHidden/>
    <w:rPr>
      <w:sz w:val="24"/>
    </w:rPr>
  </w:style>
  <w:style w:type="character" w:customStyle="1" w:styleId="CommentTextChar">
    <w:name w:val="Comment Text Char"/>
    <w:link w:val="CommentText"/>
    <w:uiPriority w:val="99"/>
  </w:style>
  <w:style w:type="paragraph" w:styleId="EndnoteText">
    <w:name w:val="endnote text"/>
    <w:basedOn w:val="Normal"/>
    <w:link w:val="EndnoteTextChar"/>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after="240"/>
    </w:pPr>
  </w:style>
  <w:style w:type="character" w:customStyle="1" w:styleId="EndnoteTextChar">
    <w:name w:val="Endnote Text Char"/>
    <w:link w:val="EndnoteText"/>
    <w:rPr>
      <w:sz w:val="24"/>
    </w:rPr>
  </w:style>
  <w:style w:type="paragraph" w:customStyle="1" w:styleId="ChapterNumber">
    <w:name w:val="ChapterNumber"/>
    <w:pPr>
      <w:tabs>
        <w:tab w:val="left" w:pos="-720"/>
      </w:tabs>
    </w:pPr>
    <w:rPr>
      <w:rFonts w:ascii="CG Times" w:hAnsi="CG Times"/>
      <w:sz w:val="22"/>
    </w:rPr>
  </w:style>
  <w:style w:type="paragraph" w:customStyle="1" w:styleId="TextBox">
    <w:name w:val="Text Box"/>
    <w:pPr>
      <w:keepNext/>
      <w:keepLines/>
      <w:tabs>
        <w:tab w:val="left" w:pos="-720"/>
      </w:tabs>
    </w:pPr>
    <w:rPr>
      <w:spacing w:val="-2"/>
      <w:sz w:val="22"/>
    </w:rPr>
  </w:style>
  <w:style w:type="paragraph" w:customStyle="1" w:styleId="Heading1a">
    <w:name w:val="Heading 1a"/>
    <w:pPr>
      <w:keepNext/>
      <w:keepLines/>
      <w:tabs>
        <w:tab w:val="left" w:pos="-720"/>
      </w:tabs>
      <w:jc w:val="center"/>
    </w:pPr>
    <w:rPr>
      <w:b/>
      <w:smallCaps/>
      <w:sz w:val="32"/>
    </w:rPr>
  </w:style>
  <w:style w:type="character" w:customStyle="1" w:styleId="BodyTextChar">
    <w:name w:val="Body Text Char"/>
    <w:link w:val="BodyText"/>
    <w:rPr>
      <w:sz w:val="24"/>
    </w:rPr>
  </w:style>
  <w:style w:type="character" w:customStyle="1" w:styleId="Heading6Char">
    <w:name w:val="Heading 6 Char"/>
    <w:link w:val="Heading6"/>
    <w:rPr>
      <w:i/>
      <w:sz w:val="22"/>
    </w:rPr>
  </w:style>
  <w:style w:type="character" w:customStyle="1" w:styleId="reference">
    <w:name w:val="reference"/>
    <w:rPr>
      <w:rFonts w:ascii="Book Antiqua" w:hAnsi="Book Antiqua"/>
      <w:i/>
      <w:sz w:val="24"/>
      <w:lang w:val="en-US"/>
    </w:rPr>
  </w:style>
  <w:style w:type="character" w:customStyle="1" w:styleId="FooterChar">
    <w:name w:val="Footer Char"/>
    <w:link w:val="Footer"/>
    <w:rPr>
      <w:sz w:val="24"/>
    </w:rPr>
  </w:style>
  <w:style w:type="character" w:styleId="Strong">
    <w:name w:val="Strong"/>
    <w:qFormat/>
    <w:rPr>
      <w:bCs/>
    </w:rPr>
  </w:style>
  <w:style w:type="character" w:customStyle="1" w:styleId="ListParagraphChar">
    <w:name w:val="List Paragraph Char"/>
    <w:link w:val="ListParagraph"/>
    <w:uiPriority w:val="34"/>
    <w:rPr>
      <w:sz w:val="24"/>
    </w:rPr>
  </w:style>
  <w:style w:type="paragraph" w:customStyle="1" w:styleId="Style11">
    <w:name w:val="Style 11"/>
    <w:basedOn w:val="Normal"/>
    <w:pPr>
      <w:widowControl w:val="0"/>
      <w:spacing w:line="384" w:lineRule="atLeast"/>
    </w:pPr>
    <w:rPr>
      <w:szCs w:val="24"/>
    </w:rPr>
  </w:style>
  <w:style w:type="paragraph" w:customStyle="1" w:styleId="S3-Heading2">
    <w:name w:val="S3-Heading 2"/>
    <w:basedOn w:val="Normal"/>
    <w:pPr>
      <w:spacing w:after="200"/>
      <w:ind w:left="1080" w:right="288" w:hanging="720"/>
    </w:pPr>
    <w:rPr>
      <w:b/>
      <w:bCs/>
      <w:szCs w:val="24"/>
    </w:rPr>
  </w:style>
  <w:style w:type="paragraph" w:customStyle="1" w:styleId="xmsonormal">
    <w:name w:val="x_msonormal"/>
    <w:basedOn w:val="Normal"/>
    <w:pPr>
      <w:spacing w:before="100" w:beforeAutospacing="1" w:after="100" w:afterAutospacing="1"/>
    </w:pPr>
    <w:rPr>
      <w:szCs w:val="24"/>
    </w:rPr>
  </w:style>
  <w:style w:type="character" w:customStyle="1" w:styleId="apple-converted-space">
    <w:name w:val="apple-converted-space"/>
    <w:basedOn w:val="DefaultParagraphFont"/>
  </w:style>
  <w:style w:type="paragraph" w:styleId="TOCHeading">
    <w:name w:val="TOC Heading"/>
    <w:basedOn w:val="Heading1"/>
    <w:next w:val="Normal"/>
    <w:uiPriority w:val="39"/>
    <w:unhideWhenUsed/>
    <w:qFormat/>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sz w:val="28"/>
      <w:szCs w:val="28"/>
    </w:rPr>
  </w:style>
  <w:style w:type="paragraph" w:customStyle="1" w:styleId="MediumGrid1-Accent21">
    <w:name w:val="Medium Grid 1 - Accent 21"/>
    <w:basedOn w:val="Normal"/>
    <w:link w:val="MediumGrid1-Accent2Char"/>
    <w:uiPriority w:val="34"/>
    <w:qFormat/>
    <w:pPr>
      <w:ind w:left="720"/>
      <w:contextualSpacing/>
    </w:pPr>
  </w:style>
  <w:style w:type="character" w:customStyle="1" w:styleId="MediumGrid1-Accent2Char">
    <w:name w:val="Medium Grid 1 - Accent 2 Char"/>
    <w:link w:val="MediumGrid1-Accent21"/>
    <w:uiPriority w:val="34"/>
    <w:rPr>
      <w:sz w:val="24"/>
    </w:rPr>
  </w:style>
  <w:style w:type="paragraph" w:customStyle="1" w:styleId="Style1">
    <w:name w:val="Style1"/>
    <w:basedOn w:val="S1-Header"/>
    <w:link w:val="Style1Char"/>
    <w:qFormat/>
    <w:pPr>
      <w:tabs>
        <w:tab w:val="clear" w:pos="360"/>
      </w:tabs>
      <w:ind w:left="720"/>
      <w:jc w:val="left"/>
    </w:pPr>
    <w:rPr>
      <w:sz w:val="24"/>
    </w:rPr>
  </w:style>
  <w:style w:type="paragraph" w:customStyle="1" w:styleId="HeadingEC1">
    <w:name w:val="Heading EC1"/>
    <w:basedOn w:val="Title"/>
    <w:link w:val="HeadingEC1Char"/>
    <w:qFormat/>
    <w:pPr>
      <w:ind w:left="360" w:hanging="255"/>
      <w:jc w:val="left"/>
    </w:pPr>
    <w:rPr>
      <w:sz w:val="40"/>
      <w:szCs w:val="40"/>
    </w:rPr>
  </w:style>
  <w:style w:type="character" w:customStyle="1" w:styleId="BodyText2Char">
    <w:name w:val="Body Text 2 Char"/>
    <w:basedOn w:val="DefaultParagraphFont"/>
    <w:link w:val="BodyText2"/>
    <w:rPr>
      <w:b/>
      <w:sz w:val="28"/>
    </w:rPr>
  </w:style>
  <w:style w:type="character" w:customStyle="1" w:styleId="S1-HeaderChar">
    <w:name w:val="S1-Header Char"/>
    <w:basedOn w:val="BodyText2Char"/>
    <w:link w:val="S1-Header"/>
    <w:rPr>
      <w:b/>
      <w:sz w:val="28"/>
    </w:rPr>
  </w:style>
  <w:style w:type="character" w:customStyle="1" w:styleId="Style1Char">
    <w:name w:val="Style1 Char"/>
    <w:basedOn w:val="S1-HeaderChar"/>
    <w:link w:val="Style1"/>
    <w:rPr>
      <w:b/>
      <w:sz w:val="24"/>
    </w:rPr>
  </w:style>
  <w:style w:type="paragraph" w:customStyle="1" w:styleId="HeadingEC2">
    <w:name w:val="Heading EC2"/>
    <w:basedOn w:val="Subtitle"/>
    <w:link w:val="HeadingEC2Char"/>
    <w:qFormat/>
    <w:pPr>
      <w:ind w:left="360" w:hanging="360"/>
      <w:jc w:val="left"/>
    </w:pPr>
    <w:rPr>
      <w:sz w:val="32"/>
      <w:szCs w:val="32"/>
    </w:rPr>
  </w:style>
  <w:style w:type="character" w:customStyle="1" w:styleId="TitleChar">
    <w:name w:val="Title Char"/>
    <w:basedOn w:val="DefaultParagraphFont"/>
    <w:link w:val="Title"/>
    <w:rPr>
      <w:b/>
      <w:sz w:val="48"/>
    </w:rPr>
  </w:style>
  <w:style w:type="character" w:customStyle="1" w:styleId="HeadingEC1Char">
    <w:name w:val="Heading EC1 Char"/>
    <w:basedOn w:val="TitleChar"/>
    <w:link w:val="HeadingEC1"/>
    <w:rPr>
      <w:b/>
      <w:sz w:val="40"/>
      <w:szCs w:val="40"/>
    </w:rPr>
  </w:style>
  <w:style w:type="paragraph" w:customStyle="1" w:styleId="HeadingEC3">
    <w:name w:val="Heading EC3"/>
    <w:basedOn w:val="Normal"/>
    <w:link w:val="HeadingEC3Char"/>
    <w:qFormat/>
    <w:pPr>
      <w:ind w:left="720" w:hanging="360"/>
    </w:pPr>
    <w:rPr>
      <w:b/>
      <w:szCs w:val="24"/>
    </w:rPr>
  </w:style>
  <w:style w:type="character" w:customStyle="1" w:styleId="SubtitleChar">
    <w:name w:val="Subtitle Char"/>
    <w:basedOn w:val="DefaultParagraphFont"/>
    <w:link w:val="Subtitle"/>
    <w:rPr>
      <w:b/>
      <w:sz w:val="44"/>
    </w:rPr>
  </w:style>
  <w:style w:type="character" w:customStyle="1" w:styleId="HeadingEC2Char">
    <w:name w:val="Heading EC2 Char"/>
    <w:basedOn w:val="SubtitleChar"/>
    <w:link w:val="HeadingEC2"/>
    <w:rPr>
      <w:b/>
      <w:sz w:val="32"/>
      <w:szCs w:val="32"/>
    </w:rPr>
  </w:style>
  <w:style w:type="paragraph" w:customStyle="1" w:styleId="HeadingECT2">
    <w:name w:val="Heading ECT2"/>
    <w:basedOn w:val="HeadingEC2"/>
    <w:link w:val="HeadingECT2Char"/>
    <w:qFormat/>
  </w:style>
  <w:style w:type="character" w:customStyle="1" w:styleId="HeadingEC3Char">
    <w:name w:val="Heading EC3 Char"/>
    <w:basedOn w:val="DefaultParagraphFont"/>
    <w:link w:val="HeadingEC3"/>
    <w:rPr>
      <w:b/>
      <w:sz w:val="24"/>
      <w:szCs w:val="24"/>
    </w:rPr>
  </w:style>
  <w:style w:type="paragraph" w:customStyle="1" w:styleId="HeadingQT2">
    <w:name w:val="Heading QT2"/>
    <w:basedOn w:val="Normal"/>
    <w:link w:val="HeadingQT2Char"/>
    <w:qFormat/>
    <w:pPr>
      <w:ind w:left="1080"/>
    </w:pPr>
    <w:rPr>
      <w:b/>
      <w:sz w:val="28"/>
      <w:szCs w:val="28"/>
    </w:rPr>
  </w:style>
  <w:style w:type="character" w:customStyle="1" w:styleId="HeadingECT2Char">
    <w:name w:val="Heading ECT2 Char"/>
    <w:basedOn w:val="HeadingEC2Char"/>
    <w:link w:val="HeadingECT2"/>
    <w:rPr>
      <w:b/>
      <w:sz w:val="32"/>
      <w:szCs w:val="32"/>
    </w:rPr>
  </w:style>
  <w:style w:type="paragraph" w:customStyle="1" w:styleId="HeadingP1">
    <w:name w:val="Heading P1"/>
    <w:basedOn w:val="Normal"/>
    <w:link w:val="HeadingP1Char"/>
    <w:qFormat/>
    <w:pPr>
      <w:jc w:val="center"/>
    </w:pPr>
    <w:rPr>
      <w:b/>
      <w:sz w:val="72"/>
      <w:szCs w:val="72"/>
    </w:rPr>
  </w:style>
  <w:style w:type="character" w:customStyle="1" w:styleId="HeadingQT2Char">
    <w:name w:val="Heading QT2 Char"/>
    <w:basedOn w:val="DefaultParagraphFont"/>
    <w:link w:val="HeadingQT2"/>
    <w:rPr>
      <w:b/>
      <w:sz w:val="28"/>
      <w:szCs w:val="28"/>
    </w:rPr>
  </w:style>
  <w:style w:type="paragraph" w:customStyle="1" w:styleId="HeadingS1">
    <w:name w:val="Heading S1"/>
    <w:basedOn w:val="Normal"/>
    <w:link w:val="HeadingS1Char"/>
    <w:qFormat/>
    <w:pPr>
      <w:jc w:val="center"/>
    </w:pPr>
    <w:rPr>
      <w:b/>
      <w:sz w:val="44"/>
    </w:rPr>
  </w:style>
  <w:style w:type="character" w:customStyle="1" w:styleId="HeadingP1Char">
    <w:name w:val="Heading P1 Char"/>
    <w:basedOn w:val="DefaultParagraphFont"/>
    <w:link w:val="HeadingP1"/>
    <w:rPr>
      <w:b/>
      <w:sz w:val="72"/>
      <w:szCs w:val="72"/>
    </w:rPr>
  </w:style>
  <w:style w:type="paragraph" w:customStyle="1" w:styleId="HeaderSR1">
    <w:name w:val="Header SR1"/>
    <w:basedOn w:val="Normal"/>
    <w:link w:val="HeaderSR1Char"/>
    <w:qFormat/>
    <w:pPr>
      <w:jc w:val="center"/>
    </w:pPr>
    <w:rPr>
      <w:b/>
      <w:sz w:val="36"/>
      <w:szCs w:val="36"/>
    </w:rPr>
  </w:style>
  <w:style w:type="character" w:customStyle="1" w:styleId="HeadingS1Char">
    <w:name w:val="Heading S1 Char"/>
    <w:basedOn w:val="DefaultParagraphFont"/>
    <w:link w:val="HeadingS1"/>
    <w:rPr>
      <w:b/>
      <w:sz w:val="44"/>
    </w:rPr>
  </w:style>
  <w:style w:type="paragraph" w:customStyle="1" w:styleId="HeadeSR2">
    <w:name w:val="Heade SR2"/>
    <w:basedOn w:val="Normal"/>
    <w:link w:val="HeadeSR2Char"/>
    <w:qFormat/>
    <w:pPr>
      <w:jc w:val="center"/>
    </w:pPr>
    <w:rPr>
      <w:b/>
      <w:sz w:val="28"/>
    </w:rPr>
  </w:style>
  <w:style w:type="character" w:customStyle="1" w:styleId="HeaderSR1Char">
    <w:name w:val="Header SR1 Char"/>
    <w:basedOn w:val="DefaultParagraphFont"/>
    <w:link w:val="HeaderSR1"/>
    <w:rPr>
      <w:b/>
      <w:sz w:val="36"/>
      <w:szCs w:val="36"/>
    </w:rPr>
  </w:style>
  <w:style w:type="paragraph" w:customStyle="1" w:styleId="HeaderSR3">
    <w:name w:val="Header SR3"/>
    <w:basedOn w:val="Normal"/>
    <w:link w:val="HeaderSR3Char"/>
    <w:qFormat/>
    <w:pPr>
      <w:jc w:val="center"/>
    </w:pPr>
    <w:rPr>
      <w:b/>
    </w:rPr>
  </w:style>
  <w:style w:type="character" w:customStyle="1" w:styleId="HeadeSR2Char">
    <w:name w:val="Heade SR2 Char"/>
    <w:basedOn w:val="DefaultParagraphFont"/>
    <w:link w:val="HeadeSR2"/>
    <w:rPr>
      <w:b/>
      <w:sz w:val="28"/>
    </w:rPr>
  </w:style>
  <w:style w:type="character" w:customStyle="1" w:styleId="HeaderSR3Char">
    <w:name w:val="Header SR3 Char"/>
    <w:basedOn w:val="DefaultParagraphFont"/>
    <w:link w:val="HeaderSR3"/>
    <w:rPr>
      <w:b/>
      <w:sz w:val="24"/>
    </w:rPr>
  </w:style>
  <w:style w:type="paragraph" w:customStyle="1" w:styleId="StyleHeader2-SubClausesBold">
    <w:name w:val="Style Header 2 - SubClauses + Bold"/>
    <w:basedOn w:val="Header2-SubClauses"/>
    <w:link w:val="StyleHeader2-SubClausesBoldChar"/>
    <w:pPr>
      <w:numPr>
        <w:ilvl w:val="1"/>
        <w:numId w:val="27"/>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Pr>
      <w:rFonts w:asciiTheme="minorHAnsi" w:eastAsiaTheme="minorHAnsi" w:hAnsiTheme="minorHAnsi" w:cstheme="minorBidi"/>
      <w:b/>
      <w:bCs/>
      <w:sz w:val="22"/>
      <w:szCs w:val="24"/>
      <w:lang w:val="es-ES_tradnl"/>
      <w14:ligatures w14:val="standardContextual"/>
    </w:rPr>
  </w:style>
  <w:style w:type="paragraph" w:customStyle="1" w:styleId="Section1-Clauses">
    <w:name w:val="Section 1-Clauses"/>
    <w:basedOn w:val="Normal"/>
    <w:qFormat/>
    <w:pPr>
      <w:spacing w:after="200"/>
      <w:ind w:left="720" w:hanging="360"/>
    </w:pPr>
    <w:rPr>
      <w:b/>
      <w:bCs/>
    </w:rPr>
  </w:style>
  <w:style w:type="paragraph" w:customStyle="1" w:styleId="Section3Heading">
    <w:name w:val="Section 3 Heading"/>
    <w:basedOn w:val="S3-Heading2"/>
    <w:qFormat/>
    <w:pPr>
      <w:ind w:left="720" w:right="0"/>
    </w:pPr>
  </w:style>
  <w:style w:type="paragraph" w:customStyle="1" w:styleId="Section3-Heading2">
    <w:name w:val="Section 3 - Heading 2"/>
    <w:basedOn w:val="HeadingQT2"/>
    <w:qFormat/>
    <w:pPr>
      <w:spacing w:after="200"/>
      <w:ind w:left="0"/>
    </w:pPr>
    <w:rPr>
      <w:sz w:val="24"/>
    </w:rPr>
  </w:style>
  <w:style w:type="paragraph" w:customStyle="1" w:styleId="S4-Heading2">
    <w:name w:val="S4-Heading 2"/>
    <w:basedOn w:val="S4Header"/>
    <w:qFormat/>
  </w:style>
  <w:style w:type="paragraph" w:customStyle="1" w:styleId="SectionVII-Heading2">
    <w:name w:val="Section VII - Heading 2"/>
    <w:basedOn w:val="HeadeSR2"/>
    <w:qFormat/>
    <w:pPr>
      <w:spacing w:after="240"/>
    </w:pPr>
  </w:style>
  <w:style w:type="paragraph" w:customStyle="1" w:styleId="SectionHeadings">
    <w:name w:val="Section Headings"/>
    <w:basedOn w:val="Normal"/>
    <w:pPr>
      <w:spacing w:before="240" w:after="360"/>
      <w:jc w:val="center"/>
    </w:pPr>
    <w:rPr>
      <w:b/>
      <w:sz w:val="44"/>
      <w:szCs w:val="44"/>
    </w:rPr>
  </w:style>
  <w:style w:type="paragraph" w:styleId="ListNumber2">
    <w:name w:val="List Number 2"/>
    <w:basedOn w:val="Normal"/>
    <w:unhideWhenUsed/>
    <w:pPr>
      <w:tabs>
        <w:tab w:val="num" w:pos="720"/>
      </w:tabs>
      <w:spacing w:after="0"/>
      <w:ind w:left="720" w:hanging="360"/>
      <w:contextualSpacing/>
    </w:pPr>
  </w:style>
  <w:style w:type="paragraph" w:customStyle="1" w:styleId="SectionIXHeader">
    <w:name w:val="Section IX Header"/>
    <w:basedOn w:val="SectionVHeader"/>
    <w:pPr>
      <w:spacing w:before="60" w:after="60"/>
    </w:pPr>
    <w:rPr>
      <w:szCs w:val="24"/>
    </w:rPr>
  </w:style>
  <w:style w:type="paragraph" w:customStyle="1" w:styleId="SectionVIIHeader2">
    <w:name w:val="Section VII Header2"/>
    <w:basedOn w:val="Heading1"/>
    <w:rPr>
      <w:i/>
      <w:sz w:val="20"/>
    </w:rPr>
  </w:style>
  <w:style w:type="paragraph" w:customStyle="1" w:styleId="Section4heading">
    <w:name w:val="Section 4 heading"/>
    <w:basedOn w:val="Normal"/>
    <w:next w:val="Normal"/>
    <w:pPr>
      <w:widowControl w:val="0"/>
      <w:tabs>
        <w:tab w:val="left" w:leader="dot" w:pos="8748"/>
      </w:tabs>
      <w:spacing w:after="240"/>
      <w:jc w:val="center"/>
    </w:pPr>
    <w:rPr>
      <w:b/>
      <w:sz w:val="36"/>
      <w:szCs w:val="24"/>
    </w:rPr>
  </w:style>
  <w:style w:type="paragraph" w:customStyle="1" w:styleId="PlantEvaCriteriaMain">
    <w:name w:val="Plant Eva Criteria Main"/>
    <w:basedOn w:val="Header1-Clauses"/>
    <w:qFormat/>
    <w:pPr>
      <w:spacing w:after="0"/>
    </w:pPr>
    <w:rPr>
      <w:color w:val="000000" w:themeColor="text1"/>
    </w:rPr>
  </w:style>
  <w:style w:type="paragraph" w:customStyle="1" w:styleId="PlantSubcriteria">
    <w:name w:val="Plant Subcriteria"/>
    <w:basedOn w:val="Footer"/>
    <w:qFormat/>
    <w:pPr>
      <w:numPr>
        <w:numId w:val="57"/>
      </w:numPr>
      <w:tabs>
        <w:tab w:val="clear" w:pos="9504"/>
      </w:tabs>
      <w:spacing w:before="0" w:after="0"/>
      <w:jc w:val="both"/>
      <w:outlineLvl w:val="2"/>
    </w:pPr>
    <w:rPr>
      <w:b/>
      <w:sz w:val="28"/>
      <w:szCs w:val="28"/>
    </w:rPr>
  </w:style>
  <w:style w:type="paragraph" w:customStyle="1" w:styleId="ColorfulList-Accent11">
    <w:name w:val="Colorful List - Accent 11"/>
    <w:basedOn w:val="Normal"/>
    <w:uiPriority w:val="34"/>
    <w:qFormat/>
    <w:pPr>
      <w:spacing w:after="0"/>
      <w:ind w:left="720"/>
      <w:contextualSpacing/>
    </w:pPr>
  </w:style>
  <w:style w:type="character" w:styleId="EndnoteReference">
    <w:name w:val="endnote reference"/>
    <w:basedOn w:val="DefaultParagraphFont"/>
    <w:rPr>
      <w:vertAlign w:val="superscript"/>
    </w:rPr>
  </w:style>
  <w:style w:type="paragraph" w:customStyle="1" w:styleId="SectionVHeading2">
    <w:name w:val="Section V. Heading 2"/>
    <w:basedOn w:val="SectionVHeader"/>
    <w:pPr>
      <w:spacing w:before="120" w:after="200"/>
    </w:pPr>
    <w:rPr>
      <w:sz w:val="28"/>
      <w:szCs w:val="24"/>
      <w:lang w:val="es-ES_tradnl"/>
    </w:rPr>
  </w:style>
  <w:style w:type="paragraph" w:customStyle="1" w:styleId="Style17">
    <w:name w:val="Style 17"/>
    <w:basedOn w:val="Normal"/>
    <w:pPr>
      <w:widowControl w:val="0"/>
      <w:spacing w:before="60" w:after="60" w:line="264" w:lineRule="exact"/>
      <w:ind w:left="576" w:hanging="360"/>
    </w:pPr>
    <w:rPr>
      <w:szCs w:val="24"/>
    </w:rPr>
  </w:style>
  <w:style w:type="paragraph" w:customStyle="1" w:styleId="SubheaderTechnicalPartofEvaluation">
    <w:name w:val="Subheader Technical Part of Evaluation"/>
    <w:basedOn w:val="Normal"/>
    <w:link w:val="SubheaderTechnicalPartofEvaluationChar"/>
    <w:qFormat/>
    <w:pPr>
      <w:spacing w:after="0"/>
    </w:pPr>
    <w:rPr>
      <w:rFonts w:ascii="Times New Roman Bold" w:hAnsi="Times New Roman Bold"/>
      <w:b/>
      <w:sz w:val="28"/>
      <w:szCs w:val="24"/>
    </w:rPr>
  </w:style>
  <w:style w:type="character" w:customStyle="1" w:styleId="SubheaderTechnicalPartofEvaluationChar">
    <w:name w:val="Subheader Technical Part of Evaluation Char"/>
    <w:basedOn w:val="DefaultParagraphFont"/>
    <w:link w:val="SubheaderTechnicalPartofEvaluation"/>
    <w:rPr>
      <w:rFonts w:ascii="Times New Roman Bold" w:hAnsi="Times New Roman Bold"/>
      <w:b/>
      <w:sz w:val="28"/>
      <w:szCs w:val="24"/>
    </w:rPr>
  </w:style>
  <w:style w:type="paragraph" w:customStyle="1" w:styleId="SectionXHeading">
    <w:name w:val="Section X Heading"/>
    <w:basedOn w:val="Normal"/>
    <w:pPr>
      <w:spacing w:before="240" w:after="240"/>
      <w:jc w:val="center"/>
    </w:pPr>
    <w:rPr>
      <w:rFonts w:ascii="Times New Roman Bold" w:hAnsi="Times New Roman Bold"/>
      <w:b/>
      <w:sz w:val="36"/>
      <w:szCs w:val="24"/>
    </w:rPr>
  </w:style>
  <w:style w:type="paragraph" w:customStyle="1" w:styleId="ESSpara">
    <w:name w:val="ESS para"/>
    <w:basedOn w:val="Normal"/>
    <w:link w:val="ESSparaChar"/>
    <w:qFormat/>
    <w:pPr>
      <w:numPr>
        <w:numId w:val="63"/>
      </w:numPr>
      <w:spacing w:after="240"/>
    </w:pPr>
    <w:rPr>
      <w:rFonts w:eastAsiaTheme="minorEastAsia"/>
      <w:lang w:eastAsia="ja-JP"/>
    </w:rPr>
  </w:style>
  <w:style w:type="character" w:customStyle="1" w:styleId="ESSparaChar">
    <w:name w:val="ESS para Char"/>
    <w:basedOn w:val="DefaultParagraphFont"/>
    <w:link w:val="ESSpara"/>
    <w:rPr>
      <w:rFonts w:asciiTheme="minorHAnsi" w:eastAsiaTheme="minorEastAsia" w:hAnsiTheme="minorHAnsi" w:cstheme="minorBidi"/>
      <w:sz w:val="22"/>
      <w:szCs w:val="22"/>
      <w:lang w:val="en-GB" w:eastAsia="ja-JP"/>
      <w14:ligatures w14:val="standardContextual"/>
    </w:rPr>
  </w:style>
  <w:style w:type="table" w:customStyle="1" w:styleId="TableGrid1">
    <w:name w:val="Table Grid1"/>
    <w:basedOn w:val="TableNormal"/>
    <w:next w:val="TableGrid"/>
    <w:uiPriority w:val="39"/>
    <w:pPr>
      <w:spacing w:after="0"/>
      <w:ind w:right="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P3Header1-ClausesAfter12pt">
    <w:name w:val="Style P3 Header1-Clauses + After:  12 pt"/>
    <w:basedOn w:val="P3Header1-Clauses"/>
    <w:pPr>
      <w:tabs>
        <w:tab w:val="left" w:pos="972"/>
        <w:tab w:val="left" w:pos="1008"/>
      </w:tabs>
      <w:spacing w:after="240"/>
      <w:jc w:val="both"/>
    </w:pPr>
    <w:rPr>
      <w:b w:val="0"/>
      <w:szCs w:val="24"/>
      <w:lang w:val="es-ES_tradnl"/>
    </w:rPr>
  </w:style>
  <w:style w:type="paragraph" w:customStyle="1" w:styleId="Head71">
    <w:name w:val="Head 7.1"/>
    <w:basedOn w:val="Head21"/>
    <w:pPr>
      <w:keepNext/>
      <w:pBdr>
        <w:bottom w:val="single" w:sz="24" w:space="3" w:color="000000"/>
      </w:pBdr>
      <w:spacing w:before="480" w:after="240"/>
    </w:pPr>
    <w:rPr>
      <w:rFonts w:ascii="Times New Roman Bold" w:hAnsi="Times New Roman Bold"/>
      <w:smallCaps/>
      <w:sz w:val="32"/>
      <w:szCs w:val="24"/>
    </w:rPr>
  </w:style>
  <w:style w:type="paragraph" w:customStyle="1" w:styleId="SPD3EmployersRequirement">
    <w:name w:val="SPD 3 Employers Requirement"/>
    <w:basedOn w:val="Normal"/>
    <w:link w:val="SPD3EmployersRequirementChar"/>
    <w:qFormat/>
    <w:pPr>
      <w:spacing w:after="0"/>
      <w:jc w:val="center"/>
    </w:pPr>
    <w:rPr>
      <w:b/>
      <w:sz w:val="36"/>
    </w:rPr>
  </w:style>
  <w:style w:type="character" w:customStyle="1" w:styleId="SPD3EmployersRequirementChar">
    <w:name w:val="SPD 3 Employers Requirement Char"/>
    <w:basedOn w:val="DefaultParagraphFont"/>
    <w:link w:val="SPD3EmployersRequirement"/>
    <w:rPr>
      <w:b/>
      <w:sz w:val="36"/>
    </w:rPr>
  </w:style>
  <w:style w:type="paragraph" w:customStyle="1" w:styleId="Head81">
    <w:name w:val="Head 8.1"/>
    <w:basedOn w:val="Heading1"/>
    <w:pPr>
      <w:spacing w:before="480" w:after="240"/>
      <w:ind w:left="0" w:right="0"/>
      <w:outlineLvl w:val="9"/>
    </w:pPr>
    <w:rPr>
      <w:rFonts w:ascii="Times New Roman Bold" w:hAnsi="Times New Roman Bold"/>
      <w:bCs w:val="0"/>
      <w:sz w:val="32"/>
      <w:szCs w:val="24"/>
    </w:rPr>
  </w:style>
  <w:style w:type="paragraph" w:customStyle="1" w:styleId="Bulletroman">
    <w:name w:val="Bullet roman"/>
    <w:basedOn w:val="ListParagraph"/>
    <w:qFormat/>
    <w:pPr>
      <w:numPr>
        <w:numId w:val="76"/>
      </w:numPr>
      <w:spacing w:after="120"/>
      <w:contextualSpacing w:val="0"/>
    </w:pPr>
  </w:style>
  <w:style w:type="paragraph" w:customStyle="1" w:styleId="GCHeading1">
    <w:name w:val="GC Heading 1"/>
    <w:basedOn w:val="Normal"/>
    <w:next w:val="Normal"/>
    <w:pPr>
      <w:keepNext/>
      <w:keepLines/>
      <w:tabs>
        <w:tab w:val="left" w:pos="540"/>
      </w:tabs>
      <w:spacing w:before="120" w:after="120"/>
      <w:ind w:left="547" w:hanging="547"/>
    </w:pPr>
  </w:style>
  <w:style w:type="paragraph" w:customStyle="1" w:styleId="p2">
    <w:name w:val="p2"/>
    <w:basedOn w:val="Normal"/>
    <w:pPr>
      <w:spacing w:after="0"/>
    </w:pPr>
    <w:rPr>
      <w:rFonts w:ascii="Calibri" w:hAnsi="Calibri"/>
      <w:sz w:val="15"/>
      <w:szCs w:val="15"/>
    </w:rPr>
  </w:style>
  <w:style w:type="numbering" w:customStyle="1" w:styleId="NoList1">
    <w:name w:val="No List1"/>
    <w:next w:val="NoList"/>
    <w:uiPriority w:val="99"/>
    <w:semiHidden/>
    <w:unhideWhenUsed/>
  </w:style>
  <w:style w:type="table" w:customStyle="1" w:styleId="TableGrid2">
    <w:name w:val="Table Grid2"/>
    <w:basedOn w:val="TableNormal"/>
    <w:next w:val="TableGrid"/>
    <w:uiPriority w:val="39"/>
    <w:pPr>
      <w:spacing w:after="0"/>
      <w:ind w:right="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style>
  <w:style w:type="table" w:customStyle="1" w:styleId="TableGrid21">
    <w:name w:val="Table Grid21"/>
    <w:basedOn w:val="TableNormal"/>
    <w:next w:val="TableGrid"/>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5">
    <w:name w:val="Style 5"/>
    <w:basedOn w:val="Normal"/>
    <w:pPr>
      <w:widowControl w:val="0"/>
      <w:spacing w:after="0" w:line="480" w:lineRule="exact"/>
      <w:jc w:val="center"/>
    </w:pPr>
    <w:rPr>
      <w:szCs w:val="24"/>
    </w:rPr>
  </w:style>
  <w:style w:type="paragraph" w:customStyle="1" w:styleId="GCCHeading2">
    <w:name w:val="GCC Heading 2"/>
    <w:basedOn w:val="Normal"/>
    <w:link w:val="GCCHeading2Char"/>
    <w:qFormat/>
    <w:pPr>
      <w:numPr>
        <w:numId w:val="97"/>
      </w:numPr>
      <w:spacing w:before="120" w:after="120"/>
    </w:pPr>
    <w:rPr>
      <w:b/>
    </w:rPr>
  </w:style>
  <w:style w:type="paragraph" w:customStyle="1" w:styleId="GCCHeading1">
    <w:name w:val="GCC Heading 1"/>
    <w:basedOn w:val="S7Header1"/>
    <w:link w:val="GCCHeading1Char"/>
    <w:qFormat/>
    <w:pPr>
      <w:tabs>
        <w:tab w:val="clear" w:pos="648"/>
      </w:tabs>
      <w:spacing w:after="120"/>
      <w:ind w:left="1008" w:hanging="360"/>
      <w:outlineLvl w:val="0"/>
    </w:pPr>
  </w:style>
  <w:style w:type="character" w:customStyle="1" w:styleId="GCCHeading2Char">
    <w:name w:val="GCC Heading 2 Char"/>
    <w:basedOn w:val="DefaultParagraphFont"/>
    <w:link w:val="GCCHeading2"/>
    <w:rPr>
      <w:rFonts w:asciiTheme="minorHAnsi" w:eastAsiaTheme="minorHAnsi" w:hAnsiTheme="minorHAnsi" w:cstheme="minorBidi"/>
      <w:b/>
      <w:sz w:val="22"/>
      <w:szCs w:val="22"/>
      <w:lang w:val="en-GB"/>
      <w14:ligatures w14:val="standardContextual"/>
    </w:rPr>
  </w:style>
  <w:style w:type="paragraph" w:customStyle="1" w:styleId="GCCHeading3">
    <w:name w:val="GCC Heading 3"/>
    <w:basedOn w:val="GCCHeading2"/>
    <w:link w:val="GCCHeading3Char"/>
    <w:qFormat/>
    <w:pPr>
      <w:numPr>
        <w:ilvl w:val="1"/>
      </w:numPr>
      <w:jc w:val="both"/>
    </w:pPr>
    <w:rPr>
      <w:b w:val="0"/>
    </w:rPr>
  </w:style>
  <w:style w:type="character" w:customStyle="1" w:styleId="S7Header1Char">
    <w:name w:val="S7 Header 1 Char"/>
    <w:basedOn w:val="S1-HeaderChar"/>
    <w:link w:val="S7Header1"/>
    <w:rPr>
      <w:b/>
      <w:sz w:val="28"/>
    </w:rPr>
  </w:style>
  <w:style w:type="character" w:customStyle="1" w:styleId="GCCHeading1Char">
    <w:name w:val="GCC Heading 1 Char"/>
    <w:basedOn w:val="S7Header1Char"/>
    <w:link w:val="GCCHeading1"/>
    <w:rPr>
      <w:b/>
      <w:sz w:val="28"/>
    </w:rPr>
  </w:style>
  <w:style w:type="character" w:customStyle="1" w:styleId="GCCHeading3Char">
    <w:name w:val="GCC Heading 3 Char"/>
    <w:basedOn w:val="GCCHeading2Char"/>
    <w:link w:val="GCCHeading3"/>
    <w:rPr>
      <w:rFonts w:asciiTheme="minorHAnsi" w:eastAsiaTheme="minorHAnsi" w:hAnsiTheme="minorHAnsi" w:cstheme="minorBidi"/>
      <w:b w:val="0"/>
      <w:sz w:val="22"/>
      <w:szCs w:val="22"/>
      <w:lang w:val="en-GB"/>
      <w14:ligatures w14:val="standardContextual"/>
    </w:rPr>
  </w:style>
  <w:style w:type="paragraph" w:customStyle="1" w:styleId="GCHeading2">
    <w:name w:val="GC Heading 2"/>
    <w:basedOn w:val="Normal"/>
    <w:next w:val="Normal"/>
    <w:pPr>
      <w:keepNext/>
      <w:keepLines/>
      <w:numPr>
        <w:ilvl w:val="1"/>
        <w:numId w:val="100"/>
      </w:numPr>
      <w:spacing w:before="120" w:after="120"/>
    </w:pPr>
    <w:rPr>
      <w:b/>
      <w:bCs/>
    </w:rPr>
  </w:style>
  <w:style w:type="paragraph" w:customStyle="1" w:styleId="GCHeading3">
    <w:name w:val="GC Heading 3"/>
    <w:basedOn w:val="Normal"/>
    <w:next w:val="Normal"/>
    <w:pPr>
      <w:keepNext/>
      <w:keepLines/>
      <w:numPr>
        <w:ilvl w:val="2"/>
        <w:numId w:val="100"/>
      </w:numPr>
      <w:spacing w:before="120" w:after="120"/>
    </w:pPr>
    <w:rPr>
      <w:b/>
    </w:rPr>
  </w:style>
  <w:style w:type="paragraph" w:customStyle="1" w:styleId="AAAtablebullet2">
    <w:name w:val="AAA table bullet 2"/>
    <w:basedOn w:val="Normal"/>
    <w:qFormat/>
    <w:pPr>
      <w:numPr>
        <w:ilvl w:val="1"/>
        <w:numId w:val="101"/>
      </w:numPr>
      <w:spacing w:before="120" w:after="120"/>
    </w:pPr>
    <w:rPr>
      <w:bCs/>
      <w:color w:val="000000" w:themeColor="text1"/>
      <w:szCs w:val="24"/>
    </w:rPr>
  </w:style>
  <w:style w:type="paragraph" w:customStyle="1" w:styleId="HeadingTocITB2">
    <w:name w:val="Heading Toc ITB 2"/>
    <w:basedOn w:val="Normal"/>
    <w:qFormat/>
    <w:pPr>
      <w:numPr>
        <w:numId w:val="101"/>
      </w:numPr>
      <w:spacing w:after="0"/>
    </w:pPr>
    <w:rPr>
      <w:b/>
      <w:bCs/>
      <w:color w:val="000000" w:themeColor="text1"/>
      <w:szCs w:val="24"/>
    </w:rPr>
  </w:style>
  <w:style w:type="paragraph" w:customStyle="1" w:styleId="ITBno">
    <w:name w:val="ITB no"/>
    <w:basedOn w:val="Normal"/>
    <w:link w:val="ITBnoChar"/>
    <w:qFormat/>
    <w:pPr>
      <w:tabs>
        <w:tab w:val="num" w:pos="1152"/>
      </w:tabs>
      <w:spacing w:after="200"/>
      <w:ind w:left="1152" w:hanging="432"/>
      <w:outlineLvl w:val="1"/>
    </w:pPr>
  </w:style>
  <w:style w:type="character" w:customStyle="1" w:styleId="ITBnoChar">
    <w:name w:val="ITB no Char"/>
    <w:basedOn w:val="DefaultParagraphFont"/>
    <w:link w:val="ITBno"/>
    <w:rPr>
      <w:sz w:val="24"/>
    </w:rPr>
  </w:style>
  <w:style w:type="paragraph" w:customStyle="1" w:styleId="HeadingITBToC1">
    <w:name w:val="Heading ITB ToC 1"/>
    <w:basedOn w:val="Normal"/>
    <w:link w:val="HeadingITBToC1Char"/>
    <w:qFormat/>
    <w:pPr>
      <w:numPr>
        <w:numId w:val="103"/>
      </w:numPr>
      <w:spacing w:before="160" w:after="80"/>
      <w:jc w:val="center"/>
    </w:pPr>
    <w:rPr>
      <w:b/>
      <w:bCs/>
      <w:iCs/>
      <w:color w:val="000000" w:themeColor="text1"/>
      <w:sz w:val="28"/>
      <w:szCs w:val="24"/>
    </w:rPr>
  </w:style>
  <w:style w:type="character" w:customStyle="1" w:styleId="HeadingITBToC1Char">
    <w:name w:val="Heading ITB ToC 1 Char"/>
    <w:basedOn w:val="DefaultParagraphFont"/>
    <w:link w:val="HeadingITBToC1"/>
    <w:rPr>
      <w:rFonts w:asciiTheme="minorHAnsi" w:eastAsiaTheme="minorHAnsi" w:hAnsiTheme="minorHAnsi" w:cstheme="minorBidi"/>
      <w:b/>
      <w:bCs/>
      <w:iCs/>
      <w:color w:val="000000" w:themeColor="text1"/>
      <w:sz w:val="28"/>
      <w:szCs w:val="24"/>
      <w:lang w:val="en-GB"/>
      <w14:ligatures w14:val="standardContextual"/>
    </w:rPr>
  </w:style>
  <w:style w:type="paragraph" w:customStyle="1" w:styleId="SEC3h1">
    <w:name w:val="SEC3 h1"/>
    <w:basedOn w:val="Normal"/>
    <w:link w:val="SEC3h1Char"/>
    <w:qFormat/>
    <w:pPr>
      <w:spacing w:after="0"/>
    </w:pPr>
    <w:rPr>
      <w:b/>
      <w:iCs/>
      <w:sz w:val="28"/>
      <w:szCs w:val="28"/>
    </w:rPr>
  </w:style>
  <w:style w:type="paragraph" w:customStyle="1" w:styleId="SEC3h2">
    <w:name w:val="SEC3 h2"/>
    <w:basedOn w:val="Normal"/>
    <w:link w:val="SEC3h2Char"/>
    <w:qFormat/>
    <w:pPr>
      <w:spacing w:after="200"/>
    </w:pPr>
    <w:rPr>
      <w:b/>
      <w:iCs/>
      <w:sz w:val="28"/>
    </w:rPr>
  </w:style>
  <w:style w:type="character" w:customStyle="1" w:styleId="SEC3h1Char">
    <w:name w:val="SEC3 h1 Char"/>
    <w:basedOn w:val="DefaultParagraphFont"/>
    <w:link w:val="SEC3h1"/>
    <w:rPr>
      <w:b/>
      <w:iCs/>
      <w:sz w:val="28"/>
      <w:szCs w:val="28"/>
    </w:rPr>
  </w:style>
  <w:style w:type="character" w:customStyle="1" w:styleId="SEC3h2Char">
    <w:name w:val="SEC3 h2 Char"/>
    <w:basedOn w:val="DefaultParagraphFont"/>
    <w:link w:val="SEC3h2"/>
    <w:rPr>
      <w:b/>
      <w:iCs/>
      <w:sz w:val="28"/>
    </w:rPr>
  </w:style>
  <w:style w:type="paragraph" w:customStyle="1" w:styleId="SEC3H22">
    <w:name w:val="SEC3 H22"/>
    <w:basedOn w:val="SEC3h2"/>
    <w:link w:val="SEC3H22Char"/>
    <w:qFormat/>
    <w:pPr>
      <w:numPr>
        <w:numId w:val="110"/>
      </w:numPr>
      <w:jc w:val="both"/>
    </w:pPr>
  </w:style>
  <w:style w:type="character" w:customStyle="1" w:styleId="SEC3H22Char">
    <w:name w:val="SEC3 H22 Char"/>
    <w:basedOn w:val="SEC3h2Char"/>
    <w:link w:val="SEC3H22"/>
    <w:rPr>
      <w:rFonts w:asciiTheme="minorHAnsi" w:eastAsiaTheme="minorHAnsi" w:hAnsiTheme="minorHAnsi" w:cstheme="minorBidi"/>
      <w:b/>
      <w:iCs/>
      <w:sz w:val="28"/>
      <w:szCs w:val="22"/>
      <w:lang w:val="en-GB"/>
      <w14:ligatures w14:val="standardContextual"/>
    </w:rPr>
  </w:style>
  <w:style w:type="paragraph" w:customStyle="1" w:styleId="SPDForm2">
    <w:name w:val="SPD  Form 2"/>
    <w:basedOn w:val="Normal"/>
    <w:qFormat/>
    <w:pPr>
      <w:spacing w:before="120" w:after="240"/>
      <w:jc w:val="center"/>
    </w:pPr>
    <w:rPr>
      <w:b/>
      <w:sz w:val="36"/>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TableParagraph">
    <w:name w:val="Table Paragraph"/>
    <w:basedOn w:val="Normal"/>
    <w:uiPriority w:val="1"/>
    <w:qFormat/>
    <w:pPr>
      <w:widowControl w:val="0"/>
      <w:spacing w:after="0" w:line="240" w:lineRule="auto"/>
    </w:pPr>
    <w:rPr>
      <w:rFonts w:ascii="Times New Roman" w:eastAsia="Times New Roman" w:hAnsi="Times New Roman" w:cs="Times New Roman"/>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b/>
      <w:bCs/>
      <w:i/>
      <w:iCs/>
      <w:sz w:val="18"/>
      <w:szCs w:val="18"/>
    </w:rPr>
  </w:style>
  <w:style w:type="character" w:customStyle="1" w:styleId="cf21">
    <w:name w:val="cf21"/>
    <w:basedOn w:val="DefaultParagraphFont"/>
    <w:rPr>
      <w:rFonts w:ascii="Segoe UI" w:hAnsi="Segoe UI" w:cs="Segoe UI" w:hint="default"/>
      <w:color w:val="0000ED"/>
      <w:sz w:val="18"/>
      <w:szCs w:val="18"/>
      <w:u w:val="single"/>
    </w:rPr>
  </w:style>
  <w:style w:type="character" w:customStyle="1" w:styleId="cf31">
    <w:name w:val="cf31"/>
    <w:basedOn w:val="DefaultParagraphFont"/>
    <w:rPr>
      <w:rFonts w:ascii="Segoe UI" w:hAnsi="Segoe UI" w:cs="Segoe UI" w:hint="default"/>
      <w:i/>
      <w:iCs/>
      <w:sz w:val="18"/>
      <w:szCs w:val="18"/>
    </w:rPr>
  </w:style>
  <w:style w:type="character" w:styleId="PlaceholderText">
    <w:name w:val="Placeholder Text"/>
    <w:basedOn w:val="DefaultParagraphFont"/>
    <w:uiPriority w:val="99"/>
    <w:semiHidden/>
    <w:rPr>
      <w:color w:val="808080"/>
    </w:rPr>
  </w:style>
  <w:style w:type="table" w:customStyle="1" w:styleId="unVaodaynghebainaydibanhttpnhatquanglanxlphpnet1">
    <w:name w:val="unVao day nghe bai nay di ban http://nhatquanglan.xlphp.net/1"/>
    <w:basedOn w:val="TableNormal"/>
    <w:next w:val="TableGrid"/>
    <w:uiPriority w:val="39"/>
    <w:qFormat/>
    <w:rsid w:val="000F0F23"/>
    <w:pPr>
      <w:spacing w:after="0"/>
      <w:ind w:right="0"/>
      <w:jc w:val="left"/>
    </w:pPr>
    <w:rPr>
      <w:rFonts w:ascii="Calibri" w:eastAsia="MS Mincho" w:hAnsi="Calibri" w:cs="Arial"/>
      <w:szCs w:val="22"/>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46">
    <w:name w:val="Style46"/>
    <w:basedOn w:val="TableNormal"/>
    <w:uiPriority w:val="99"/>
    <w:rsid w:val="000F0F23"/>
    <w:pPr>
      <w:spacing w:after="0"/>
      <w:ind w:right="0"/>
      <w:jc w:val="left"/>
    </w:pPr>
    <w:rPr>
      <w:lang w:bidi="ne-NP"/>
    </w:rPr>
    <w:tblPr>
      <w:tblBorders>
        <w:top w:val="single" w:sz="4" w:space="0" w:color="auto"/>
        <w:bottom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A50DF"/>
    <w:rPr>
      <w:color w:val="605E5C"/>
      <w:shd w:val="clear" w:color="auto" w:fill="E1DFDD"/>
    </w:rPr>
  </w:style>
  <w:style w:type="character" w:customStyle="1" w:styleId="UnresolvedMention3">
    <w:name w:val="Unresolved Mention3"/>
    <w:basedOn w:val="DefaultParagraphFont"/>
    <w:uiPriority w:val="99"/>
    <w:semiHidden/>
    <w:unhideWhenUsed/>
    <w:rsid w:val="00D33474"/>
    <w:rPr>
      <w:color w:val="605E5C"/>
      <w:shd w:val="clear" w:color="auto" w:fill="E1DFDD"/>
    </w:rPr>
  </w:style>
  <w:style w:type="paragraph" w:customStyle="1" w:styleId="TitreSection">
    <w:name w:val="Titre Section"/>
    <w:basedOn w:val="Normal"/>
    <w:rsid w:val="0042125C"/>
    <w:pPr>
      <w:tabs>
        <w:tab w:val="right" w:leader="underscore" w:pos="9360"/>
      </w:tabs>
      <w:ind w:right="-421"/>
      <w:jc w:val="center"/>
      <w:outlineLvl w:val="0"/>
    </w:pPr>
    <w:rPr>
      <w:b/>
      <w:sz w:val="32"/>
      <w:szCs w:val="32"/>
    </w:rPr>
  </w:style>
  <w:style w:type="character" w:customStyle="1" w:styleId="UnresolvedMention4">
    <w:name w:val="Unresolved Mention4"/>
    <w:basedOn w:val="DefaultParagraphFont"/>
    <w:uiPriority w:val="99"/>
    <w:semiHidden/>
    <w:unhideWhenUsed/>
    <w:rsid w:val="00A4002C"/>
    <w:rPr>
      <w:color w:val="605E5C"/>
      <w:shd w:val="clear" w:color="auto" w:fill="E1DFDD"/>
    </w:rPr>
  </w:style>
  <w:style w:type="character" w:styleId="UnresolvedMention">
    <w:name w:val="Unresolved Mention"/>
    <w:basedOn w:val="DefaultParagraphFont"/>
    <w:uiPriority w:val="99"/>
    <w:semiHidden/>
    <w:unhideWhenUsed/>
    <w:rsid w:val="005D6A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5294">
      <w:bodyDiv w:val="1"/>
      <w:marLeft w:val="0"/>
      <w:marRight w:val="0"/>
      <w:marTop w:val="0"/>
      <w:marBottom w:val="0"/>
      <w:divBdr>
        <w:top w:val="none" w:sz="0" w:space="0" w:color="auto"/>
        <w:left w:val="none" w:sz="0" w:space="0" w:color="auto"/>
        <w:bottom w:val="none" w:sz="0" w:space="0" w:color="auto"/>
        <w:right w:val="none" w:sz="0" w:space="0" w:color="auto"/>
      </w:divBdr>
    </w:div>
    <w:div w:id="606737439">
      <w:bodyDiv w:val="1"/>
      <w:marLeft w:val="0"/>
      <w:marRight w:val="0"/>
      <w:marTop w:val="0"/>
      <w:marBottom w:val="0"/>
      <w:divBdr>
        <w:top w:val="none" w:sz="0" w:space="0" w:color="auto"/>
        <w:left w:val="none" w:sz="0" w:space="0" w:color="auto"/>
        <w:bottom w:val="none" w:sz="0" w:space="0" w:color="auto"/>
        <w:right w:val="none" w:sz="0" w:space="0" w:color="auto"/>
      </w:divBdr>
    </w:div>
    <w:div w:id="940800239">
      <w:bodyDiv w:val="1"/>
      <w:marLeft w:val="0"/>
      <w:marRight w:val="0"/>
      <w:marTop w:val="0"/>
      <w:marBottom w:val="0"/>
      <w:divBdr>
        <w:top w:val="none" w:sz="0" w:space="0" w:color="auto"/>
        <w:left w:val="none" w:sz="0" w:space="0" w:color="auto"/>
        <w:bottom w:val="none" w:sz="0" w:space="0" w:color="auto"/>
        <w:right w:val="none" w:sz="0" w:space="0" w:color="auto"/>
      </w:divBdr>
      <w:divsChild>
        <w:div w:id="751468241">
          <w:marLeft w:val="0"/>
          <w:marRight w:val="0"/>
          <w:marTop w:val="0"/>
          <w:marBottom w:val="0"/>
          <w:divBdr>
            <w:top w:val="none" w:sz="0" w:space="0" w:color="auto"/>
            <w:left w:val="none" w:sz="0" w:space="0" w:color="auto"/>
            <w:bottom w:val="none" w:sz="0" w:space="0" w:color="auto"/>
            <w:right w:val="none" w:sz="0" w:space="0" w:color="auto"/>
          </w:divBdr>
          <w:divsChild>
            <w:div w:id="2306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95816">
      <w:bodyDiv w:val="1"/>
      <w:marLeft w:val="0"/>
      <w:marRight w:val="0"/>
      <w:marTop w:val="0"/>
      <w:marBottom w:val="0"/>
      <w:divBdr>
        <w:top w:val="none" w:sz="0" w:space="0" w:color="auto"/>
        <w:left w:val="none" w:sz="0" w:space="0" w:color="auto"/>
        <w:bottom w:val="none" w:sz="0" w:space="0" w:color="auto"/>
        <w:right w:val="none" w:sz="0" w:space="0" w:color="auto"/>
      </w:divBdr>
    </w:div>
    <w:div w:id="122856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worldbank.org/en/projects-operations/products-and-services/brief/procurement-new-framework" TargetMode="External"/><Relationship Id="rId21" Type="http://schemas.openxmlformats.org/officeDocument/2006/relationships/hyperlink" Target="https://www.geodominica.dm" TargetMode="External"/><Relationship Id="rId42" Type="http://schemas.openxmlformats.org/officeDocument/2006/relationships/header" Target="header21.xml"/><Relationship Id="rId47" Type="http://schemas.openxmlformats.org/officeDocument/2006/relationships/header" Target="header24.xml"/><Relationship Id="rId63" Type="http://schemas.openxmlformats.org/officeDocument/2006/relationships/header" Target="header38.xml"/><Relationship Id="rId68" Type="http://schemas.openxmlformats.org/officeDocument/2006/relationships/header" Target="header41.xml"/><Relationship Id="rId7" Type="http://schemas.openxmlformats.org/officeDocument/2006/relationships/webSettings" Target="web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header" Target="header9.xml"/><Relationship Id="rId11" Type="http://schemas.openxmlformats.org/officeDocument/2006/relationships/header" Target="header2.xml"/><Relationship Id="rId24" Type="http://schemas.openxmlformats.org/officeDocument/2006/relationships/hyperlink" Target="mailto:transmissionepc@geodominica.com" TargetMode="External"/><Relationship Id="rId32" Type="http://schemas.openxmlformats.org/officeDocument/2006/relationships/header" Target="header11.xml"/><Relationship Id="rId37" Type="http://schemas.openxmlformats.org/officeDocument/2006/relationships/header" Target="header16.xml"/><Relationship Id="rId40" Type="http://schemas.openxmlformats.org/officeDocument/2006/relationships/header" Target="header19.xml"/><Relationship Id="rId45" Type="http://schemas.openxmlformats.org/officeDocument/2006/relationships/footer" Target="footer1.xml"/><Relationship Id="rId53" Type="http://schemas.openxmlformats.org/officeDocument/2006/relationships/hyperlink" Target="https://www.physicalplanning.gov.dm/applications/planning-approved/approved-quarries" TargetMode="External"/><Relationship Id="rId58" Type="http://schemas.openxmlformats.org/officeDocument/2006/relationships/header" Target="header33.xml"/><Relationship Id="rId66" Type="http://schemas.openxmlformats.org/officeDocument/2006/relationships/hyperlink" Target="https://policies.worldbank.org/sites/ppf3/PPFDocuments/Forms/DispPage.aspx?docid=4005" TargetMode="External"/><Relationship Id="rId5" Type="http://schemas.openxmlformats.org/officeDocument/2006/relationships/styles" Target="styles.xml"/><Relationship Id="rId61" Type="http://schemas.openxmlformats.org/officeDocument/2006/relationships/header" Target="header36.xml"/><Relationship Id="rId19" Type="http://schemas.openxmlformats.org/officeDocument/2006/relationships/hyperlink" Target="http://www.worldbank.org/debarr." TargetMode="External"/><Relationship Id="rId14" Type="http://schemas.openxmlformats.org/officeDocument/2006/relationships/header" Target="header3.xml"/><Relationship Id="rId22" Type="http://schemas.openxmlformats.org/officeDocument/2006/relationships/hyperlink" Target="https://www.geodominica.dm/" TargetMode="External"/><Relationship Id="rId27" Type="http://schemas.openxmlformats.org/officeDocument/2006/relationships/hyperlink" Target="mailto:transmissionepc@geodominica.com" TargetMode="Externa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header" Target="header22.xml"/><Relationship Id="rId48" Type="http://schemas.openxmlformats.org/officeDocument/2006/relationships/header" Target="header25.xml"/><Relationship Id="rId56" Type="http://schemas.openxmlformats.org/officeDocument/2006/relationships/header" Target="header31.xml"/><Relationship Id="rId64" Type="http://schemas.openxmlformats.org/officeDocument/2006/relationships/header" Target="header39.xml"/><Relationship Id="rId69" Type="http://schemas.openxmlformats.org/officeDocument/2006/relationships/header" Target="header42.xml"/><Relationship Id="rId8" Type="http://schemas.openxmlformats.org/officeDocument/2006/relationships/footnotes" Target="footnotes.xml"/><Relationship Id="rId51" Type="http://schemas.openxmlformats.org/officeDocument/2006/relationships/header" Target="header28.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transmissionepc@geodominica.com" TargetMode="External"/><Relationship Id="rId17" Type="http://schemas.openxmlformats.org/officeDocument/2006/relationships/header" Target="header6.xml"/><Relationship Id="rId25" Type="http://schemas.openxmlformats.org/officeDocument/2006/relationships/hyperlink" Target="http://www.federalreserve.gov" TargetMode="External"/><Relationship Id="rId33" Type="http://schemas.openxmlformats.org/officeDocument/2006/relationships/header" Target="header12.xml"/><Relationship Id="rId38" Type="http://schemas.openxmlformats.org/officeDocument/2006/relationships/header" Target="header17.xml"/><Relationship Id="rId46" Type="http://schemas.openxmlformats.org/officeDocument/2006/relationships/footer" Target="footer2.xml"/><Relationship Id="rId59" Type="http://schemas.openxmlformats.org/officeDocument/2006/relationships/header" Target="header34.xml"/><Relationship Id="rId67" Type="http://schemas.openxmlformats.org/officeDocument/2006/relationships/hyperlink" Target="http://www.worldbank.org/en/projects-operations/products-and-services/brief/procurement-new-framework" TargetMode="External"/><Relationship Id="rId20" Type="http://schemas.openxmlformats.org/officeDocument/2006/relationships/hyperlink" Target="mailto:transmissionepc@geodominica.com" TargetMode="External"/><Relationship Id="rId41" Type="http://schemas.openxmlformats.org/officeDocument/2006/relationships/header" Target="header20.xml"/><Relationship Id="rId54" Type="http://schemas.openxmlformats.org/officeDocument/2006/relationships/header" Target="header29.xml"/><Relationship Id="rId62" Type="http://schemas.openxmlformats.org/officeDocument/2006/relationships/header" Target="header37.xml"/><Relationship Id="rId70" Type="http://schemas.openxmlformats.org/officeDocument/2006/relationships/header" Target="header43.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s://www.geodominica.dm/environmental-impact-assessments/" TargetMode="External"/><Relationship Id="rId28" Type="http://schemas.openxmlformats.org/officeDocument/2006/relationships/header" Target="header8.xml"/><Relationship Id="rId36" Type="http://schemas.openxmlformats.org/officeDocument/2006/relationships/header" Target="header15.xml"/><Relationship Id="rId49" Type="http://schemas.openxmlformats.org/officeDocument/2006/relationships/header" Target="header26.xml"/><Relationship Id="rId57" Type="http://schemas.openxmlformats.org/officeDocument/2006/relationships/header" Target="header32.xml"/><Relationship Id="rId10" Type="http://schemas.openxmlformats.org/officeDocument/2006/relationships/header" Target="header1.xml"/><Relationship Id="rId31" Type="http://schemas.openxmlformats.org/officeDocument/2006/relationships/image" Target="media/image1.png"/><Relationship Id="rId44" Type="http://schemas.openxmlformats.org/officeDocument/2006/relationships/header" Target="header23.xml"/><Relationship Id="rId52" Type="http://schemas.openxmlformats.org/officeDocument/2006/relationships/footer" Target="footer3.xml"/><Relationship Id="rId60" Type="http://schemas.openxmlformats.org/officeDocument/2006/relationships/header" Target="header35.xml"/><Relationship Id="rId65" Type="http://schemas.openxmlformats.org/officeDocument/2006/relationships/header" Target="header40.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geodominica.dm/procurements/" TargetMode="External"/><Relationship Id="rId18" Type="http://schemas.openxmlformats.org/officeDocument/2006/relationships/header" Target="header7.xml"/><Relationship Id="rId39" Type="http://schemas.openxmlformats.org/officeDocument/2006/relationships/header" Target="header18.xml"/><Relationship Id="rId34" Type="http://schemas.openxmlformats.org/officeDocument/2006/relationships/header" Target="header13.xml"/><Relationship Id="rId50" Type="http://schemas.openxmlformats.org/officeDocument/2006/relationships/header" Target="header27.xml"/><Relationship Id="rId55" Type="http://schemas.openxmlformats.org/officeDocument/2006/relationships/header" Target="header3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1AF0F-8497-4C97-A620-B40E740EB97D}">
  <ds:schemaRefs>
    <ds:schemaRef ds:uri="http://schemas.openxmlformats.org/officeDocument/2006/bibliography"/>
  </ds:schemaRefs>
</ds:datastoreItem>
</file>

<file path=customXml/itemProps2.xml><?xml version="1.0" encoding="utf-8"?>
<ds:datastoreItem xmlns:ds="http://schemas.openxmlformats.org/officeDocument/2006/customXml" ds:itemID="{B70A4A3A-F62A-4E3D-8CEB-8C474FF5D00B}">
  <ds:schemaRefs>
    <ds:schemaRef ds:uri="http://schemas.openxmlformats.org/officeDocument/2006/bibliography"/>
  </ds:schemaRefs>
</ds:datastoreItem>
</file>

<file path=customXml/itemProps3.xml><?xml version="1.0" encoding="utf-8"?>
<ds:datastoreItem xmlns:ds="http://schemas.openxmlformats.org/officeDocument/2006/customXml" ds:itemID="{0FDFC191-8C15-42EC-9ABB-D07BB052D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390</Pages>
  <Words>89443</Words>
  <Characters>509828</Characters>
  <Application>Microsoft Office Word</Application>
  <DocSecurity>0</DocSecurity>
  <Lines>4248</Lines>
  <Paragraphs>1196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598075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dc:creator>
  <cp:keywords/>
  <dc:description/>
  <cp:lastModifiedBy>Rita Destouches-Edmund</cp:lastModifiedBy>
  <cp:revision>5</cp:revision>
  <dcterms:created xsi:type="dcterms:W3CDTF">2023-11-09T16:57:00Z</dcterms:created>
  <dcterms:modified xsi:type="dcterms:W3CDTF">2023-11-09T17:10:00Z</dcterms:modified>
</cp:coreProperties>
</file>